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22CB" w:rsidRPr="00513BD1" w:rsidRDefault="00362D07" w:rsidP="00B022CB">
      <w:pPr>
        <w:jc w:val="center"/>
        <w:rPr>
          <w:rFonts w:ascii="Artifex CF" w:hAnsi="Artifex CF"/>
        </w:rPr>
      </w:pPr>
      <w:bookmarkStart w:id="0" w:name="_Toc533161622"/>
      <w:bookmarkStart w:id="1" w:name="_GoBack"/>
      <w:bookmarkEnd w:id="1"/>
      <w:r>
        <w:rPr>
          <w:rFonts w:ascii="Artifex CF" w:hAnsi="Artifex CF"/>
          <w:noProof/>
          <w:lang w:val="es-MX" w:eastAsia="es-MX"/>
        </w:rPr>
        <w:drawing>
          <wp:anchor distT="0" distB="0" distL="114300" distR="114300" simplePos="0" relativeHeight="251653632" behindDoc="0" locked="0" layoutInCell="1" allowOverlap="1">
            <wp:simplePos x="0" y="0"/>
            <wp:positionH relativeFrom="margin">
              <wp:posOffset>1656715</wp:posOffset>
            </wp:positionH>
            <wp:positionV relativeFrom="margin">
              <wp:posOffset>-80010</wp:posOffset>
            </wp:positionV>
            <wp:extent cx="1732915" cy="1548130"/>
            <wp:effectExtent l="0" t="0" r="635" b="0"/>
            <wp:wrapNone/>
            <wp:docPr id="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9">
                      <a:extLst>
                        <a:ext uri="{28A0092B-C50C-407E-A947-70E740481C1C}">
                          <a14:useLocalDpi xmlns:a14="http://schemas.microsoft.com/office/drawing/2010/main" val="0"/>
                        </a:ext>
                      </a:extLst>
                    </a:blip>
                    <a:srcRect l="27815" t="27197" r="48325" b="29893"/>
                    <a:stretch>
                      <a:fillRect/>
                    </a:stretch>
                  </pic:blipFill>
                  <pic:spPr bwMode="auto">
                    <a:xfrm>
                      <a:off x="0" y="0"/>
                      <a:ext cx="1732915" cy="1548130"/>
                    </a:xfrm>
                    <a:prstGeom prst="rect">
                      <a:avLst/>
                    </a:prstGeom>
                    <a:noFill/>
                  </pic:spPr>
                </pic:pic>
              </a:graphicData>
            </a:graphic>
            <wp14:sizeRelH relativeFrom="page">
              <wp14:pctWidth>0</wp14:pctWidth>
            </wp14:sizeRelH>
            <wp14:sizeRelV relativeFrom="page">
              <wp14:pctHeight>0</wp14:pctHeight>
            </wp14:sizeRelV>
          </wp:anchor>
        </w:drawing>
      </w:r>
    </w:p>
    <w:p w:rsidR="00B022CB" w:rsidRPr="00513BD1" w:rsidRDefault="00B022CB" w:rsidP="00B022CB">
      <w:pPr>
        <w:jc w:val="center"/>
        <w:rPr>
          <w:rFonts w:ascii="Artifex CF" w:hAnsi="Artifex CF"/>
          <w:b/>
          <w:sz w:val="28"/>
          <w:szCs w:val="28"/>
          <w:lang w:val="es-DO"/>
        </w:rPr>
      </w:pPr>
    </w:p>
    <w:p w:rsidR="00B022CB" w:rsidRPr="00513BD1" w:rsidRDefault="00B022CB" w:rsidP="00B022CB">
      <w:pPr>
        <w:jc w:val="center"/>
        <w:rPr>
          <w:rFonts w:ascii="Artifex CF" w:hAnsi="Artifex CF"/>
          <w:b/>
          <w:sz w:val="28"/>
          <w:szCs w:val="28"/>
          <w:lang w:val="es-DO"/>
        </w:rPr>
      </w:pPr>
    </w:p>
    <w:p w:rsidR="00B022CB" w:rsidRPr="00513BD1" w:rsidRDefault="00B022CB" w:rsidP="00B022CB">
      <w:pPr>
        <w:jc w:val="center"/>
        <w:rPr>
          <w:rFonts w:ascii="Artifex CF" w:hAnsi="Artifex CF"/>
          <w:b/>
          <w:sz w:val="28"/>
          <w:szCs w:val="28"/>
          <w:lang w:val="es-DO"/>
        </w:rPr>
      </w:pPr>
    </w:p>
    <w:p w:rsidR="00B022CB" w:rsidRPr="00513BD1" w:rsidRDefault="00B022CB" w:rsidP="00B022CB">
      <w:pPr>
        <w:rPr>
          <w:rFonts w:ascii="Artifex CF" w:hAnsi="Artifex CF"/>
          <w:b/>
          <w:sz w:val="28"/>
          <w:szCs w:val="28"/>
          <w:lang w:val="es-DO"/>
        </w:rPr>
      </w:pPr>
    </w:p>
    <w:p w:rsidR="001B0C1A" w:rsidRPr="00513BD1" w:rsidRDefault="001B0C1A" w:rsidP="00B022CB">
      <w:pPr>
        <w:rPr>
          <w:rFonts w:ascii="Artifex CF" w:hAnsi="Artifex CF"/>
          <w:b/>
          <w:sz w:val="28"/>
          <w:szCs w:val="28"/>
          <w:lang w:val="es-DO"/>
        </w:rPr>
      </w:pPr>
    </w:p>
    <w:p w:rsidR="001B0C1A" w:rsidRPr="00513BD1" w:rsidRDefault="001B0C1A" w:rsidP="00B022CB">
      <w:pPr>
        <w:rPr>
          <w:rFonts w:ascii="Artifex CF" w:hAnsi="Artifex CF"/>
          <w:b/>
          <w:sz w:val="28"/>
          <w:szCs w:val="28"/>
          <w:lang w:val="es-DO"/>
        </w:rPr>
      </w:pPr>
    </w:p>
    <w:p w:rsidR="001B0C1A" w:rsidRPr="00513BD1" w:rsidRDefault="001B0C1A" w:rsidP="00B022CB">
      <w:pPr>
        <w:rPr>
          <w:rFonts w:ascii="Artifex CF" w:hAnsi="Artifex CF"/>
          <w:b/>
          <w:sz w:val="28"/>
          <w:szCs w:val="28"/>
          <w:lang w:val="es-DO"/>
        </w:rPr>
      </w:pPr>
    </w:p>
    <w:p w:rsidR="001B0C1A" w:rsidRPr="00513BD1" w:rsidRDefault="001B0C1A" w:rsidP="00B022CB">
      <w:pPr>
        <w:rPr>
          <w:rFonts w:ascii="Artifex CF" w:hAnsi="Artifex CF"/>
          <w:b/>
          <w:sz w:val="28"/>
          <w:szCs w:val="28"/>
          <w:lang w:val="es-DO"/>
        </w:rPr>
      </w:pPr>
    </w:p>
    <w:p w:rsidR="001B0C1A" w:rsidRPr="00513BD1" w:rsidRDefault="001B0C1A" w:rsidP="00B022CB">
      <w:pPr>
        <w:rPr>
          <w:rFonts w:ascii="Artifex CF" w:hAnsi="Artifex CF"/>
          <w:b/>
          <w:sz w:val="28"/>
          <w:szCs w:val="28"/>
          <w:lang w:val="es-DO"/>
        </w:rPr>
      </w:pPr>
    </w:p>
    <w:p w:rsidR="001B0C1A" w:rsidRPr="00513BD1" w:rsidRDefault="001B0C1A" w:rsidP="001B0C1A">
      <w:pPr>
        <w:spacing w:after="240" w:line="240" w:lineRule="auto"/>
        <w:jc w:val="center"/>
        <w:rPr>
          <w:rFonts w:ascii="Artifex CF" w:eastAsia="Times New Roman" w:hAnsi="Artifex CF"/>
          <w:color w:val="8E6C00"/>
          <w:spacing w:val="18"/>
          <w:sz w:val="48"/>
          <w:szCs w:val="48"/>
          <w:lang w:val="es-DO" w:eastAsia="es-DO"/>
        </w:rPr>
      </w:pPr>
      <w:r w:rsidRPr="00513BD1">
        <w:rPr>
          <w:rFonts w:ascii="Artifex CF" w:eastAsia="Times New Roman" w:hAnsi="Artifex CF"/>
          <w:color w:val="8E6C00"/>
          <w:spacing w:val="18"/>
          <w:sz w:val="48"/>
          <w:szCs w:val="48"/>
          <w:lang w:val="es-DO" w:eastAsia="es-DO"/>
        </w:rPr>
        <w:t>MEMORIA</w:t>
      </w:r>
    </w:p>
    <w:p w:rsidR="001B0C1A" w:rsidRPr="00513BD1" w:rsidRDefault="001B0C1A" w:rsidP="001B0C1A">
      <w:pPr>
        <w:spacing w:after="240" w:line="240" w:lineRule="auto"/>
        <w:jc w:val="center"/>
        <w:rPr>
          <w:rFonts w:ascii="Artifex CF" w:eastAsia="Times New Roman" w:hAnsi="Artifex CF"/>
          <w:color w:val="8E6C00"/>
          <w:spacing w:val="18"/>
          <w:sz w:val="48"/>
          <w:szCs w:val="48"/>
          <w:lang w:val="es-DO" w:eastAsia="es-DO"/>
        </w:rPr>
      </w:pPr>
      <w:r w:rsidRPr="00513BD1">
        <w:rPr>
          <w:rFonts w:ascii="Artifex CF" w:eastAsia="Times New Roman" w:hAnsi="Artifex CF"/>
          <w:color w:val="8E6C00"/>
          <w:spacing w:val="18"/>
          <w:sz w:val="48"/>
          <w:szCs w:val="48"/>
          <w:lang w:val="es-DO" w:eastAsia="es-DO"/>
        </w:rPr>
        <w:t>INSTITUCIONAL</w:t>
      </w:r>
    </w:p>
    <w:p w:rsidR="001B0C1A" w:rsidRPr="00513BD1" w:rsidRDefault="00362D07" w:rsidP="001B0C1A">
      <w:pPr>
        <w:spacing w:after="0" w:line="240" w:lineRule="auto"/>
        <w:jc w:val="center"/>
        <w:rPr>
          <w:rFonts w:ascii="Artifex CF" w:eastAsia="Times New Roman" w:hAnsi="Artifex CF"/>
          <w:color w:val="8E6C00"/>
          <w:spacing w:val="40"/>
          <w:sz w:val="20"/>
          <w:szCs w:val="20"/>
          <w:lang w:val="es-DO" w:eastAsia="es-DO"/>
        </w:rPr>
      </w:pPr>
      <w:r>
        <w:rPr>
          <w:rFonts w:ascii="Artifex CF" w:hAnsi="Artifex CF"/>
          <w:noProof/>
          <w:lang w:val="es-MX" w:eastAsia="es-MX"/>
        </w:rPr>
        <mc:AlternateContent>
          <mc:Choice Requires="wps">
            <w:drawing>
              <wp:anchor distT="0" distB="0" distL="114300" distR="114300" simplePos="0" relativeHeight="251654656" behindDoc="0" locked="0" layoutInCell="1" allowOverlap="1">
                <wp:simplePos x="0" y="0"/>
                <wp:positionH relativeFrom="margin">
                  <wp:align>center</wp:align>
                </wp:positionH>
                <wp:positionV relativeFrom="paragraph">
                  <wp:posOffset>3810</wp:posOffset>
                </wp:positionV>
                <wp:extent cx="439420" cy="8255"/>
                <wp:effectExtent l="19050" t="19050" r="17780" b="29845"/>
                <wp:wrapNone/>
                <wp:docPr id="29"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39420" cy="8255"/>
                        </a:xfrm>
                        <a:prstGeom prst="line">
                          <a:avLst/>
                        </a:prstGeom>
                        <a:noFill/>
                        <a:ln w="38100" cap="flat" cmpd="sng" algn="ctr">
                          <a:solidFill>
                            <a:srgbClr val="8E6C00">
                              <a:alpha val="40000"/>
                            </a:srgb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Conector recto 4" o:spid="_x0000_s1026" style="position:absolute;flip:y;z-index:2516546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" strokecolor="#8e6c00" strokeweight="3pt">
                <v:stroke opacity="26214f" joinstyle="miter"/>
                <o:lock v:ext="edit" shapetype="f"/>
                <w10:wrap anchorx="margin"/>
              </v:line>
            </w:pict>
          </mc:Fallback>
        </mc:AlternateContent>
      </w:r>
    </w:p>
    <w:p w:rsidR="001B0C1A" w:rsidRPr="00513BD1" w:rsidRDefault="001B0C1A" w:rsidP="001B0C1A">
      <w:pPr>
        <w:spacing w:after="0" w:line="240" w:lineRule="auto"/>
        <w:jc w:val="center"/>
        <w:rPr>
          <w:rFonts w:ascii="Artifex CF" w:eastAsia="Times New Roman" w:hAnsi="Artifex CF"/>
          <w:color w:val="8E6C00"/>
          <w:spacing w:val="40"/>
          <w:sz w:val="20"/>
          <w:szCs w:val="20"/>
          <w:lang w:val="es-DO" w:eastAsia="es-DO"/>
        </w:rPr>
      </w:pPr>
      <w:r w:rsidRPr="00513BD1">
        <w:rPr>
          <w:rFonts w:ascii="Artifex CF" w:eastAsia="Times New Roman" w:hAnsi="Artifex CF"/>
          <w:color w:val="8E6C00"/>
          <w:spacing w:val="40"/>
          <w:sz w:val="20"/>
          <w:szCs w:val="20"/>
          <w:lang w:val="es-DO" w:eastAsia="es-DO"/>
        </w:rPr>
        <w:t>AÑO 202</w:t>
      </w:r>
      <w:r w:rsidR="00362D07">
        <w:rPr>
          <w:rFonts w:ascii="Artifex CF" w:hAnsi="Artifex CF"/>
          <w:noProof/>
          <w:lang w:val="es-MX" w:eastAsia="es-MX"/>
        </w:rPr>
        <w:drawing>
          <wp:anchor distT="0" distB="0" distL="114300" distR="114300" simplePos="0" relativeHeight="251655680" behindDoc="0" locked="0" layoutInCell="1" allowOverlap="1">
            <wp:simplePos x="0" y="0"/>
            <wp:positionH relativeFrom="column">
              <wp:posOffset>-890905</wp:posOffset>
            </wp:positionH>
            <wp:positionV relativeFrom="paragraph">
              <wp:posOffset>2680335</wp:posOffset>
            </wp:positionV>
            <wp:extent cx="2547620" cy="1118870"/>
            <wp:effectExtent l="0" t="0" r="5080" b="5080"/>
            <wp:wrapSquare wrapText="bothSides"/>
            <wp:docPr id="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47620" cy="1118870"/>
                    </a:xfrm>
                    <a:prstGeom prst="rect">
                      <a:avLst/>
                    </a:prstGeom>
                    <a:noFill/>
                  </pic:spPr>
                </pic:pic>
              </a:graphicData>
            </a:graphic>
            <wp14:sizeRelH relativeFrom="margin">
              <wp14:pctWidth>0</wp14:pctWidth>
            </wp14:sizeRelH>
            <wp14:sizeRelV relativeFrom="margin">
              <wp14:pctHeight>0</wp14:pctHeight>
            </wp14:sizeRelV>
          </wp:anchor>
        </w:drawing>
      </w:r>
      <w:r w:rsidRPr="00513BD1">
        <w:rPr>
          <w:rFonts w:ascii="Artifex CF" w:eastAsia="Times New Roman" w:hAnsi="Artifex CF"/>
          <w:color w:val="8E6C00"/>
          <w:spacing w:val="40"/>
          <w:sz w:val="20"/>
          <w:szCs w:val="20"/>
          <w:lang w:val="es-DO" w:eastAsia="es-DO"/>
        </w:rPr>
        <w:t xml:space="preserve">0 </w:t>
      </w:r>
    </w:p>
    <w:p w:rsidR="001B0C1A" w:rsidRPr="00513BD1" w:rsidRDefault="00362D07" w:rsidP="001B0C1A">
      <w:pPr>
        <w:spacing w:after="160" w:line="259" w:lineRule="auto"/>
        <w:rPr>
          <w:rFonts w:ascii="Artifex CF" w:eastAsia="Times New Roman" w:hAnsi="Artifex CF"/>
          <w:color w:val="8E6C00"/>
          <w:spacing w:val="40"/>
          <w:sz w:val="20"/>
          <w:szCs w:val="20"/>
          <w:lang w:val="es-DO" w:eastAsia="es-DO"/>
        </w:rPr>
      </w:pPr>
      <w:r>
        <w:rPr>
          <w:rFonts w:ascii="Artifex CF" w:hAnsi="Artifex CF"/>
          <w:noProof/>
          <w:lang w:val="es-MX" w:eastAsia="es-MX"/>
        </w:rPr>
        <mc:AlternateContent>
          <mc:Choice Requires="wps">
            <w:drawing>
              <wp:anchor distT="45720" distB="45720" distL="114300" distR="114300" simplePos="0" relativeHeight="251656704" behindDoc="0" locked="0" layoutInCell="1" allowOverlap="1">
                <wp:simplePos x="0" y="0"/>
                <wp:positionH relativeFrom="margin">
                  <wp:posOffset>3249930</wp:posOffset>
                </wp:positionH>
                <wp:positionV relativeFrom="paragraph">
                  <wp:posOffset>2686685</wp:posOffset>
                </wp:positionV>
                <wp:extent cx="2600325" cy="1000125"/>
                <wp:effectExtent l="0" t="0" r="28575" b="28575"/>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1000125"/>
                        </a:xfrm>
                        <a:prstGeom prst="rect">
                          <a:avLst/>
                        </a:prstGeom>
                        <a:noFill/>
                        <a:ln w="9525">
                          <a:solidFill>
                            <a:srgbClr val="D4B07F"/>
                          </a:solidFill>
                          <a:miter lim="800000"/>
                          <a:headEnd/>
                          <a:tailEnd/>
                        </a:ln>
                      </wps:spPr>
                      <wps:txbx>
                        <w:txbxContent>
                          <w:p w:rsidR="002D3FBC" w:rsidRPr="009C5883" w:rsidRDefault="002D3FBC" w:rsidP="001B0C1A">
                            <w:pPr>
                              <w:rPr>
                                <w:sz w:val="10"/>
                                <w:szCs w:val="14"/>
                              </w:rPr>
                            </w:pPr>
                          </w:p>
                          <w:p w:rsidR="002D3FBC" w:rsidRPr="001B0C1A" w:rsidRDefault="002D3FBC" w:rsidP="001B0C1A">
                            <w:pPr>
                              <w:jc w:val="center"/>
                              <w:rPr>
                                <w:rFonts w:ascii="Artifex CF Extra Light" w:hAnsi="Artifex CF Extra Light"/>
                                <w:b/>
                                <w:bCs/>
                                <w:color w:val="244061"/>
                                <w:lang w:val="es-ES"/>
                              </w:rPr>
                            </w:pPr>
                            <w:r>
                              <w:rPr>
                                <w:rFonts w:ascii="Artifex CF Extra Light" w:hAnsi="Artifex CF Extra Light"/>
                                <w:b/>
                                <w:bCs/>
                                <w:color w:val="D4B07F"/>
                                <w:lang w:val="es-ES"/>
                              </w:rPr>
                              <w:t>CONSEJO NACIONAL DE PROMOCIÓN Y APOYO A LA MICRO, PEQUEÑA Y MEDIANA EMPRESA</w:t>
                            </w:r>
                          </w:p>
                          <w:p w:rsidR="002D3FBC" w:rsidRPr="001B0C1A" w:rsidRDefault="002D3FBC" w:rsidP="001B0C1A">
                            <w:pPr>
                              <w:rPr>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55.9pt;margin-top:211.55pt;width:204.75pt;height:78.75pt;z-index:25165670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" filled="f" strokecolor="#d4b07f">
                <v:textbox>
                  <w:txbxContent>
                    <w:p w:rsidR="002D3FBC" w:rsidRPr="009C5883" w:rsidRDefault="002D3FBC" w:rsidP="001B0C1A">
                      <w:pPr>
                        <w:rPr>
                          <w:sz w:val="10"/>
                          <w:szCs w:val="14"/>
                        </w:rPr>
                      </w:pPr>
                    </w:p>
                    <w:p w:rsidR="002D3FBC" w:rsidRPr="001B0C1A" w:rsidRDefault="002D3FBC" w:rsidP="001B0C1A">
                      <w:pPr>
                        <w:jc w:val="center"/>
                        <w:rPr>
                          <w:rFonts w:ascii="Artifex CF Extra Light" w:hAnsi="Artifex CF Extra Light"/>
                          <w:b/>
                          <w:bCs/>
                          <w:color w:val="244061"/>
                          <w:lang w:val="es-ES"/>
                        </w:rPr>
                      </w:pPr>
                      <w:r>
                        <w:rPr>
                          <w:rFonts w:ascii="Artifex CF Extra Light" w:hAnsi="Artifex CF Extra Light"/>
                          <w:b/>
                          <w:bCs/>
                          <w:color w:val="D4B07F"/>
                          <w:lang w:val="es-ES"/>
                        </w:rPr>
                        <w:t>CONSEJO NACIONAL DE PROMOCIÓN Y APOYO A LA MICRO, PEQUEÑA Y MEDIANA EMPRESA</w:t>
                      </w:r>
                    </w:p>
                    <w:p w:rsidR="002D3FBC" w:rsidRPr="001B0C1A" w:rsidRDefault="002D3FBC" w:rsidP="001B0C1A">
                      <w:pPr>
                        <w:rPr>
                          <w:lang w:val="es-ES"/>
                        </w:rPr>
                      </w:pPr>
                    </w:p>
                  </w:txbxContent>
                </v:textbox>
                <w10:wrap type="square" anchorx="margin"/>
              </v:shape>
            </w:pict>
          </mc:Fallback>
        </mc:AlternateContent>
      </w:r>
      <w:r w:rsidR="001B0C1A" w:rsidRPr="00513BD1">
        <w:rPr>
          <w:rFonts w:ascii="Artifex CF" w:hAnsi="Artifex CF"/>
          <w:color w:val="8E6C00"/>
          <w:spacing w:val="40"/>
          <w:sz w:val="20"/>
          <w:szCs w:val="20"/>
          <w:lang w:val="es-DO"/>
        </w:rPr>
        <w:br w:type="page"/>
      </w:r>
    </w:p>
    <w:p w:rsidR="001B0C1A" w:rsidRPr="00513BD1" w:rsidRDefault="001B0C1A" w:rsidP="00B022CB">
      <w:pPr>
        <w:rPr>
          <w:rFonts w:ascii="Artifex CF" w:hAnsi="Artifex CF"/>
          <w:b/>
          <w:sz w:val="28"/>
          <w:szCs w:val="28"/>
          <w:lang w:val="es-DO"/>
        </w:rPr>
      </w:pPr>
    </w:p>
    <w:p w:rsidR="001B0C1A" w:rsidRPr="00513BD1" w:rsidRDefault="001B0C1A" w:rsidP="00B022CB">
      <w:pPr>
        <w:rPr>
          <w:rFonts w:ascii="Artifex CF" w:hAnsi="Artifex CF"/>
          <w:b/>
          <w:sz w:val="28"/>
          <w:szCs w:val="28"/>
          <w:lang w:val="es-DO"/>
        </w:rPr>
      </w:pPr>
    </w:p>
    <w:p w:rsidR="001B0C1A" w:rsidRPr="00513BD1" w:rsidRDefault="001B0C1A" w:rsidP="00B022CB">
      <w:pPr>
        <w:rPr>
          <w:rFonts w:ascii="Artifex CF" w:hAnsi="Artifex CF"/>
          <w:b/>
          <w:sz w:val="28"/>
          <w:szCs w:val="28"/>
          <w:lang w:val="es-DO"/>
        </w:rPr>
      </w:pPr>
    </w:p>
    <w:p w:rsidR="001B0C1A" w:rsidRPr="00513BD1" w:rsidRDefault="001B0C1A" w:rsidP="00B022CB">
      <w:pPr>
        <w:rPr>
          <w:rFonts w:ascii="Artifex CF" w:hAnsi="Artifex CF"/>
          <w:b/>
          <w:sz w:val="28"/>
          <w:szCs w:val="28"/>
          <w:lang w:val="es-DO"/>
        </w:rPr>
      </w:pPr>
    </w:p>
    <w:p w:rsidR="001B0C1A" w:rsidRPr="00513BD1" w:rsidRDefault="001B0C1A" w:rsidP="00B022CB">
      <w:pPr>
        <w:rPr>
          <w:rFonts w:ascii="Artifex CF" w:hAnsi="Artifex CF"/>
          <w:b/>
          <w:sz w:val="28"/>
          <w:szCs w:val="28"/>
          <w:lang w:val="es-DO"/>
        </w:rPr>
      </w:pPr>
    </w:p>
    <w:p w:rsidR="001B0C1A" w:rsidRPr="00513BD1" w:rsidRDefault="001B0C1A" w:rsidP="00B022CB">
      <w:pPr>
        <w:rPr>
          <w:rFonts w:ascii="Artifex CF" w:hAnsi="Artifex CF"/>
          <w:b/>
          <w:sz w:val="28"/>
          <w:szCs w:val="28"/>
          <w:lang w:val="es-DO"/>
        </w:rPr>
      </w:pPr>
    </w:p>
    <w:p w:rsidR="00B022CB" w:rsidRPr="00513BD1" w:rsidRDefault="00B022CB" w:rsidP="001B0C1A">
      <w:pPr>
        <w:rPr>
          <w:rFonts w:ascii="Artifex CF" w:hAnsi="Artifex CF"/>
          <w:b/>
          <w:color w:val="2F5496"/>
          <w:sz w:val="28"/>
          <w:szCs w:val="28"/>
          <w:lang w:val="es-DO"/>
        </w:rPr>
      </w:pPr>
    </w:p>
    <w:p w:rsidR="00B022CB" w:rsidRPr="00513BD1" w:rsidRDefault="00B022CB" w:rsidP="00B022CB">
      <w:pPr>
        <w:jc w:val="center"/>
        <w:rPr>
          <w:rFonts w:ascii="Artifex CF" w:hAnsi="Artifex CF"/>
          <w:b/>
          <w:color w:val="2F5496"/>
          <w:sz w:val="28"/>
          <w:szCs w:val="28"/>
          <w:lang w:val="es-DO"/>
        </w:rPr>
      </w:pPr>
    </w:p>
    <w:p w:rsidR="00B022CB" w:rsidRPr="00513BD1" w:rsidRDefault="00B022CB" w:rsidP="00B022CB">
      <w:pPr>
        <w:rPr>
          <w:rFonts w:ascii="Artifex CF" w:hAnsi="Artifex CF"/>
          <w:b/>
          <w:color w:val="2F5496"/>
          <w:sz w:val="28"/>
          <w:szCs w:val="28"/>
          <w:lang w:val="es-DO"/>
        </w:rPr>
      </w:pPr>
    </w:p>
    <w:p w:rsidR="001B0C1A" w:rsidRPr="00513BD1" w:rsidRDefault="001B0C1A" w:rsidP="001B0C1A">
      <w:pPr>
        <w:spacing w:after="240" w:line="240" w:lineRule="auto"/>
        <w:jc w:val="center"/>
        <w:rPr>
          <w:rFonts w:ascii="Artifex CF" w:eastAsia="Times New Roman" w:hAnsi="Artifex CF"/>
          <w:color w:val="8E6C00"/>
          <w:spacing w:val="18"/>
          <w:sz w:val="48"/>
          <w:szCs w:val="48"/>
          <w:lang w:val="es-DO" w:eastAsia="es-DO"/>
        </w:rPr>
      </w:pPr>
      <w:r w:rsidRPr="00513BD1">
        <w:rPr>
          <w:rFonts w:ascii="Artifex CF" w:eastAsia="Times New Roman" w:hAnsi="Artifex CF"/>
          <w:color w:val="8E6C00"/>
          <w:spacing w:val="18"/>
          <w:sz w:val="48"/>
          <w:szCs w:val="48"/>
          <w:lang w:val="es-DO" w:eastAsia="es-DO"/>
        </w:rPr>
        <w:t>MEMORIA</w:t>
      </w:r>
    </w:p>
    <w:p w:rsidR="001B0C1A" w:rsidRPr="00513BD1" w:rsidRDefault="001B0C1A" w:rsidP="001B0C1A">
      <w:pPr>
        <w:spacing w:after="240" w:line="240" w:lineRule="auto"/>
        <w:jc w:val="center"/>
        <w:rPr>
          <w:rFonts w:ascii="Artifex CF" w:eastAsia="Times New Roman" w:hAnsi="Artifex CF"/>
          <w:color w:val="8E6C00"/>
          <w:spacing w:val="18"/>
          <w:sz w:val="48"/>
          <w:szCs w:val="48"/>
          <w:lang w:val="es-DO" w:eastAsia="es-DO"/>
        </w:rPr>
      </w:pPr>
      <w:r w:rsidRPr="00513BD1">
        <w:rPr>
          <w:rFonts w:ascii="Artifex CF" w:eastAsia="Times New Roman" w:hAnsi="Artifex CF"/>
          <w:color w:val="8E6C00"/>
          <w:spacing w:val="18"/>
          <w:sz w:val="48"/>
          <w:szCs w:val="48"/>
          <w:lang w:val="es-DO" w:eastAsia="es-DO"/>
        </w:rPr>
        <w:t>INSTITUCIONAL</w:t>
      </w:r>
    </w:p>
    <w:p w:rsidR="001B0C1A" w:rsidRPr="00513BD1" w:rsidRDefault="00362D07" w:rsidP="001B0C1A">
      <w:pPr>
        <w:spacing w:after="0" w:line="240" w:lineRule="auto"/>
        <w:jc w:val="center"/>
        <w:rPr>
          <w:rFonts w:ascii="Artifex CF" w:eastAsia="Times New Roman" w:hAnsi="Artifex CF"/>
          <w:color w:val="8E6C00"/>
          <w:spacing w:val="40"/>
          <w:sz w:val="20"/>
          <w:szCs w:val="20"/>
          <w:lang w:val="es-DO" w:eastAsia="es-DO"/>
        </w:rPr>
      </w:pPr>
      <w:r>
        <w:rPr>
          <w:rFonts w:ascii="Artifex CF" w:hAnsi="Artifex CF"/>
          <w:noProof/>
          <w:lang w:val="es-MX" w:eastAsia="es-MX"/>
        </w:rPr>
        <mc:AlternateContent>
          <mc:Choice Requires="wps">
            <w:drawing>
              <wp:anchor distT="0" distB="0" distL="114300" distR="114300" simplePos="0" relativeHeight="251657728" behindDoc="0" locked="0" layoutInCell="1" allowOverlap="1">
                <wp:simplePos x="0" y="0"/>
                <wp:positionH relativeFrom="margin">
                  <wp:align>center</wp:align>
                </wp:positionH>
                <wp:positionV relativeFrom="paragraph">
                  <wp:posOffset>3810</wp:posOffset>
                </wp:positionV>
                <wp:extent cx="439420" cy="8255"/>
                <wp:effectExtent l="19050" t="19050" r="17780" b="29845"/>
                <wp:wrapNone/>
                <wp:docPr id="26"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39420" cy="8255"/>
                        </a:xfrm>
                        <a:prstGeom prst="line">
                          <a:avLst/>
                        </a:prstGeom>
                        <a:noFill/>
                        <a:ln w="38100" cap="flat" cmpd="sng" algn="ctr">
                          <a:solidFill>
                            <a:srgbClr val="8E6C00">
                              <a:alpha val="40000"/>
                            </a:srgbClr>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Conector recto 4" o:spid="_x0000_s1026" style="position:absolute;flip:y;z-index:251657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" strokecolor="#8e6c00" strokeweight="3pt">
                <v:stroke opacity="26214f" joinstyle="miter"/>
                <o:lock v:ext="edit" shapetype="f"/>
                <w10:wrap anchorx="margin"/>
              </v:line>
            </w:pict>
          </mc:Fallback>
        </mc:AlternateContent>
      </w:r>
    </w:p>
    <w:p w:rsidR="001B0C1A" w:rsidRPr="00513BD1" w:rsidRDefault="001B0C1A" w:rsidP="001B0C1A">
      <w:pPr>
        <w:spacing w:after="0" w:line="240" w:lineRule="auto"/>
        <w:jc w:val="center"/>
        <w:rPr>
          <w:rFonts w:ascii="Artifex CF" w:eastAsia="Times New Roman" w:hAnsi="Artifex CF"/>
          <w:color w:val="8E6C00"/>
          <w:spacing w:val="40"/>
          <w:sz w:val="20"/>
          <w:szCs w:val="20"/>
          <w:lang w:val="es-DO" w:eastAsia="es-DO"/>
        </w:rPr>
      </w:pPr>
      <w:r w:rsidRPr="00513BD1">
        <w:rPr>
          <w:rFonts w:ascii="Artifex CF" w:eastAsia="Times New Roman" w:hAnsi="Artifex CF"/>
          <w:color w:val="8E6C00"/>
          <w:spacing w:val="40"/>
          <w:sz w:val="20"/>
          <w:szCs w:val="20"/>
          <w:lang w:val="es-DO" w:eastAsia="es-DO"/>
        </w:rPr>
        <w:t xml:space="preserve">AÑO 2020 </w:t>
      </w:r>
    </w:p>
    <w:p w:rsidR="00B022CB" w:rsidRPr="001D5430" w:rsidRDefault="00B022CB" w:rsidP="00B022CB">
      <w:pPr>
        <w:jc w:val="center"/>
        <w:rPr>
          <w:rFonts w:ascii="Artifex CF" w:hAnsi="Artifex CF"/>
          <w:b/>
          <w:color w:val="2F5496"/>
          <w:sz w:val="28"/>
          <w:szCs w:val="28"/>
          <w:lang w:val="es-ES"/>
        </w:rPr>
      </w:pPr>
    </w:p>
    <w:p w:rsidR="00B022CB" w:rsidRPr="001D5430" w:rsidRDefault="00B022CB" w:rsidP="00B022CB">
      <w:pPr>
        <w:jc w:val="center"/>
        <w:rPr>
          <w:rFonts w:ascii="Artifex CF" w:hAnsi="Artifex CF"/>
          <w:b/>
          <w:color w:val="2F5496"/>
          <w:sz w:val="28"/>
          <w:szCs w:val="28"/>
          <w:lang w:val="es-ES"/>
        </w:rPr>
      </w:pPr>
    </w:p>
    <w:p w:rsidR="00B022CB" w:rsidRPr="00513BD1" w:rsidRDefault="00B022CB" w:rsidP="00B022CB">
      <w:pPr>
        <w:jc w:val="center"/>
        <w:rPr>
          <w:rFonts w:ascii="Artifex CF" w:hAnsi="Artifex CF"/>
          <w:b/>
          <w:color w:val="2F5496"/>
          <w:sz w:val="28"/>
          <w:szCs w:val="28"/>
          <w:lang w:val="es-ES"/>
        </w:rPr>
      </w:pPr>
    </w:p>
    <w:p w:rsidR="00B022CB" w:rsidRPr="00513BD1" w:rsidRDefault="00B022CB" w:rsidP="00B022CB">
      <w:pPr>
        <w:jc w:val="center"/>
        <w:rPr>
          <w:rFonts w:ascii="Artifex CF" w:hAnsi="Artifex CF"/>
          <w:b/>
          <w:color w:val="2F5496"/>
          <w:sz w:val="28"/>
          <w:szCs w:val="28"/>
          <w:lang w:val="es-ES"/>
        </w:rPr>
      </w:pPr>
    </w:p>
    <w:p w:rsidR="00B022CB" w:rsidRPr="00513BD1" w:rsidRDefault="00B022CB" w:rsidP="00B022CB">
      <w:pPr>
        <w:jc w:val="center"/>
        <w:rPr>
          <w:rFonts w:ascii="Artifex CF" w:hAnsi="Artifex CF"/>
          <w:b/>
          <w:color w:val="2F5496"/>
          <w:sz w:val="28"/>
          <w:szCs w:val="28"/>
          <w:lang w:val="es-ES"/>
        </w:rPr>
      </w:pPr>
    </w:p>
    <w:p w:rsidR="006F1CAE" w:rsidRPr="00513BD1" w:rsidRDefault="006F1CAE" w:rsidP="00B022CB">
      <w:pPr>
        <w:jc w:val="center"/>
        <w:rPr>
          <w:rFonts w:ascii="Artifex CF" w:hAnsi="Artifex CF"/>
          <w:b/>
          <w:color w:val="2F5496"/>
          <w:sz w:val="28"/>
          <w:szCs w:val="28"/>
          <w:lang w:val="es-ES"/>
        </w:rPr>
      </w:pPr>
    </w:p>
    <w:p w:rsidR="00B022CB" w:rsidRPr="001D5430" w:rsidRDefault="00362D07" w:rsidP="00B022CB">
      <w:pPr>
        <w:rPr>
          <w:rFonts w:ascii="Artifex CF" w:hAnsi="Artifex CF"/>
          <w:lang w:val="es-ES"/>
        </w:rPr>
      </w:pPr>
      <w:r>
        <w:rPr>
          <w:rFonts w:ascii="Artifex CF" w:hAnsi="Artifex CF"/>
          <w:noProof/>
          <w:lang w:val="es-MX" w:eastAsia="es-MX"/>
        </w:rPr>
        <mc:AlternateContent>
          <mc:Choice Requires="wps">
            <w:drawing>
              <wp:anchor distT="45720" distB="45720" distL="114300" distR="114300" simplePos="0" relativeHeight="251659776" behindDoc="0" locked="0" layoutInCell="1" allowOverlap="1">
                <wp:simplePos x="0" y="0"/>
                <wp:positionH relativeFrom="margin">
                  <wp:posOffset>3462020</wp:posOffset>
                </wp:positionH>
                <wp:positionV relativeFrom="paragraph">
                  <wp:posOffset>272415</wp:posOffset>
                </wp:positionV>
                <wp:extent cx="2286000" cy="1065530"/>
                <wp:effectExtent l="0" t="0" r="19050" b="203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065530"/>
                        </a:xfrm>
                        <a:prstGeom prst="rect">
                          <a:avLst/>
                        </a:prstGeom>
                        <a:noFill/>
                        <a:ln w="9525">
                          <a:solidFill>
                            <a:srgbClr val="D4B07F"/>
                          </a:solidFill>
                          <a:miter lim="800000"/>
                          <a:headEnd/>
                          <a:tailEnd/>
                        </a:ln>
                      </wps:spPr>
                      <wps:txbx>
                        <w:txbxContent>
                          <w:p w:rsidR="002D3FBC" w:rsidRPr="009C5883" w:rsidRDefault="002D3FBC" w:rsidP="001B0C1A">
                            <w:pPr>
                              <w:rPr>
                                <w:sz w:val="10"/>
                                <w:szCs w:val="14"/>
                              </w:rPr>
                            </w:pPr>
                          </w:p>
                          <w:p w:rsidR="002D3FBC" w:rsidRPr="001B0C1A" w:rsidRDefault="002D3FBC" w:rsidP="001B0C1A">
                            <w:pPr>
                              <w:jc w:val="center"/>
                              <w:rPr>
                                <w:rFonts w:ascii="Artifex CF Extra Light" w:hAnsi="Artifex CF Extra Light"/>
                                <w:b/>
                                <w:bCs/>
                                <w:color w:val="244061"/>
                                <w:lang w:val="es-ES"/>
                              </w:rPr>
                            </w:pPr>
                            <w:r>
                              <w:rPr>
                                <w:rFonts w:ascii="Artifex CF Extra Light" w:hAnsi="Artifex CF Extra Light"/>
                                <w:b/>
                                <w:bCs/>
                                <w:color w:val="D4B07F"/>
                                <w:lang w:val="es-ES"/>
                              </w:rPr>
                              <w:t>CONSEJO NACIONAL DE PROMOCIÓN Y APOYO A LA MICRO, PEQUEÑA Y MEDIANA EMPRESA</w:t>
                            </w:r>
                          </w:p>
                          <w:p w:rsidR="002D3FBC" w:rsidRPr="001B0C1A" w:rsidRDefault="002D3FBC" w:rsidP="001B0C1A">
                            <w:pPr>
                              <w:rPr>
                                <w:lang w:val="es-E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72.6pt;margin-top:21.45pt;width:180pt;height:83.9pt;z-index:251659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" filled="f" strokecolor="#d4b07f">
                <v:textbox>
                  <w:txbxContent>
                    <w:p w:rsidR="002D3FBC" w:rsidRPr="009C5883" w:rsidRDefault="002D3FBC" w:rsidP="001B0C1A">
                      <w:pPr>
                        <w:rPr>
                          <w:sz w:val="10"/>
                          <w:szCs w:val="14"/>
                        </w:rPr>
                      </w:pPr>
                    </w:p>
                    <w:p w:rsidR="002D3FBC" w:rsidRPr="001B0C1A" w:rsidRDefault="002D3FBC" w:rsidP="001B0C1A">
                      <w:pPr>
                        <w:jc w:val="center"/>
                        <w:rPr>
                          <w:rFonts w:ascii="Artifex CF Extra Light" w:hAnsi="Artifex CF Extra Light"/>
                          <w:b/>
                          <w:bCs/>
                          <w:color w:val="244061"/>
                          <w:lang w:val="es-ES"/>
                        </w:rPr>
                      </w:pPr>
                      <w:r>
                        <w:rPr>
                          <w:rFonts w:ascii="Artifex CF Extra Light" w:hAnsi="Artifex CF Extra Light"/>
                          <w:b/>
                          <w:bCs/>
                          <w:color w:val="D4B07F"/>
                          <w:lang w:val="es-ES"/>
                        </w:rPr>
                        <w:t>CONSEJO NACIONAL DE PROMOCIÓN Y APOYO A LA MICRO, PEQUEÑA Y MEDIANA EMPRESA</w:t>
                      </w:r>
                    </w:p>
                    <w:p w:rsidR="002D3FBC" w:rsidRPr="001B0C1A" w:rsidRDefault="002D3FBC" w:rsidP="001B0C1A">
                      <w:pPr>
                        <w:rPr>
                          <w:lang w:val="es-ES"/>
                        </w:rPr>
                      </w:pPr>
                    </w:p>
                  </w:txbxContent>
                </v:textbox>
                <w10:wrap type="square" anchorx="margin"/>
              </v:shape>
            </w:pict>
          </mc:Fallback>
        </mc:AlternateContent>
      </w:r>
      <w:r>
        <w:rPr>
          <w:rFonts w:ascii="Artifex CF" w:hAnsi="Artifex CF"/>
          <w:noProof/>
          <w:lang w:val="es-MX" w:eastAsia="es-MX"/>
        </w:rPr>
        <w:drawing>
          <wp:anchor distT="0" distB="0" distL="114300" distR="114300" simplePos="0" relativeHeight="251658752" behindDoc="0" locked="0" layoutInCell="1" allowOverlap="1">
            <wp:simplePos x="0" y="0"/>
            <wp:positionH relativeFrom="column">
              <wp:posOffset>-938530</wp:posOffset>
            </wp:positionH>
            <wp:positionV relativeFrom="paragraph">
              <wp:posOffset>272415</wp:posOffset>
            </wp:positionV>
            <wp:extent cx="2547620" cy="1118870"/>
            <wp:effectExtent l="0" t="0" r="5080" b="5080"/>
            <wp:wrapSquare wrapText="bothSides"/>
            <wp:docPr id="2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547620" cy="1118870"/>
                    </a:xfrm>
                    <a:prstGeom prst="rect">
                      <a:avLst/>
                    </a:prstGeom>
                    <a:noFill/>
                  </pic:spPr>
                </pic:pic>
              </a:graphicData>
            </a:graphic>
            <wp14:sizeRelH relativeFrom="margin">
              <wp14:pctWidth>0</wp14:pctWidth>
            </wp14:sizeRelH>
            <wp14:sizeRelV relativeFrom="margin">
              <wp14:pctHeight>0</wp14:pctHeight>
            </wp14:sizeRelV>
          </wp:anchor>
        </w:drawing>
      </w:r>
    </w:p>
    <w:p w:rsidR="00B022CB" w:rsidRPr="001D5430" w:rsidRDefault="00B022CB" w:rsidP="00B022CB">
      <w:pPr>
        <w:rPr>
          <w:rFonts w:ascii="Artifex CF" w:hAnsi="Artifex CF"/>
          <w:lang w:val="es-ES"/>
        </w:rPr>
      </w:pPr>
    </w:p>
    <w:p w:rsidR="00EF412C" w:rsidRPr="001D5430" w:rsidRDefault="00EF412C" w:rsidP="00B022CB">
      <w:pPr>
        <w:rPr>
          <w:rFonts w:ascii="Artifex CF" w:hAnsi="Artifex CF"/>
          <w:lang w:val="es-ES"/>
        </w:rPr>
        <w:sectPr w:rsidR="00EF412C" w:rsidRPr="001D5430" w:rsidSect="00CA03F9">
          <w:headerReference w:type="default" r:id="rId11"/>
          <w:footerReference w:type="default" r:id="rId12"/>
          <w:pgSz w:w="12240" w:h="15840"/>
          <w:pgMar w:top="1440" w:right="1467" w:bottom="1440" w:left="2127" w:header="720" w:footer="720" w:gutter="0"/>
          <w:pgNumType w:start="1"/>
          <w:cols w:space="432"/>
          <w:docGrid w:linePitch="360"/>
        </w:sectPr>
      </w:pPr>
    </w:p>
    <w:p w:rsidR="00B022CB" w:rsidRPr="001D5430" w:rsidRDefault="00B022CB" w:rsidP="00B022CB">
      <w:pPr>
        <w:rPr>
          <w:rFonts w:ascii="Artifex CF" w:hAnsi="Artifex CF"/>
          <w:lang w:val="es-ES"/>
        </w:rPr>
      </w:pPr>
    </w:p>
    <w:p w:rsidR="00B022CB" w:rsidRPr="00AA3616" w:rsidRDefault="00B022CB" w:rsidP="00E91FDE">
      <w:pPr>
        <w:spacing w:after="0"/>
        <w:rPr>
          <w:rFonts w:ascii="Artifex CF" w:hAnsi="Artifex CF"/>
          <w:b/>
          <w:color w:val="1F497D"/>
          <w:sz w:val="28"/>
          <w:szCs w:val="28"/>
          <w:lang w:val="es-ES"/>
        </w:rPr>
      </w:pPr>
    </w:p>
    <w:bookmarkStart w:id="2" w:name="_Toc533161620"/>
    <w:p w:rsidR="00AA3616" w:rsidRPr="00AA3616" w:rsidRDefault="004F6896">
      <w:pPr>
        <w:pStyle w:val="TDC1"/>
        <w:rPr>
          <w:rFonts w:ascii="Calibri" w:hAnsi="Calibri"/>
          <w:b w:val="0"/>
          <w:noProof/>
          <w:color w:val="1F497D"/>
          <w:sz w:val="22"/>
          <w:szCs w:val="22"/>
        </w:rPr>
      </w:pPr>
      <w:r w:rsidRPr="00AA3616">
        <w:rPr>
          <w:rFonts w:ascii="Artifex CF" w:hAnsi="Artifex CF"/>
          <w:color w:val="1F497D"/>
        </w:rPr>
        <w:fldChar w:fldCharType="begin"/>
      </w:r>
      <w:r w:rsidR="009B70AB" w:rsidRPr="00AA3616">
        <w:rPr>
          <w:rFonts w:ascii="Artifex CF" w:hAnsi="Artifex CF"/>
          <w:color w:val="1F497D"/>
        </w:rPr>
        <w:instrText xml:space="preserve"> TOC \o "1-3" \h \z \u </w:instrText>
      </w:r>
      <w:r w:rsidRPr="00AA3616">
        <w:rPr>
          <w:rFonts w:ascii="Artifex CF" w:hAnsi="Artifex CF"/>
          <w:color w:val="1F497D"/>
        </w:rPr>
        <w:fldChar w:fldCharType="separate"/>
      </w:r>
      <w:hyperlink w:anchor="_Toc60221868" w:history="1">
        <w:r w:rsidR="00AA3616" w:rsidRPr="00AA3616">
          <w:rPr>
            <w:rStyle w:val="Hipervnculo"/>
            <w:rFonts w:ascii="Artifex CF" w:hAnsi="Artifex CF"/>
            <w:noProof/>
            <w:color w:val="1F497D"/>
          </w:rPr>
          <w:t>I. Índice de contenido</w:t>
        </w:r>
        <w:r w:rsidR="00AA3616" w:rsidRPr="00AA3616">
          <w:rPr>
            <w:noProof/>
            <w:webHidden/>
            <w:color w:val="1F497D"/>
          </w:rPr>
          <w:tab/>
        </w:r>
        <w:r w:rsidRPr="00AA3616">
          <w:rPr>
            <w:noProof/>
            <w:webHidden/>
            <w:color w:val="1F497D"/>
          </w:rPr>
          <w:fldChar w:fldCharType="begin"/>
        </w:r>
        <w:r w:rsidR="00AA3616" w:rsidRPr="00AA3616">
          <w:rPr>
            <w:noProof/>
            <w:webHidden/>
            <w:color w:val="1F497D"/>
          </w:rPr>
          <w:instrText xml:space="preserve"> PAGEREF _Toc60221868 \h </w:instrText>
        </w:r>
        <w:r w:rsidRPr="00AA3616">
          <w:rPr>
            <w:noProof/>
            <w:webHidden/>
            <w:color w:val="1F497D"/>
          </w:rPr>
        </w:r>
        <w:r w:rsidRPr="00AA3616">
          <w:rPr>
            <w:noProof/>
            <w:webHidden/>
            <w:color w:val="1F497D"/>
          </w:rPr>
          <w:fldChar w:fldCharType="separate"/>
        </w:r>
        <w:r w:rsidR="00AA3616">
          <w:rPr>
            <w:noProof/>
            <w:webHidden/>
            <w:color w:val="1F497D"/>
          </w:rPr>
          <w:t>1</w:t>
        </w:r>
        <w:r w:rsidRPr="00AA3616">
          <w:rPr>
            <w:noProof/>
            <w:webHidden/>
            <w:color w:val="1F497D"/>
          </w:rPr>
          <w:fldChar w:fldCharType="end"/>
        </w:r>
      </w:hyperlink>
    </w:p>
    <w:p w:rsidR="00AA3616" w:rsidRPr="00AA3616" w:rsidRDefault="006E7404">
      <w:pPr>
        <w:pStyle w:val="TDC1"/>
        <w:rPr>
          <w:rFonts w:ascii="Calibri" w:hAnsi="Calibri"/>
          <w:b w:val="0"/>
          <w:noProof/>
          <w:color w:val="1F497D"/>
          <w:sz w:val="22"/>
          <w:szCs w:val="22"/>
        </w:rPr>
      </w:pPr>
      <w:hyperlink w:anchor="_Toc60221869" w:history="1">
        <w:r w:rsidR="00AA3616" w:rsidRPr="00AA3616">
          <w:rPr>
            <w:rStyle w:val="Hipervnculo"/>
            <w:rFonts w:ascii="Artifex CF" w:hAnsi="Artifex CF"/>
            <w:noProof/>
            <w:color w:val="1F497D"/>
          </w:rPr>
          <w:t>II. Resumen  Ejecutivo</w:t>
        </w:r>
        <w:r w:rsidR="00AA3616" w:rsidRPr="00AA3616">
          <w:rPr>
            <w:noProof/>
            <w:webHidden/>
            <w:color w:val="1F497D"/>
          </w:rPr>
          <w:tab/>
        </w:r>
        <w:r w:rsidR="004F6896" w:rsidRPr="00AA3616">
          <w:rPr>
            <w:noProof/>
            <w:webHidden/>
            <w:color w:val="1F497D"/>
          </w:rPr>
          <w:fldChar w:fldCharType="begin"/>
        </w:r>
        <w:r w:rsidR="00AA3616" w:rsidRPr="00AA3616">
          <w:rPr>
            <w:noProof/>
            <w:webHidden/>
            <w:color w:val="1F497D"/>
          </w:rPr>
          <w:instrText xml:space="preserve"> PAGEREF _Toc60221869 \h </w:instrText>
        </w:r>
        <w:r w:rsidR="004F6896" w:rsidRPr="00AA3616">
          <w:rPr>
            <w:noProof/>
            <w:webHidden/>
            <w:color w:val="1F497D"/>
          </w:rPr>
        </w:r>
        <w:r w:rsidR="004F6896" w:rsidRPr="00AA3616">
          <w:rPr>
            <w:noProof/>
            <w:webHidden/>
            <w:color w:val="1F497D"/>
          </w:rPr>
          <w:fldChar w:fldCharType="separate"/>
        </w:r>
        <w:r w:rsidR="00AA3616">
          <w:rPr>
            <w:noProof/>
            <w:webHidden/>
            <w:color w:val="1F497D"/>
          </w:rPr>
          <w:t>2</w:t>
        </w:r>
        <w:r w:rsidR="004F6896" w:rsidRPr="00AA3616">
          <w:rPr>
            <w:noProof/>
            <w:webHidden/>
            <w:color w:val="1F497D"/>
          </w:rPr>
          <w:fldChar w:fldCharType="end"/>
        </w:r>
      </w:hyperlink>
    </w:p>
    <w:p w:rsidR="00AA3616" w:rsidRPr="00AA3616" w:rsidRDefault="006E7404">
      <w:pPr>
        <w:pStyle w:val="TDC1"/>
        <w:rPr>
          <w:rFonts w:ascii="Calibri" w:hAnsi="Calibri"/>
          <w:b w:val="0"/>
          <w:noProof/>
          <w:color w:val="1F497D"/>
          <w:sz w:val="22"/>
          <w:szCs w:val="22"/>
        </w:rPr>
      </w:pPr>
      <w:hyperlink w:anchor="_Toc60221870" w:history="1">
        <w:r w:rsidR="00AA3616" w:rsidRPr="00AA3616">
          <w:rPr>
            <w:rStyle w:val="Hipervnculo"/>
            <w:rFonts w:ascii="Artifex CF" w:hAnsi="Artifex CF"/>
            <w:noProof/>
            <w:color w:val="1F497D"/>
          </w:rPr>
          <w:t>III. Información Institucional</w:t>
        </w:r>
        <w:r w:rsidR="00AA3616" w:rsidRPr="00AA3616">
          <w:rPr>
            <w:noProof/>
            <w:webHidden/>
            <w:color w:val="1F497D"/>
          </w:rPr>
          <w:tab/>
        </w:r>
        <w:r w:rsidR="004F6896" w:rsidRPr="00AA3616">
          <w:rPr>
            <w:noProof/>
            <w:webHidden/>
            <w:color w:val="1F497D"/>
          </w:rPr>
          <w:fldChar w:fldCharType="begin"/>
        </w:r>
        <w:r w:rsidR="00AA3616" w:rsidRPr="00AA3616">
          <w:rPr>
            <w:noProof/>
            <w:webHidden/>
            <w:color w:val="1F497D"/>
          </w:rPr>
          <w:instrText xml:space="preserve"> PAGEREF _Toc60221870 \h </w:instrText>
        </w:r>
        <w:r w:rsidR="004F6896" w:rsidRPr="00AA3616">
          <w:rPr>
            <w:noProof/>
            <w:webHidden/>
            <w:color w:val="1F497D"/>
          </w:rPr>
        </w:r>
        <w:r w:rsidR="004F6896" w:rsidRPr="00AA3616">
          <w:rPr>
            <w:noProof/>
            <w:webHidden/>
            <w:color w:val="1F497D"/>
          </w:rPr>
          <w:fldChar w:fldCharType="separate"/>
        </w:r>
        <w:r w:rsidR="00AA3616">
          <w:rPr>
            <w:noProof/>
            <w:webHidden/>
            <w:color w:val="1F497D"/>
          </w:rPr>
          <w:t>4</w:t>
        </w:r>
        <w:r w:rsidR="004F6896" w:rsidRPr="00AA3616">
          <w:rPr>
            <w:noProof/>
            <w:webHidden/>
            <w:color w:val="1F497D"/>
          </w:rPr>
          <w:fldChar w:fldCharType="end"/>
        </w:r>
      </w:hyperlink>
    </w:p>
    <w:p w:rsidR="00AA3616" w:rsidRPr="00AA3616" w:rsidRDefault="006E7404">
      <w:pPr>
        <w:pStyle w:val="TDC1"/>
        <w:rPr>
          <w:rFonts w:ascii="Calibri" w:hAnsi="Calibri"/>
          <w:b w:val="0"/>
          <w:noProof/>
          <w:color w:val="1F497D"/>
          <w:sz w:val="22"/>
          <w:szCs w:val="22"/>
        </w:rPr>
      </w:pPr>
      <w:hyperlink w:anchor="_Toc60221871" w:history="1">
        <w:r w:rsidR="00AA3616" w:rsidRPr="00AA3616">
          <w:rPr>
            <w:rStyle w:val="Hipervnculo"/>
            <w:rFonts w:ascii="Artifex CF" w:hAnsi="Artifex CF"/>
            <w:noProof/>
            <w:color w:val="1F497D"/>
          </w:rPr>
          <w:t>IV. Resultados de la Gestión 2020</w:t>
        </w:r>
        <w:r w:rsidR="00AA3616" w:rsidRPr="00AA3616">
          <w:rPr>
            <w:noProof/>
            <w:webHidden/>
            <w:color w:val="1F497D"/>
          </w:rPr>
          <w:tab/>
        </w:r>
        <w:r w:rsidR="004F6896" w:rsidRPr="00AA3616">
          <w:rPr>
            <w:noProof/>
            <w:webHidden/>
            <w:color w:val="1F497D"/>
          </w:rPr>
          <w:fldChar w:fldCharType="begin"/>
        </w:r>
        <w:r w:rsidR="00AA3616" w:rsidRPr="00AA3616">
          <w:rPr>
            <w:noProof/>
            <w:webHidden/>
            <w:color w:val="1F497D"/>
          </w:rPr>
          <w:instrText xml:space="preserve"> PAGEREF _Toc60221871 \h </w:instrText>
        </w:r>
        <w:r w:rsidR="004F6896" w:rsidRPr="00AA3616">
          <w:rPr>
            <w:noProof/>
            <w:webHidden/>
            <w:color w:val="1F497D"/>
          </w:rPr>
        </w:r>
        <w:r w:rsidR="004F6896" w:rsidRPr="00AA3616">
          <w:rPr>
            <w:noProof/>
            <w:webHidden/>
            <w:color w:val="1F497D"/>
          </w:rPr>
          <w:fldChar w:fldCharType="separate"/>
        </w:r>
        <w:r w:rsidR="00AA3616">
          <w:rPr>
            <w:noProof/>
            <w:webHidden/>
            <w:color w:val="1F497D"/>
          </w:rPr>
          <w:t>9</w:t>
        </w:r>
        <w:r w:rsidR="004F6896" w:rsidRPr="00AA3616">
          <w:rPr>
            <w:noProof/>
            <w:webHidden/>
            <w:color w:val="1F497D"/>
          </w:rPr>
          <w:fldChar w:fldCharType="end"/>
        </w:r>
      </w:hyperlink>
    </w:p>
    <w:p w:rsidR="00AA3616" w:rsidRPr="00AA3616" w:rsidRDefault="006E7404">
      <w:pPr>
        <w:pStyle w:val="TDC2"/>
        <w:tabs>
          <w:tab w:val="right" w:leader="dot" w:pos="8636"/>
        </w:tabs>
        <w:rPr>
          <w:rFonts w:eastAsia="Times New Roman"/>
          <w:noProof/>
          <w:color w:val="1F497D"/>
          <w:lang w:val="es-ES" w:eastAsia="es-ES"/>
        </w:rPr>
      </w:pPr>
      <w:hyperlink w:anchor="_Toc60221872" w:history="1">
        <w:r w:rsidR="00AA3616" w:rsidRPr="00AA3616">
          <w:rPr>
            <w:rStyle w:val="Hipervnculo"/>
            <w:rFonts w:ascii="Artifex CF" w:hAnsi="Artifex CF"/>
            <w:noProof/>
            <w:color w:val="1F497D"/>
            <w:lang w:val="es-ES"/>
          </w:rPr>
          <w:t xml:space="preserve">a) </w:t>
        </w:r>
        <w:r w:rsidR="00AA3616" w:rsidRPr="00AA3616">
          <w:rPr>
            <w:rStyle w:val="Hipervnculo"/>
            <w:rFonts w:ascii="Artifex CF" w:hAnsi="Artifex CF"/>
            <w:noProof/>
            <w:color w:val="1F497D"/>
            <w:lang w:val="es-DO"/>
          </w:rPr>
          <w:t>Indicadores de Gestión</w:t>
        </w:r>
        <w:r w:rsidR="00AA3616" w:rsidRPr="00AA3616">
          <w:rPr>
            <w:noProof/>
            <w:webHidden/>
            <w:color w:val="1F497D"/>
          </w:rPr>
          <w:tab/>
        </w:r>
        <w:r w:rsidR="004F6896" w:rsidRPr="00AA3616">
          <w:rPr>
            <w:noProof/>
            <w:webHidden/>
            <w:color w:val="1F497D"/>
          </w:rPr>
          <w:fldChar w:fldCharType="begin"/>
        </w:r>
        <w:r w:rsidR="00AA3616" w:rsidRPr="00AA3616">
          <w:rPr>
            <w:noProof/>
            <w:webHidden/>
            <w:color w:val="1F497D"/>
          </w:rPr>
          <w:instrText xml:space="preserve"> PAGEREF _Toc60221872 \h </w:instrText>
        </w:r>
        <w:r w:rsidR="004F6896" w:rsidRPr="00AA3616">
          <w:rPr>
            <w:noProof/>
            <w:webHidden/>
            <w:color w:val="1F497D"/>
          </w:rPr>
        </w:r>
        <w:r w:rsidR="004F6896" w:rsidRPr="00AA3616">
          <w:rPr>
            <w:noProof/>
            <w:webHidden/>
            <w:color w:val="1F497D"/>
          </w:rPr>
          <w:fldChar w:fldCharType="separate"/>
        </w:r>
        <w:r w:rsidR="00AA3616">
          <w:rPr>
            <w:noProof/>
            <w:webHidden/>
            <w:color w:val="1F497D"/>
          </w:rPr>
          <w:t>10</w:t>
        </w:r>
        <w:r w:rsidR="004F6896" w:rsidRPr="00AA3616">
          <w:rPr>
            <w:noProof/>
            <w:webHidden/>
            <w:color w:val="1F497D"/>
          </w:rPr>
          <w:fldChar w:fldCharType="end"/>
        </w:r>
      </w:hyperlink>
    </w:p>
    <w:p w:rsidR="00AA3616" w:rsidRPr="00AA3616" w:rsidRDefault="006E7404">
      <w:pPr>
        <w:pStyle w:val="TDC3"/>
        <w:tabs>
          <w:tab w:val="right" w:leader="dot" w:pos="8636"/>
        </w:tabs>
        <w:rPr>
          <w:rFonts w:eastAsia="Times New Roman"/>
          <w:noProof/>
          <w:color w:val="1F497D"/>
          <w:lang w:val="es-ES" w:eastAsia="es-ES"/>
        </w:rPr>
      </w:pPr>
      <w:hyperlink w:anchor="_Toc60221873" w:history="1">
        <w:r w:rsidR="00AA3616" w:rsidRPr="00AA3616">
          <w:rPr>
            <w:rStyle w:val="Hipervnculo"/>
            <w:rFonts w:ascii="Artifex CF" w:hAnsi="Artifex CF"/>
            <w:noProof/>
            <w:color w:val="1F497D"/>
            <w:lang w:val="es-ES"/>
          </w:rPr>
          <w:t>1. Perspectiva Estratégica</w:t>
        </w:r>
        <w:r w:rsidR="00AA3616" w:rsidRPr="00AA3616">
          <w:rPr>
            <w:noProof/>
            <w:webHidden/>
            <w:color w:val="1F497D"/>
          </w:rPr>
          <w:tab/>
        </w:r>
        <w:r w:rsidR="004F6896" w:rsidRPr="00AA3616">
          <w:rPr>
            <w:noProof/>
            <w:webHidden/>
            <w:color w:val="1F497D"/>
          </w:rPr>
          <w:fldChar w:fldCharType="begin"/>
        </w:r>
        <w:r w:rsidR="00AA3616" w:rsidRPr="00AA3616">
          <w:rPr>
            <w:noProof/>
            <w:webHidden/>
            <w:color w:val="1F497D"/>
          </w:rPr>
          <w:instrText xml:space="preserve"> PAGEREF _Toc60221873 \h </w:instrText>
        </w:r>
        <w:r w:rsidR="004F6896" w:rsidRPr="00AA3616">
          <w:rPr>
            <w:noProof/>
            <w:webHidden/>
            <w:color w:val="1F497D"/>
          </w:rPr>
        </w:r>
        <w:r w:rsidR="004F6896" w:rsidRPr="00AA3616">
          <w:rPr>
            <w:noProof/>
            <w:webHidden/>
            <w:color w:val="1F497D"/>
          </w:rPr>
          <w:fldChar w:fldCharType="separate"/>
        </w:r>
        <w:r w:rsidR="00AA3616">
          <w:rPr>
            <w:noProof/>
            <w:webHidden/>
            <w:color w:val="1F497D"/>
          </w:rPr>
          <w:t>11</w:t>
        </w:r>
        <w:r w:rsidR="004F6896" w:rsidRPr="00AA3616">
          <w:rPr>
            <w:noProof/>
            <w:webHidden/>
            <w:color w:val="1F497D"/>
          </w:rPr>
          <w:fldChar w:fldCharType="end"/>
        </w:r>
      </w:hyperlink>
    </w:p>
    <w:p w:rsidR="00AA3616" w:rsidRPr="00AA3616" w:rsidRDefault="006E7404">
      <w:pPr>
        <w:pStyle w:val="TDC3"/>
        <w:tabs>
          <w:tab w:val="right" w:leader="dot" w:pos="8636"/>
        </w:tabs>
        <w:rPr>
          <w:rFonts w:eastAsia="Times New Roman"/>
          <w:noProof/>
          <w:color w:val="1F497D"/>
          <w:lang w:val="es-ES" w:eastAsia="es-ES"/>
        </w:rPr>
      </w:pPr>
      <w:hyperlink w:anchor="_Toc60221874" w:history="1">
        <w:r w:rsidR="00AA3616" w:rsidRPr="00AA3616">
          <w:rPr>
            <w:rStyle w:val="Hipervnculo"/>
            <w:rFonts w:ascii="Artifex CF" w:hAnsi="Artifex CF"/>
            <w:noProof/>
            <w:color w:val="1F497D"/>
            <w:lang w:val="es-ES"/>
          </w:rPr>
          <w:t>i. Metas Presidenciales</w:t>
        </w:r>
        <w:r w:rsidR="00AA3616" w:rsidRPr="00AA3616">
          <w:rPr>
            <w:noProof/>
            <w:webHidden/>
            <w:color w:val="1F497D"/>
          </w:rPr>
          <w:tab/>
        </w:r>
        <w:r w:rsidR="004F6896" w:rsidRPr="00AA3616">
          <w:rPr>
            <w:noProof/>
            <w:webHidden/>
            <w:color w:val="1F497D"/>
          </w:rPr>
          <w:fldChar w:fldCharType="begin"/>
        </w:r>
        <w:r w:rsidR="00AA3616" w:rsidRPr="00AA3616">
          <w:rPr>
            <w:noProof/>
            <w:webHidden/>
            <w:color w:val="1F497D"/>
          </w:rPr>
          <w:instrText xml:space="preserve"> PAGEREF _Toc60221874 \h </w:instrText>
        </w:r>
        <w:r w:rsidR="004F6896" w:rsidRPr="00AA3616">
          <w:rPr>
            <w:noProof/>
            <w:webHidden/>
            <w:color w:val="1F497D"/>
          </w:rPr>
        </w:r>
        <w:r w:rsidR="004F6896" w:rsidRPr="00AA3616">
          <w:rPr>
            <w:noProof/>
            <w:webHidden/>
            <w:color w:val="1F497D"/>
          </w:rPr>
          <w:fldChar w:fldCharType="separate"/>
        </w:r>
        <w:r w:rsidR="00AA3616">
          <w:rPr>
            <w:noProof/>
            <w:webHidden/>
            <w:color w:val="1F497D"/>
          </w:rPr>
          <w:t>11</w:t>
        </w:r>
        <w:r w:rsidR="004F6896" w:rsidRPr="00AA3616">
          <w:rPr>
            <w:noProof/>
            <w:webHidden/>
            <w:color w:val="1F497D"/>
          </w:rPr>
          <w:fldChar w:fldCharType="end"/>
        </w:r>
      </w:hyperlink>
    </w:p>
    <w:p w:rsidR="00AA3616" w:rsidRPr="00AA3616" w:rsidRDefault="006E7404">
      <w:pPr>
        <w:pStyle w:val="TDC3"/>
        <w:tabs>
          <w:tab w:val="right" w:leader="dot" w:pos="8636"/>
        </w:tabs>
        <w:rPr>
          <w:rFonts w:eastAsia="Times New Roman"/>
          <w:noProof/>
          <w:color w:val="1F497D"/>
          <w:lang w:val="es-ES" w:eastAsia="es-ES"/>
        </w:rPr>
      </w:pPr>
      <w:hyperlink w:anchor="_Toc60221875" w:history="1">
        <w:r w:rsidR="00AA3616" w:rsidRPr="00AA3616">
          <w:rPr>
            <w:rStyle w:val="Hipervnculo"/>
            <w:rFonts w:ascii="Artifex CF" w:hAnsi="Artifex CF"/>
            <w:noProof/>
            <w:color w:val="1F497D"/>
            <w:lang w:val="es-ES"/>
          </w:rPr>
          <w:t>ii. Sistema de Monitoreo y Medición de la Gestión Pública (SMMGP)</w:t>
        </w:r>
        <w:r w:rsidR="00AA3616" w:rsidRPr="00AA3616">
          <w:rPr>
            <w:noProof/>
            <w:webHidden/>
            <w:color w:val="1F497D"/>
          </w:rPr>
          <w:tab/>
        </w:r>
        <w:r w:rsidR="004F6896" w:rsidRPr="00AA3616">
          <w:rPr>
            <w:noProof/>
            <w:webHidden/>
            <w:color w:val="1F497D"/>
          </w:rPr>
          <w:fldChar w:fldCharType="begin"/>
        </w:r>
        <w:r w:rsidR="00AA3616" w:rsidRPr="00AA3616">
          <w:rPr>
            <w:noProof/>
            <w:webHidden/>
            <w:color w:val="1F497D"/>
          </w:rPr>
          <w:instrText xml:space="preserve"> PAGEREF _Toc60221875 \h </w:instrText>
        </w:r>
        <w:r w:rsidR="004F6896" w:rsidRPr="00AA3616">
          <w:rPr>
            <w:noProof/>
            <w:webHidden/>
            <w:color w:val="1F497D"/>
          </w:rPr>
        </w:r>
        <w:r w:rsidR="004F6896" w:rsidRPr="00AA3616">
          <w:rPr>
            <w:noProof/>
            <w:webHidden/>
            <w:color w:val="1F497D"/>
          </w:rPr>
          <w:fldChar w:fldCharType="separate"/>
        </w:r>
        <w:r w:rsidR="00AA3616">
          <w:rPr>
            <w:noProof/>
            <w:webHidden/>
            <w:color w:val="1F497D"/>
          </w:rPr>
          <w:t>12</w:t>
        </w:r>
        <w:r w:rsidR="004F6896" w:rsidRPr="00AA3616">
          <w:rPr>
            <w:noProof/>
            <w:webHidden/>
            <w:color w:val="1F497D"/>
          </w:rPr>
          <w:fldChar w:fldCharType="end"/>
        </w:r>
      </w:hyperlink>
    </w:p>
    <w:p w:rsidR="00AA3616" w:rsidRPr="00AA3616" w:rsidRDefault="006E7404">
      <w:pPr>
        <w:pStyle w:val="TDC3"/>
        <w:tabs>
          <w:tab w:val="right" w:leader="dot" w:pos="8636"/>
        </w:tabs>
        <w:rPr>
          <w:rFonts w:eastAsia="Times New Roman"/>
          <w:noProof/>
          <w:color w:val="1F497D"/>
          <w:lang w:val="es-ES" w:eastAsia="es-ES"/>
        </w:rPr>
      </w:pPr>
      <w:hyperlink w:anchor="_Toc60221876" w:history="1">
        <w:r w:rsidR="00AA3616" w:rsidRPr="00AA3616">
          <w:rPr>
            <w:rStyle w:val="Hipervnculo"/>
            <w:rFonts w:ascii="Artifex CF" w:hAnsi="Artifex CF"/>
            <w:noProof/>
            <w:color w:val="1F497D"/>
            <w:lang w:val="es-ES"/>
          </w:rPr>
          <w:t>iii. Sistema de Monitoreo de la Administración Pública (SISMAP)</w:t>
        </w:r>
        <w:r w:rsidR="00AA3616" w:rsidRPr="00AA3616">
          <w:rPr>
            <w:noProof/>
            <w:webHidden/>
            <w:color w:val="1F497D"/>
          </w:rPr>
          <w:tab/>
        </w:r>
        <w:r w:rsidR="004F6896" w:rsidRPr="00AA3616">
          <w:rPr>
            <w:noProof/>
            <w:webHidden/>
            <w:color w:val="1F497D"/>
          </w:rPr>
          <w:fldChar w:fldCharType="begin"/>
        </w:r>
        <w:r w:rsidR="00AA3616" w:rsidRPr="00AA3616">
          <w:rPr>
            <w:noProof/>
            <w:webHidden/>
            <w:color w:val="1F497D"/>
          </w:rPr>
          <w:instrText xml:space="preserve"> PAGEREF _Toc60221876 \h </w:instrText>
        </w:r>
        <w:r w:rsidR="004F6896" w:rsidRPr="00AA3616">
          <w:rPr>
            <w:noProof/>
            <w:webHidden/>
            <w:color w:val="1F497D"/>
          </w:rPr>
        </w:r>
        <w:r w:rsidR="004F6896" w:rsidRPr="00AA3616">
          <w:rPr>
            <w:noProof/>
            <w:webHidden/>
            <w:color w:val="1F497D"/>
          </w:rPr>
          <w:fldChar w:fldCharType="separate"/>
        </w:r>
        <w:r w:rsidR="00AA3616">
          <w:rPr>
            <w:noProof/>
            <w:webHidden/>
            <w:color w:val="1F497D"/>
          </w:rPr>
          <w:t>12</w:t>
        </w:r>
        <w:r w:rsidR="004F6896" w:rsidRPr="00AA3616">
          <w:rPr>
            <w:noProof/>
            <w:webHidden/>
            <w:color w:val="1F497D"/>
          </w:rPr>
          <w:fldChar w:fldCharType="end"/>
        </w:r>
      </w:hyperlink>
    </w:p>
    <w:p w:rsidR="00AA3616" w:rsidRPr="00AA3616" w:rsidRDefault="006E7404">
      <w:pPr>
        <w:pStyle w:val="TDC3"/>
        <w:tabs>
          <w:tab w:val="right" w:leader="dot" w:pos="8636"/>
        </w:tabs>
        <w:rPr>
          <w:rFonts w:eastAsia="Times New Roman"/>
          <w:noProof/>
          <w:color w:val="1F497D"/>
          <w:lang w:val="es-ES" w:eastAsia="es-ES"/>
        </w:rPr>
      </w:pPr>
      <w:hyperlink w:anchor="_Toc60221877" w:history="1">
        <w:r w:rsidR="00AA3616" w:rsidRPr="00AA3616">
          <w:rPr>
            <w:rStyle w:val="Hipervnculo"/>
            <w:rFonts w:ascii="Artifex CF" w:hAnsi="Artifex CF"/>
            <w:noProof/>
            <w:color w:val="1F497D"/>
            <w:lang w:val="es-ES"/>
          </w:rPr>
          <w:t>2. Perspectiva Operativa</w:t>
        </w:r>
        <w:r w:rsidR="00AA3616" w:rsidRPr="00AA3616">
          <w:rPr>
            <w:noProof/>
            <w:webHidden/>
            <w:color w:val="1F497D"/>
          </w:rPr>
          <w:tab/>
        </w:r>
        <w:r w:rsidR="004F6896" w:rsidRPr="00AA3616">
          <w:rPr>
            <w:noProof/>
            <w:webHidden/>
            <w:color w:val="1F497D"/>
          </w:rPr>
          <w:fldChar w:fldCharType="begin"/>
        </w:r>
        <w:r w:rsidR="00AA3616" w:rsidRPr="00AA3616">
          <w:rPr>
            <w:noProof/>
            <w:webHidden/>
            <w:color w:val="1F497D"/>
          </w:rPr>
          <w:instrText xml:space="preserve"> PAGEREF _Toc60221877 \h </w:instrText>
        </w:r>
        <w:r w:rsidR="004F6896" w:rsidRPr="00AA3616">
          <w:rPr>
            <w:noProof/>
            <w:webHidden/>
            <w:color w:val="1F497D"/>
          </w:rPr>
        </w:r>
        <w:r w:rsidR="004F6896" w:rsidRPr="00AA3616">
          <w:rPr>
            <w:noProof/>
            <w:webHidden/>
            <w:color w:val="1F497D"/>
          </w:rPr>
          <w:fldChar w:fldCharType="separate"/>
        </w:r>
        <w:r w:rsidR="00AA3616">
          <w:rPr>
            <w:noProof/>
            <w:webHidden/>
            <w:color w:val="1F497D"/>
          </w:rPr>
          <w:t>14</w:t>
        </w:r>
        <w:r w:rsidR="004F6896" w:rsidRPr="00AA3616">
          <w:rPr>
            <w:noProof/>
            <w:webHidden/>
            <w:color w:val="1F497D"/>
          </w:rPr>
          <w:fldChar w:fldCharType="end"/>
        </w:r>
      </w:hyperlink>
    </w:p>
    <w:p w:rsidR="00AA3616" w:rsidRPr="00AA3616" w:rsidRDefault="006E7404">
      <w:pPr>
        <w:pStyle w:val="TDC3"/>
        <w:tabs>
          <w:tab w:val="left" w:pos="880"/>
          <w:tab w:val="right" w:leader="dot" w:pos="8636"/>
        </w:tabs>
        <w:rPr>
          <w:rFonts w:eastAsia="Times New Roman"/>
          <w:noProof/>
          <w:color w:val="1F497D"/>
          <w:lang w:val="es-ES" w:eastAsia="es-ES"/>
        </w:rPr>
      </w:pPr>
      <w:hyperlink w:anchor="_Toc60221878" w:history="1">
        <w:r w:rsidR="00AA3616" w:rsidRPr="00AA3616">
          <w:rPr>
            <w:rStyle w:val="Hipervnculo"/>
            <w:rFonts w:ascii="Artifex CF" w:hAnsi="Artifex CF"/>
            <w:noProof/>
            <w:color w:val="1F497D"/>
          </w:rPr>
          <w:t>i.</w:t>
        </w:r>
        <w:r w:rsidR="00AA3616" w:rsidRPr="00AA3616">
          <w:rPr>
            <w:rFonts w:eastAsia="Times New Roman"/>
            <w:noProof/>
            <w:color w:val="1F497D"/>
            <w:lang w:val="es-ES" w:eastAsia="es-ES"/>
          </w:rPr>
          <w:tab/>
        </w:r>
        <w:r w:rsidR="00AA3616" w:rsidRPr="00AA3616">
          <w:rPr>
            <w:rStyle w:val="Hipervnculo"/>
            <w:rFonts w:ascii="Artifex CF" w:hAnsi="Artifex CF"/>
            <w:noProof/>
            <w:color w:val="1F497D"/>
          </w:rPr>
          <w:t>Índice de Transparencia</w:t>
        </w:r>
        <w:r w:rsidR="00AA3616" w:rsidRPr="00AA3616">
          <w:rPr>
            <w:noProof/>
            <w:webHidden/>
            <w:color w:val="1F497D"/>
          </w:rPr>
          <w:tab/>
        </w:r>
        <w:r w:rsidR="004F6896" w:rsidRPr="00AA3616">
          <w:rPr>
            <w:noProof/>
            <w:webHidden/>
            <w:color w:val="1F497D"/>
          </w:rPr>
          <w:fldChar w:fldCharType="begin"/>
        </w:r>
        <w:r w:rsidR="00AA3616" w:rsidRPr="00AA3616">
          <w:rPr>
            <w:noProof/>
            <w:webHidden/>
            <w:color w:val="1F497D"/>
          </w:rPr>
          <w:instrText xml:space="preserve"> PAGEREF _Toc60221878 \h </w:instrText>
        </w:r>
        <w:r w:rsidR="004F6896" w:rsidRPr="00AA3616">
          <w:rPr>
            <w:noProof/>
            <w:webHidden/>
            <w:color w:val="1F497D"/>
          </w:rPr>
        </w:r>
        <w:r w:rsidR="004F6896" w:rsidRPr="00AA3616">
          <w:rPr>
            <w:noProof/>
            <w:webHidden/>
            <w:color w:val="1F497D"/>
          </w:rPr>
          <w:fldChar w:fldCharType="separate"/>
        </w:r>
        <w:r w:rsidR="00AA3616">
          <w:rPr>
            <w:noProof/>
            <w:webHidden/>
            <w:color w:val="1F497D"/>
          </w:rPr>
          <w:t>14</w:t>
        </w:r>
        <w:r w:rsidR="004F6896" w:rsidRPr="00AA3616">
          <w:rPr>
            <w:noProof/>
            <w:webHidden/>
            <w:color w:val="1F497D"/>
          </w:rPr>
          <w:fldChar w:fldCharType="end"/>
        </w:r>
      </w:hyperlink>
    </w:p>
    <w:p w:rsidR="00AA3616" w:rsidRPr="00AA3616" w:rsidRDefault="006E7404">
      <w:pPr>
        <w:pStyle w:val="TDC3"/>
        <w:tabs>
          <w:tab w:val="left" w:pos="880"/>
          <w:tab w:val="right" w:leader="dot" w:pos="8636"/>
        </w:tabs>
        <w:rPr>
          <w:rFonts w:eastAsia="Times New Roman"/>
          <w:noProof/>
          <w:color w:val="1F497D"/>
          <w:lang w:val="es-ES" w:eastAsia="es-ES"/>
        </w:rPr>
      </w:pPr>
      <w:hyperlink w:anchor="_Toc60221879" w:history="1">
        <w:r w:rsidR="00AA3616" w:rsidRPr="00AA3616">
          <w:rPr>
            <w:rStyle w:val="Hipervnculo"/>
            <w:rFonts w:ascii="Artifex CF" w:hAnsi="Artifex CF"/>
            <w:noProof/>
            <w:color w:val="1F497D"/>
            <w:lang w:val="es-ES"/>
          </w:rPr>
          <w:t>ii.</w:t>
        </w:r>
        <w:r w:rsidR="00AA3616" w:rsidRPr="00AA3616">
          <w:rPr>
            <w:rFonts w:eastAsia="Times New Roman"/>
            <w:noProof/>
            <w:color w:val="1F497D"/>
            <w:lang w:val="es-ES" w:eastAsia="es-ES"/>
          </w:rPr>
          <w:tab/>
        </w:r>
        <w:r w:rsidR="00AA3616" w:rsidRPr="00AA3616">
          <w:rPr>
            <w:rStyle w:val="Hipervnculo"/>
            <w:rFonts w:ascii="Artifex CF" w:hAnsi="Artifex CF"/>
            <w:noProof/>
            <w:color w:val="1F497D"/>
            <w:lang w:val="es-ES"/>
          </w:rPr>
          <w:t>Índice Uso TIC e Implementación Gobierno Electrónico</w:t>
        </w:r>
        <w:r w:rsidR="00AA3616" w:rsidRPr="00AA3616">
          <w:rPr>
            <w:noProof/>
            <w:webHidden/>
            <w:color w:val="1F497D"/>
          </w:rPr>
          <w:tab/>
        </w:r>
        <w:r w:rsidR="004F6896" w:rsidRPr="00AA3616">
          <w:rPr>
            <w:noProof/>
            <w:webHidden/>
            <w:color w:val="1F497D"/>
          </w:rPr>
          <w:fldChar w:fldCharType="begin"/>
        </w:r>
        <w:r w:rsidR="00AA3616" w:rsidRPr="00AA3616">
          <w:rPr>
            <w:noProof/>
            <w:webHidden/>
            <w:color w:val="1F497D"/>
          </w:rPr>
          <w:instrText xml:space="preserve"> PAGEREF _Toc60221879 \h </w:instrText>
        </w:r>
        <w:r w:rsidR="004F6896" w:rsidRPr="00AA3616">
          <w:rPr>
            <w:noProof/>
            <w:webHidden/>
            <w:color w:val="1F497D"/>
          </w:rPr>
        </w:r>
        <w:r w:rsidR="004F6896" w:rsidRPr="00AA3616">
          <w:rPr>
            <w:noProof/>
            <w:webHidden/>
            <w:color w:val="1F497D"/>
          </w:rPr>
          <w:fldChar w:fldCharType="separate"/>
        </w:r>
        <w:r w:rsidR="00AA3616">
          <w:rPr>
            <w:noProof/>
            <w:webHidden/>
            <w:color w:val="1F497D"/>
          </w:rPr>
          <w:t>15</w:t>
        </w:r>
        <w:r w:rsidR="004F6896" w:rsidRPr="00AA3616">
          <w:rPr>
            <w:noProof/>
            <w:webHidden/>
            <w:color w:val="1F497D"/>
          </w:rPr>
          <w:fldChar w:fldCharType="end"/>
        </w:r>
      </w:hyperlink>
    </w:p>
    <w:p w:rsidR="00AA3616" w:rsidRPr="00AA3616" w:rsidRDefault="006E7404">
      <w:pPr>
        <w:pStyle w:val="TDC3"/>
        <w:tabs>
          <w:tab w:val="left" w:pos="1100"/>
          <w:tab w:val="right" w:leader="dot" w:pos="8636"/>
        </w:tabs>
        <w:rPr>
          <w:rFonts w:eastAsia="Times New Roman"/>
          <w:noProof/>
          <w:color w:val="1F497D"/>
          <w:lang w:val="es-ES" w:eastAsia="es-ES"/>
        </w:rPr>
      </w:pPr>
      <w:hyperlink w:anchor="_Toc60221880" w:history="1">
        <w:r w:rsidR="00AA3616" w:rsidRPr="00AA3616">
          <w:rPr>
            <w:rStyle w:val="Hipervnculo"/>
            <w:rFonts w:ascii="Artifex CF" w:hAnsi="Artifex CF"/>
            <w:noProof/>
            <w:color w:val="1F497D"/>
            <w:lang w:val="es-ES"/>
          </w:rPr>
          <w:t>iii.</w:t>
        </w:r>
        <w:r w:rsidR="00AA3616" w:rsidRPr="00AA3616">
          <w:rPr>
            <w:rFonts w:eastAsia="Times New Roman"/>
            <w:noProof/>
            <w:color w:val="1F497D"/>
            <w:lang w:val="es-ES" w:eastAsia="es-ES"/>
          </w:rPr>
          <w:tab/>
        </w:r>
        <w:r w:rsidR="00AA3616" w:rsidRPr="00AA3616">
          <w:rPr>
            <w:rStyle w:val="Hipervnculo"/>
            <w:rFonts w:ascii="Artifex CF" w:hAnsi="Artifex CF"/>
            <w:noProof/>
            <w:color w:val="1F497D"/>
            <w:lang w:val="es-ES"/>
          </w:rPr>
          <w:t>Normas  de  Control  Interno</w:t>
        </w:r>
        <w:r w:rsidR="00AA3616" w:rsidRPr="00AA3616">
          <w:rPr>
            <w:noProof/>
            <w:webHidden/>
            <w:color w:val="1F497D"/>
          </w:rPr>
          <w:tab/>
        </w:r>
        <w:r w:rsidR="004F6896" w:rsidRPr="00AA3616">
          <w:rPr>
            <w:noProof/>
            <w:webHidden/>
            <w:color w:val="1F497D"/>
          </w:rPr>
          <w:fldChar w:fldCharType="begin"/>
        </w:r>
        <w:r w:rsidR="00AA3616" w:rsidRPr="00AA3616">
          <w:rPr>
            <w:noProof/>
            <w:webHidden/>
            <w:color w:val="1F497D"/>
          </w:rPr>
          <w:instrText xml:space="preserve"> PAGEREF _Toc60221880 \h </w:instrText>
        </w:r>
        <w:r w:rsidR="004F6896" w:rsidRPr="00AA3616">
          <w:rPr>
            <w:noProof/>
            <w:webHidden/>
            <w:color w:val="1F497D"/>
          </w:rPr>
        </w:r>
        <w:r w:rsidR="004F6896" w:rsidRPr="00AA3616">
          <w:rPr>
            <w:noProof/>
            <w:webHidden/>
            <w:color w:val="1F497D"/>
          </w:rPr>
          <w:fldChar w:fldCharType="separate"/>
        </w:r>
        <w:r w:rsidR="00AA3616">
          <w:rPr>
            <w:noProof/>
            <w:webHidden/>
            <w:color w:val="1F497D"/>
          </w:rPr>
          <w:t>16</w:t>
        </w:r>
        <w:r w:rsidR="004F6896" w:rsidRPr="00AA3616">
          <w:rPr>
            <w:noProof/>
            <w:webHidden/>
            <w:color w:val="1F497D"/>
          </w:rPr>
          <w:fldChar w:fldCharType="end"/>
        </w:r>
      </w:hyperlink>
    </w:p>
    <w:p w:rsidR="00AA3616" w:rsidRPr="00AA3616" w:rsidRDefault="006E7404">
      <w:pPr>
        <w:pStyle w:val="TDC3"/>
        <w:tabs>
          <w:tab w:val="right" w:leader="dot" w:pos="8636"/>
        </w:tabs>
        <w:rPr>
          <w:rFonts w:eastAsia="Times New Roman"/>
          <w:noProof/>
          <w:color w:val="1F497D"/>
          <w:lang w:val="es-ES" w:eastAsia="es-ES"/>
        </w:rPr>
      </w:pPr>
      <w:hyperlink w:anchor="_Toc60221881" w:history="1">
        <w:r w:rsidR="00AA3616" w:rsidRPr="00AA3616">
          <w:rPr>
            <w:rStyle w:val="Hipervnculo"/>
            <w:rFonts w:ascii="Artifex CF" w:hAnsi="Artifex CF"/>
            <w:noProof/>
            <w:color w:val="1F497D"/>
            <w:lang w:val="es-ES"/>
          </w:rPr>
          <w:t>iv. Plan Anual de Compras y Contrataciones (PACC)</w:t>
        </w:r>
        <w:r w:rsidR="00AA3616" w:rsidRPr="00AA3616">
          <w:rPr>
            <w:noProof/>
            <w:webHidden/>
            <w:color w:val="1F497D"/>
          </w:rPr>
          <w:tab/>
        </w:r>
        <w:r w:rsidR="004F6896" w:rsidRPr="00AA3616">
          <w:rPr>
            <w:noProof/>
            <w:webHidden/>
            <w:color w:val="1F497D"/>
          </w:rPr>
          <w:fldChar w:fldCharType="begin"/>
        </w:r>
        <w:r w:rsidR="00AA3616" w:rsidRPr="00AA3616">
          <w:rPr>
            <w:noProof/>
            <w:webHidden/>
            <w:color w:val="1F497D"/>
          </w:rPr>
          <w:instrText xml:space="preserve"> PAGEREF _Toc60221881 \h </w:instrText>
        </w:r>
        <w:r w:rsidR="004F6896" w:rsidRPr="00AA3616">
          <w:rPr>
            <w:noProof/>
            <w:webHidden/>
            <w:color w:val="1F497D"/>
          </w:rPr>
        </w:r>
        <w:r w:rsidR="004F6896" w:rsidRPr="00AA3616">
          <w:rPr>
            <w:noProof/>
            <w:webHidden/>
            <w:color w:val="1F497D"/>
          </w:rPr>
          <w:fldChar w:fldCharType="separate"/>
        </w:r>
        <w:r w:rsidR="00AA3616">
          <w:rPr>
            <w:noProof/>
            <w:webHidden/>
            <w:color w:val="1F497D"/>
          </w:rPr>
          <w:t>16</w:t>
        </w:r>
        <w:r w:rsidR="004F6896" w:rsidRPr="00AA3616">
          <w:rPr>
            <w:noProof/>
            <w:webHidden/>
            <w:color w:val="1F497D"/>
          </w:rPr>
          <w:fldChar w:fldCharType="end"/>
        </w:r>
      </w:hyperlink>
    </w:p>
    <w:p w:rsidR="00AA3616" w:rsidRPr="00AA3616" w:rsidRDefault="006E7404">
      <w:pPr>
        <w:pStyle w:val="TDC3"/>
        <w:tabs>
          <w:tab w:val="right" w:leader="dot" w:pos="8636"/>
        </w:tabs>
        <w:rPr>
          <w:rFonts w:eastAsia="Times New Roman"/>
          <w:noProof/>
          <w:color w:val="1F497D"/>
          <w:lang w:val="es-ES" w:eastAsia="es-ES"/>
        </w:rPr>
      </w:pPr>
      <w:hyperlink w:anchor="_Toc60221882" w:history="1">
        <w:r w:rsidR="00AA3616" w:rsidRPr="00AA3616">
          <w:rPr>
            <w:rStyle w:val="Hipervnculo"/>
            <w:rFonts w:ascii="Artifex CF" w:hAnsi="Artifex CF"/>
            <w:noProof/>
            <w:color w:val="1F497D"/>
            <w:lang w:val="es-DO"/>
          </w:rPr>
          <w:t>v. Sistema Nacional de Compras y Contrataciones Públicas (SNCCP)</w:t>
        </w:r>
        <w:r w:rsidR="00AA3616" w:rsidRPr="00AA3616">
          <w:rPr>
            <w:noProof/>
            <w:webHidden/>
            <w:color w:val="1F497D"/>
          </w:rPr>
          <w:tab/>
        </w:r>
        <w:r w:rsidR="004F6896" w:rsidRPr="00AA3616">
          <w:rPr>
            <w:noProof/>
            <w:webHidden/>
            <w:color w:val="1F497D"/>
          </w:rPr>
          <w:fldChar w:fldCharType="begin"/>
        </w:r>
        <w:r w:rsidR="00AA3616" w:rsidRPr="00AA3616">
          <w:rPr>
            <w:noProof/>
            <w:webHidden/>
            <w:color w:val="1F497D"/>
          </w:rPr>
          <w:instrText xml:space="preserve"> PAGEREF _Toc60221882 \h </w:instrText>
        </w:r>
        <w:r w:rsidR="004F6896" w:rsidRPr="00AA3616">
          <w:rPr>
            <w:noProof/>
            <w:webHidden/>
            <w:color w:val="1F497D"/>
          </w:rPr>
        </w:r>
        <w:r w:rsidR="004F6896" w:rsidRPr="00AA3616">
          <w:rPr>
            <w:noProof/>
            <w:webHidden/>
            <w:color w:val="1F497D"/>
          </w:rPr>
          <w:fldChar w:fldCharType="separate"/>
        </w:r>
        <w:r w:rsidR="00AA3616">
          <w:rPr>
            <w:noProof/>
            <w:webHidden/>
            <w:color w:val="1F497D"/>
          </w:rPr>
          <w:t>19</w:t>
        </w:r>
        <w:r w:rsidR="004F6896" w:rsidRPr="00AA3616">
          <w:rPr>
            <w:noProof/>
            <w:webHidden/>
            <w:color w:val="1F497D"/>
          </w:rPr>
          <w:fldChar w:fldCharType="end"/>
        </w:r>
      </w:hyperlink>
    </w:p>
    <w:p w:rsidR="00AA3616" w:rsidRPr="00AA3616" w:rsidRDefault="006E7404">
      <w:pPr>
        <w:pStyle w:val="TDC3"/>
        <w:tabs>
          <w:tab w:val="right" w:leader="dot" w:pos="8636"/>
        </w:tabs>
        <w:rPr>
          <w:rFonts w:eastAsia="Times New Roman"/>
          <w:noProof/>
          <w:color w:val="1F497D"/>
          <w:lang w:val="es-ES" w:eastAsia="es-ES"/>
        </w:rPr>
      </w:pPr>
      <w:hyperlink w:anchor="_Toc60221883" w:history="1">
        <w:r w:rsidR="00AA3616" w:rsidRPr="00AA3616">
          <w:rPr>
            <w:rStyle w:val="Hipervnculo"/>
            <w:rFonts w:ascii="Artifex CF" w:hAnsi="Artifex CF"/>
            <w:noProof/>
            <w:color w:val="1F497D"/>
            <w:lang w:val="es-ES" w:eastAsia="es-ES"/>
          </w:rPr>
          <w:t xml:space="preserve">vi. </w:t>
        </w:r>
        <w:r w:rsidR="00AA3616" w:rsidRPr="00AA3616">
          <w:rPr>
            <w:rStyle w:val="Hipervnculo"/>
            <w:rFonts w:ascii="Artifex CF" w:hAnsi="Artifex CF"/>
            <w:noProof/>
            <w:color w:val="1F497D"/>
            <w:lang w:val="es-DO"/>
          </w:rPr>
          <w:t>Auditorias y Declaraciones Juradas</w:t>
        </w:r>
        <w:r w:rsidR="00AA3616" w:rsidRPr="00AA3616">
          <w:rPr>
            <w:noProof/>
            <w:webHidden/>
            <w:color w:val="1F497D"/>
          </w:rPr>
          <w:tab/>
        </w:r>
        <w:r w:rsidR="004F6896" w:rsidRPr="00AA3616">
          <w:rPr>
            <w:noProof/>
            <w:webHidden/>
            <w:color w:val="1F497D"/>
          </w:rPr>
          <w:fldChar w:fldCharType="begin"/>
        </w:r>
        <w:r w:rsidR="00AA3616" w:rsidRPr="00AA3616">
          <w:rPr>
            <w:noProof/>
            <w:webHidden/>
            <w:color w:val="1F497D"/>
          </w:rPr>
          <w:instrText xml:space="preserve"> PAGEREF _Toc60221883 \h </w:instrText>
        </w:r>
        <w:r w:rsidR="004F6896" w:rsidRPr="00AA3616">
          <w:rPr>
            <w:noProof/>
            <w:webHidden/>
            <w:color w:val="1F497D"/>
          </w:rPr>
        </w:r>
        <w:r w:rsidR="004F6896" w:rsidRPr="00AA3616">
          <w:rPr>
            <w:noProof/>
            <w:webHidden/>
            <w:color w:val="1F497D"/>
          </w:rPr>
          <w:fldChar w:fldCharType="separate"/>
        </w:r>
        <w:r w:rsidR="00AA3616">
          <w:rPr>
            <w:noProof/>
            <w:webHidden/>
            <w:color w:val="1F497D"/>
          </w:rPr>
          <w:t>19</w:t>
        </w:r>
        <w:r w:rsidR="004F6896" w:rsidRPr="00AA3616">
          <w:rPr>
            <w:noProof/>
            <w:webHidden/>
            <w:color w:val="1F497D"/>
          </w:rPr>
          <w:fldChar w:fldCharType="end"/>
        </w:r>
      </w:hyperlink>
    </w:p>
    <w:p w:rsidR="00AA3616" w:rsidRPr="00AA3616" w:rsidRDefault="006E7404">
      <w:pPr>
        <w:pStyle w:val="TDC3"/>
        <w:tabs>
          <w:tab w:val="right" w:leader="dot" w:pos="8636"/>
        </w:tabs>
        <w:rPr>
          <w:rFonts w:eastAsia="Times New Roman"/>
          <w:noProof/>
          <w:color w:val="1F497D"/>
          <w:lang w:val="es-ES" w:eastAsia="es-ES"/>
        </w:rPr>
      </w:pPr>
      <w:hyperlink w:anchor="_Toc60221884" w:history="1">
        <w:r w:rsidR="00AA3616" w:rsidRPr="00AA3616">
          <w:rPr>
            <w:rStyle w:val="Hipervnculo"/>
            <w:rFonts w:ascii="Artifex CF" w:hAnsi="Artifex CF"/>
            <w:noProof/>
            <w:color w:val="1F497D"/>
            <w:lang w:val="es-ES"/>
          </w:rPr>
          <w:t>3. Perspectiva de los Usuarios</w:t>
        </w:r>
        <w:r w:rsidR="00AA3616" w:rsidRPr="00AA3616">
          <w:rPr>
            <w:noProof/>
            <w:webHidden/>
            <w:color w:val="1F497D"/>
          </w:rPr>
          <w:tab/>
        </w:r>
        <w:r w:rsidR="004F6896" w:rsidRPr="00AA3616">
          <w:rPr>
            <w:noProof/>
            <w:webHidden/>
            <w:color w:val="1F497D"/>
          </w:rPr>
          <w:fldChar w:fldCharType="begin"/>
        </w:r>
        <w:r w:rsidR="00AA3616" w:rsidRPr="00AA3616">
          <w:rPr>
            <w:noProof/>
            <w:webHidden/>
            <w:color w:val="1F497D"/>
          </w:rPr>
          <w:instrText xml:space="preserve"> PAGEREF _Toc60221884 \h </w:instrText>
        </w:r>
        <w:r w:rsidR="004F6896" w:rsidRPr="00AA3616">
          <w:rPr>
            <w:noProof/>
            <w:webHidden/>
            <w:color w:val="1F497D"/>
          </w:rPr>
        </w:r>
        <w:r w:rsidR="004F6896" w:rsidRPr="00AA3616">
          <w:rPr>
            <w:noProof/>
            <w:webHidden/>
            <w:color w:val="1F497D"/>
          </w:rPr>
          <w:fldChar w:fldCharType="separate"/>
        </w:r>
        <w:r w:rsidR="00AA3616">
          <w:rPr>
            <w:noProof/>
            <w:webHidden/>
            <w:color w:val="1F497D"/>
          </w:rPr>
          <w:t>20</w:t>
        </w:r>
        <w:r w:rsidR="004F6896" w:rsidRPr="00AA3616">
          <w:rPr>
            <w:noProof/>
            <w:webHidden/>
            <w:color w:val="1F497D"/>
          </w:rPr>
          <w:fldChar w:fldCharType="end"/>
        </w:r>
      </w:hyperlink>
    </w:p>
    <w:p w:rsidR="00AA3616" w:rsidRPr="00AA3616" w:rsidRDefault="006E7404">
      <w:pPr>
        <w:pStyle w:val="TDC3"/>
        <w:tabs>
          <w:tab w:val="right" w:leader="dot" w:pos="8636"/>
        </w:tabs>
        <w:rPr>
          <w:rFonts w:eastAsia="Times New Roman"/>
          <w:noProof/>
          <w:color w:val="1F497D"/>
          <w:lang w:val="es-ES" w:eastAsia="es-ES"/>
        </w:rPr>
      </w:pPr>
      <w:hyperlink w:anchor="_Toc60221885" w:history="1">
        <w:r w:rsidR="00AA3616" w:rsidRPr="00AA3616">
          <w:rPr>
            <w:rStyle w:val="Hipervnculo"/>
            <w:rFonts w:ascii="Artifex CF" w:hAnsi="Artifex CF"/>
            <w:noProof/>
            <w:color w:val="1F497D"/>
            <w:lang w:val="es-ES"/>
          </w:rPr>
          <w:t>i. Sistema de atención ciudadana 3-1-1</w:t>
        </w:r>
        <w:r w:rsidR="00AA3616" w:rsidRPr="00AA3616">
          <w:rPr>
            <w:noProof/>
            <w:webHidden/>
            <w:color w:val="1F497D"/>
          </w:rPr>
          <w:tab/>
        </w:r>
        <w:r w:rsidR="004F6896" w:rsidRPr="00AA3616">
          <w:rPr>
            <w:noProof/>
            <w:webHidden/>
            <w:color w:val="1F497D"/>
          </w:rPr>
          <w:fldChar w:fldCharType="begin"/>
        </w:r>
        <w:r w:rsidR="00AA3616" w:rsidRPr="00AA3616">
          <w:rPr>
            <w:noProof/>
            <w:webHidden/>
            <w:color w:val="1F497D"/>
          </w:rPr>
          <w:instrText xml:space="preserve"> PAGEREF _Toc60221885 \h </w:instrText>
        </w:r>
        <w:r w:rsidR="004F6896" w:rsidRPr="00AA3616">
          <w:rPr>
            <w:noProof/>
            <w:webHidden/>
            <w:color w:val="1F497D"/>
          </w:rPr>
        </w:r>
        <w:r w:rsidR="004F6896" w:rsidRPr="00AA3616">
          <w:rPr>
            <w:noProof/>
            <w:webHidden/>
            <w:color w:val="1F497D"/>
          </w:rPr>
          <w:fldChar w:fldCharType="separate"/>
        </w:r>
        <w:r w:rsidR="00AA3616">
          <w:rPr>
            <w:noProof/>
            <w:webHidden/>
            <w:color w:val="1F497D"/>
          </w:rPr>
          <w:t>20</w:t>
        </w:r>
        <w:r w:rsidR="004F6896" w:rsidRPr="00AA3616">
          <w:rPr>
            <w:noProof/>
            <w:webHidden/>
            <w:color w:val="1F497D"/>
          </w:rPr>
          <w:fldChar w:fldCharType="end"/>
        </w:r>
      </w:hyperlink>
    </w:p>
    <w:p w:rsidR="00AA3616" w:rsidRPr="00AA3616" w:rsidRDefault="006E7404">
      <w:pPr>
        <w:pStyle w:val="TDC1"/>
        <w:rPr>
          <w:rFonts w:ascii="Calibri" w:hAnsi="Calibri"/>
          <w:b w:val="0"/>
          <w:noProof/>
          <w:color w:val="1F497D"/>
          <w:sz w:val="22"/>
          <w:szCs w:val="22"/>
        </w:rPr>
      </w:pPr>
      <w:hyperlink w:anchor="_Toc60221886" w:history="1">
        <w:r w:rsidR="00AA3616" w:rsidRPr="00AA3616">
          <w:rPr>
            <w:rStyle w:val="Hipervnculo"/>
            <w:rFonts w:ascii="Artifex CF" w:hAnsi="Artifex CF"/>
            <w:noProof/>
            <w:color w:val="1F497D"/>
          </w:rPr>
          <w:t>V. Gestión Interna</w:t>
        </w:r>
        <w:r w:rsidR="00AA3616" w:rsidRPr="00AA3616">
          <w:rPr>
            <w:noProof/>
            <w:webHidden/>
            <w:color w:val="1F497D"/>
          </w:rPr>
          <w:tab/>
        </w:r>
        <w:r w:rsidR="004F6896" w:rsidRPr="00AA3616">
          <w:rPr>
            <w:noProof/>
            <w:webHidden/>
            <w:color w:val="1F497D"/>
          </w:rPr>
          <w:fldChar w:fldCharType="begin"/>
        </w:r>
        <w:r w:rsidR="00AA3616" w:rsidRPr="00AA3616">
          <w:rPr>
            <w:noProof/>
            <w:webHidden/>
            <w:color w:val="1F497D"/>
          </w:rPr>
          <w:instrText xml:space="preserve"> PAGEREF _Toc60221886 \h </w:instrText>
        </w:r>
        <w:r w:rsidR="004F6896" w:rsidRPr="00AA3616">
          <w:rPr>
            <w:noProof/>
            <w:webHidden/>
            <w:color w:val="1F497D"/>
          </w:rPr>
        </w:r>
        <w:r w:rsidR="004F6896" w:rsidRPr="00AA3616">
          <w:rPr>
            <w:noProof/>
            <w:webHidden/>
            <w:color w:val="1F497D"/>
          </w:rPr>
          <w:fldChar w:fldCharType="separate"/>
        </w:r>
        <w:r w:rsidR="00AA3616">
          <w:rPr>
            <w:noProof/>
            <w:webHidden/>
            <w:color w:val="1F497D"/>
          </w:rPr>
          <w:t>20</w:t>
        </w:r>
        <w:r w:rsidR="004F6896" w:rsidRPr="00AA3616">
          <w:rPr>
            <w:noProof/>
            <w:webHidden/>
            <w:color w:val="1F497D"/>
          </w:rPr>
          <w:fldChar w:fldCharType="end"/>
        </w:r>
      </w:hyperlink>
    </w:p>
    <w:p w:rsidR="00AA3616" w:rsidRPr="00AA3616" w:rsidRDefault="006E7404">
      <w:pPr>
        <w:pStyle w:val="TDC2"/>
        <w:tabs>
          <w:tab w:val="left" w:pos="660"/>
          <w:tab w:val="right" w:leader="dot" w:pos="8636"/>
        </w:tabs>
        <w:rPr>
          <w:rFonts w:eastAsia="Times New Roman"/>
          <w:noProof/>
          <w:color w:val="1F497D"/>
          <w:lang w:val="es-ES" w:eastAsia="es-ES"/>
        </w:rPr>
      </w:pPr>
      <w:hyperlink w:anchor="_Toc60221887" w:history="1">
        <w:r w:rsidR="00AA3616" w:rsidRPr="00AA3616">
          <w:rPr>
            <w:rStyle w:val="Hipervnculo"/>
            <w:rFonts w:ascii="Artifex CF" w:hAnsi="Artifex CF"/>
            <w:noProof/>
            <w:color w:val="1F497D"/>
            <w:lang w:val="es-ES"/>
          </w:rPr>
          <w:t>a)</w:t>
        </w:r>
        <w:r w:rsidR="00AA3616" w:rsidRPr="00AA3616">
          <w:rPr>
            <w:rFonts w:eastAsia="Times New Roman"/>
            <w:noProof/>
            <w:color w:val="1F497D"/>
            <w:lang w:val="es-ES" w:eastAsia="es-ES"/>
          </w:rPr>
          <w:tab/>
        </w:r>
        <w:r w:rsidR="00AA3616" w:rsidRPr="00AA3616">
          <w:rPr>
            <w:rStyle w:val="Hipervnculo"/>
            <w:rFonts w:ascii="Artifex CF" w:hAnsi="Artifex CF"/>
            <w:noProof/>
            <w:color w:val="1F497D"/>
            <w:lang w:val="es-ES"/>
          </w:rPr>
          <w:t>Desempeño Financiero</w:t>
        </w:r>
        <w:r w:rsidR="00AA3616" w:rsidRPr="00AA3616">
          <w:rPr>
            <w:noProof/>
            <w:webHidden/>
            <w:color w:val="1F497D"/>
          </w:rPr>
          <w:tab/>
        </w:r>
        <w:r w:rsidR="004F6896" w:rsidRPr="00AA3616">
          <w:rPr>
            <w:noProof/>
            <w:webHidden/>
            <w:color w:val="1F497D"/>
          </w:rPr>
          <w:fldChar w:fldCharType="begin"/>
        </w:r>
        <w:r w:rsidR="00AA3616" w:rsidRPr="00AA3616">
          <w:rPr>
            <w:noProof/>
            <w:webHidden/>
            <w:color w:val="1F497D"/>
          </w:rPr>
          <w:instrText xml:space="preserve"> PAGEREF _Toc60221887 \h </w:instrText>
        </w:r>
        <w:r w:rsidR="004F6896" w:rsidRPr="00AA3616">
          <w:rPr>
            <w:noProof/>
            <w:webHidden/>
            <w:color w:val="1F497D"/>
          </w:rPr>
        </w:r>
        <w:r w:rsidR="004F6896" w:rsidRPr="00AA3616">
          <w:rPr>
            <w:noProof/>
            <w:webHidden/>
            <w:color w:val="1F497D"/>
          </w:rPr>
          <w:fldChar w:fldCharType="separate"/>
        </w:r>
        <w:r w:rsidR="00AA3616">
          <w:rPr>
            <w:noProof/>
            <w:webHidden/>
            <w:color w:val="1F497D"/>
          </w:rPr>
          <w:t>20</w:t>
        </w:r>
        <w:r w:rsidR="004F6896" w:rsidRPr="00AA3616">
          <w:rPr>
            <w:noProof/>
            <w:webHidden/>
            <w:color w:val="1F497D"/>
          </w:rPr>
          <w:fldChar w:fldCharType="end"/>
        </w:r>
      </w:hyperlink>
    </w:p>
    <w:p w:rsidR="00AA3616" w:rsidRPr="00AA3616" w:rsidRDefault="006E7404">
      <w:pPr>
        <w:pStyle w:val="TDC2"/>
        <w:tabs>
          <w:tab w:val="left" w:pos="880"/>
          <w:tab w:val="right" w:leader="dot" w:pos="8636"/>
        </w:tabs>
        <w:rPr>
          <w:rFonts w:eastAsia="Times New Roman"/>
          <w:noProof/>
          <w:color w:val="1F497D"/>
          <w:lang w:val="es-ES" w:eastAsia="es-ES"/>
        </w:rPr>
      </w:pPr>
      <w:hyperlink w:anchor="_Toc60221888" w:history="1">
        <w:r w:rsidR="00AA3616" w:rsidRPr="00AA3616">
          <w:rPr>
            <w:rStyle w:val="Hipervnculo"/>
            <w:rFonts w:ascii="Artifex CF" w:hAnsi="Artifex CF"/>
            <w:noProof/>
            <w:color w:val="1F497D"/>
            <w:lang w:val="es-ES"/>
          </w:rPr>
          <w:t>b)</w:t>
        </w:r>
        <w:r w:rsidR="00AA3616" w:rsidRPr="00AA3616">
          <w:rPr>
            <w:rFonts w:eastAsia="Times New Roman"/>
            <w:noProof/>
            <w:color w:val="1F497D"/>
            <w:lang w:val="es-ES" w:eastAsia="es-ES"/>
          </w:rPr>
          <w:tab/>
        </w:r>
        <w:r w:rsidR="00AA3616" w:rsidRPr="00AA3616">
          <w:rPr>
            <w:rStyle w:val="Hipervnculo"/>
            <w:rFonts w:ascii="Artifex CF" w:hAnsi="Artifex CF"/>
            <w:noProof/>
            <w:color w:val="1F497D"/>
            <w:lang w:val="es-ES"/>
          </w:rPr>
          <w:t>Contrataciones y Adquisiciones</w:t>
        </w:r>
        <w:r w:rsidR="00AA3616" w:rsidRPr="00AA3616">
          <w:rPr>
            <w:noProof/>
            <w:webHidden/>
            <w:color w:val="1F497D"/>
          </w:rPr>
          <w:tab/>
        </w:r>
        <w:r w:rsidR="004F6896" w:rsidRPr="00AA3616">
          <w:rPr>
            <w:noProof/>
            <w:webHidden/>
            <w:color w:val="1F497D"/>
          </w:rPr>
          <w:fldChar w:fldCharType="begin"/>
        </w:r>
        <w:r w:rsidR="00AA3616" w:rsidRPr="00AA3616">
          <w:rPr>
            <w:noProof/>
            <w:webHidden/>
            <w:color w:val="1F497D"/>
          </w:rPr>
          <w:instrText xml:space="preserve"> PAGEREF _Toc60221888 \h </w:instrText>
        </w:r>
        <w:r w:rsidR="004F6896" w:rsidRPr="00AA3616">
          <w:rPr>
            <w:noProof/>
            <w:webHidden/>
            <w:color w:val="1F497D"/>
          </w:rPr>
        </w:r>
        <w:r w:rsidR="004F6896" w:rsidRPr="00AA3616">
          <w:rPr>
            <w:noProof/>
            <w:webHidden/>
            <w:color w:val="1F497D"/>
          </w:rPr>
          <w:fldChar w:fldCharType="separate"/>
        </w:r>
        <w:r w:rsidR="00AA3616">
          <w:rPr>
            <w:noProof/>
            <w:webHidden/>
            <w:color w:val="1F497D"/>
          </w:rPr>
          <w:t>22</w:t>
        </w:r>
        <w:r w:rsidR="004F6896" w:rsidRPr="00AA3616">
          <w:rPr>
            <w:noProof/>
            <w:webHidden/>
            <w:color w:val="1F497D"/>
          </w:rPr>
          <w:fldChar w:fldCharType="end"/>
        </w:r>
      </w:hyperlink>
    </w:p>
    <w:p w:rsidR="00AA3616" w:rsidRPr="00AA3616" w:rsidRDefault="006E7404">
      <w:pPr>
        <w:pStyle w:val="TDC1"/>
        <w:rPr>
          <w:rFonts w:ascii="Calibri" w:hAnsi="Calibri"/>
          <w:b w:val="0"/>
          <w:noProof/>
          <w:color w:val="1F497D"/>
          <w:sz w:val="22"/>
          <w:szCs w:val="22"/>
        </w:rPr>
      </w:pPr>
      <w:hyperlink w:anchor="_Toc60221889" w:history="1">
        <w:r w:rsidR="00AA3616" w:rsidRPr="00AA3616">
          <w:rPr>
            <w:rStyle w:val="Hipervnculo"/>
            <w:rFonts w:ascii="Artifex CF" w:hAnsi="Artifex CF"/>
            <w:noProof/>
            <w:color w:val="1F497D"/>
          </w:rPr>
          <w:t>VI. Proyecciones al Próximo Año</w:t>
        </w:r>
        <w:r w:rsidR="00AA3616" w:rsidRPr="00AA3616">
          <w:rPr>
            <w:noProof/>
            <w:webHidden/>
            <w:color w:val="1F497D"/>
          </w:rPr>
          <w:tab/>
        </w:r>
        <w:r w:rsidR="004F6896" w:rsidRPr="00AA3616">
          <w:rPr>
            <w:noProof/>
            <w:webHidden/>
            <w:color w:val="1F497D"/>
          </w:rPr>
          <w:fldChar w:fldCharType="begin"/>
        </w:r>
        <w:r w:rsidR="00AA3616" w:rsidRPr="00AA3616">
          <w:rPr>
            <w:noProof/>
            <w:webHidden/>
            <w:color w:val="1F497D"/>
          </w:rPr>
          <w:instrText xml:space="preserve"> PAGEREF _Toc60221889 \h </w:instrText>
        </w:r>
        <w:r w:rsidR="004F6896" w:rsidRPr="00AA3616">
          <w:rPr>
            <w:noProof/>
            <w:webHidden/>
            <w:color w:val="1F497D"/>
          </w:rPr>
        </w:r>
        <w:r w:rsidR="004F6896" w:rsidRPr="00AA3616">
          <w:rPr>
            <w:noProof/>
            <w:webHidden/>
            <w:color w:val="1F497D"/>
          </w:rPr>
          <w:fldChar w:fldCharType="separate"/>
        </w:r>
        <w:r w:rsidR="00AA3616">
          <w:rPr>
            <w:noProof/>
            <w:webHidden/>
            <w:color w:val="1F497D"/>
          </w:rPr>
          <w:t>25</w:t>
        </w:r>
        <w:r w:rsidR="004F6896" w:rsidRPr="00AA3616">
          <w:rPr>
            <w:noProof/>
            <w:webHidden/>
            <w:color w:val="1F497D"/>
          </w:rPr>
          <w:fldChar w:fldCharType="end"/>
        </w:r>
      </w:hyperlink>
    </w:p>
    <w:p w:rsidR="00AA3616" w:rsidRPr="00AA3616" w:rsidRDefault="006E7404">
      <w:pPr>
        <w:pStyle w:val="TDC1"/>
        <w:rPr>
          <w:rFonts w:ascii="Calibri" w:hAnsi="Calibri"/>
          <w:b w:val="0"/>
          <w:noProof/>
          <w:color w:val="1F497D"/>
          <w:sz w:val="22"/>
          <w:szCs w:val="22"/>
        </w:rPr>
      </w:pPr>
      <w:hyperlink w:anchor="_Toc60221890" w:history="1">
        <w:r w:rsidR="00AA3616" w:rsidRPr="00AA3616">
          <w:rPr>
            <w:rStyle w:val="Hipervnculo"/>
            <w:rFonts w:ascii="Artifex CF" w:hAnsi="Artifex CF"/>
            <w:noProof/>
            <w:color w:val="1F497D"/>
          </w:rPr>
          <w:t>VII. Anexos</w:t>
        </w:r>
        <w:r w:rsidR="00AA3616" w:rsidRPr="00AA3616">
          <w:rPr>
            <w:noProof/>
            <w:webHidden/>
            <w:color w:val="1F497D"/>
          </w:rPr>
          <w:tab/>
        </w:r>
        <w:r w:rsidR="004F6896" w:rsidRPr="00AA3616">
          <w:rPr>
            <w:noProof/>
            <w:webHidden/>
            <w:color w:val="1F497D"/>
          </w:rPr>
          <w:fldChar w:fldCharType="begin"/>
        </w:r>
        <w:r w:rsidR="00AA3616" w:rsidRPr="00AA3616">
          <w:rPr>
            <w:noProof/>
            <w:webHidden/>
            <w:color w:val="1F497D"/>
          </w:rPr>
          <w:instrText xml:space="preserve"> PAGEREF _Toc60221890 \h </w:instrText>
        </w:r>
        <w:r w:rsidR="004F6896" w:rsidRPr="00AA3616">
          <w:rPr>
            <w:noProof/>
            <w:webHidden/>
            <w:color w:val="1F497D"/>
          </w:rPr>
        </w:r>
        <w:r w:rsidR="004F6896" w:rsidRPr="00AA3616">
          <w:rPr>
            <w:noProof/>
            <w:webHidden/>
            <w:color w:val="1F497D"/>
          </w:rPr>
          <w:fldChar w:fldCharType="separate"/>
        </w:r>
        <w:r w:rsidR="00AA3616">
          <w:rPr>
            <w:noProof/>
            <w:webHidden/>
            <w:color w:val="1F497D"/>
          </w:rPr>
          <w:t>26</w:t>
        </w:r>
        <w:r w:rsidR="004F6896" w:rsidRPr="00AA3616">
          <w:rPr>
            <w:noProof/>
            <w:webHidden/>
            <w:color w:val="1F497D"/>
          </w:rPr>
          <w:fldChar w:fldCharType="end"/>
        </w:r>
      </w:hyperlink>
    </w:p>
    <w:p w:rsidR="009B70AB" w:rsidRPr="00AA3616" w:rsidRDefault="004F6896">
      <w:pPr>
        <w:rPr>
          <w:rFonts w:ascii="Artifex CF" w:hAnsi="Artifex CF"/>
          <w:color w:val="1F497D"/>
        </w:rPr>
      </w:pPr>
      <w:r w:rsidRPr="00AA3616">
        <w:rPr>
          <w:rFonts w:ascii="Artifex CF" w:hAnsi="Artifex CF"/>
          <w:b/>
          <w:bCs/>
          <w:color w:val="1F497D"/>
        </w:rPr>
        <w:fldChar w:fldCharType="end"/>
      </w:r>
    </w:p>
    <w:p w:rsidR="00242569" w:rsidRPr="004F7E15" w:rsidRDefault="00242569" w:rsidP="00242569">
      <w:pPr>
        <w:tabs>
          <w:tab w:val="left" w:pos="567"/>
          <w:tab w:val="right" w:leader="dot" w:pos="8647"/>
        </w:tabs>
        <w:rPr>
          <w:rFonts w:ascii="Artifex CF" w:hAnsi="Artifex CF"/>
          <w:bCs/>
          <w:color w:val="1F497D"/>
          <w:sz w:val="28"/>
          <w:szCs w:val="28"/>
          <w:lang w:val="es-ES"/>
        </w:rPr>
        <w:sectPr w:rsidR="00242569" w:rsidRPr="004F7E15" w:rsidSect="00CA03F9">
          <w:footerReference w:type="default" r:id="rId13"/>
          <w:pgSz w:w="12240" w:h="15840"/>
          <w:pgMar w:top="1440" w:right="1467" w:bottom="1440" w:left="2127" w:header="720" w:footer="720" w:gutter="0"/>
          <w:pgNumType w:start="1"/>
          <w:cols w:space="432"/>
          <w:docGrid w:linePitch="360"/>
        </w:sectPr>
      </w:pPr>
    </w:p>
    <w:p w:rsidR="00513BD1" w:rsidRPr="00AA3616" w:rsidRDefault="001C22F9" w:rsidP="00AA3616">
      <w:pPr>
        <w:pStyle w:val="Ttulo1"/>
        <w:jc w:val="center"/>
        <w:rPr>
          <w:rFonts w:ascii="Artifex CF" w:hAnsi="Artifex CF"/>
          <w:color w:val="1F497D"/>
          <w:lang w:val="es-ES"/>
        </w:rPr>
      </w:pPr>
      <w:bookmarkStart w:id="3" w:name="_Toc60221869"/>
      <w:bookmarkEnd w:id="2"/>
      <w:r w:rsidRPr="001D5430">
        <w:rPr>
          <w:rFonts w:ascii="Artifex CF" w:hAnsi="Artifex CF"/>
          <w:color w:val="1F497D"/>
          <w:lang w:val="es-ES"/>
        </w:rPr>
        <w:lastRenderedPageBreak/>
        <w:t>II. R</w:t>
      </w:r>
      <w:r>
        <w:rPr>
          <w:rFonts w:ascii="Artifex CF" w:hAnsi="Artifex CF"/>
          <w:color w:val="1F497D"/>
          <w:lang w:val="es-ES"/>
        </w:rPr>
        <w:t xml:space="preserve">ESUMEN </w:t>
      </w:r>
      <w:r w:rsidRPr="001D5430">
        <w:rPr>
          <w:rFonts w:ascii="Artifex CF" w:hAnsi="Artifex CF"/>
          <w:color w:val="1F497D"/>
          <w:lang w:val="es-ES"/>
        </w:rPr>
        <w:t xml:space="preserve"> E</w:t>
      </w:r>
      <w:r>
        <w:rPr>
          <w:rFonts w:ascii="Artifex CF" w:hAnsi="Artifex CF"/>
          <w:color w:val="1F497D"/>
          <w:lang w:val="es-ES"/>
        </w:rPr>
        <w:t>JECUTIVO</w:t>
      </w:r>
      <w:bookmarkEnd w:id="3"/>
    </w:p>
    <w:p w:rsidR="00513BD1" w:rsidRPr="00513BD1" w:rsidRDefault="00513BD1" w:rsidP="00513BD1">
      <w:pPr>
        <w:rPr>
          <w:rFonts w:ascii="Artifex CF" w:hAnsi="Artifex CF"/>
          <w:color w:val="2F5496"/>
          <w:lang w:val="es-ES" w:eastAsia="es-ES"/>
        </w:rPr>
      </w:pPr>
    </w:p>
    <w:p w:rsidR="00513BD1" w:rsidRPr="00513BD1" w:rsidRDefault="00513BD1" w:rsidP="00513BD1">
      <w:pPr>
        <w:spacing w:after="0" w:line="480" w:lineRule="auto"/>
        <w:ind w:firstLine="709"/>
        <w:mirrorIndents/>
        <w:jc w:val="both"/>
        <w:rPr>
          <w:rFonts w:ascii="Artifex CF" w:hAnsi="Artifex CF"/>
          <w:color w:val="1F497D"/>
          <w:sz w:val="18"/>
          <w:szCs w:val="18"/>
          <w:lang w:val="es-DO"/>
        </w:rPr>
      </w:pPr>
      <w:r w:rsidRPr="00513BD1">
        <w:rPr>
          <w:rFonts w:ascii="Artifex CF" w:hAnsi="Artifex CF"/>
          <w:color w:val="1F497D"/>
          <w:sz w:val="18"/>
          <w:szCs w:val="18"/>
          <w:lang w:val="es-ES"/>
        </w:rPr>
        <w:t xml:space="preserve">El Consejo Nacional de Promoción y Apoyo a la Micro, Pequeña y Mediana Empresa (PROMIPYME), presenta la ejecución acumulada desde agosto 2012 y las actividades más relevantes del año 2020 con </w:t>
      </w:r>
      <w:r w:rsidRPr="00513BD1">
        <w:rPr>
          <w:rFonts w:ascii="Artifex CF" w:hAnsi="Artifex CF"/>
          <w:color w:val="1F497D"/>
          <w:sz w:val="18"/>
          <w:szCs w:val="18"/>
          <w:lang w:val="es-DO"/>
        </w:rPr>
        <w:t xml:space="preserve"> más de 700 mil empresarios del sector MIPYMES beneficiados  y más de 35,000 MM de pesos desembolsados a través de los servicios de préstamos. </w:t>
      </w:r>
    </w:p>
    <w:p w:rsidR="00513BD1" w:rsidRPr="00513BD1" w:rsidRDefault="00513BD1" w:rsidP="00513BD1">
      <w:pPr>
        <w:spacing w:after="0" w:line="480" w:lineRule="auto"/>
        <w:ind w:firstLine="708"/>
        <w:jc w:val="both"/>
        <w:rPr>
          <w:rFonts w:ascii="Artifex CF" w:hAnsi="Artifex CF"/>
          <w:color w:val="1F497D"/>
          <w:sz w:val="18"/>
          <w:szCs w:val="18"/>
          <w:lang w:val="es-DO"/>
        </w:rPr>
      </w:pPr>
    </w:p>
    <w:p w:rsidR="00513BD1" w:rsidRPr="00513BD1" w:rsidRDefault="00513BD1" w:rsidP="00513BD1">
      <w:pPr>
        <w:spacing w:after="0" w:line="480" w:lineRule="auto"/>
        <w:ind w:firstLine="708"/>
        <w:jc w:val="both"/>
        <w:rPr>
          <w:rFonts w:ascii="Artifex CF" w:hAnsi="Artifex CF"/>
          <w:color w:val="1F497D"/>
          <w:sz w:val="18"/>
          <w:szCs w:val="18"/>
          <w:lang w:val="es-ES"/>
        </w:rPr>
      </w:pPr>
      <w:r w:rsidRPr="00513BD1">
        <w:rPr>
          <w:rFonts w:ascii="Artifex CF" w:hAnsi="Artifex CF"/>
          <w:color w:val="1F497D"/>
          <w:sz w:val="18"/>
          <w:szCs w:val="18"/>
          <w:lang w:val="es-ES"/>
        </w:rPr>
        <w:t xml:space="preserve">En el 2020, a raíz de la crisis sanitaria y económica causada por el COVID-19 PROMIPYME, realiza sus actividades de manera restringida durante seis meses, no obstante, a partir de agosto el nuevo  Gobierno liderado por el excelentísimo Señor Presidente LUIS ABINADER CORONA establece lineamientos estratégicos para reactivar la economía a través de las Micro, Pequeñas y Medianas Empresas (MIPYMES), ya que estas componen más del 90 %  del tejido empresarial dominicano y por ende la mayor fuente de generación de empleos. </w:t>
      </w:r>
    </w:p>
    <w:p w:rsidR="00513BD1" w:rsidRPr="00513BD1" w:rsidRDefault="00513BD1" w:rsidP="00513BD1">
      <w:pPr>
        <w:spacing w:after="0" w:line="480" w:lineRule="auto"/>
        <w:ind w:firstLine="708"/>
        <w:jc w:val="both"/>
        <w:rPr>
          <w:rFonts w:ascii="Artifex CF" w:hAnsi="Artifex CF"/>
          <w:color w:val="1F497D"/>
          <w:sz w:val="18"/>
          <w:szCs w:val="18"/>
          <w:shd w:val="clear" w:color="auto" w:fill="FFFFFF"/>
          <w:lang w:val="es-ES"/>
        </w:rPr>
      </w:pPr>
    </w:p>
    <w:p w:rsidR="00513BD1" w:rsidRPr="00513BD1" w:rsidRDefault="00513BD1" w:rsidP="00513BD1">
      <w:pPr>
        <w:spacing w:after="0" w:line="480" w:lineRule="auto"/>
        <w:ind w:firstLine="708"/>
        <w:jc w:val="both"/>
        <w:rPr>
          <w:rFonts w:ascii="Artifex CF" w:hAnsi="Artifex CF"/>
          <w:color w:val="1F497D"/>
          <w:sz w:val="18"/>
          <w:szCs w:val="18"/>
          <w:lang w:val="es-DO"/>
        </w:rPr>
      </w:pPr>
      <w:r w:rsidRPr="00513BD1">
        <w:rPr>
          <w:rFonts w:ascii="Artifex CF" w:hAnsi="Artifex CF"/>
          <w:color w:val="1F497D"/>
          <w:sz w:val="18"/>
          <w:szCs w:val="18"/>
          <w:lang w:val="es-ES"/>
        </w:rPr>
        <w:t xml:space="preserve">Durante el año 2020, a pesar de esta crisis se realizaron desembolsos de préstamos que ascienden a más de 2,000 mil millones de pesos y más de 40 mil beneficiarios,  resaltando que más del 50% de estos desembolsos fueron realizados en los últimos cuatro (4) meses del año producto de las nuevas estrategias gubernamentales orientadas a impulsar el fortalecimiento de los empleos existentes y a la creación de nuevos empleos de calidad.  Es importante destacar que la mujer ha sido la mas favorecida </w:t>
      </w:r>
      <w:r w:rsidRPr="00513BD1">
        <w:rPr>
          <w:rFonts w:ascii="Artifex CF" w:hAnsi="Artifex CF"/>
          <w:color w:val="1F497D"/>
          <w:sz w:val="18"/>
          <w:szCs w:val="18"/>
          <w:lang w:val="es-DO"/>
        </w:rPr>
        <w:t xml:space="preserve">con un 69% de participación en los diferentes productos y servicios especializados que ofrecemos, como son: programas Emprendimiento, Madres Solteras y un Fondo Especializado de Garantía dirigido exclusivamente a mujeres que no tienen la posibilidad de optar por un préstamo individual.  De esta manera, PROMIPYME sigue marcando una tendencia a lo largo de su ejecutoria. </w:t>
      </w:r>
    </w:p>
    <w:p w:rsidR="00513BD1" w:rsidRPr="00513BD1" w:rsidRDefault="00513BD1" w:rsidP="00513BD1">
      <w:pPr>
        <w:spacing w:after="0" w:line="480" w:lineRule="auto"/>
        <w:ind w:firstLine="708"/>
        <w:jc w:val="both"/>
        <w:rPr>
          <w:rFonts w:ascii="Artifex CF" w:hAnsi="Artifex CF"/>
          <w:color w:val="1F497D"/>
          <w:sz w:val="18"/>
          <w:szCs w:val="18"/>
          <w:lang w:val="es-DO"/>
        </w:rPr>
      </w:pPr>
    </w:p>
    <w:p w:rsidR="00513BD1" w:rsidRPr="00513BD1" w:rsidRDefault="00513BD1" w:rsidP="00513BD1">
      <w:pPr>
        <w:spacing w:after="0" w:line="480" w:lineRule="auto"/>
        <w:ind w:firstLine="708"/>
        <w:jc w:val="both"/>
        <w:rPr>
          <w:rFonts w:ascii="Artifex CF" w:hAnsi="Artifex CF"/>
          <w:color w:val="1F497D"/>
          <w:sz w:val="18"/>
          <w:szCs w:val="18"/>
          <w:lang w:val="es-DO"/>
        </w:rPr>
      </w:pPr>
      <w:r w:rsidRPr="00513BD1">
        <w:rPr>
          <w:rFonts w:ascii="Artifex CF" w:hAnsi="Artifex CF"/>
          <w:color w:val="1F497D"/>
          <w:sz w:val="18"/>
          <w:szCs w:val="18"/>
          <w:lang w:val="es-DO"/>
        </w:rPr>
        <w:t xml:space="preserve">La mayor concentración de los desembolsos realizados en este año se refleja  en el gran Santo Domingo con un 46 %, luego el Sur 21 % (El Valle, Enriquillo, Higuamo, Valdesia), Cibao Norte 15 %, Cibao Sur 9 %, Cibao Noroeste </w:t>
      </w:r>
      <w:r w:rsidR="004F7E15">
        <w:rPr>
          <w:rFonts w:ascii="Artifex CF" w:hAnsi="Artifex CF"/>
          <w:color w:val="1F497D"/>
          <w:sz w:val="18"/>
          <w:szCs w:val="18"/>
          <w:lang w:val="es-DO"/>
        </w:rPr>
        <w:t xml:space="preserve"> </w:t>
      </w:r>
      <w:r w:rsidRPr="00513BD1">
        <w:rPr>
          <w:rFonts w:ascii="Artifex CF" w:hAnsi="Artifex CF"/>
          <w:color w:val="1F497D"/>
          <w:sz w:val="18"/>
          <w:szCs w:val="18"/>
          <w:lang w:val="es-DO"/>
        </w:rPr>
        <w:t>4 %,  y por último Yuma con 5%  Esto se asocia a la dinámica económica y disponibilidad de recursos en las diferentes regiones, donde  contamos con 110 sucursales en todo el país.</w:t>
      </w:r>
    </w:p>
    <w:p w:rsidR="00513BD1" w:rsidRPr="00513BD1" w:rsidRDefault="00513BD1" w:rsidP="00513BD1">
      <w:pPr>
        <w:pStyle w:val="Default"/>
        <w:spacing w:line="480" w:lineRule="auto"/>
        <w:ind w:firstLine="720"/>
        <w:jc w:val="both"/>
        <w:rPr>
          <w:rFonts w:ascii="Artifex CF" w:hAnsi="Artifex CF"/>
          <w:color w:val="1F497D"/>
          <w:sz w:val="18"/>
          <w:szCs w:val="18"/>
          <w:shd w:val="clear" w:color="auto" w:fill="FFFFFF"/>
          <w:lang w:val="es-ES"/>
        </w:rPr>
      </w:pPr>
      <w:r w:rsidRPr="00513BD1">
        <w:rPr>
          <w:rFonts w:ascii="Artifex CF" w:hAnsi="Artifex CF"/>
          <w:color w:val="1F497D"/>
          <w:sz w:val="18"/>
          <w:szCs w:val="18"/>
          <w:lang w:val="es-ES"/>
        </w:rPr>
        <w:t>En la parte de gestión, en el último trimestre se lleva a cabo el r</w:t>
      </w:r>
      <w:r w:rsidRPr="00513BD1">
        <w:rPr>
          <w:rFonts w:ascii="Artifex CF" w:hAnsi="Artifex CF"/>
          <w:bCs/>
          <w:color w:val="1F497D"/>
          <w:sz w:val="18"/>
          <w:szCs w:val="18"/>
          <w:lang w:val="es-ES"/>
        </w:rPr>
        <w:t xml:space="preserve">elanzamiento Institucional con </w:t>
      </w:r>
      <w:r w:rsidRPr="00513BD1">
        <w:rPr>
          <w:rFonts w:ascii="Artifex CF" w:hAnsi="Artifex CF"/>
          <w:color w:val="1F497D"/>
          <w:sz w:val="18"/>
          <w:szCs w:val="18"/>
          <w:lang w:val="es-ES"/>
        </w:rPr>
        <w:t>la  reactivación de los servicios financieros y la  f</w:t>
      </w:r>
      <w:r w:rsidRPr="00513BD1">
        <w:rPr>
          <w:rFonts w:ascii="Artifex CF" w:hAnsi="Artifex CF" w:cs="Times New Roman"/>
          <w:color w:val="1F497D"/>
          <w:sz w:val="18"/>
          <w:szCs w:val="18"/>
          <w:lang w:val="es-ES"/>
        </w:rPr>
        <w:t>ormalización</w:t>
      </w:r>
      <w:r w:rsidRPr="00513BD1">
        <w:rPr>
          <w:rFonts w:ascii="Artifex CF" w:hAnsi="Artifex CF" w:cs="Times New Roman"/>
          <w:color w:val="1F497D"/>
          <w:sz w:val="18"/>
          <w:szCs w:val="18"/>
        </w:rPr>
        <w:t xml:space="preserve"> de importantes acuerdos, como son: el Instituto Nacional de Formación Técnico Profesional (INFOTEP), el Programa Solidaridad (PROSOLI) y el Gabinete </w:t>
      </w:r>
      <w:r w:rsidRPr="00513BD1">
        <w:rPr>
          <w:rFonts w:ascii="Artifex CF" w:hAnsi="Artifex CF" w:cs="Times New Roman"/>
          <w:color w:val="1F497D"/>
          <w:sz w:val="18"/>
          <w:szCs w:val="18"/>
        </w:rPr>
        <w:lastRenderedPageBreak/>
        <w:t xml:space="preserve">Social de la Presidencia, con la finalidad de aumentar los niveles de rentabilidad y productividad de negocios mediante programas de asesoría, asistencia técnica y capacitación; así como también, la flexibilización del crédito, fomentar iniciativas de emprendimiento y proyectos con mujeres emprendedoras.  Además, </w:t>
      </w:r>
      <w:r w:rsidRPr="00513BD1">
        <w:rPr>
          <w:rFonts w:ascii="Artifex CF" w:hAnsi="Artifex CF"/>
          <w:bCs/>
          <w:color w:val="1F497D"/>
          <w:sz w:val="18"/>
          <w:szCs w:val="18"/>
          <w:lang w:val="es-ES"/>
        </w:rPr>
        <w:t>el i</w:t>
      </w:r>
      <w:r w:rsidRPr="00513BD1">
        <w:rPr>
          <w:rFonts w:ascii="Artifex CF" w:hAnsi="Artifex CF"/>
          <w:color w:val="1F497D"/>
          <w:sz w:val="18"/>
          <w:szCs w:val="18"/>
          <w:lang w:val="es-ES"/>
        </w:rPr>
        <w:t>nicio de Programas como “</w:t>
      </w:r>
      <w:r w:rsidRPr="00513BD1">
        <w:rPr>
          <w:rFonts w:ascii="Artifex CF" w:hAnsi="Artifex CF"/>
          <w:bCs/>
          <w:color w:val="1F497D"/>
          <w:sz w:val="18"/>
          <w:szCs w:val="18"/>
          <w:lang w:val="es-ES"/>
        </w:rPr>
        <w:t>PYME Crece”</w:t>
      </w:r>
      <w:r w:rsidRPr="00513BD1">
        <w:rPr>
          <w:rFonts w:ascii="Artifex CF" w:hAnsi="Artifex CF"/>
          <w:color w:val="1F497D"/>
          <w:sz w:val="18"/>
          <w:szCs w:val="18"/>
          <w:lang w:val="es-ES"/>
        </w:rPr>
        <w:t xml:space="preserve"> destinado a empresas del sector industrial y </w:t>
      </w:r>
      <w:r w:rsidRPr="00513BD1">
        <w:rPr>
          <w:rFonts w:ascii="Artifex CF" w:hAnsi="Artifex CF"/>
          <w:bCs/>
          <w:color w:val="1F497D"/>
          <w:sz w:val="18"/>
          <w:szCs w:val="18"/>
          <w:lang w:val="es-ES"/>
        </w:rPr>
        <w:t>PROMISERVI</w:t>
      </w:r>
      <w:r w:rsidRPr="00513BD1">
        <w:rPr>
          <w:rFonts w:ascii="Artifex CF" w:hAnsi="Artifex CF"/>
          <w:color w:val="1F497D"/>
          <w:sz w:val="18"/>
          <w:szCs w:val="18"/>
          <w:lang w:val="es-ES"/>
        </w:rPr>
        <w:t xml:space="preserve"> “</w:t>
      </w:r>
      <w:r w:rsidRPr="00513BD1">
        <w:rPr>
          <w:rFonts w:ascii="Artifex CF" w:hAnsi="Artifex CF"/>
          <w:bCs/>
          <w:color w:val="1F497D"/>
          <w:sz w:val="18"/>
          <w:szCs w:val="18"/>
          <w:lang w:val="es-ES"/>
        </w:rPr>
        <w:t>Siguiendo al Presidente</w:t>
      </w:r>
      <w:r w:rsidRPr="00513BD1">
        <w:rPr>
          <w:rFonts w:ascii="Artifex CF" w:hAnsi="Artifex CF"/>
          <w:color w:val="1F497D"/>
          <w:sz w:val="18"/>
          <w:szCs w:val="18"/>
          <w:lang w:val="es-ES"/>
        </w:rPr>
        <w:t xml:space="preserve">” destinados a </w:t>
      </w:r>
      <w:r w:rsidRPr="00513BD1">
        <w:rPr>
          <w:rFonts w:ascii="Artifex CF" w:hAnsi="Artifex CF"/>
          <w:color w:val="1F497D"/>
          <w:sz w:val="18"/>
          <w:szCs w:val="18"/>
          <w:shd w:val="clear" w:color="auto" w:fill="FFFFFF"/>
          <w:lang w:val="es-ES"/>
        </w:rPr>
        <w:t xml:space="preserve"> la formalización, aceleración de negocios y financiamientos.</w:t>
      </w:r>
    </w:p>
    <w:p w:rsidR="00513BD1" w:rsidRPr="00513BD1" w:rsidRDefault="00513BD1" w:rsidP="00513BD1">
      <w:pPr>
        <w:pStyle w:val="Default"/>
        <w:spacing w:line="480" w:lineRule="auto"/>
        <w:ind w:firstLine="720"/>
        <w:jc w:val="both"/>
        <w:rPr>
          <w:rFonts w:ascii="Artifex CF" w:hAnsi="Artifex CF" w:cs="Times New Roman"/>
          <w:strike/>
          <w:color w:val="1F497D"/>
          <w:sz w:val="18"/>
          <w:szCs w:val="18"/>
          <w:shd w:val="clear" w:color="auto" w:fill="FFFFFF"/>
        </w:rPr>
      </w:pPr>
    </w:p>
    <w:p w:rsidR="00513BD1" w:rsidRPr="00513BD1" w:rsidRDefault="00513BD1" w:rsidP="00513BD1">
      <w:pPr>
        <w:pStyle w:val="paragraph"/>
        <w:shd w:val="clear" w:color="auto" w:fill="FFFFFF"/>
        <w:spacing w:line="480" w:lineRule="auto"/>
        <w:ind w:firstLine="705"/>
        <w:jc w:val="both"/>
        <w:rPr>
          <w:rFonts w:ascii="Artifex CF" w:hAnsi="Artifex CF"/>
          <w:color w:val="1F497D"/>
          <w:sz w:val="18"/>
          <w:szCs w:val="18"/>
          <w:lang w:val="es-DO" w:eastAsia="en-US"/>
        </w:rPr>
      </w:pPr>
      <w:r w:rsidRPr="00513BD1">
        <w:rPr>
          <w:rFonts w:ascii="Artifex CF" w:hAnsi="Artifex CF"/>
          <w:color w:val="1F497D"/>
          <w:sz w:val="18"/>
          <w:szCs w:val="18"/>
          <w:lang w:val="es-DO" w:eastAsia="en-US"/>
        </w:rPr>
        <w:t>En el programa de capacitación institucional se contempla,</w:t>
      </w:r>
      <w:r w:rsidRPr="00513BD1">
        <w:rPr>
          <w:rFonts w:ascii="Calibri" w:hAnsi="Calibri" w:cs="Calibri"/>
          <w:color w:val="1F497D"/>
          <w:sz w:val="18"/>
          <w:szCs w:val="18"/>
          <w:lang w:val="es-DO" w:eastAsia="en-US"/>
        </w:rPr>
        <w:t> </w:t>
      </w:r>
      <w:r w:rsidRPr="00513BD1">
        <w:rPr>
          <w:rFonts w:ascii="Artifex CF" w:hAnsi="Artifex CF"/>
          <w:color w:val="1F497D"/>
          <w:sz w:val="18"/>
          <w:szCs w:val="18"/>
          <w:lang w:val="es-DO" w:eastAsia="en-US"/>
        </w:rPr>
        <w:t>a lo interno,</w:t>
      </w:r>
      <w:r w:rsidRPr="00513BD1">
        <w:rPr>
          <w:rFonts w:ascii="Calibri" w:hAnsi="Calibri" w:cs="Calibri"/>
          <w:color w:val="1F497D"/>
          <w:sz w:val="18"/>
          <w:szCs w:val="18"/>
          <w:lang w:val="es-DO" w:eastAsia="en-US"/>
        </w:rPr>
        <w:t> </w:t>
      </w:r>
      <w:r w:rsidRPr="00513BD1">
        <w:rPr>
          <w:rFonts w:ascii="Artifex CF" w:hAnsi="Artifex CF"/>
          <w:color w:val="1F497D"/>
          <w:sz w:val="18"/>
          <w:szCs w:val="18"/>
          <w:lang w:val="es-DO" w:eastAsia="en-US"/>
        </w:rPr>
        <w:t>la ejecuci</w:t>
      </w:r>
      <w:r w:rsidRPr="00513BD1">
        <w:rPr>
          <w:rFonts w:ascii="Artifex CF" w:hAnsi="Artifex CF" w:cs="Artifex CF"/>
          <w:color w:val="1F497D"/>
          <w:sz w:val="18"/>
          <w:szCs w:val="18"/>
          <w:lang w:val="es-DO" w:eastAsia="en-US"/>
        </w:rPr>
        <w:t>ó</w:t>
      </w:r>
      <w:r w:rsidRPr="00513BD1">
        <w:rPr>
          <w:rFonts w:ascii="Artifex CF" w:hAnsi="Artifex CF"/>
          <w:color w:val="1F497D"/>
          <w:sz w:val="18"/>
          <w:szCs w:val="18"/>
          <w:lang w:val="es-DO" w:eastAsia="en-US"/>
        </w:rPr>
        <w:t>n de</w:t>
      </w:r>
      <w:r w:rsidRPr="00513BD1">
        <w:rPr>
          <w:rFonts w:ascii="Calibri" w:hAnsi="Calibri" w:cs="Calibri"/>
          <w:color w:val="1F497D"/>
          <w:sz w:val="18"/>
          <w:szCs w:val="18"/>
          <w:lang w:val="es-DO" w:eastAsia="en-US"/>
        </w:rPr>
        <w:t> </w:t>
      </w:r>
      <w:r w:rsidRPr="00513BD1">
        <w:rPr>
          <w:rFonts w:ascii="Artifex CF" w:hAnsi="Artifex CF"/>
          <w:color w:val="1F497D"/>
          <w:sz w:val="18"/>
          <w:szCs w:val="18"/>
          <w:lang w:val="es-DO" w:eastAsia="en-US"/>
        </w:rPr>
        <w:t>seis (6)</w:t>
      </w:r>
      <w:r w:rsidRPr="00513BD1">
        <w:rPr>
          <w:rFonts w:ascii="Calibri" w:hAnsi="Calibri" w:cs="Calibri"/>
          <w:color w:val="1F497D"/>
          <w:sz w:val="18"/>
          <w:szCs w:val="18"/>
          <w:lang w:val="es-DO" w:eastAsia="en-US"/>
        </w:rPr>
        <w:t> </w:t>
      </w:r>
      <w:r w:rsidRPr="00513BD1">
        <w:rPr>
          <w:rFonts w:ascii="Artifex CF" w:hAnsi="Artifex CF"/>
          <w:color w:val="1F497D"/>
          <w:sz w:val="18"/>
          <w:szCs w:val="18"/>
          <w:lang w:val="es-DO" w:eastAsia="en-US"/>
        </w:rPr>
        <w:t>capacitaciones en</w:t>
      </w:r>
      <w:r w:rsidRPr="00513BD1">
        <w:rPr>
          <w:rFonts w:ascii="Calibri" w:hAnsi="Calibri" w:cs="Calibri"/>
          <w:color w:val="1F497D"/>
          <w:sz w:val="18"/>
          <w:szCs w:val="18"/>
          <w:lang w:val="es-DO" w:eastAsia="en-US"/>
        </w:rPr>
        <w:t> </w:t>
      </w:r>
      <w:r w:rsidRPr="00513BD1">
        <w:rPr>
          <w:rFonts w:ascii="Artifex CF" w:hAnsi="Artifex CF"/>
          <w:color w:val="1F497D"/>
          <w:sz w:val="18"/>
          <w:szCs w:val="18"/>
          <w:lang w:val="es-DO" w:eastAsia="en-US"/>
        </w:rPr>
        <w:t>el</w:t>
      </w:r>
      <w:r w:rsidRPr="00513BD1">
        <w:rPr>
          <w:rFonts w:ascii="Calibri" w:hAnsi="Calibri" w:cs="Calibri"/>
          <w:color w:val="1F497D"/>
          <w:sz w:val="18"/>
          <w:szCs w:val="18"/>
          <w:lang w:val="es-DO" w:eastAsia="en-US"/>
        </w:rPr>
        <w:t> </w:t>
      </w:r>
      <w:r w:rsidRPr="00513BD1">
        <w:rPr>
          <w:rFonts w:ascii="Artifex CF" w:hAnsi="Artifex CF" w:cs="Artifex CF"/>
          <w:color w:val="1F497D"/>
          <w:sz w:val="18"/>
          <w:szCs w:val="18"/>
          <w:lang w:val="es-DO" w:eastAsia="en-US"/>
        </w:rPr>
        <w:t>á</w:t>
      </w:r>
      <w:r w:rsidRPr="00513BD1">
        <w:rPr>
          <w:rFonts w:ascii="Artifex CF" w:hAnsi="Artifex CF"/>
          <w:color w:val="1F497D"/>
          <w:sz w:val="18"/>
          <w:szCs w:val="18"/>
          <w:lang w:val="es-DO" w:eastAsia="en-US"/>
        </w:rPr>
        <w:t>rea de</w:t>
      </w:r>
      <w:r w:rsidRPr="00513BD1">
        <w:rPr>
          <w:rFonts w:ascii="Calibri" w:hAnsi="Calibri" w:cs="Calibri"/>
          <w:color w:val="1F497D"/>
          <w:sz w:val="18"/>
          <w:szCs w:val="18"/>
          <w:lang w:val="es-DO" w:eastAsia="en-US"/>
        </w:rPr>
        <w:t> </w:t>
      </w:r>
      <w:r w:rsidRPr="00513BD1">
        <w:rPr>
          <w:rFonts w:ascii="Artifex CF" w:hAnsi="Artifex CF" w:cs="Artifex CF"/>
          <w:color w:val="1F497D"/>
          <w:sz w:val="18"/>
          <w:szCs w:val="18"/>
          <w:lang w:val="es-DO" w:eastAsia="en-US"/>
        </w:rPr>
        <w:t>“</w:t>
      </w:r>
      <w:r w:rsidRPr="00513BD1">
        <w:rPr>
          <w:rFonts w:ascii="Artifex CF" w:hAnsi="Artifex CF"/>
          <w:color w:val="1F497D"/>
          <w:sz w:val="18"/>
          <w:szCs w:val="18"/>
          <w:lang w:val="es-DO" w:eastAsia="en-US"/>
        </w:rPr>
        <w:t>Control Emocional y Manejo del Estrés”</w:t>
      </w:r>
      <w:r w:rsidRPr="00513BD1">
        <w:rPr>
          <w:rFonts w:ascii="Calibri" w:hAnsi="Calibri" w:cs="Calibri"/>
          <w:color w:val="1F497D"/>
          <w:sz w:val="18"/>
          <w:szCs w:val="18"/>
          <w:lang w:val="es-DO" w:eastAsia="en-US"/>
        </w:rPr>
        <w:t> </w:t>
      </w:r>
      <w:r w:rsidRPr="00513BD1">
        <w:rPr>
          <w:rFonts w:ascii="Artifex CF" w:hAnsi="Artifex CF"/>
          <w:color w:val="1F497D"/>
          <w:sz w:val="18"/>
          <w:szCs w:val="18"/>
          <w:lang w:val="es-DO" w:eastAsia="en-US"/>
        </w:rPr>
        <w:t>dando como resultado</w:t>
      </w:r>
      <w:r w:rsidRPr="00513BD1">
        <w:rPr>
          <w:rFonts w:ascii="Calibri" w:hAnsi="Calibri" w:cs="Calibri"/>
          <w:color w:val="1F497D"/>
          <w:sz w:val="18"/>
          <w:szCs w:val="18"/>
          <w:lang w:val="es-DO" w:eastAsia="en-US"/>
        </w:rPr>
        <w:t> </w:t>
      </w:r>
      <w:r w:rsidRPr="00513BD1">
        <w:rPr>
          <w:rFonts w:ascii="Artifex CF" w:hAnsi="Artifex CF"/>
          <w:color w:val="1F497D"/>
          <w:sz w:val="18"/>
          <w:szCs w:val="18"/>
          <w:lang w:val="es-DO" w:eastAsia="en-US"/>
        </w:rPr>
        <w:t>284</w:t>
      </w:r>
      <w:r w:rsidRPr="00513BD1">
        <w:rPr>
          <w:rFonts w:ascii="Calibri" w:hAnsi="Calibri" w:cs="Calibri"/>
          <w:color w:val="1F497D"/>
          <w:sz w:val="18"/>
          <w:szCs w:val="18"/>
          <w:lang w:val="es-DO" w:eastAsia="en-US"/>
        </w:rPr>
        <w:t> </w:t>
      </w:r>
      <w:r w:rsidRPr="00513BD1">
        <w:rPr>
          <w:rFonts w:ascii="Artifex CF" w:hAnsi="Artifex CF"/>
          <w:color w:val="1F497D"/>
          <w:sz w:val="18"/>
          <w:szCs w:val="18"/>
          <w:lang w:val="es-DO" w:eastAsia="en-US"/>
        </w:rPr>
        <w:t>beneficiarios.</w:t>
      </w:r>
      <w:r w:rsidRPr="00513BD1">
        <w:rPr>
          <w:rFonts w:ascii="Calibri" w:hAnsi="Calibri" w:cs="Calibri"/>
          <w:color w:val="1F497D"/>
          <w:sz w:val="18"/>
          <w:szCs w:val="18"/>
          <w:lang w:val="es-DO" w:eastAsia="en-US"/>
        </w:rPr>
        <w:t>  </w:t>
      </w:r>
      <w:r w:rsidRPr="00513BD1">
        <w:rPr>
          <w:rFonts w:ascii="Artifex CF" w:hAnsi="Artifex CF"/>
          <w:color w:val="1F497D"/>
          <w:sz w:val="18"/>
          <w:szCs w:val="18"/>
          <w:lang w:val="es-DO" w:eastAsia="en-US"/>
        </w:rPr>
        <w:t>En otro orden, las capacitaciones programadas para los clientes externos</w:t>
      </w:r>
      <w:r w:rsidRPr="00513BD1">
        <w:rPr>
          <w:rFonts w:ascii="Calibri" w:hAnsi="Calibri" w:cs="Calibri"/>
          <w:color w:val="1F497D"/>
          <w:sz w:val="18"/>
          <w:szCs w:val="18"/>
          <w:lang w:val="es-DO" w:eastAsia="en-US"/>
        </w:rPr>
        <w:t> </w:t>
      </w:r>
      <w:r w:rsidRPr="00513BD1">
        <w:rPr>
          <w:rFonts w:ascii="Artifex CF" w:hAnsi="Artifex CF"/>
          <w:color w:val="1F497D"/>
          <w:sz w:val="18"/>
          <w:szCs w:val="18"/>
          <w:lang w:val="es-DO" w:eastAsia="en-US"/>
        </w:rPr>
        <w:t>se</w:t>
      </w:r>
      <w:r w:rsidRPr="00513BD1">
        <w:rPr>
          <w:rFonts w:ascii="Calibri" w:hAnsi="Calibri" w:cs="Calibri"/>
          <w:color w:val="1F497D"/>
          <w:sz w:val="18"/>
          <w:szCs w:val="18"/>
          <w:lang w:val="es-DO" w:eastAsia="en-US"/>
        </w:rPr>
        <w:t> </w:t>
      </w:r>
      <w:r w:rsidRPr="00513BD1">
        <w:rPr>
          <w:rFonts w:ascii="Artifex CF" w:hAnsi="Artifex CF"/>
          <w:color w:val="1F497D"/>
          <w:sz w:val="18"/>
          <w:szCs w:val="18"/>
          <w:lang w:val="es-DO" w:eastAsia="en-US"/>
        </w:rPr>
        <w:t>vieron</w:t>
      </w:r>
      <w:r w:rsidRPr="00513BD1">
        <w:rPr>
          <w:rFonts w:ascii="Calibri" w:hAnsi="Calibri" w:cs="Calibri"/>
          <w:color w:val="1F497D"/>
          <w:sz w:val="18"/>
          <w:szCs w:val="18"/>
          <w:lang w:val="es-DO" w:eastAsia="en-US"/>
        </w:rPr>
        <w:t> </w:t>
      </w:r>
      <w:r w:rsidRPr="00513BD1">
        <w:rPr>
          <w:rFonts w:ascii="Artifex CF" w:hAnsi="Artifex CF"/>
          <w:color w:val="1F497D"/>
          <w:sz w:val="18"/>
          <w:szCs w:val="18"/>
          <w:lang w:val="es-DO" w:eastAsia="en-US"/>
        </w:rPr>
        <w:t>afectadas</w:t>
      </w:r>
      <w:r w:rsidRPr="00513BD1">
        <w:rPr>
          <w:rFonts w:ascii="Calibri" w:hAnsi="Calibri" w:cs="Calibri"/>
          <w:color w:val="1F497D"/>
          <w:sz w:val="18"/>
          <w:szCs w:val="18"/>
          <w:lang w:val="es-DO" w:eastAsia="en-US"/>
        </w:rPr>
        <w:t> </w:t>
      </w:r>
      <w:r w:rsidRPr="00513BD1">
        <w:rPr>
          <w:rFonts w:ascii="Artifex CF" w:hAnsi="Artifex CF"/>
          <w:color w:val="1F497D"/>
          <w:sz w:val="18"/>
          <w:szCs w:val="18"/>
          <w:lang w:val="es-DO" w:eastAsia="en-US"/>
        </w:rPr>
        <w:t>por la Pandemia, no obstante,</w:t>
      </w:r>
      <w:r w:rsidRPr="00513BD1">
        <w:rPr>
          <w:rFonts w:ascii="Calibri" w:hAnsi="Calibri" w:cs="Calibri"/>
          <w:color w:val="1F497D"/>
          <w:sz w:val="18"/>
          <w:szCs w:val="18"/>
          <w:lang w:val="es-DO" w:eastAsia="en-US"/>
        </w:rPr>
        <w:t> </w:t>
      </w:r>
      <w:r w:rsidRPr="00513BD1">
        <w:rPr>
          <w:rFonts w:ascii="Artifex CF" w:hAnsi="Artifex CF"/>
          <w:color w:val="1F497D"/>
          <w:sz w:val="18"/>
          <w:szCs w:val="18"/>
          <w:lang w:val="es-DO" w:eastAsia="en-US"/>
        </w:rPr>
        <w:t>es importante destacar</w:t>
      </w:r>
      <w:r w:rsidRPr="00513BD1">
        <w:rPr>
          <w:rFonts w:ascii="Calibri" w:hAnsi="Calibri" w:cs="Calibri"/>
          <w:color w:val="1F497D"/>
          <w:sz w:val="18"/>
          <w:szCs w:val="18"/>
          <w:lang w:val="es-DO" w:eastAsia="en-US"/>
        </w:rPr>
        <w:t> </w:t>
      </w:r>
      <w:r w:rsidRPr="00513BD1">
        <w:rPr>
          <w:rFonts w:ascii="Artifex CF" w:hAnsi="Artifex CF"/>
          <w:color w:val="1F497D"/>
          <w:sz w:val="18"/>
          <w:szCs w:val="18"/>
          <w:lang w:val="es-DO" w:eastAsia="en-US"/>
        </w:rPr>
        <w:t>que</w:t>
      </w:r>
      <w:r w:rsidRPr="00513BD1">
        <w:rPr>
          <w:rFonts w:ascii="Calibri" w:hAnsi="Calibri" w:cs="Calibri"/>
          <w:color w:val="1F497D"/>
          <w:sz w:val="18"/>
          <w:szCs w:val="18"/>
          <w:lang w:val="es-DO" w:eastAsia="en-US"/>
        </w:rPr>
        <w:t> </w:t>
      </w:r>
      <w:r w:rsidRPr="00513BD1">
        <w:rPr>
          <w:rFonts w:ascii="Artifex CF" w:hAnsi="Artifex CF"/>
          <w:color w:val="1F497D"/>
          <w:sz w:val="18"/>
          <w:szCs w:val="18"/>
          <w:lang w:val="es-DO" w:eastAsia="en-US"/>
        </w:rPr>
        <w:t>el 100% de los beneficiarios de nuestros servicios</w:t>
      </w:r>
      <w:r w:rsidRPr="00513BD1">
        <w:rPr>
          <w:rFonts w:ascii="Calibri" w:hAnsi="Calibri" w:cs="Calibri"/>
          <w:color w:val="1F497D"/>
          <w:sz w:val="18"/>
          <w:szCs w:val="18"/>
          <w:lang w:val="es-DO" w:eastAsia="en-US"/>
        </w:rPr>
        <w:t> </w:t>
      </w:r>
      <w:r w:rsidRPr="00513BD1">
        <w:rPr>
          <w:rFonts w:ascii="Artifex CF" w:hAnsi="Artifex CF"/>
          <w:color w:val="1F497D"/>
          <w:sz w:val="18"/>
          <w:szCs w:val="18"/>
          <w:lang w:val="es-DO" w:eastAsia="en-US"/>
        </w:rPr>
        <w:t>reciben asesor</w:t>
      </w:r>
      <w:r w:rsidRPr="00513BD1">
        <w:rPr>
          <w:rFonts w:ascii="Artifex CF" w:hAnsi="Artifex CF" w:cs="Artifex CF"/>
          <w:color w:val="1F497D"/>
          <w:sz w:val="18"/>
          <w:szCs w:val="18"/>
          <w:lang w:val="es-DO" w:eastAsia="en-US"/>
        </w:rPr>
        <w:t>í</w:t>
      </w:r>
      <w:r w:rsidRPr="00513BD1">
        <w:rPr>
          <w:rFonts w:ascii="Artifex CF" w:hAnsi="Artifex CF"/>
          <w:color w:val="1F497D"/>
          <w:sz w:val="18"/>
          <w:szCs w:val="18"/>
          <w:lang w:val="es-DO" w:eastAsia="en-US"/>
        </w:rPr>
        <w:t xml:space="preserve">a administrativa y financiera permanente de nuestros oficiales de negocios, dentro del </w:t>
      </w:r>
      <w:r w:rsidRPr="00513BD1">
        <w:rPr>
          <w:rFonts w:ascii="Artifex CF" w:hAnsi="Artifex CF" w:cs="Artifex CF"/>
          <w:color w:val="1F497D"/>
          <w:sz w:val="18"/>
          <w:szCs w:val="18"/>
          <w:lang w:val="es-DO" w:eastAsia="en-US"/>
        </w:rPr>
        <w:t>á</w:t>
      </w:r>
      <w:r w:rsidRPr="00513BD1">
        <w:rPr>
          <w:rFonts w:ascii="Artifex CF" w:hAnsi="Artifex CF"/>
          <w:color w:val="1F497D"/>
          <w:sz w:val="18"/>
          <w:szCs w:val="18"/>
          <w:lang w:val="es-DO" w:eastAsia="en-US"/>
        </w:rPr>
        <w:t>mbito de su unidad productiva.</w:t>
      </w:r>
      <w:r w:rsidRPr="00513BD1">
        <w:rPr>
          <w:rFonts w:ascii="Calibri" w:hAnsi="Calibri" w:cs="Calibri"/>
          <w:color w:val="1F497D"/>
          <w:sz w:val="18"/>
          <w:szCs w:val="18"/>
          <w:lang w:val="es-DO" w:eastAsia="en-US"/>
        </w:rPr>
        <w:t> </w:t>
      </w:r>
    </w:p>
    <w:p w:rsidR="00513BD1" w:rsidRPr="00513BD1" w:rsidRDefault="00513BD1" w:rsidP="00513BD1">
      <w:pPr>
        <w:spacing w:after="0" w:line="480" w:lineRule="auto"/>
        <w:jc w:val="both"/>
        <w:rPr>
          <w:rFonts w:ascii="Artifex CF" w:hAnsi="Artifex CF"/>
          <w:b/>
          <w:color w:val="1F497D"/>
          <w:sz w:val="18"/>
          <w:szCs w:val="18"/>
          <w:lang w:val="es-ES"/>
        </w:rPr>
      </w:pPr>
    </w:p>
    <w:p w:rsidR="00513BD1" w:rsidRPr="00513BD1" w:rsidRDefault="00513BD1" w:rsidP="00513BD1">
      <w:pPr>
        <w:shd w:val="clear" w:color="auto" w:fill="FFFFFF"/>
        <w:spacing w:line="480" w:lineRule="auto"/>
        <w:ind w:firstLine="720"/>
        <w:jc w:val="both"/>
        <w:rPr>
          <w:rFonts w:ascii="Artifex CF" w:hAnsi="Artifex CF"/>
          <w:color w:val="1F497D"/>
          <w:sz w:val="18"/>
          <w:szCs w:val="18"/>
          <w:lang w:val="es-ES"/>
        </w:rPr>
      </w:pPr>
      <w:r w:rsidRPr="00513BD1">
        <w:rPr>
          <w:rFonts w:ascii="Artifex CF" w:hAnsi="Artifex CF"/>
          <w:color w:val="1F497D"/>
          <w:sz w:val="18"/>
          <w:szCs w:val="18"/>
          <w:shd w:val="clear" w:color="auto" w:fill="FFFFFF"/>
          <w:lang w:val="es-ES"/>
        </w:rPr>
        <w:t xml:space="preserve">En atención a la gestión integrada de procesos institucionales basada en el monitoreo y evaluación sistemática del SISMAP (Sistema de Monitoreo de la Administración Pública), </w:t>
      </w:r>
      <w:r w:rsidRPr="00513BD1">
        <w:rPr>
          <w:rFonts w:ascii="Artifex CF" w:hAnsi="Artifex CF"/>
          <w:color w:val="1F497D"/>
          <w:sz w:val="18"/>
          <w:szCs w:val="18"/>
          <w:lang w:val="es-ES"/>
        </w:rPr>
        <w:t xml:space="preserve">hemos trabajo en planes de mejoras continuas como son: autoevaluaciones a través del Sistema de Encuesta de Clima Organizacional (SECAP) y autodiagnóstico del modelo Common Assessment Framework (CAF).   Asimismo, como un referente de efectividad del funcionamiento del control interno y la responsabilidad de los servidores de esta entidad, el Sistema de Normas Básicas de Control Interno (NOBACI) registra el 100% de calificación alcanzada en el estatus de todos los renglones identificados en la normativa emitida por la Contraloría General. </w:t>
      </w:r>
    </w:p>
    <w:p w:rsidR="00516C8E" w:rsidRPr="00513BD1" w:rsidRDefault="00516C8E" w:rsidP="00B022CB">
      <w:pPr>
        <w:shd w:val="clear" w:color="auto" w:fill="FFFFFF"/>
        <w:spacing w:line="480" w:lineRule="auto"/>
        <w:ind w:firstLine="720"/>
        <w:jc w:val="both"/>
        <w:rPr>
          <w:rFonts w:ascii="Artifex CF" w:hAnsi="Artifex CF"/>
          <w:color w:val="2F5496"/>
          <w:sz w:val="18"/>
          <w:szCs w:val="18"/>
          <w:lang w:val="es-ES"/>
        </w:rPr>
      </w:pPr>
    </w:p>
    <w:p w:rsidR="00516C8E" w:rsidRPr="00513BD1" w:rsidRDefault="00516C8E" w:rsidP="00B022CB">
      <w:pPr>
        <w:shd w:val="clear" w:color="auto" w:fill="FFFFFF"/>
        <w:spacing w:line="480" w:lineRule="auto"/>
        <w:ind w:firstLine="720"/>
        <w:jc w:val="both"/>
        <w:rPr>
          <w:rFonts w:ascii="Artifex CF" w:hAnsi="Artifex CF"/>
          <w:color w:val="2F5496"/>
          <w:sz w:val="18"/>
          <w:szCs w:val="18"/>
          <w:lang w:val="es-ES"/>
        </w:rPr>
      </w:pPr>
    </w:p>
    <w:p w:rsidR="00516C8E" w:rsidRPr="00513BD1" w:rsidRDefault="00516C8E" w:rsidP="00B022CB">
      <w:pPr>
        <w:shd w:val="clear" w:color="auto" w:fill="FFFFFF"/>
        <w:spacing w:line="480" w:lineRule="auto"/>
        <w:ind w:firstLine="720"/>
        <w:jc w:val="both"/>
        <w:rPr>
          <w:rFonts w:ascii="Artifex CF" w:hAnsi="Artifex CF"/>
          <w:color w:val="2F5496"/>
          <w:sz w:val="18"/>
          <w:szCs w:val="18"/>
          <w:lang w:val="es-ES"/>
        </w:rPr>
      </w:pPr>
    </w:p>
    <w:p w:rsidR="002D3FBC" w:rsidRDefault="002D3FBC" w:rsidP="006320B5">
      <w:pPr>
        <w:pStyle w:val="Ttulo1"/>
        <w:jc w:val="center"/>
        <w:rPr>
          <w:rFonts w:ascii="Artifex CF" w:hAnsi="Artifex CF"/>
          <w:color w:val="1F497D"/>
          <w:lang w:val="es-ES"/>
        </w:rPr>
      </w:pPr>
      <w:bookmarkStart w:id="4" w:name="_Toc533161621"/>
      <w:bookmarkStart w:id="5" w:name="_Toc60221870"/>
    </w:p>
    <w:p w:rsidR="002D3FBC" w:rsidRDefault="002D3FBC" w:rsidP="006320B5">
      <w:pPr>
        <w:pStyle w:val="Ttulo1"/>
        <w:jc w:val="center"/>
        <w:rPr>
          <w:rFonts w:ascii="Artifex CF" w:hAnsi="Artifex CF"/>
          <w:color w:val="1F497D"/>
          <w:lang w:val="es-ES"/>
        </w:rPr>
      </w:pPr>
    </w:p>
    <w:p w:rsidR="00B022CB" w:rsidRPr="001D5430" w:rsidRDefault="001C22F9" w:rsidP="006320B5">
      <w:pPr>
        <w:pStyle w:val="Ttulo1"/>
        <w:jc w:val="center"/>
        <w:rPr>
          <w:rFonts w:ascii="Artifex CF" w:hAnsi="Artifex CF"/>
          <w:color w:val="1F497D"/>
          <w:lang w:val="es-ES"/>
        </w:rPr>
      </w:pPr>
      <w:r w:rsidRPr="00513BD1">
        <w:rPr>
          <w:rFonts w:ascii="Artifex CF" w:hAnsi="Artifex CF"/>
          <w:color w:val="1F497D"/>
          <w:lang w:val="es-ES"/>
        </w:rPr>
        <w:t xml:space="preserve">III. </w:t>
      </w:r>
      <w:r w:rsidRPr="001D5430">
        <w:rPr>
          <w:rFonts w:ascii="Artifex CF" w:hAnsi="Artifex CF"/>
          <w:color w:val="1F497D"/>
          <w:lang w:val="es-ES"/>
        </w:rPr>
        <w:t>INFORMACIÓN INSTITUCIONAL</w:t>
      </w:r>
      <w:bookmarkEnd w:id="4"/>
      <w:bookmarkEnd w:id="5"/>
    </w:p>
    <w:p w:rsidR="00B022CB" w:rsidRPr="00513BD1" w:rsidRDefault="00B022CB" w:rsidP="00B022CB">
      <w:pPr>
        <w:rPr>
          <w:rFonts w:ascii="Artifex CF" w:hAnsi="Artifex CF"/>
          <w:color w:val="2F5496"/>
          <w:lang w:val="es-ES" w:eastAsia="es-ES"/>
        </w:rPr>
      </w:pPr>
    </w:p>
    <w:p w:rsidR="00B022CB" w:rsidRPr="004F7E15" w:rsidRDefault="00B022CB" w:rsidP="00B022CB">
      <w:pPr>
        <w:spacing w:after="0" w:line="480" w:lineRule="auto"/>
        <w:jc w:val="both"/>
        <w:rPr>
          <w:rFonts w:ascii="Artifex CF" w:hAnsi="Artifex CF"/>
          <w:b/>
          <w:color w:val="2F5496"/>
          <w:sz w:val="18"/>
          <w:szCs w:val="18"/>
          <w:lang w:val="es-DO"/>
        </w:rPr>
      </w:pPr>
      <w:r w:rsidRPr="004F7E15">
        <w:rPr>
          <w:rFonts w:ascii="Artifex CF" w:hAnsi="Artifex CF"/>
          <w:b/>
          <w:color w:val="2F5496"/>
          <w:sz w:val="18"/>
          <w:szCs w:val="18"/>
          <w:lang w:val="es-DO"/>
        </w:rPr>
        <w:t>Misión</w:t>
      </w:r>
    </w:p>
    <w:p w:rsidR="00B022CB" w:rsidRPr="00513BD1" w:rsidRDefault="00B022CB" w:rsidP="00B022CB">
      <w:pPr>
        <w:spacing w:after="0" w:line="480" w:lineRule="auto"/>
        <w:ind w:firstLine="708"/>
        <w:jc w:val="both"/>
        <w:rPr>
          <w:rFonts w:ascii="Artifex CF" w:hAnsi="Artifex CF"/>
          <w:color w:val="2F5496"/>
          <w:sz w:val="18"/>
          <w:szCs w:val="18"/>
          <w:lang w:val="es-DO"/>
        </w:rPr>
      </w:pPr>
      <w:r w:rsidRPr="00513BD1">
        <w:rPr>
          <w:rFonts w:ascii="Artifex CF" w:hAnsi="Artifex CF"/>
          <w:color w:val="2F5496"/>
          <w:sz w:val="18"/>
          <w:szCs w:val="18"/>
          <w:lang w:val="es-DO"/>
        </w:rPr>
        <w:t>Promover la rentabilidad, productividad y competitividad de las micro, pequeñas y medianas empresas implementando mecanismos eficientes de servicios financieros para garantizar empleos de calidad.</w:t>
      </w:r>
    </w:p>
    <w:p w:rsidR="00516C8E" w:rsidRPr="00513BD1" w:rsidRDefault="00516C8E" w:rsidP="00CA03F9">
      <w:pPr>
        <w:spacing w:after="0" w:line="480" w:lineRule="auto"/>
        <w:jc w:val="both"/>
        <w:rPr>
          <w:rFonts w:ascii="Artifex CF" w:hAnsi="Artifex CF"/>
          <w:color w:val="2F5496"/>
          <w:sz w:val="24"/>
          <w:szCs w:val="24"/>
          <w:lang w:val="es-DO"/>
        </w:rPr>
      </w:pPr>
    </w:p>
    <w:p w:rsidR="00B022CB" w:rsidRPr="004F7E15" w:rsidRDefault="00B022CB" w:rsidP="00516C8E">
      <w:pPr>
        <w:spacing w:after="0" w:line="480" w:lineRule="auto"/>
        <w:jc w:val="both"/>
        <w:rPr>
          <w:rFonts w:ascii="Artifex CF" w:hAnsi="Artifex CF"/>
          <w:b/>
          <w:color w:val="2F5496"/>
          <w:sz w:val="18"/>
          <w:szCs w:val="18"/>
          <w:lang w:val="es-DO"/>
        </w:rPr>
      </w:pPr>
      <w:r w:rsidRPr="004F7E15">
        <w:rPr>
          <w:rFonts w:ascii="Artifex CF" w:hAnsi="Artifex CF"/>
          <w:b/>
          <w:color w:val="2F5496"/>
          <w:sz w:val="18"/>
          <w:szCs w:val="18"/>
          <w:lang w:val="es-DO"/>
        </w:rPr>
        <w:t>Visión</w:t>
      </w:r>
    </w:p>
    <w:p w:rsidR="00B022CB" w:rsidRPr="00513BD1" w:rsidRDefault="00B022CB" w:rsidP="00B022CB">
      <w:pPr>
        <w:spacing w:after="0" w:line="480" w:lineRule="auto"/>
        <w:ind w:firstLine="708"/>
        <w:jc w:val="both"/>
        <w:rPr>
          <w:rFonts w:ascii="Artifex CF" w:hAnsi="Artifex CF"/>
          <w:color w:val="2F5496"/>
          <w:sz w:val="18"/>
          <w:szCs w:val="18"/>
          <w:lang w:val="es-DO"/>
        </w:rPr>
      </w:pPr>
      <w:r w:rsidRPr="00513BD1">
        <w:rPr>
          <w:rFonts w:ascii="Artifex CF" w:hAnsi="Artifex CF"/>
          <w:color w:val="2F5496"/>
          <w:sz w:val="18"/>
          <w:szCs w:val="18"/>
          <w:lang w:val="es-DO"/>
        </w:rPr>
        <w:t xml:space="preserve">Ser reconocida a nivel nacional e internacional, como la institución que ofrece los más altos estándares de calidad en los servicios financieros y no financieros, fomentando el desarrollo integral de las micro, pequeña y medianas empresas en la República Dominicana. </w:t>
      </w:r>
    </w:p>
    <w:p w:rsidR="00B022CB" w:rsidRPr="00513BD1" w:rsidRDefault="00B022CB" w:rsidP="00B022CB">
      <w:pPr>
        <w:spacing w:after="0" w:line="480" w:lineRule="auto"/>
        <w:ind w:firstLine="708"/>
        <w:jc w:val="both"/>
        <w:rPr>
          <w:rFonts w:ascii="Artifex CF" w:hAnsi="Artifex CF"/>
          <w:color w:val="2F5496"/>
          <w:sz w:val="24"/>
          <w:szCs w:val="24"/>
          <w:lang w:val="es-DO"/>
        </w:rPr>
      </w:pPr>
    </w:p>
    <w:p w:rsidR="00B022CB" w:rsidRPr="004F7E15" w:rsidRDefault="00B022CB" w:rsidP="00B022CB">
      <w:pPr>
        <w:spacing w:after="0" w:line="480" w:lineRule="auto"/>
        <w:jc w:val="both"/>
        <w:rPr>
          <w:rFonts w:ascii="Artifex CF" w:hAnsi="Artifex CF"/>
          <w:b/>
          <w:color w:val="2F5496"/>
          <w:sz w:val="18"/>
          <w:szCs w:val="18"/>
          <w:lang w:val="es-DO"/>
        </w:rPr>
      </w:pPr>
      <w:r w:rsidRPr="004F7E15">
        <w:rPr>
          <w:rFonts w:ascii="Artifex CF" w:hAnsi="Artifex CF"/>
          <w:b/>
          <w:color w:val="2F5496"/>
          <w:sz w:val="18"/>
          <w:szCs w:val="18"/>
          <w:lang w:val="es-DO"/>
        </w:rPr>
        <w:t>Valores</w:t>
      </w:r>
    </w:p>
    <w:p w:rsidR="00B022CB" w:rsidRPr="00513BD1" w:rsidRDefault="00B022CB" w:rsidP="00516C8E">
      <w:pPr>
        <w:numPr>
          <w:ilvl w:val="0"/>
          <w:numId w:val="30"/>
        </w:numPr>
        <w:spacing w:after="0" w:line="480" w:lineRule="auto"/>
        <w:jc w:val="both"/>
        <w:rPr>
          <w:rFonts w:ascii="Artifex CF" w:hAnsi="Artifex CF"/>
          <w:color w:val="2F5496"/>
          <w:sz w:val="18"/>
          <w:szCs w:val="18"/>
          <w:lang w:val="es-DO"/>
        </w:rPr>
      </w:pPr>
      <w:r w:rsidRPr="00513BD1">
        <w:rPr>
          <w:rFonts w:ascii="Artifex CF" w:hAnsi="Artifex CF"/>
          <w:color w:val="2F5496"/>
          <w:sz w:val="18"/>
          <w:szCs w:val="18"/>
          <w:lang w:val="es-DO"/>
        </w:rPr>
        <w:t>Integridad: Estar apegados a la moral, cumpliendo con nuestra responsabilidad de aportar al desarrollo y crecimiento de las MIPYMES dominicanas.</w:t>
      </w:r>
    </w:p>
    <w:p w:rsidR="00B022CB" w:rsidRPr="00513BD1" w:rsidRDefault="00B022CB" w:rsidP="00516C8E">
      <w:pPr>
        <w:numPr>
          <w:ilvl w:val="0"/>
          <w:numId w:val="30"/>
        </w:numPr>
        <w:spacing w:after="0" w:line="480" w:lineRule="auto"/>
        <w:jc w:val="both"/>
        <w:rPr>
          <w:rFonts w:ascii="Artifex CF" w:hAnsi="Artifex CF"/>
          <w:color w:val="2F5496"/>
          <w:sz w:val="18"/>
          <w:szCs w:val="18"/>
          <w:lang w:val="es-DO"/>
        </w:rPr>
      </w:pPr>
      <w:r w:rsidRPr="00513BD1">
        <w:rPr>
          <w:rFonts w:ascii="Artifex CF" w:hAnsi="Artifex CF"/>
          <w:color w:val="2F5496"/>
          <w:sz w:val="18"/>
          <w:szCs w:val="18"/>
          <w:lang w:val="es-DO"/>
        </w:rPr>
        <w:t xml:space="preserve">Contribución: Establecer las condiciones adecuadas para generar mayor productividad y eficiencia en las pequeñas y medianas empresas.    </w:t>
      </w:r>
    </w:p>
    <w:p w:rsidR="00B022CB" w:rsidRPr="00513BD1" w:rsidRDefault="00B022CB" w:rsidP="00516C8E">
      <w:pPr>
        <w:numPr>
          <w:ilvl w:val="0"/>
          <w:numId w:val="30"/>
        </w:numPr>
        <w:spacing w:after="0" w:line="480" w:lineRule="auto"/>
        <w:jc w:val="both"/>
        <w:rPr>
          <w:rFonts w:ascii="Artifex CF" w:hAnsi="Artifex CF"/>
          <w:color w:val="2F5496"/>
          <w:sz w:val="18"/>
          <w:szCs w:val="18"/>
          <w:lang w:val="es-DO"/>
        </w:rPr>
      </w:pPr>
      <w:r w:rsidRPr="00513BD1">
        <w:rPr>
          <w:rFonts w:ascii="Artifex CF" w:hAnsi="Artifex CF"/>
          <w:color w:val="2F5496"/>
          <w:sz w:val="18"/>
          <w:szCs w:val="18"/>
          <w:lang w:val="es-DO"/>
        </w:rPr>
        <w:t>Sostenibilidad: Promover pr</w:t>
      </w:r>
      <w:r w:rsidR="00790423" w:rsidRPr="00513BD1">
        <w:rPr>
          <w:rFonts w:ascii="Artifex CF" w:hAnsi="Artifex CF"/>
          <w:color w:val="2F5496"/>
          <w:sz w:val="18"/>
          <w:szCs w:val="18"/>
          <w:lang w:val="es-DO"/>
        </w:rPr>
        <w:t>á</w:t>
      </w:r>
      <w:r w:rsidRPr="00513BD1">
        <w:rPr>
          <w:rFonts w:ascii="Artifex CF" w:hAnsi="Artifex CF"/>
          <w:color w:val="2F5496"/>
          <w:sz w:val="18"/>
          <w:szCs w:val="18"/>
          <w:lang w:val="es-DO"/>
        </w:rPr>
        <w:t>cticas de eco eficiencia y sostenibilidad en las MIPYMES apoyando el bienestar social mediante la gestión ambiental.</w:t>
      </w:r>
    </w:p>
    <w:p w:rsidR="00B022CB" w:rsidRPr="00513BD1" w:rsidRDefault="00B022CB" w:rsidP="00516C8E">
      <w:pPr>
        <w:numPr>
          <w:ilvl w:val="0"/>
          <w:numId w:val="30"/>
        </w:numPr>
        <w:spacing w:after="0" w:line="480" w:lineRule="auto"/>
        <w:jc w:val="both"/>
        <w:rPr>
          <w:rFonts w:ascii="Artifex CF" w:hAnsi="Artifex CF"/>
          <w:color w:val="2F5496"/>
          <w:sz w:val="18"/>
          <w:szCs w:val="18"/>
          <w:lang w:val="es-DO"/>
        </w:rPr>
      </w:pPr>
      <w:r w:rsidRPr="00513BD1">
        <w:rPr>
          <w:rFonts w:ascii="Artifex CF" w:hAnsi="Artifex CF"/>
          <w:color w:val="2F5496"/>
          <w:sz w:val="18"/>
          <w:szCs w:val="18"/>
          <w:lang w:val="es-DO"/>
        </w:rPr>
        <w:t>Eficiencia: Implementar las mejores prácticas y usos de nuevas tecnologías a favor del progreso y desarrollo de la MIPYMES.</w:t>
      </w:r>
    </w:p>
    <w:p w:rsidR="00B022CB" w:rsidRPr="00513BD1" w:rsidRDefault="00B022CB" w:rsidP="00516C8E">
      <w:pPr>
        <w:numPr>
          <w:ilvl w:val="0"/>
          <w:numId w:val="30"/>
        </w:numPr>
        <w:spacing w:after="0" w:line="480" w:lineRule="auto"/>
        <w:jc w:val="both"/>
        <w:rPr>
          <w:rFonts w:ascii="Artifex CF" w:hAnsi="Artifex CF"/>
          <w:color w:val="2F5496"/>
          <w:sz w:val="18"/>
          <w:szCs w:val="18"/>
          <w:lang w:val="es-DO"/>
        </w:rPr>
      </w:pPr>
      <w:r w:rsidRPr="00513BD1">
        <w:rPr>
          <w:rFonts w:ascii="Artifex CF" w:hAnsi="Artifex CF"/>
          <w:color w:val="2F5496"/>
          <w:sz w:val="18"/>
          <w:szCs w:val="18"/>
          <w:lang w:val="es-DO"/>
        </w:rPr>
        <w:t>Transparencia: Establecer sistema de administración basados en la información oportuna, amplia  y veraz, respecto de las actividades de la institución, con el objetivo de que la sociedad se empodere de nuestras ejecuciones.</w:t>
      </w:r>
    </w:p>
    <w:p w:rsidR="00B022CB" w:rsidRPr="00513BD1" w:rsidRDefault="00B022CB" w:rsidP="00B022CB">
      <w:pPr>
        <w:tabs>
          <w:tab w:val="left" w:pos="8505"/>
        </w:tabs>
        <w:spacing w:line="480" w:lineRule="auto"/>
        <w:rPr>
          <w:rFonts w:ascii="Artifex CF" w:hAnsi="Artifex CF"/>
          <w:b/>
          <w:color w:val="2F5496"/>
          <w:sz w:val="32"/>
          <w:szCs w:val="32"/>
          <w:lang w:val="es-ES" w:eastAsia="es-ES"/>
        </w:rPr>
      </w:pPr>
    </w:p>
    <w:p w:rsidR="002D3FBC" w:rsidRDefault="002D3FBC" w:rsidP="00B022CB">
      <w:pPr>
        <w:spacing w:line="240" w:lineRule="auto"/>
        <w:jc w:val="center"/>
        <w:rPr>
          <w:rFonts w:ascii="Artifex CF" w:hAnsi="Artifex CF"/>
          <w:b/>
          <w:color w:val="2F5496"/>
          <w:sz w:val="26"/>
          <w:szCs w:val="26"/>
          <w:lang w:val="es-DO"/>
        </w:rPr>
      </w:pPr>
    </w:p>
    <w:p w:rsidR="00B022CB" w:rsidRPr="00513BD1" w:rsidRDefault="001C22F9" w:rsidP="00B022CB">
      <w:pPr>
        <w:spacing w:line="240" w:lineRule="auto"/>
        <w:jc w:val="center"/>
        <w:rPr>
          <w:rFonts w:ascii="Artifex CF" w:hAnsi="Artifex CF"/>
          <w:b/>
          <w:color w:val="2F5496"/>
          <w:sz w:val="26"/>
          <w:szCs w:val="26"/>
          <w:lang w:val="es-DO"/>
        </w:rPr>
      </w:pPr>
      <w:r w:rsidRPr="00513BD1">
        <w:rPr>
          <w:rFonts w:ascii="Artifex CF" w:hAnsi="Artifex CF"/>
          <w:b/>
          <w:color w:val="2F5496"/>
          <w:sz w:val="26"/>
          <w:szCs w:val="26"/>
          <w:lang w:val="es-DO"/>
        </w:rPr>
        <w:lastRenderedPageBreak/>
        <w:t>MIEMBROS DEL CONSEJO DIRECTIVO</w:t>
      </w:r>
    </w:p>
    <w:p w:rsidR="00B022CB" w:rsidRPr="00513BD1" w:rsidRDefault="00B022CB" w:rsidP="00B022CB">
      <w:pPr>
        <w:spacing w:line="240" w:lineRule="auto"/>
        <w:rPr>
          <w:rFonts w:ascii="Artifex CF" w:hAnsi="Artifex CF"/>
          <w:b/>
          <w:color w:val="2F5496"/>
          <w:sz w:val="28"/>
          <w:szCs w:val="28"/>
          <w:lang w:val="es-DO"/>
        </w:rPr>
      </w:pPr>
    </w:p>
    <w:tbl>
      <w:tblPr>
        <w:tblW w:w="9073" w:type="dxa"/>
        <w:tblInd w:w="108" w:type="dxa"/>
        <w:tblLook w:val="04A0" w:firstRow="1" w:lastRow="0" w:firstColumn="1" w:lastColumn="0" w:noHBand="0" w:noVBand="1"/>
      </w:tblPr>
      <w:tblGrid>
        <w:gridCol w:w="3261"/>
        <w:gridCol w:w="5812"/>
      </w:tblGrid>
      <w:tr w:rsidR="00516C8E" w:rsidRPr="002D3FBC" w:rsidTr="001D5430">
        <w:trPr>
          <w:trHeight w:val="556"/>
        </w:trPr>
        <w:tc>
          <w:tcPr>
            <w:tcW w:w="3261" w:type="dxa"/>
            <w:shd w:val="clear" w:color="auto" w:fill="auto"/>
            <w:noWrap/>
            <w:vAlign w:val="center"/>
            <w:hideMark/>
          </w:tcPr>
          <w:p w:rsidR="00B022CB" w:rsidRPr="00513BD1" w:rsidRDefault="00FC2521" w:rsidP="001D5430">
            <w:pPr>
              <w:numPr>
                <w:ilvl w:val="0"/>
                <w:numId w:val="33"/>
              </w:numPr>
              <w:spacing w:before="100" w:beforeAutospacing="1" w:after="0" w:line="240" w:lineRule="auto"/>
              <w:ind w:left="318"/>
              <w:rPr>
                <w:rFonts w:ascii="Artifex CF" w:eastAsia="Times New Roman" w:hAnsi="Artifex CF"/>
                <w:b/>
                <w:bCs/>
                <w:color w:val="2F5496"/>
                <w:sz w:val="18"/>
                <w:szCs w:val="18"/>
                <w:lang w:val="es-ES" w:eastAsia="es-DO"/>
              </w:rPr>
            </w:pPr>
            <w:r w:rsidRPr="00513BD1">
              <w:rPr>
                <w:rFonts w:ascii="Artifex CF" w:hAnsi="Artifex CF"/>
                <w:b/>
                <w:bCs/>
                <w:color w:val="2F5496"/>
                <w:sz w:val="18"/>
                <w:szCs w:val="18"/>
                <w:lang w:val="es-ES"/>
              </w:rPr>
              <w:t>Lic. Victor O. Bisonó</w:t>
            </w:r>
          </w:p>
        </w:tc>
        <w:tc>
          <w:tcPr>
            <w:tcW w:w="5812" w:type="dxa"/>
            <w:shd w:val="clear" w:color="auto" w:fill="auto"/>
            <w:noWrap/>
            <w:vAlign w:val="center"/>
            <w:hideMark/>
          </w:tcPr>
          <w:p w:rsidR="00B022CB" w:rsidRPr="00513BD1" w:rsidRDefault="00B022CB" w:rsidP="00BE7215">
            <w:pPr>
              <w:spacing w:before="100" w:beforeAutospacing="1"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Ministro de Industria, Comercio y M</w:t>
            </w:r>
            <w:r w:rsidR="00BE7215" w:rsidRPr="00513BD1">
              <w:rPr>
                <w:rFonts w:ascii="Artifex CF" w:eastAsia="Times New Roman" w:hAnsi="Artifex CF"/>
                <w:color w:val="2F5496"/>
                <w:sz w:val="18"/>
                <w:szCs w:val="18"/>
                <w:lang w:val="es-DO" w:eastAsia="es-DO"/>
              </w:rPr>
              <w:t>IPYMES</w:t>
            </w:r>
            <w:r w:rsidRPr="00513BD1">
              <w:rPr>
                <w:rFonts w:ascii="Artifex CF" w:eastAsia="Times New Roman" w:hAnsi="Artifex CF"/>
                <w:color w:val="2F5496"/>
                <w:sz w:val="18"/>
                <w:szCs w:val="18"/>
                <w:lang w:val="es-DO" w:eastAsia="es-DO"/>
              </w:rPr>
              <w:t xml:space="preserve"> </w:t>
            </w:r>
          </w:p>
        </w:tc>
      </w:tr>
      <w:tr w:rsidR="00516C8E" w:rsidRPr="002D3FBC" w:rsidTr="001D5430">
        <w:trPr>
          <w:trHeight w:val="834"/>
        </w:trPr>
        <w:tc>
          <w:tcPr>
            <w:tcW w:w="3261" w:type="dxa"/>
            <w:shd w:val="clear" w:color="auto" w:fill="auto"/>
            <w:noWrap/>
            <w:vAlign w:val="center"/>
            <w:hideMark/>
          </w:tcPr>
          <w:p w:rsidR="00B022CB" w:rsidRPr="00513BD1" w:rsidRDefault="00FC2521" w:rsidP="001D5430">
            <w:pPr>
              <w:numPr>
                <w:ilvl w:val="0"/>
                <w:numId w:val="33"/>
              </w:numPr>
              <w:spacing w:before="100" w:beforeAutospacing="1" w:after="0" w:line="240" w:lineRule="auto"/>
              <w:ind w:left="318" w:right="-538"/>
              <w:rPr>
                <w:rFonts w:ascii="Artifex CF" w:eastAsia="Times New Roman" w:hAnsi="Artifex CF"/>
                <w:b/>
                <w:bCs/>
                <w:color w:val="2F5496"/>
                <w:sz w:val="18"/>
                <w:szCs w:val="18"/>
                <w:lang w:val="es-DO" w:eastAsia="es-DO"/>
              </w:rPr>
            </w:pPr>
            <w:r w:rsidRPr="00513BD1">
              <w:rPr>
                <w:rFonts w:ascii="Artifex CF" w:hAnsi="Artifex CF"/>
                <w:b/>
                <w:bCs/>
                <w:color w:val="2F5496"/>
                <w:sz w:val="18"/>
                <w:szCs w:val="18"/>
                <w:lang w:val="es-ES"/>
              </w:rPr>
              <w:t>Lic. Porfirio Peralta</w:t>
            </w:r>
          </w:p>
        </w:tc>
        <w:tc>
          <w:tcPr>
            <w:tcW w:w="5812" w:type="dxa"/>
            <w:shd w:val="clear" w:color="auto" w:fill="auto"/>
            <w:noWrap/>
            <w:vAlign w:val="center"/>
            <w:hideMark/>
          </w:tcPr>
          <w:p w:rsidR="00B022CB" w:rsidRPr="00513BD1" w:rsidRDefault="00FC2521" w:rsidP="00FC2521">
            <w:pPr>
              <w:spacing w:before="100" w:beforeAutospacing="1"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Director General del Consejo Nacional de Promoción y Apoyo a las Micro, Pequeñas y Medianas Empresas</w:t>
            </w:r>
            <w:r w:rsidR="00314F88" w:rsidRPr="00513BD1">
              <w:rPr>
                <w:rFonts w:ascii="Artifex CF" w:eastAsia="Times New Roman" w:hAnsi="Artifex CF"/>
                <w:color w:val="2F5496"/>
                <w:sz w:val="18"/>
                <w:szCs w:val="18"/>
                <w:lang w:val="es-DO" w:eastAsia="es-DO"/>
              </w:rPr>
              <w:t xml:space="preserve"> (</w:t>
            </w:r>
            <w:r w:rsidRPr="00513BD1">
              <w:rPr>
                <w:rFonts w:ascii="Artifex CF" w:eastAsia="Times New Roman" w:hAnsi="Artifex CF"/>
                <w:color w:val="2F5496"/>
                <w:sz w:val="18"/>
                <w:szCs w:val="18"/>
                <w:lang w:val="es-DO" w:eastAsia="es-DO"/>
              </w:rPr>
              <w:t>PROMIPYME</w:t>
            </w:r>
            <w:r w:rsidR="00314F88" w:rsidRPr="00513BD1">
              <w:rPr>
                <w:rFonts w:ascii="Artifex CF" w:eastAsia="Times New Roman" w:hAnsi="Artifex CF"/>
                <w:color w:val="2F5496"/>
                <w:sz w:val="18"/>
                <w:szCs w:val="18"/>
                <w:lang w:val="es-DO" w:eastAsia="es-DO"/>
              </w:rPr>
              <w:t>)</w:t>
            </w:r>
            <w:r w:rsidRPr="00513BD1">
              <w:rPr>
                <w:rFonts w:ascii="Artifex CF" w:eastAsia="Times New Roman" w:hAnsi="Artifex CF"/>
                <w:color w:val="2F5496"/>
                <w:sz w:val="18"/>
                <w:szCs w:val="18"/>
                <w:lang w:val="es-DO" w:eastAsia="es-DO"/>
              </w:rPr>
              <w:t xml:space="preserve"> </w:t>
            </w:r>
          </w:p>
        </w:tc>
      </w:tr>
      <w:tr w:rsidR="00516C8E" w:rsidRPr="002D3FBC" w:rsidTr="001D5430">
        <w:trPr>
          <w:trHeight w:val="714"/>
        </w:trPr>
        <w:tc>
          <w:tcPr>
            <w:tcW w:w="3261" w:type="dxa"/>
            <w:shd w:val="clear" w:color="auto" w:fill="auto"/>
            <w:noWrap/>
            <w:vAlign w:val="center"/>
            <w:hideMark/>
          </w:tcPr>
          <w:p w:rsidR="00B022CB" w:rsidRPr="00513BD1" w:rsidRDefault="00FC2521" w:rsidP="001D5430">
            <w:pPr>
              <w:numPr>
                <w:ilvl w:val="0"/>
                <w:numId w:val="33"/>
              </w:numPr>
              <w:spacing w:before="100" w:beforeAutospacing="1" w:after="0" w:line="240" w:lineRule="auto"/>
              <w:ind w:left="318"/>
              <w:rPr>
                <w:rFonts w:ascii="Artifex CF" w:eastAsia="Times New Roman" w:hAnsi="Artifex CF"/>
                <w:b/>
                <w:bCs/>
                <w:color w:val="2F5496"/>
                <w:sz w:val="18"/>
                <w:szCs w:val="18"/>
                <w:lang w:val="es-DO" w:eastAsia="es-DO"/>
              </w:rPr>
            </w:pPr>
            <w:r w:rsidRPr="00513BD1">
              <w:rPr>
                <w:rFonts w:ascii="Artifex CF" w:hAnsi="Artifex CF"/>
                <w:b/>
                <w:bCs/>
                <w:color w:val="2F5496"/>
                <w:sz w:val="18"/>
                <w:szCs w:val="18"/>
              </w:rPr>
              <w:t>Lic. Samuel Pereyra Rojas</w:t>
            </w:r>
          </w:p>
        </w:tc>
        <w:tc>
          <w:tcPr>
            <w:tcW w:w="5812" w:type="dxa"/>
            <w:shd w:val="clear" w:color="auto" w:fill="auto"/>
            <w:noWrap/>
            <w:vAlign w:val="center"/>
            <w:hideMark/>
          </w:tcPr>
          <w:p w:rsidR="00B022CB" w:rsidRPr="00513BD1" w:rsidRDefault="00314F88" w:rsidP="00BE7215">
            <w:pPr>
              <w:spacing w:before="100" w:beforeAutospacing="1"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Administrador General del Banco de Reservas</w:t>
            </w:r>
          </w:p>
        </w:tc>
      </w:tr>
      <w:tr w:rsidR="00516C8E" w:rsidRPr="002D3FBC" w:rsidTr="001D5430">
        <w:trPr>
          <w:trHeight w:val="847"/>
        </w:trPr>
        <w:tc>
          <w:tcPr>
            <w:tcW w:w="3261" w:type="dxa"/>
            <w:shd w:val="clear" w:color="auto" w:fill="auto"/>
            <w:noWrap/>
            <w:vAlign w:val="center"/>
            <w:hideMark/>
          </w:tcPr>
          <w:p w:rsidR="00B022CB" w:rsidRPr="00513BD1" w:rsidRDefault="00314F88" w:rsidP="001D5430">
            <w:pPr>
              <w:numPr>
                <w:ilvl w:val="0"/>
                <w:numId w:val="33"/>
              </w:numPr>
              <w:spacing w:before="100" w:beforeAutospacing="1" w:after="0" w:line="240" w:lineRule="auto"/>
              <w:ind w:left="318"/>
              <w:rPr>
                <w:rFonts w:ascii="Artifex CF" w:eastAsia="Times New Roman" w:hAnsi="Artifex CF"/>
                <w:b/>
                <w:bCs/>
                <w:color w:val="2F5496"/>
                <w:sz w:val="18"/>
                <w:szCs w:val="18"/>
                <w:lang w:val="es-DO" w:eastAsia="es-DO"/>
              </w:rPr>
            </w:pPr>
            <w:r w:rsidRPr="00513BD1">
              <w:rPr>
                <w:rFonts w:ascii="Artifex CF" w:hAnsi="Artifex CF"/>
                <w:b/>
                <w:bCs/>
                <w:color w:val="2F5496"/>
                <w:sz w:val="18"/>
                <w:szCs w:val="18"/>
              </w:rPr>
              <w:t>Lic. Peter Prazmowski</w:t>
            </w:r>
          </w:p>
        </w:tc>
        <w:tc>
          <w:tcPr>
            <w:tcW w:w="5812" w:type="dxa"/>
            <w:shd w:val="clear" w:color="auto" w:fill="auto"/>
            <w:noWrap/>
            <w:vAlign w:val="center"/>
            <w:hideMark/>
          </w:tcPr>
          <w:p w:rsidR="00B022CB" w:rsidRPr="00513BD1" w:rsidRDefault="00314F88" w:rsidP="00B022CB">
            <w:pPr>
              <w:spacing w:before="100" w:beforeAutospacing="1"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Director Ejecutivo de Competitividad (CNC)</w:t>
            </w:r>
          </w:p>
        </w:tc>
      </w:tr>
      <w:tr w:rsidR="00516C8E" w:rsidRPr="002D3FBC" w:rsidTr="001D5430">
        <w:trPr>
          <w:trHeight w:val="901"/>
        </w:trPr>
        <w:tc>
          <w:tcPr>
            <w:tcW w:w="3261" w:type="dxa"/>
            <w:shd w:val="clear" w:color="auto" w:fill="auto"/>
            <w:noWrap/>
            <w:vAlign w:val="center"/>
            <w:hideMark/>
          </w:tcPr>
          <w:p w:rsidR="00B022CB" w:rsidRPr="00513BD1" w:rsidRDefault="00314F88" w:rsidP="001D5430">
            <w:pPr>
              <w:numPr>
                <w:ilvl w:val="0"/>
                <w:numId w:val="33"/>
              </w:numPr>
              <w:spacing w:before="100" w:beforeAutospacing="1" w:after="0" w:line="240" w:lineRule="auto"/>
              <w:ind w:left="318"/>
              <w:rPr>
                <w:rFonts w:ascii="Artifex CF" w:eastAsia="Times New Roman" w:hAnsi="Artifex CF"/>
                <w:b/>
                <w:bCs/>
                <w:color w:val="2F5496"/>
                <w:sz w:val="18"/>
                <w:szCs w:val="18"/>
                <w:lang w:val="es-DO" w:eastAsia="es-DO"/>
              </w:rPr>
            </w:pPr>
            <w:r w:rsidRPr="00513BD1">
              <w:rPr>
                <w:rFonts w:ascii="Artifex CF" w:hAnsi="Artifex CF"/>
                <w:b/>
                <w:bCs/>
                <w:color w:val="2F5496"/>
                <w:sz w:val="18"/>
                <w:szCs w:val="18"/>
                <w:lang w:val="es-ES"/>
              </w:rPr>
              <w:t xml:space="preserve">Lic. José </w:t>
            </w:r>
            <w:r w:rsidR="00B022CB" w:rsidRPr="00513BD1">
              <w:rPr>
                <w:rFonts w:ascii="Artifex CF" w:hAnsi="Artifex CF"/>
                <w:b/>
                <w:bCs/>
                <w:color w:val="2F5496"/>
                <w:sz w:val="18"/>
                <w:szCs w:val="18"/>
                <w:lang w:val="es-ES"/>
              </w:rPr>
              <w:t xml:space="preserve">Ulises Rodríguez </w:t>
            </w:r>
          </w:p>
        </w:tc>
        <w:tc>
          <w:tcPr>
            <w:tcW w:w="5812" w:type="dxa"/>
            <w:shd w:val="clear" w:color="auto" w:fill="auto"/>
            <w:noWrap/>
            <w:vAlign w:val="center"/>
            <w:hideMark/>
          </w:tcPr>
          <w:p w:rsidR="00B022CB" w:rsidRPr="00513BD1" w:rsidRDefault="00B022CB" w:rsidP="00BE7215">
            <w:pPr>
              <w:spacing w:before="100" w:beforeAutospacing="1"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Director Ejecutiv</w:t>
            </w:r>
            <w:r w:rsidR="00BE7215" w:rsidRPr="00513BD1">
              <w:rPr>
                <w:rFonts w:ascii="Artifex CF" w:eastAsia="Times New Roman" w:hAnsi="Artifex CF"/>
                <w:color w:val="2F5496"/>
                <w:sz w:val="18"/>
                <w:szCs w:val="18"/>
                <w:lang w:val="es-DO" w:eastAsia="es-DO"/>
              </w:rPr>
              <w:t>o del</w:t>
            </w:r>
            <w:r w:rsidRPr="00513BD1">
              <w:rPr>
                <w:rFonts w:ascii="Artifex CF" w:eastAsia="Times New Roman" w:hAnsi="Artifex CF"/>
                <w:color w:val="2F5496"/>
                <w:sz w:val="18"/>
                <w:szCs w:val="18"/>
                <w:lang w:val="es-DO" w:eastAsia="es-DO"/>
              </w:rPr>
              <w:t xml:space="preserve"> Centro </w:t>
            </w:r>
            <w:r w:rsidR="00BE7215" w:rsidRPr="00513BD1">
              <w:rPr>
                <w:rFonts w:ascii="Artifex CF" w:eastAsia="Times New Roman" w:hAnsi="Artifex CF"/>
                <w:color w:val="2F5496"/>
                <w:sz w:val="18"/>
                <w:szCs w:val="18"/>
                <w:lang w:val="es-DO" w:eastAsia="es-DO"/>
              </w:rPr>
              <w:t>d</w:t>
            </w:r>
            <w:r w:rsidRPr="00513BD1">
              <w:rPr>
                <w:rFonts w:ascii="Artifex CF" w:eastAsia="Times New Roman" w:hAnsi="Artifex CF"/>
                <w:color w:val="2F5496"/>
                <w:sz w:val="18"/>
                <w:szCs w:val="18"/>
                <w:lang w:val="es-DO" w:eastAsia="es-DO"/>
              </w:rPr>
              <w:t>e Desarrollo y Competitividad Industrial (PROINDUSTRIA)</w:t>
            </w:r>
          </w:p>
        </w:tc>
      </w:tr>
      <w:tr w:rsidR="00516C8E" w:rsidRPr="002D3FBC" w:rsidTr="001D5430">
        <w:trPr>
          <w:trHeight w:val="1111"/>
        </w:trPr>
        <w:tc>
          <w:tcPr>
            <w:tcW w:w="3261" w:type="dxa"/>
            <w:shd w:val="clear" w:color="auto" w:fill="auto"/>
            <w:noWrap/>
            <w:vAlign w:val="center"/>
            <w:hideMark/>
          </w:tcPr>
          <w:p w:rsidR="00B022CB" w:rsidRPr="00513BD1" w:rsidRDefault="00314F88" w:rsidP="001D5430">
            <w:pPr>
              <w:numPr>
                <w:ilvl w:val="0"/>
                <w:numId w:val="33"/>
              </w:numPr>
              <w:spacing w:before="100" w:beforeAutospacing="1" w:after="0" w:line="240" w:lineRule="auto"/>
              <w:ind w:left="318"/>
              <w:rPr>
                <w:rFonts w:ascii="Artifex CF" w:eastAsia="Times New Roman" w:hAnsi="Artifex CF"/>
                <w:b/>
                <w:bCs/>
                <w:color w:val="2F5496"/>
                <w:sz w:val="18"/>
                <w:szCs w:val="18"/>
                <w:lang w:val="es-DO" w:eastAsia="es-DO"/>
              </w:rPr>
            </w:pPr>
            <w:r w:rsidRPr="00513BD1">
              <w:rPr>
                <w:rFonts w:ascii="Artifex CF" w:hAnsi="Artifex CF"/>
                <w:b/>
                <w:bCs/>
                <w:color w:val="2F5496"/>
                <w:sz w:val="18"/>
                <w:szCs w:val="18"/>
                <w:lang w:val="es-ES"/>
              </w:rPr>
              <w:t xml:space="preserve">Prof. </w:t>
            </w:r>
            <w:r w:rsidR="00B022CB" w:rsidRPr="00513BD1">
              <w:rPr>
                <w:rFonts w:ascii="Artifex CF" w:hAnsi="Artifex CF"/>
                <w:b/>
                <w:bCs/>
                <w:color w:val="2F5496"/>
                <w:sz w:val="18"/>
                <w:szCs w:val="18"/>
                <w:lang w:val="es-ES"/>
              </w:rPr>
              <w:t>Rafael Evaristo Badía</w:t>
            </w:r>
          </w:p>
        </w:tc>
        <w:tc>
          <w:tcPr>
            <w:tcW w:w="5812" w:type="dxa"/>
            <w:shd w:val="clear" w:color="auto" w:fill="auto"/>
            <w:noWrap/>
            <w:vAlign w:val="center"/>
            <w:hideMark/>
          </w:tcPr>
          <w:p w:rsidR="00B022CB" w:rsidRPr="00513BD1" w:rsidRDefault="00B022CB" w:rsidP="00B022CB">
            <w:pPr>
              <w:spacing w:before="100" w:beforeAutospacing="1"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Director General del Instituto Nacional de Formación Técnico Profesional  (INFOTEP)</w:t>
            </w:r>
          </w:p>
        </w:tc>
      </w:tr>
      <w:tr w:rsidR="00516C8E" w:rsidRPr="002D3FBC" w:rsidTr="001D5430">
        <w:trPr>
          <w:trHeight w:val="1111"/>
        </w:trPr>
        <w:tc>
          <w:tcPr>
            <w:tcW w:w="3261" w:type="dxa"/>
            <w:shd w:val="clear" w:color="auto" w:fill="auto"/>
            <w:noWrap/>
            <w:vAlign w:val="center"/>
            <w:hideMark/>
          </w:tcPr>
          <w:p w:rsidR="00B022CB" w:rsidRPr="00513BD1" w:rsidRDefault="00314F88" w:rsidP="001D5430">
            <w:pPr>
              <w:numPr>
                <w:ilvl w:val="0"/>
                <w:numId w:val="33"/>
              </w:numPr>
              <w:spacing w:before="100" w:beforeAutospacing="1" w:after="0" w:line="240" w:lineRule="auto"/>
              <w:ind w:left="318"/>
              <w:rPr>
                <w:rFonts w:ascii="Artifex CF" w:eastAsia="Times New Roman" w:hAnsi="Artifex CF"/>
                <w:b/>
                <w:bCs/>
                <w:color w:val="2F5496"/>
                <w:sz w:val="18"/>
                <w:szCs w:val="18"/>
                <w:lang w:val="es-DO" w:eastAsia="es-DO"/>
              </w:rPr>
            </w:pPr>
            <w:r w:rsidRPr="00513BD1">
              <w:rPr>
                <w:rFonts w:ascii="Artifex CF" w:hAnsi="Artifex CF"/>
                <w:b/>
                <w:bCs/>
                <w:color w:val="2F5496"/>
                <w:sz w:val="18"/>
                <w:szCs w:val="18"/>
              </w:rPr>
              <w:t xml:space="preserve">Lic. </w:t>
            </w:r>
            <w:r w:rsidR="00B022CB" w:rsidRPr="00513BD1">
              <w:rPr>
                <w:rFonts w:ascii="Artifex CF" w:hAnsi="Artifex CF"/>
                <w:b/>
                <w:bCs/>
                <w:color w:val="2F5496"/>
                <w:sz w:val="18"/>
                <w:szCs w:val="18"/>
              </w:rPr>
              <w:t>Luis Miura</w:t>
            </w:r>
          </w:p>
        </w:tc>
        <w:tc>
          <w:tcPr>
            <w:tcW w:w="5812" w:type="dxa"/>
            <w:shd w:val="clear" w:color="auto" w:fill="auto"/>
            <w:noWrap/>
            <w:vAlign w:val="center"/>
            <w:hideMark/>
          </w:tcPr>
          <w:p w:rsidR="00B022CB" w:rsidRPr="00513BD1" w:rsidRDefault="00B022CB" w:rsidP="00B022CB">
            <w:pPr>
              <w:spacing w:before="100" w:beforeAutospacing="1"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Presidente de la Confederación Dominicana de la Pequeña y Mediana Empresa (CODOPYME)</w:t>
            </w:r>
          </w:p>
        </w:tc>
      </w:tr>
      <w:tr w:rsidR="00516C8E" w:rsidRPr="002D3FBC" w:rsidTr="001D5430">
        <w:trPr>
          <w:trHeight w:val="820"/>
        </w:trPr>
        <w:tc>
          <w:tcPr>
            <w:tcW w:w="3261" w:type="dxa"/>
            <w:shd w:val="clear" w:color="auto" w:fill="auto"/>
            <w:noWrap/>
            <w:vAlign w:val="center"/>
            <w:hideMark/>
          </w:tcPr>
          <w:p w:rsidR="00B022CB" w:rsidRPr="00513BD1" w:rsidRDefault="00314F88" w:rsidP="001D5430">
            <w:pPr>
              <w:numPr>
                <w:ilvl w:val="0"/>
                <w:numId w:val="33"/>
              </w:numPr>
              <w:spacing w:before="100" w:beforeAutospacing="1" w:after="0" w:line="240" w:lineRule="auto"/>
              <w:ind w:left="318"/>
              <w:rPr>
                <w:rFonts w:ascii="Artifex CF" w:eastAsia="Times New Roman" w:hAnsi="Artifex CF"/>
                <w:b/>
                <w:bCs/>
                <w:color w:val="2F5496"/>
                <w:sz w:val="18"/>
                <w:szCs w:val="18"/>
                <w:lang w:val="es-DO" w:eastAsia="es-DO"/>
              </w:rPr>
            </w:pPr>
            <w:r w:rsidRPr="00513BD1">
              <w:rPr>
                <w:rFonts w:ascii="Artifex CF" w:eastAsia="Times New Roman" w:hAnsi="Artifex CF"/>
                <w:b/>
                <w:bCs/>
                <w:color w:val="2F5496"/>
                <w:sz w:val="18"/>
                <w:szCs w:val="18"/>
                <w:lang w:val="es-DO" w:eastAsia="es-DO"/>
              </w:rPr>
              <w:t xml:space="preserve">Lic. </w:t>
            </w:r>
            <w:r w:rsidR="00B022CB" w:rsidRPr="00513BD1">
              <w:rPr>
                <w:rFonts w:ascii="Artifex CF" w:eastAsia="Times New Roman" w:hAnsi="Artifex CF"/>
                <w:b/>
                <w:bCs/>
                <w:color w:val="2F5496"/>
                <w:sz w:val="18"/>
                <w:szCs w:val="18"/>
                <w:lang w:val="es-DO" w:eastAsia="es-DO"/>
              </w:rPr>
              <w:t>José Matos</w:t>
            </w:r>
          </w:p>
        </w:tc>
        <w:tc>
          <w:tcPr>
            <w:tcW w:w="5812" w:type="dxa"/>
            <w:shd w:val="clear" w:color="auto" w:fill="auto"/>
            <w:noWrap/>
            <w:vAlign w:val="center"/>
            <w:hideMark/>
          </w:tcPr>
          <w:p w:rsidR="00B022CB" w:rsidRPr="00513BD1" w:rsidRDefault="00B022CB" w:rsidP="00B022CB">
            <w:pPr>
              <w:spacing w:before="100" w:beforeAutospacing="1"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Representante del Sector Comercio  (CODOPYME)</w:t>
            </w:r>
          </w:p>
        </w:tc>
      </w:tr>
      <w:tr w:rsidR="00516C8E" w:rsidRPr="002D3FBC" w:rsidTr="001D5430">
        <w:trPr>
          <w:trHeight w:val="926"/>
        </w:trPr>
        <w:tc>
          <w:tcPr>
            <w:tcW w:w="3261" w:type="dxa"/>
            <w:shd w:val="clear" w:color="auto" w:fill="auto"/>
            <w:noWrap/>
            <w:vAlign w:val="center"/>
            <w:hideMark/>
          </w:tcPr>
          <w:p w:rsidR="00B022CB" w:rsidRPr="00513BD1" w:rsidRDefault="00314F88" w:rsidP="001D5430">
            <w:pPr>
              <w:numPr>
                <w:ilvl w:val="0"/>
                <w:numId w:val="33"/>
              </w:numPr>
              <w:spacing w:before="100" w:beforeAutospacing="1" w:after="0" w:line="240" w:lineRule="auto"/>
              <w:ind w:left="318"/>
              <w:rPr>
                <w:rFonts w:ascii="Artifex CF" w:eastAsia="Times New Roman" w:hAnsi="Artifex CF"/>
                <w:b/>
                <w:bCs/>
                <w:color w:val="2F5496"/>
                <w:sz w:val="18"/>
                <w:szCs w:val="18"/>
                <w:lang w:val="es-DO" w:eastAsia="es-DO"/>
              </w:rPr>
            </w:pPr>
            <w:r w:rsidRPr="00513BD1">
              <w:rPr>
                <w:rFonts w:ascii="Artifex CF" w:eastAsia="Times New Roman" w:hAnsi="Artifex CF"/>
                <w:b/>
                <w:bCs/>
                <w:color w:val="2F5496"/>
                <w:sz w:val="18"/>
                <w:szCs w:val="18"/>
                <w:lang w:val="es-DO" w:eastAsia="es-DO"/>
              </w:rPr>
              <w:t>Lic. Fernando Pinales</w:t>
            </w:r>
          </w:p>
        </w:tc>
        <w:tc>
          <w:tcPr>
            <w:tcW w:w="5812" w:type="dxa"/>
            <w:shd w:val="clear" w:color="auto" w:fill="auto"/>
            <w:noWrap/>
            <w:vAlign w:val="center"/>
            <w:hideMark/>
          </w:tcPr>
          <w:p w:rsidR="00B022CB" w:rsidRPr="00513BD1" w:rsidRDefault="00B022CB" w:rsidP="00314F88">
            <w:pPr>
              <w:spacing w:before="100" w:beforeAutospacing="1"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Representante del Sector </w:t>
            </w:r>
            <w:r w:rsidR="00314F88" w:rsidRPr="00513BD1">
              <w:rPr>
                <w:rFonts w:ascii="Artifex CF" w:eastAsia="Times New Roman" w:hAnsi="Artifex CF"/>
                <w:color w:val="2F5496"/>
                <w:sz w:val="18"/>
                <w:szCs w:val="18"/>
                <w:lang w:val="es-DO" w:eastAsia="es-DO"/>
              </w:rPr>
              <w:t>Industrial</w:t>
            </w:r>
            <w:r w:rsidRPr="00513BD1">
              <w:rPr>
                <w:rFonts w:ascii="Artifex CF" w:eastAsia="Times New Roman" w:hAnsi="Artifex CF"/>
                <w:color w:val="2F5496"/>
                <w:sz w:val="18"/>
                <w:szCs w:val="18"/>
                <w:lang w:val="es-DO" w:eastAsia="es-DO"/>
              </w:rPr>
              <w:t xml:space="preserve">  (CODOPYME)</w:t>
            </w:r>
          </w:p>
        </w:tc>
      </w:tr>
      <w:tr w:rsidR="00516C8E" w:rsidRPr="002D3FBC" w:rsidTr="001D5430">
        <w:trPr>
          <w:trHeight w:val="900"/>
        </w:trPr>
        <w:tc>
          <w:tcPr>
            <w:tcW w:w="3261" w:type="dxa"/>
            <w:shd w:val="clear" w:color="auto" w:fill="auto"/>
            <w:noWrap/>
            <w:vAlign w:val="center"/>
            <w:hideMark/>
          </w:tcPr>
          <w:p w:rsidR="00B022CB" w:rsidRPr="00513BD1" w:rsidRDefault="00314F88" w:rsidP="001D5430">
            <w:pPr>
              <w:numPr>
                <w:ilvl w:val="0"/>
                <w:numId w:val="33"/>
              </w:numPr>
              <w:spacing w:before="100" w:beforeAutospacing="1" w:after="0" w:line="240" w:lineRule="auto"/>
              <w:ind w:left="318"/>
              <w:rPr>
                <w:rFonts w:ascii="Artifex CF" w:eastAsia="Times New Roman" w:hAnsi="Artifex CF"/>
                <w:b/>
                <w:bCs/>
                <w:color w:val="2F5496"/>
                <w:sz w:val="18"/>
                <w:szCs w:val="18"/>
                <w:lang w:val="es-DO" w:eastAsia="es-DO"/>
              </w:rPr>
            </w:pPr>
            <w:r w:rsidRPr="00513BD1">
              <w:rPr>
                <w:rFonts w:ascii="Artifex CF" w:eastAsia="Times New Roman" w:hAnsi="Artifex CF"/>
                <w:b/>
                <w:bCs/>
                <w:color w:val="2F5496"/>
                <w:sz w:val="18"/>
                <w:szCs w:val="18"/>
                <w:lang w:val="es-DO" w:eastAsia="es-DO"/>
              </w:rPr>
              <w:t>Ing. Issaachart Burgos</w:t>
            </w:r>
          </w:p>
        </w:tc>
        <w:tc>
          <w:tcPr>
            <w:tcW w:w="5812" w:type="dxa"/>
            <w:shd w:val="clear" w:color="auto" w:fill="auto"/>
            <w:noWrap/>
            <w:vAlign w:val="center"/>
            <w:hideMark/>
          </w:tcPr>
          <w:p w:rsidR="00B022CB" w:rsidRPr="00513BD1" w:rsidRDefault="00B022CB" w:rsidP="00B022CB">
            <w:pPr>
              <w:spacing w:before="100" w:beforeAutospacing="1"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Representante del Sector </w:t>
            </w:r>
            <w:r w:rsidR="00314F88" w:rsidRPr="00513BD1">
              <w:rPr>
                <w:rFonts w:ascii="Artifex CF" w:eastAsia="Times New Roman" w:hAnsi="Artifex CF"/>
                <w:color w:val="2F5496"/>
                <w:sz w:val="18"/>
                <w:szCs w:val="18"/>
                <w:lang w:val="es-DO" w:eastAsia="es-DO"/>
              </w:rPr>
              <w:t>Cooperativo</w:t>
            </w:r>
            <w:r w:rsidRPr="00513BD1">
              <w:rPr>
                <w:rFonts w:ascii="Artifex CF" w:eastAsia="Times New Roman" w:hAnsi="Artifex CF"/>
                <w:color w:val="2F5496"/>
                <w:sz w:val="18"/>
                <w:szCs w:val="18"/>
                <w:lang w:val="es-DO" w:eastAsia="es-DO"/>
              </w:rPr>
              <w:t xml:space="preserve"> (CODOPYME)</w:t>
            </w:r>
          </w:p>
        </w:tc>
      </w:tr>
    </w:tbl>
    <w:p w:rsidR="00B022CB" w:rsidRDefault="00B022CB" w:rsidP="00B022CB">
      <w:pPr>
        <w:spacing w:line="480" w:lineRule="auto"/>
        <w:rPr>
          <w:rFonts w:ascii="Artifex CF" w:hAnsi="Artifex CF"/>
          <w:color w:val="2F5496"/>
          <w:sz w:val="24"/>
          <w:szCs w:val="24"/>
          <w:lang w:val="es-DO"/>
        </w:rPr>
      </w:pPr>
    </w:p>
    <w:p w:rsidR="004F7E15" w:rsidRDefault="004F7E15" w:rsidP="00B022CB">
      <w:pPr>
        <w:spacing w:line="480" w:lineRule="auto"/>
        <w:rPr>
          <w:rFonts w:ascii="Artifex CF" w:hAnsi="Artifex CF"/>
          <w:color w:val="2F5496"/>
          <w:sz w:val="24"/>
          <w:szCs w:val="24"/>
          <w:lang w:val="es-DO"/>
        </w:rPr>
      </w:pPr>
    </w:p>
    <w:p w:rsidR="001D5430" w:rsidRDefault="001D5430" w:rsidP="00B022CB">
      <w:pPr>
        <w:spacing w:line="480" w:lineRule="auto"/>
        <w:rPr>
          <w:rFonts w:ascii="Artifex CF" w:hAnsi="Artifex CF"/>
          <w:color w:val="2F5496"/>
          <w:sz w:val="24"/>
          <w:szCs w:val="24"/>
          <w:lang w:val="es-DO"/>
        </w:rPr>
      </w:pPr>
    </w:p>
    <w:p w:rsidR="001D5430" w:rsidRPr="00513BD1" w:rsidRDefault="001D5430" w:rsidP="00B022CB">
      <w:pPr>
        <w:spacing w:line="480" w:lineRule="auto"/>
        <w:rPr>
          <w:rFonts w:ascii="Artifex CF" w:hAnsi="Artifex CF"/>
          <w:color w:val="2F5496"/>
          <w:sz w:val="24"/>
          <w:szCs w:val="24"/>
          <w:lang w:val="es-DO"/>
        </w:rPr>
      </w:pPr>
    </w:p>
    <w:p w:rsidR="001D5430" w:rsidRDefault="001D5430" w:rsidP="00B022CB">
      <w:pPr>
        <w:spacing w:line="240" w:lineRule="auto"/>
        <w:jc w:val="center"/>
        <w:rPr>
          <w:rFonts w:ascii="Artifex CF" w:hAnsi="Artifex CF"/>
          <w:b/>
          <w:color w:val="2F5496"/>
          <w:sz w:val="26"/>
          <w:szCs w:val="26"/>
          <w:lang w:val="es-DO"/>
        </w:rPr>
      </w:pPr>
    </w:p>
    <w:p w:rsidR="00B022CB" w:rsidRPr="00513BD1" w:rsidRDefault="00B022CB" w:rsidP="00B022CB">
      <w:pPr>
        <w:spacing w:line="240" w:lineRule="auto"/>
        <w:jc w:val="center"/>
        <w:rPr>
          <w:rFonts w:ascii="Artifex CF" w:hAnsi="Artifex CF"/>
          <w:b/>
          <w:color w:val="2F5496"/>
          <w:sz w:val="26"/>
          <w:szCs w:val="26"/>
          <w:lang w:val="es-DO"/>
        </w:rPr>
      </w:pPr>
      <w:r w:rsidRPr="00513BD1">
        <w:rPr>
          <w:rFonts w:ascii="Artifex CF" w:hAnsi="Artifex CF"/>
          <w:b/>
          <w:color w:val="2F5496"/>
          <w:sz w:val="26"/>
          <w:szCs w:val="26"/>
          <w:lang w:val="es-DO"/>
        </w:rPr>
        <w:t>EJECUTIVOS</w:t>
      </w:r>
      <w:r w:rsidR="00BE7215" w:rsidRPr="00513BD1">
        <w:rPr>
          <w:rFonts w:ascii="Artifex CF" w:hAnsi="Artifex CF"/>
          <w:b/>
          <w:color w:val="2F5496"/>
          <w:sz w:val="26"/>
          <w:szCs w:val="26"/>
          <w:lang w:val="es-DO"/>
        </w:rPr>
        <w:t xml:space="preserve"> PROMIPYME</w:t>
      </w:r>
    </w:p>
    <w:p w:rsidR="00B022CB" w:rsidRPr="00513BD1" w:rsidRDefault="00B022CB" w:rsidP="00B022CB">
      <w:pPr>
        <w:spacing w:after="0" w:line="240" w:lineRule="auto"/>
        <w:rPr>
          <w:rFonts w:ascii="Artifex CF" w:hAnsi="Artifex CF"/>
          <w:b/>
          <w:color w:val="2F5496"/>
          <w:sz w:val="28"/>
          <w:szCs w:val="28"/>
          <w:lang w:val="es-DO"/>
        </w:rPr>
      </w:pPr>
    </w:p>
    <w:tbl>
      <w:tblPr>
        <w:tblW w:w="9215" w:type="dxa"/>
        <w:tblInd w:w="108" w:type="dxa"/>
        <w:tblLook w:val="04A0" w:firstRow="1" w:lastRow="0" w:firstColumn="1" w:lastColumn="0" w:noHBand="0" w:noVBand="1"/>
      </w:tblPr>
      <w:tblGrid>
        <w:gridCol w:w="3590"/>
        <w:gridCol w:w="5625"/>
      </w:tblGrid>
      <w:tr w:rsidR="00516C8E" w:rsidRPr="001D5430" w:rsidTr="001D5430">
        <w:trPr>
          <w:trHeight w:val="858"/>
        </w:trPr>
        <w:tc>
          <w:tcPr>
            <w:tcW w:w="3590" w:type="dxa"/>
            <w:shd w:val="clear" w:color="auto" w:fill="auto"/>
            <w:noWrap/>
            <w:vAlign w:val="center"/>
            <w:hideMark/>
          </w:tcPr>
          <w:p w:rsidR="00B022CB" w:rsidRPr="001D5430" w:rsidRDefault="00B022CB" w:rsidP="001D5430">
            <w:pPr>
              <w:numPr>
                <w:ilvl w:val="0"/>
                <w:numId w:val="34"/>
              </w:numPr>
              <w:spacing w:after="0" w:line="240" w:lineRule="auto"/>
              <w:rPr>
                <w:rFonts w:ascii="Artifex CF" w:eastAsia="Times New Roman" w:hAnsi="Artifex CF"/>
                <w:b/>
                <w:bCs/>
                <w:color w:val="244061" w:themeColor="accent1" w:themeShade="80"/>
                <w:sz w:val="18"/>
                <w:szCs w:val="18"/>
                <w:lang w:val="es-DO" w:eastAsia="es-DO"/>
              </w:rPr>
            </w:pPr>
            <w:r w:rsidRPr="001D5430">
              <w:rPr>
                <w:rFonts w:ascii="Artifex CF" w:hAnsi="Artifex CF"/>
                <w:b/>
                <w:bCs/>
                <w:color w:val="244061" w:themeColor="accent1" w:themeShade="80"/>
                <w:sz w:val="18"/>
                <w:szCs w:val="18"/>
              </w:rPr>
              <w:t>Porfirio Peralta</w:t>
            </w:r>
          </w:p>
        </w:tc>
        <w:tc>
          <w:tcPr>
            <w:tcW w:w="5625" w:type="dxa"/>
            <w:shd w:val="clear" w:color="auto" w:fill="auto"/>
            <w:noWrap/>
            <w:vAlign w:val="center"/>
            <w:hideMark/>
          </w:tcPr>
          <w:p w:rsidR="00B022CB" w:rsidRPr="001D5430" w:rsidRDefault="00B022CB" w:rsidP="00BE7215">
            <w:pPr>
              <w:spacing w:after="0" w:line="240" w:lineRule="auto"/>
              <w:rPr>
                <w:rFonts w:ascii="Artifex CF" w:eastAsia="Times New Roman" w:hAnsi="Artifex CF"/>
                <w:color w:val="244061" w:themeColor="accent1" w:themeShade="80"/>
                <w:sz w:val="18"/>
                <w:szCs w:val="18"/>
                <w:lang w:val="es-DO" w:eastAsia="es-DO"/>
              </w:rPr>
            </w:pPr>
            <w:r w:rsidRPr="001D5430">
              <w:rPr>
                <w:rFonts w:ascii="Artifex CF" w:eastAsia="Times New Roman" w:hAnsi="Artifex CF"/>
                <w:color w:val="244061" w:themeColor="accent1" w:themeShade="80"/>
                <w:sz w:val="18"/>
                <w:szCs w:val="18"/>
                <w:lang w:val="es-DO" w:eastAsia="es-DO"/>
              </w:rPr>
              <w:t>Director General</w:t>
            </w:r>
          </w:p>
        </w:tc>
      </w:tr>
      <w:tr w:rsidR="00516C8E" w:rsidRPr="001D5430" w:rsidTr="001D5430">
        <w:trPr>
          <w:trHeight w:val="713"/>
        </w:trPr>
        <w:tc>
          <w:tcPr>
            <w:tcW w:w="3590" w:type="dxa"/>
            <w:shd w:val="clear" w:color="auto" w:fill="auto"/>
            <w:noWrap/>
            <w:vAlign w:val="center"/>
            <w:hideMark/>
          </w:tcPr>
          <w:p w:rsidR="00B022CB" w:rsidRPr="001D5430" w:rsidRDefault="00B022CB" w:rsidP="001D5430">
            <w:pPr>
              <w:numPr>
                <w:ilvl w:val="0"/>
                <w:numId w:val="34"/>
              </w:numPr>
              <w:spacing w:after="0" w:line="240" w:lineRule="auto"/>
              <w:rPr>
                <w:rFonts w:ascii="Artifex CF" w:eastAsia="Times New Roman" w:hAnsi="Artifex CF"/>
                <w:b/>
                <w:bCs/>
                <w:color w:val="244061" w:themeColor="accent1" w:themeShade="80"/>
                <w:sz w:val="18"/>
                <w:szCs w:val="18"/>
                <w:lang w:val="es-DO" w:eastAsia="es-DO"/>
              </w:rPr>
            </w:pPr>
            <w:r w:rsidRPr="001D5430">
              <w:rPr>
                <w:rFonts w:ascii="Artifex CF" w:hAnsi="Artifex CF"/>
                <w:b/>
                <w:bCs/>
                <w:color w:val="244061" w:themeColor="accent1" w:themeShade="80"/>
                <w:sz w:val="18"/>
                <w:szCs w:val="18"/>
              </w:rPr>
              <w:t>Juan Casilla Benzant</w:t>
            </w:r>
          </w:p>
        </w:tc>
        <w:tc>
          <w:tcPr>
            <w:tcW w:w="5625" w:type="dxa"/>
            <w:shd w:val="clear" w:color="auto" w:fill="auto"/>
            <w:noWrap/>
            <w:vAlign w:val="center"/>
            <w:hideMark/>
          </w:tcPr>
          <w:p w:rsidR="00B022CB" w:rsidRPr="001D5430" w:rsidRDefault="00B022CB" w:rsidP="00BE7215">
            <w:pPr>
              <w:spacing w:after="0" w:line="240" w:lineRule="auto"/>
              <w:rPr>
                <w:rFonts w:ascii="Artifex CF" w:eastAsia="Times New Roman" w:hAnsi="Artifex CF"/>
                <w:color w:val="244061" w:themeColor="accent1" w:themeShade="80"/>
                <w:sz w:val="18"/>
                <w:szCs w:val="18"/>
                <w:lang w:val="es-DO" w:eastAsia="es-DO"/>
              </w:rPr>
            </w:pPr>
            <w:r w:rsidRPr="001D5430">
              <w:rPr>
                <w:rFonts w:ascii="Artifex CF" w:eastAsia="Times New Roman" w:hAnsi="Artifex CF"/>
                <w:color w:val="244061" w:themeColor="accent1" w:themeShade="80"/>
                <w:sz w:val="18"/>
                <w:szCs w:val="18"/>
                <w:lang w:val="es-DO" w:eastAsia="es-DO"/>
              </w:rPr>
              <w:t>Sub</w:t>
            </w:r>
            <w:r w:rsidR="00BE7215" w:rsidRPr="001D5430">
              <w:rPr>
                <w:rFonts w:ascii="Artifex CF" w:eastAsia="Times New Roman" w:hAnsi="Artifex CF"/>
                <w:color w:val="244061" w:themeColor="accent1" w:themeShade="80"/>
                <w:sz w:val="18"/>
                <w:szCs w:val="18"/>
                <w:lang w:val="es-DO" w:eastAsia="es-DO"/>
              </w:rPr>
              <w:t>d</w:t>
            </w:r>
            <w:r w:rsidRPr="001D5430">
              <w:rPr>
                <w:rFonts w:ascii="Artifex CF" w:eastAsia="Times New Roman" w:hAnsi="Artifex CF"/>
                <w:color w:val="244061" w:themeColor="accent1" w:themeShade="80"/>
                <w:sz w:val="18"/>
                <w:szCs w:val="18"/>
                <w:lang w:val="es-DO" w:eastAsia="es-DO"/>
              </w:rPr>
              <w:t>irector Administrativo y Financiero</w:t>
            </w:r>
          </w:p>
        </w:tc>
      </w:tr>
      <w:tr w:rsidR="00516C8E" w:rsidRPr="002D3FBC" w:rsidTr="001D5430">
        <w:trPr>
          <w:trHeight w:val="708"/>
        </w:trPr>
        <w:tc>
          <w:tcPr>
            <w:tcW w:w="3590" w:type="dxa"/>
            <w:shd w:val="clear" w:color="auto" w:fill="auto"/>
            <w:noWrap/>
            <w:vAlign w:val="center"/>
            <w:hideMark/>
          </w:tcPr>
          <w:p w:rsidR="00B022CB" w:rsidRPr="001D5430" w:rsidRDefault="00B022CB" w:rsidP="001D5430">
            <w:pPr>
              <w:numPr>
                <w:ilvl w:val="0"/>
                <w:numId w:val="34"/>
              </w:numPr>
              <w:spacing w:after="0" w:line="240" w:lineRule="auto"/>
              <w:rPr>
                <w:rFonts w:ascii="Artifex CF" w:eastAsia="Times New Roman" w:hAnsi="Artifex CF"/>
                <w:b/>
                <w:bCs/>
                <w:color w:val="244061" w:themeColor="accent1" w:themeShade="80"/>
                <w:sz w:val="18"/>
                <w:szCs w:val="18"/>
                <w:lang w:val="es-DO" w:eastAsia="es-DO"/>
              </w:rPr>
            </w:pPr>
            <w:r w:rsidRPr="001D5430">
              <w:rPr>
                <w:rFonts w:ascii="Artifex CF" w:hAnsi="Artifex CF"/>
                <w:b/>
                <w:bCs/>
                <w:color w:val="244061" w:themeColor="accent1" w:themeShade="80"/>
                <w:sz w:val="18"/>
                <w:szCs w:val="18"/>
              </w:rPr>
              <w:t>Wagner Jiménez</w:t>
            </w:r>
          </w:p>
        </w:tc>
        <w:tc>
          <w:tcPr>
            <w:tcW w:w="5625" w:type="dxa"/>
            <w:shd w:val="clear" w:color="auto" w:fill="auto"/>
            <w:noWrap/>
            <w:vAlign w:val="center"/>
            <w:hideMark/>
          </w:tcPr>
          <w:p w:rsidR="00B022CB" w:rsidRPr="001D5430" w:rsidRDefault="00B022CB" w:rsidP="00BE7215">
            <w:pPr>
              <w:spacing w:after="0" w:line="240" w:lineRule="auto"/>
              <w:rPr>
                <w:rFonts w:ascii="Artifex CF" w:eastAsia="Times New Roman" w:hAnsi="Artifex CF"/>
                <w:color w:val="244061" w:themeColor="accent1" w:themeShade="80"/>
                <w:sz w:val="18"/>
                <w:szCs w:val="18"/>
                <w:lang w:val="es-DO" w:eastAsia="es-DO"/>
              </w:rPr>
            </w:pPr>
            <w:r w:rsidRPr="001D5430">
              <w:rPr>
                <w:rFonts w:ascii="Artifex CF" w:eastAsia="Times New Roman" w:hAnsi="Artifex CF"/>
                <w:color w:val="244061" w:themeColor="accent1" w:themeShade="80"/>
                <w:sz w:val="18"/>
                <w:szCs w:val="18"/>
                <w:lang w:val="es-DO" w:eastAsia="es-DO"/>
              </w:rPr>
              <w:t>Sub</w:t>
            </w:r>
            <w:r w:rsidR="00BE7215" w:rsidRPr="001D5430">
              <w:rPr>
                <w:rFonts w:ascii="Artifex CF" w:eastAsia="Times New Roman" w:hAnsi="Artifex CF"/>
                <w:color w:val="244061" w:themeColor="accent1" w:themeShade="80"/>
                <w:sz w:val="18"/>
                <w:szCs w:val="18"/>
                <w:lang w:val="es-DO" w:eastAsia="es-DO"/>
              </w:rPr>
              <w:t>d</w:t>
            </w:r>
            <w:r w:rsidRPr="001D5430">
              <w:rPr>
                <w:rFonts w:ascii="Artifex CF" w:eastAsia="Times New Roman" w:hAnsi="Artifex CF"/>
                <w:color w:val="244061" w:themeColor="accent1" w:themeShade="80"/>
                <w:sz w:val="18"/>
                <w:szCs w:val="18"/>
                <w:lang w:val="es-DO" w:eastAsia="es-DO"/>
              </w:rPr>
              <w:t>irector de Crédito y Recuperación</w:t>
            </w:r>
          </w:p>
        </w:tc>
      </w:tr>
      <w:tr w:rsidR="00516C8E" w:rsidRPr="002D3FBC" w:rsidTr="001D5430">
        <w:trPr>
          <w:trHeight w:val="704"/>
        </w:trPr>
        <w:tc>
          <w:tcPr>
            <w:tcW w:w="3590" w:type="dxa"/>
            <w:shd w:val="clear" w:color="auto" w:fill="auto"/>
            <w:noWrap/>
            <w:vAlign w:val="center"/>
            <w:hideMark/>
          </w:tcPr>
          <w:p w:rsidR="00B022CB" w:rsidRPr="001D5430" w:rsidRDefault="00B022CB" w:rsidP="001D5430">
            <w:pPr>
              <w:numPr>
                <w:ilvl w:val="0"/>
                <w:numId w:val="34"/>
              </w:numPr>
              <w:spacing w:after="0" w:line="240" w:lineRule="auto"/>
              <w:rPr>
                <w:rFonts w:ascii="Artifex CF" w:eastAsia="Times New Roman" w:hAnsi="Artifex CF"/>
                <w:b/>
                <w:bCs/>
                <w:color w:val="244061" w:themeColor="accent1" w:themeShade="80"/>
                <w:sz w:val="18"/>
                <w:szCs w:val="18"/>
                <w:lang w:val="es-DO" w:eastAsia="es-DO"/>
              </w:rPr>
            </w:pPr>
            <w:r w:rsidRPr="001D5430">
              <w:rPr>
                <w:rFonts w:ascii="Artifex CF" w:hAnsi="Artifex CF"/>
                <w:b/>
                <w:bCs/>
                <w:color w:val="244061" w:themeColor="accent1" w:themeShade="80"/>
                <w:sz w:val="18"/>
                <w:szCs w:val="18"/>
              </w:rPr>
              <w:t>Angel Matos Auden</w:t>
            </w:r>
          </w:p>
        </w:tc>
        <w:tc>
          <w:tcPr>
            <w:tcW w:w="5625" w:type="dxa"/>
            <w:shd w:val="clear" w:color="auto" w:fill="auto"/>
            <w:noWrap/>
            <w:vAlign w:val="center"/>
            <w:hideMark/>
          </w:tcPr>
          <w:p w:rsidR="00B022CB" w:rsidRPr="001D5430" w:rsidRDefault="00B022CB" w:rsidP="00B022CB">
            <w:pPr>
              <w:spacing w:after="0" w:line="240" w:lineRule="auto"/>
              <w:rPr>
                <w:rFonts w:ascii="Artifex CF" w:eastAsia="Times New Roman" w:hAnsi="Artifex CF"/>
                <w:color w:val="244061" w:themeColor="accent1" w:themeShade="80"/>
                <w:sz w:val="18"/>
                <w:szCs w:val="18"/>
                <w:lang w:val="es-ES" w:eastAsia="es-DO"/>
              </w:rPr>
            </w:pPr>
            <w:r w:rsidRPr="001D5430">
              <w:rPr>
                <w:rFonts w:ascii="Artifex CF" w:hAnsi="Artifex CF"/>
                <w:color w:val="244061" w:themeColor="accent1" w:themeShade="80"/>
                <w:sz w:val="18"/>
                <w:szCs w:val="18"/>
                <w:lang w:val="es-ES"/>
              </w:rPr>
              <w:t>Subdirector de Gestión y Desarrollo Empresarial</w:t>
            </w:r>
          </w:p>
        </w:tc>
      </w:tr>
      <w:tr w:rsidR="00516C8E" w:rsidRPr="001D5430" w:rsidTr="001D5430">
        <w:trPr>
          <w:trHeight w:val="788"/>
        </w:trPr>
        <w:tc>
          <w:tcPr>
            <w:tcW w:w="3590" w:type="dxa"/>
            <w:shd w:val="clear" w:color="auto" w:fill="auto"/>
            <w:noWrap/>
            <w:vAlign w:val="center"/>
            <w:hideMark/>
          </w:tcPr>
          <w:p w:rsidR="00B022CB" w:rsidRPr="001D5430" w:rsidRDefault="00B022CB" w:rsidP="001D5430">
            <w:pPr>
              <w:numPr>
                <w:ilvl w:val="0"/>
                <w:numId w:val="34"/>
              </w:numPr>
              <w:spacing w:after="0" w:line="240" w:lineRule="auto"/>
              <w:rPr>
                <w:rFonts w:ascii="Artifex CF" w:eastAsia="Times New Roman" w:hAnsi="Artifex CF"/>
                <w:b/>
                <w:bCs/>
                <w:color w:val="244061" w:themeColor="accent1" w:themeShade="80"/>
                <w:sz w:val="18"/>
                <w:szCs w:val="18"/>
                <w:lang w:val="es-DO" w:eastAsia="es-DO"/>
              </w:rPr>
            </w:pPr>
            <w:r w:rsidRPr="001D5430">
              <w:rPr>
                <w:rFonts w:ascii="Artifex CF" w:hAnsi="Artifex CF"/>
                <w:b/>
                <w:bCs/>
                <w:color w:val="244061" w:themeColor="accent1" w:themeShade="80"/>
                <w:sz w:val="18"/>
                <w:szCs w:val="18"/>
              </w:rPr>
              <w:t>Pedro Acosta Crespo</w:t>
            </w:r>
          </w:p>
        </w:tc>
        <w:tc>
          <w:tcPr>
            <w:tcW w:w="5625" w:type="dxa"/>
            <w:shd w:val="clear" w:color="auto" w:fill="auto"/>
            <w:noWrap/>
            <w:vAlign w:val="center"/>
            <w:hideMark/>
          </w:tcPr>
          <w:p w:rsidR="00B022CB" w:rsidRPr="001D5430" w:rsidRDefault="00B022CB" w:rsidP="00B022CB">
            <w:pPr>
              <w:spacing w:after="0" w:line="240" w:lineRule="auto"/>
              <w:rPr>
                <w:rFonts w:ascii="Artifex CF" w:eastAsia="Times New Roman" w:hAnsi="Artifex CF"/>
                <w:color w:val="244061" w:themeColor="accent1" w:themeShade="80"/>
                <w:sz w:val="18"/>
                <w:szCs w:val="18"/>
                <w:lang w:val="es-DO" w:eastAsia="es-DO"/>
              </w:rPr>
            </w:pPr>
            <w:r w:rsidRPr="001D5430">
              <w:rPr>
                <w:rFonts w:ascii="Artifex CF" w:eastAsia="Times New Roman" w:hAnsi="Artifex CF"/>
                <w:color w:val="244061" w:themeColor="accent1" w:themeShade="80"/>
                <w:sz w:val="18"/>
                <w:szCs w:val="18"/>
                <w:lang w:val="es-DO" w:eastAsia="es-DO"/>
              </w:rPr>
              <w:t>Subdirector Jurídico</w:t>
            </w:r>
            <w:r w:rsidRPr="001D5430">
              <w:rPr>
                <w:rFonts w:ascii="Artifex CF" w:hAnsi="Artifex CF"/>
                <w:color w:val="244061" w:themeColor="accent1" w:themeShade="80"/>
                <w:sz w:val="18"/>
                <w:szCs w:val="18"/>
              </w:rPr>
              <w:t xml:space="preserve"> </w:t>
            </w:r>
          </w:p>
        </w:tc>
      </w:tr>
      <w:tr w:rsidR="00516C8E" w:rsidRPr="001D5430" w:rsidTr="001D5430">
        <w:trPr>
          <w:trHeight w:val="834"/>
        </w:trPr>
        <w:tc>
          <w:tcPr>
            <w:tcW w:w="3590" w:type="dxa"/>
            <w:shd w:val="clear" w:color="auto" w:fill="auto"/>
            <w:noWrap/>
            <w:vAlign w:val="center"/>
            <w:hideMark/>
          </w:tcPr>
          <w:p w:rsidR="00B022CB" w:rsidRPr="001D5430" w:rsidRDefault="00B022CB" w:rsidP="001D5430">
            <w:pPr>
              <w:numPr>
                <w:ilvl w:val="0"/>
                <w:numId w:val="34"/>
              </w:numPr>
              <w:spacing w:after="0" w:line="240" w:lineRule="auto"/>
              <w:rPr>
                <w:rFonts w:ascii="Artifex CF" w:eastAsia="Times New Roman" w:hAnsi="Artifex CF"/>
                <w:b/>
                <w:bCs/>
                <w:color w:val="244061" w:themeColor="accent1" w:themeShade="80"/>
                <w:sz w:val="18"/>
                <w:szCs w:val="18"/>
                <w:lang w:val="es-DO" w:eastAsia="es-DO"/>
              </w:rPr>
            </w:pPr>
            <w:r w:rsidRPr="001D5430">
              <w:rPr>
                <w:rFonts w:ascii="Artifex CF" w:hAnsi="Artifex CF"/>
                <w:b/>
                <w:bCs/>
                <w:color w:val="244061" w:themeColor="accent1" w:themeShade="80"/>
                <w:sz w:val="18"/>
                <w:szCs w:val="18"/>
              </w:rPr>
              <w:t>Dioscar Faña</w:t>
            </w:r>
          </w:p>
        </w:tc>
        <w:tc>
          <w:tcPr>
            <w:tcW w:w="5625" w:type="dxa"/>
            <w:shd w:val="clear" w:color="auto" w:fill="auto"/>
            <w:noWrap/>
            <w:vAlign w:val="center"/>
            <w:hideMark/>
          </w:tcPr>
          <w:p w:rsidR="00B022CB" w:rsidRPr="001D5430" w:rsidRDefault="00B022CB" w:rsidP="00B022CB">
            <w:pPr>
              <w:spacing w:after="0" w:line="240" w:lineRule="auto"/>
              <w:rPr>
                <w:rFonts w:ascii="Artifex CF" w:eastAsia="Times New Roman" w:hAnsi="Artifex CF"/>
                <w:color w:val="244061" w:themeColor="accent1" w:themeShade="80"/>
                <w:sz w:val="18"/>
                <w:szCs w:val="18"/>
                <w:lang w:val="es-DO" w:eastAsia="es-DO"/>
              </w:rPr>
            </w:pPr>
            <w:r w:rsidRPr="001D5430">
              <w:rPr>
                <w:rFonts w:ascii="Artifex CF" w:hAnsi="Artifex CF"/>
                <w:color w:val="244061" w:themeColor="accent1" w:themeShade="80"/>
                <w:sz w:val="18"/>
                <w:szCs w:val="18"/>
              </w:rPr>
              <w:t>Subdirector de Relaciones Interinstitucionales</w:t>
            </w:r>
          </w:p>
        </w:tc>
      </w:tr>
    </w:tbl>
    <w:p w:rsidR="00B022CB" w:rsidRPr="00513BD1" w:rsidRDefault="00B022CB" w:rsidP="00B022CB">
      <w:pPr>
        <w:spacing w:line="480" w:lineRule="auto"/>
        <w:jc w:val="both"/>
        <w:rPr>
          <w:rFonts w:ascii="Artifex CF" w:hAnsi="Artifex CF"/>
          <w:b/>
          <w:color w:val="2F5496"/>
          <w:sz w:val="32"/>
          <w:szCs w:val="32"/>
          <w:lang w:val="es-DO"/>
        </w:rPr>
      </w:pPr>
    </w:p>
    <w:p w:rsidR="00B022CB" w:rsidRPr="00513BD1" w:rsidRDefault="00B022CB" w:rsidP="00B022CB">
      <w:pPr>
        <w:spacing w:line="480" w:lineRule="auto"/>
        <w:jc w:val="both"/>
        <w:rPr>
          <w:rFonts w:ascii="Artifex CF" w:hAnsi="Artifex CF"/>
          <w:b/>
          <w:color w:val="2F5496"/>
          <w:sz w:val="32"/>
          <w:szCs w:val="32"/>
          <w:lang w:val="es-DO"/>
        </w:rPr>
      </w:pPr>
    </w:p>
    <w:p w:rsidR="00B022CB" w:rsidRPr="00513BD1" w:rsidRDefault="00B022CB" w:rsidP="00B022CB">
      <w:pPr>
        <w:spacing w:line="480" w:lineRule="auto"/>
        <w:jc w:val="both"/>
        <w:rPr>
          <w:rFonts w:ascii="Artifex CF" w:hAnsi="Artifex CF"/>
          <w:b/>
          <w:color w:val="2F5496"/>
          <w:sz w:val="32"/>
          <w:szCs w:val="32"/>
          <w:lang w:val="es-DO"/>
        </w:rPr>
      </w:pPr>
    </w:p>
    <w:p w:rsidR="00B022CB" w:rsidRPr="00513BD1" w:rsidRDefault="00B022CB" w:rsidP="00B022CB">
      <w:pPr>
        <w:spacing w:line="480" w:lineRule="auto"/>
        <w:jc w:val="both"/>
        <w:rPr>
          <w:rFonts w:ascii="Artifex CF" w:hAnsi="Artifex CF"/>
          <w:b/>
          <w:color w:val="2F5496"/>
          <w:sz w:val="32"/>
          <w:szCs w:val="32"/>
          <w:lang w:val="es-DO"/>
        </w:rPr>
      </w:pPr>
    </w:p>
    <w:p w:rsidR="00B022CB" w:rsidRPr="00513BD1" w:rsidRDefault="00B022CB" w:rsidP="00B022CB">
      <w:pPr>
        <w:spacing w:after="0" w:line="480" w:lineRule="auto"/>
        <w:jc w:val="both"/>
        <w:rPr>
          <w:rFonts w:ascii="Artifex CF" w:hAnsi="Artifex CF"/>
          <w:b/>
          <w:color w:val="2F5496"/>
          <w:sz w:val="28"/>
          <w:szCs w:val="28"/>
          <w:lang w:val="es-DO"/>
        </w:rPr>
      </w:pPr>
    </w:p>
    <w:p w:rsidR="00B022CB" w:rsidRPr="00513BD1" w:rsidRDefault="00B022CB" w:rsidP="00B022CB">
      <w:pPr>
        <w:spacing w:after="0" w:line="480" w:lineRule="auto"/>
        <w:jc w:val="both"/>
        <w:rPr>
          <w:rFonts w:ascii="Artifex CF" w:hAnsi="Artifex CF"/>
          <w:b/>
          <w:color w:val="2F5496"/>
          <w:sz w:val="28"/>
          <w:szCs w:val="28"/>
          <w:lang w:val="es-DO"/>
        </w:rPr>
      </w:pPr>
    </w:p>
    <w:p w:rsidR="00B022CB" w:rsidRPr="00513BD1" w:rsidRDefault="00B022CB" w:rsidP="00B022CB">
      <w:pPr>
        <w:spacing w:after="0" w:line="480" w:lineRule="auto"/>
        <w:jc w:val="both"/>
        <w:rPr>
          <w:rFonts w:ascii="Artifex CF" w:hAnsi="Artifex CF"/>
          <w:b/>
          <w:color w:val="2F5496"/>
          <w:sz w:val="28"/>
          <w:szCs w:val="28"/>
          <w:lang w:val="es-DO"/>
        </w:rPr>
      </w:pPr>
    </w:p>
    <w:p w:rsidR="00B022CB" w:rsidRPr="00513BD1" w:rsidRDefault="00B022CB" w:rsidP="00B022CB">
      <w:pPr>
        <w:spacing w:after="0" w:line="480" w:lineRule="auto"/>
        <w:jc w:val="both"/>
        <w:rPr>
          <w:rFonts w:ascii="Artifex CF" w:hAnsi="Artifex CF"/>
          <w:b/>
          <w:color w:val="2F5496"/>
          <w:sz w:val="28"/>
          <w:szCs w:val="28"/>
          <w:lang w:val="es-DO"/>
        </w:rPr>
      </w:pPr>
    </w:p>
    <w:p w:rsidR="001D5430" w:rsidRDefault="001D5430" w:rsidP="00B022CB">
      <w:pPr>
        <w:spacing w:after="0" w:line="240" w:lineRule="auto"/>
        <w:jc w:val="center"/>
        <w:rPr>
          <w:rFonts w:ascii="Artifex CF" w:hAnsi="Artifex CF"/>
          <w:b/>
          <w:color w:val="2F5496"/>
          <w:sz w:val="26"/>
          <w:szCs w:val="26"/>
          <w:lang w:val="es-DO"/>
        </w:rPr>
      </w:pPr>
    </w:p>
    <w:p w:rsidR="00B022CB" w:rsidRPr="00513BD1" w:rsidRDefault="00B022CB" w:rsidP="00B022CB">
      <w:pPr>
        <w:spacing w:after="0" w:line="240" w:lineRule="auto"/>
        <w:jc w:val="center"/>
        <w:rPr>
          <w:rFonts w:ascii="Artifex CF" w:hAnsi="Artifex CF"/>
          <w:b/>
          <w:color w:val="2F5496"/>
          <w:sz w:val="26"/>
          <w:szCs w:val="26"/>
          <w:lang w:val="es-DO"/>
        </w:rPr>
      </w:pPr>
      <w:r w:rsidRPr="00513BD1">
        <w:rPr>
          <w:rFonts w:ascii="Artifex CF" w:hAnsi="Artifex CF"/>
          <w:b/>
          <w:color w:val="2F5496"/>
          <w:sz w:val="26"/>
          <w:szCs w:val="26"/>
          <w:lang w:val="es-DO"/>
        </w:rPr>
        <w:lastRenderedPageBreak/>
        <w:t>DIRECTORES REGIONALES Y GERENTES ZONALES</w:t>
      </w:r>
    </w:p>
    <w:p w:rsidR="00B022CB" w:rsidRPr="00513BD1" w:rsidRDefault="00B022CB" w:rsidP="00B022CB">
      <w:pPr>
        <w:spacing w:after="0" w:line="240" w:lineRule="auto"/>
        <w:jc w:val="both"/>
        <w:rPr>
          <w:rFonts w:ascii="Artifex CF" w:hAnsi="Artifex CF"/>
          <w:b/>
          <w:color w:val="2F5496"/>
          <w:sz w:val="32"/>
          <w:szCs w:val="32"/>
          <w:lang w:val="es-DO"/>
        </w:rPr>
      </w:pPr>
    </w:p>
    <w:tbl>
      <w:tblPr>
        <w:tblW w:w="7338" w:type="dxa"/>
        <w:jc w:val="center"/>
        <w:tblInd w:w="-34" w:type="dxa"/>
        <w:tblLook w:val="04A0" w:firstRow="1" w:lastRow="0" w:firstColumn="1" w:lastColumn="0" w:noHBand="0" w:noVBand="1"/>
      </w:tblPr>
      <w:tblGrid>
        <w:gridCol w:w="4253"/>
        <w:gridCol w:w="3085"/>
      </w:tblGrid>
      <w:tr w:rsidR="00516C8E" w:rsidRPr="001D5430" w:rsidTr="001C22F9">
        <w:trPr>
          <w:trHeight w:val="587"/>
          <w:jc w:val="center"/>
        </w:trPr>
        <w:tc>
          <w:tcPr>
            <w:tcW w:w="4253" w:type="dxa"/>
            <w:shd w:val="clear" w:color="auto" w:fill="auto"/>
            <w:noWrap/>
            <w:vAlign w:val="center"/>
            <w:hideMark/>
          </w:tcPr>
          <w:p w:rsidR="00C04497" w:rsidRPr="001D5430" w:rsidRDefault="00C04497" w:rsidP="001D5430">
            <w:pPr>
              <w:pStyle w:val="paragraph"/>
              <w:numPr>
                <w:ilvl w:val="0"/>
                <w:numId w:val="35"/>
              </w:numPr>
              <w:ind w:left="318"/>
              <w:jc w:val="both"/>
              <w:rPr>
                <w:rFonts w:ascii="Artifex CF" w:hAnsi="Artifex CF" w:cs="Segoe UI"/>
                <w:color w:val="244061" w:themeColor="accent1" w:themeShade="80"/>
                <w:sz w:val="18"/>
                <w:szCs w:val="18"/>
              </w:rPr>
            </w:pPr>
            <w:r w:rsidRPr="001D5430">
              <w:rPr>
                <w:rStyle w:val="normaltextrun"/>
                <w:rFonts w:ascii="Artifex CF" w:hAnsi="Artifex CF"/>
                <w:b/>
                <w:bCs/>
                <w:color w:val="244061" w:themeColor="accent1" w:themeShade="80"/>
                <w:sz w:val="18"/>
                <w:szCs w:val="18"/>
                <w:lang w:val="es-DO"/>
              </w:rPr>
              <w:t>Jesús</w:t>
            </w:r>
            <w:r w:rsidRPr="001D5430">
              <w:rPr>
                <w:rFonts w:ascii="Calibri" w:hAnsi="Calibri" w:cs="Calibri"/>
                <w:b/>
                <w:bCs/>
                <w:color w:val="244061" w:themeColor="accent1" w:themeShade="80"/>
                <w:sz w:val="18"/>
                <w:szCs w:val="18"/>
              </w:rPr>
              <w:t> </w:t>
            </w:r>
            <w:r w:rsidRPr="001D5430">
              <w:rPr>
                <w:rFonts w:ascii="Artifex CF" w:hAnsi="Artifex CF"/>
                <w:b/>
                <w:bCs/>
                <w:color w:val="244061" w:themeColor="accent1" w:themeShade="80"/>
                <w:sz w:val="18"/>
                <w:szCs w:val="18"/>
              </w:rPr>
              <w:t>Manuel</w:t>
            </w:r>
            <w:r w:rsidRPr="001D5430">
              <w:rPr>
                <w:rFonts w:ascii="Calibri" w:hAnsi="Calibri" w:cs="Calibri"/>
                <w:b/>
                <w:bCs/>
                <w:color w:val="244061" w:themeColor="accent1" w:themeShade="80"/>
                <w:sz w:val="18"/>
                <w:szCs w:val="18"/>
              </w:rPr>
              <w:t> </w:t>
            </w:r>
            <w:r w:rsidRPr="001D5430">
              <w:rPr>
                <w:rFonts w:ascii="Artifex CF" w:hAnsi="Artifex CF"/>
                <w:b/>
                <w:bCs/>
                <w:color w:val="244061" w:themeColor="accent1" w:themeShade="80"/>
                <w:sz w:val="18"/>
                <w:szCs w:val="18"/>
              </w:rPr>
              <w:t>Garc</w:t>
            </w:r>
            <w:r w:rsidRPr="001D5430">
              <w:rPr>
                <w:rFonts w:ascii="Artifex CF" w:hAnsi="Artifex CF" w:cs="Artifex CF"/>
                <w:b/>
                <w:bCs/>
                <w:color w:val="244061" w:themeColor="accent1" w:themeShade="80"/>
                <w:sz w:val="18"/>
                <w:szCs w:val="18"/>
              </w:rPr>
              <w:t>í</w:t>
            </w:r>
            <w:r w:rsidRPr="001D5430">
              <w:rPr>
                <w:rFonts w:ascii="Artifex CF" w:hAnsi="Artifex CF"/>
                <w:b/>
                <w:bCs/>
                <w:color w:val="244061" w:themeColor="accent1" w:themeShade="80"/>
                <w:sz w:val="18"/>
                <w:szCs w:val="18"/>
              </w:rPr>
              <w:t>a</w:t>
            </w:r>
            <w:r w:rsidRPr="001D5430">
              <w:rPr>
                <w:rFonts w:ascii="Calibri" w:hAnsi="Calibri" w:cs="Calibri"/>
                <w:b/>
                <w:bCs/>
                <w:color w:val="244061" w:themeColor="accent1" w:themeShade="80"/>
                <w:sz w:val="18"/>
                <w:szCs w:val="18"/>
              </w:rPr>
              <w:t> </w:t>
            </w:r>
            <w:r w:rsidRPr="001D5430">
              <w:rPr>
                <w:rFonts w:ascii="Artifex CF" w:hAnsi="Artifex CF"/>
                <w:b/>
                <w:bCs/>
                <w:color w:val="244061" w:themeColor="accent1" w:themeShade="80"/>
                <w:sz w:val="18"/>
                <w:szCs w:val="18"/>
              </w:rPr>
              <w:t>Reyes</w:t>
            </w:r>
            <w:r w:rsidRPr="001D5430">
              <w:rPr>
                <w:rStyle w:val="eop"/>
                <w:rFonts w:ascii="Calibri" w:hAnsi="Calibri" w:cs="Calibri"/>
                <w:color w:val="244061" w:themeColor="accent1" w:themeShade="80"/>
                <w:sz w:val="18"/>
                <w:szCs w:val="18"/>
              </w:rPr>
              <w:t> </w:t>
            </w:r>
          </w:p>
        </w:tc>
        <w:tc>
          <w:tcPr>
            <w:tcW w:w="3085" w:type="dxa"/>
            <w:shd w:val="clear" w:color="auto" w:fill="auto"/>
            <w:noWrap/>
            <w:vAlign w:val="center"/>
            <w:hideMark/>
          </w:tcPr>
          <w:p w:rsidR="00C04497" w:rsidRPr="001D5430" w:rsidRDefault="00C04497">
            <w:pPr>
              <w:pStyle w:val="paragraph"/>
              <w:jc w:val="both"/>
              <w:rPr>
                <w:rFonts w:ascii="Artifex CF" w:hAnsi="Artifex CF" w:cs="Segoe UI"/>
                <w:color w:val="244061" w:themeColor="accent1" w:themeShade="80"/>
                <w:sz w:val="18"/>
                <w:szCs w:val="18"/>
              </w:rPr>
            </w:pPr>
            <w:r w:rsidRPr="001D5430">
              <w:rPr>
                <w:rStyle w:val="normaltextrun"/>
                <w:rFonts w:ascii="Artifex CF" w:hAnsi="Artifex CF"/>
                <w:color w:val="244061" w:themeColor="accent1" w:themeShade="80"/>
                <w:sz w:val="18"/>
                <w:szCs w:val="18"/>
                <w:lang w:val="es-DO"/>
              </w:rPr>
              <w:t>Direc</w:t>
            </w:r>
            <w:r w:rsidRPr="001D5430">
              <w:rPr>
                <w:rFonts w:ascii="Artifex CF" w:hAnsi="Artifex CF"/>
                <w:color w:val="244061" w:themeColor="accent1" w:themeShade="80"/>
                <w:sz w:val="18"/>
                <w:szCs w:val="18"/>
              </w:rPr>
              <w:t>tor Regional de Crédito</w:t>
            </w:r>
            <w:r w:rsidRPr="001D5430">
              <w:rPr>
                <w:rStyle w:val="eop"/>
                <w:rFonts w:ascii="Calibri" w:hAnsi="Calibri" w:cs="Calibri"/>
                <w:color w:val="244061" w:themeColor="accent1" w:themeShade="80"/>
                <w:sz w:val="18"/>
                <w:szCs w:val="18"/>
              </w:rPr>
              <w:t> </w:t>
            </w:r>
          </w:p>
        </w:tc>
      </w:tr>
      <w:tr w:rsidR="00516C8E" w:rsidRPr="001D5430" w:rsidTr="001C22F9">
        <w:trPr>
          <w:trHeight w:val="618"/>
          <w:jc w:val="center"/>
        </w:trPr>
        <w:tc>
          <w:tcPr>
            <w:tcW w:w="4253" w:type="dxa"/>
            <w:shd w:val="clear" w:color="auto" w:fill="auto"/>
            <w:noWrap/>
            <w:vAlign w:val="center"/>
            <w:hideMark/>
          </w:tcPr>
          <w:p w:rsidR="00C04497" w:rsidRPr="001D5430" w:rsidRDefault="00C04497" w:rsidP="001D5430">
            <w:pPr>
              <w:pStyle w:val="paragraph"/>
              <w:numPr>
                <w:ilvl w:val="0"/>
                <w:numId w:val="35"/>
              </w:numPr>
              <w:ind w:left="318"/>
              <w:jc w:val="both"/>
              <w:rPr>
                <w:rFonts w:ascii="Artifex CF" w:hAnsi="Artifex CF" w:cs="Segoe UI"/>
                <w:color w:val="244061" w:themeColor="accent1" w:themeShade="80"/>
                <w:sz w:val="18"/>
                <w:szCs w:val="18"/>
              </w:rPr>
            </w:pPr>
            <w:r w:rsidRPr="001D5430">
              <w:rPr>
                <w:rStyle w:val="normaltextrun"/>
                <w:rFonts w:ascii="Artifex CF" w:hAnsi="Artifex CF"/>
                <w:b/>
                <w:bCs/>
                <w:color w:val="244061" w:themeColor="accent1" w:themeShade="80"/>
                <w:sz w:val="18"/>
                <w:szCs w:val="18"/>
                <w:lang w:val="es-DO"/>
              </w:rPr>
              <w:t>Luis Felipe Zayas Cruz</w:t>
            </w:r>
            <w:r w:rsidRPr="001D5430">
              <w:rPr>
                <w:rStyle w:val="eop"/>
                <w:rFonts w:ascii="Calibri" w:hAnsi="Calibri" w:cs="Calibri"/>
                <w:color w:val="244061" w:themeColor="accent1" w:themeShade="80"/>
                <w:sz w:val="18"/>
                <w:szCs w:val="18"/>
              </w:rPr>
              <w:t> </w:t>
            </w:r>
          </w:p>
        </w:tc>
        <w:tc>
          <w:tcPr>
            <w:tcW w:w="3085" w:type="dxa"/>
            <w:shd w:val="clear" w:color="auto" w:fill="auto"/>
            <w:noWrap/>
            <w:vAlign w:val="center"/>
            <w:hideMark/>
          </w:tcPr>
          <w:p w:rsidR="00C04497" w:rsidRPr="001D5430" w:rsidRDefault="00C04497">
            <w:pPr>
              <w:pStyle w:val="paragraph"/>
              <w:jc w:val="both"/>
              <w:rPr>
                <w:rFonts w:ascii="Artifex CF" w:hAnsi="Artifex CF" w:cs="Segoe UI"/>
                <w:color w:val="244061" w:themeColor="accent1" w:themeShade="80"/>
                <w:sz w:val="18"/>
                <w:szCs w:val="18"/>
              </w:rPr>
            </w:pPr>
            <w:r w:rsidRPr="001D5430">
              <w:rPr>
                <w:rStyle w:val="normaltextrun"/>
                <w:rFonts w:ascii="Artifex CF" w:hAnsi="Artifex CF"/>
                <w:color w:val="244061" w:themeColor="accent1" w:themeShade="80"/>
                <w:sz w:val="18"/>
                <w:szCs w:val="18"/>
                <w:lang w:val="es-DO"/>
              </w:rPr>
              <w:t>Director Regional de Crédito</w:t>
            </w:r>
            <w:r w:rsidRPr="001D5430">
              <w:rPr>
                <w:rStyle w:val="eop"/>
                <w:rFonts w:ascii="Calibri" w:hAnsi="Calibri" w:cs="Calibri"/>
                <w:color w:val="244061" w:themeColor="accent1" w:themeShade="80"/>
                <w:sz w:val="18"/>
                <w:szCs w:val="18"/>
              </w:rPr>
              <w:t> </w:t>
            </w:r>
          </w:p>
        </w:tc>
      </w:tr>
      <w:tr w:rsidR="00516C8E" w:rsidRPr="001D5430" w:rsidTr="001C22F9">
        <w:trPr>
          <w:trHeight w:val="519"/>
          <w:jc w:val="center"/>
        </w:trPr>
        <w:tc>
          <w:tcPr>
            <w:tcW w:w="4253" w:type="dxa"/>
            <w:shd w:val="clear" w:color="auto" w:fill="auto"/>
            <w:noWrap/>
            <w:vAlign w:val="center"/>
            <w:hideMark/>
          </w:tcPr>
          <w:p w:rsidR="00C04497" w:rsidRPr="001D5430" w:rsidRDefault="00C04497" w:rsidP="001D5430">
            <w:pPr>
              <w:pStyle w:val="paragraph"/>
              <w:numPr>
                <w:ilvl w:val="0"/>
                <w:numId w:val="35"/>
              </w:numPr>
              <w:ind w:left="318"/>
              <w:jc w:val="both"/>
              <w:rPr>
                <w:rFonts w:ascii="Artifex CF" w:hAnsi="Artifex CF" w:cs="Segoe UI"/>
                <w:color w:val="244061" w:themeColor="accent1" w:themeShade="80"/>
                <w:sz w:val="18"/>
                <w:szCs w:val="18"/>
              </w:rPr>
            </w:pPr>
            <w:r w:rsidRPr="001D5430">
              <w:rPr>
                <w:rStyle w:val="normaltextrun"/>
                <w:rFonts w:ascii="Artifex CF" w:hAnsi="Artifex CF"/>
                <w:b/>
                <w:bCs/>
                <w:color w:val="244061" w:themeColor="accent1" w:themeShade="80"/>
                <w:sz w:val="18"/>
                <w:szCs w:val="18"/>
                <w:lang w:val="es-DO"/>
              </w:rPr>
              <w:t>Emilio Antonio Santos Alvarado</w:t>
            </w:r>
            <w:r w:rsidRPr="001D5430">
              <w:rPr>
                <w:rStyle w:val="eop"/>
                <w:rFonts w:ascii="Calibri" w:hAnsi="Calibri" w:cs="Calibri"/>
                <w:color w:val="244061" w:themeColor="accent1" w:themeShade="80"/>
                <w:sz w:val="18"/>
                <w:szCs w:val="18"/>
              </w:rPr>
              <w:t> </w:t>
            </w:r>
          </w:p>
        </w:tc>
        <w:tc>
          <w:tcPr>
            <w:tcW w:w="3085" w:type="dxa"/>
            <w:shd w:val="clear" w:color="auto" w:fill="auto"/>
            <w:noWrap/>
            <w:vAlign w:val="center"/>
            <w:hideMark/>
          </w:tcPr>
          <w:p w:rsidR="00C04497" w:rsidRPr="001D5430" w:rsidRDefault="00C04497">
            <w:pPr>
              <w:pStyle w:val="paragraph"/>
              <w:jc w:val="both"/>
              <w:rPr>
                <w:rFonts w:ascii="Artifex CF" w:hAnsi="Artifex CF" w:cs="Segoe UI"/>
                <w:color w:val="244061" w:themeColor="accent1" w:themeShade="80"/>
                <w:sz w:val="18"/>
                <w:szCs w:val="18"/>
              </w:rPr>
            </w:pPr>
            <w:r w:rsidRPr="001D5430">
              <w:rPr>
                <w:rStyle w:val="normaltextrun"/>
                <w:rFonts w:ascii="Artifex CF" w:hAnsi="Artifex CF"/>
                <w:color w:val="244061" w:themeColor="accent1" w:themeShade="80"/>
                <w:sz w:val="18"/>
                <w:szCs w:val="18"/>
                <w:lang w:val="es-DO"/>
              </w:rPr>
              <w:t>Director Regional de Crédito</w:t>
            </w:r>
            <w:r w:rsidRPr="001D5430">
              <w:rPr>
                <w:rStyle w:val="eop"/>
                <w:rFonts w:ascii="Calibri" w:hAnsi="Calibri" w:cs="Calibri"/>
                <w:color w:val="244061" w:themeColor="accent1" w:themeShade="80"/>
                <w:sz w:val="18"/>
                <w:szCs w:val="18"/>
              </w:rPr>
              <w:t> </w:t>
            </w:r>
          </w:p>
        </w:tc>
      </w:tr>
      <w:tr w:rsidR="00516C8E" w:rsidRPr="001D5430" w:rsidTr="001C22F9">
        <w:trPr>
          <w:trHeight w:val="571"/>
          <w:jc w:val="center"/>
        </w:trPr>
        <w:tc>
          <w:tcPr>
            <w:tcW w:w="4253" w:type="dxa"/>
            <w:shd w:val="clear" w:color="auto" w:fill="auto"/>
            <w:noWrap/>
            <w:vAlign w:val="center"/>
          </w:tcPr>
          <w:p w:rsidR="00C04497" w:rsidRPr="001D5430" w:rsidRDefault="00C04497" w:rsidP="001D5430">
            <w:pPr>
              <w:pStyle w:val="paragraph"/>
              <w:numPr>
                <w:ilvl w:val="0"/>
                <w:numId w:val="35"/>
              </w:numPr>
              <w:ind w:left="318"/>
              <w:jc w:val="both"/>
              <w:rPr>
                <w:rFonts w:ascii="Artifex CF" w:hAnsi="Artifex CF" w:cs="Segoe UI"/>
                <w:color w:val="244061" w:themeColor="accent1" w:themeShade="80"/>
                <w:sz w:val="18"/>
                <w:szCs w:val="18"/>
              </w:rPr>
            </w:pPr>
            <w:r w:rsidRPr="001D5430">
              <w:rPr>
                <w:rStyle w:val="normaltextrun"/>
                <w:rFonts w:ascii="Artifex CF" w:hAnsi="Artifex CF"/>
                <w:b/>
                <w:bCs/>
                <w:color w:val="244061" w:themeColor="accent1" w:themeShade="80"/>
                <w:sz w:val="18"/>
                <w:szCs w:val="18"/>
                <w:lang w:val="es-DO"/>
              </w:rPr>
              <w:t>Milton Apolinar</w:t>
            </w:r>
            <w:r w:rsidRPr="001D5430">
              <w:rPr>
                <w:rStyle w:val="normaltextrun"/>
                <w:rFonts w:ascii="Calibri" w:hAnsi="Calibri" w:cs="Calibri"/>
                <w:b/>
                <w:bCs/>
                <w:color w:val="244061" w:themeColor="accent1" w:themeShade="80"/>
                <w:sz w:val="18"/>
                <w:szCs w:val="18"/>
                <w:lang w:val="es-DO"/>
              </w:rPr>
              <w:t> </w:t>
            </w:r>
            <w:r w:rsidRPr="001D5430">
              <w:rPr>
                <w:rFonts w:ascii="Artifex CF" w:hAnsi="Artifex CF"/>
                <w:b/>
                <w:bCs/>
                <w:color w:val="244061" w:themeColor="accent1" w:themeShade="80"/>
                <w:sz w:val="18"/>
                <w:szCs w:val="18"/>
              </w:rPr>
              <w:t>Martínez</w:t>
            </w:r>
            <w:r w:rsidRPr="001D5430">
              <w:rPr>
                <w:rFonts w:ascii="Calibri" w:hAnsi="Calibri" w:cs="Calibri"/>
                <w:b/>
                <w:bCs/>
                <w:color w:val="244061" w:themeColor="accent1" w:themeShade="80"/>
                <w:sz w:val="18"/>
                <w:szCs w:val="18"/>
              </w:rPr>
              <w:t> </w:t>
            </w:r>
            <w:r w:rsidRPr="001D5430">
              <w:rPr>
                <w:rFonts w:ascii="Artifex CF" w:hAnsi="Artifex CF"/>
                <w:b/>
                <w:bCs/>
                <w:color w:val="244061" w:themeColor="accent1" w:themeShade="80"/>
                <w:sz w:val="18"/>
                <w:szCs w:val="18"/>
              </w:rPr>
              <w:t>Medina</w:t>
            </w:r>
            <w:r w:rsidRPr="001D5430">
              <w:rPr>
                <w:rStyle w:val="eop"/>
                <w:rFonts w:ascii="Calibri" w:hAnsi="Calibri" w:cs="Calibri"/>
                <w:color w:val="244061" w:themeColor="accent1" w:themeShade="80"/>
                <w:sz w:val="18"/>
                <w:szCs w:val="18"/>
              </w:rPr>
              <w:t> </w:t>
            </w:r>
          </w:p>
        </w:tc>
        <w:tc>
          <w:tcPr>
            <w:tcW w:w="3085" w:type="dxa"/>
            <w:shd w:val="clear" w:color="auto" w:fill="auto"/>
            <w:noWrap/>
            <w:vAlign w:val="center"/>
          </w:tcPr>
          <w:p w:rsidR="00C04497" w:rsidRPr="001D5430" w:rsidRDefault="00C04497">
            <w:pPr>
              <w:pStyle w:val="paragraph"/>
              <w:jc w:val="both"/>
              <w:rPr>
                <w:rFonts w:ascii="Artifex CF" w:hAnsi="Artifex CF" w:cs="Segoe UI"/>
                <w:color w:val="244061" w:themeColor="accent1" w:themeShade="80"/>
                <w:sz w:val="18"/>
                <w:szCs w:val="18"/>
              </w:rPr>
            </w:pPr>
            <w:r w:rsidRPr="001D5430">
              <w:rPr>
                <w:rStyle w:val="normaltextrun"/>
                <w:rFonts w:ascii="Artifex CF" w:hAnsi="Artifex CF"/>
                <w:color w:val="244061" w:themeColor="accent1" w:themeShade="80"/>
                <w:sz w:val="18"/>
                <w:szCs w:val="18"/>
                <w:lang w:val="es-DO"/>
              </w:rPr>
              <w:t>Director Regional de Crédito</w:t>
            </w:r>
            <w:r w:rsidRPr="001D5430">
              <w:rPr>
                <w:rStyle w:val="eop"/>
                <w:rFonts w:ascii="Calibri" w:hAnsi="Calibri" w:cs="Calibri"/>
                <w:color w:val="244061" w:themeColor="accent1" w:themeShade="80"/>
                <w:sz w:val="18"/>
                <w:szCs w:val="18"/>
              </w:rPr>
              <w:t> </w:t>
            </w:r>
          </w:p>
        </w:tc>
      </w:tr>
      <w:tr w:rsidR="00516C8E" w:rsidRPr="001D5430" w:rsidTr="001C22F9">
        <w:trPr>
          <w:trHeight w:val="571"/>
          <w:jc w:val="center"/>
        </w:trPr>
        <w:tc>
          <w:tcPr>
            <w:tcW w:w="4253" w:type="dxa"/>
            <w:shd w:val="clear" w:color="auto" w:fill="auto"/>
            <w:noWrap/>
            <w:vAlign w:val="center"/>
          </w:tcPr>
          <w:p w:rsidR="00C04497" w:rsidRPr="001D5430" w:rsidRDefault="00C04497" w:rsidP="001D5430">
            <w:pPr>
              <w:pStyle w:val="paragraph"/>
              <w:numPr>
                <w:ilvl w:val="0"/>
                <w:numId w:val="35"/>
              </w:numPr>
              <w:ind w:left="318"/>
              <w:jc w:val="both"/>
              <w:rPr>
                <w:rFonts w:ascii="Artifex CF" w:hAnsi="Artifex CF" w:cs="Segoe UI"/>
                <w:color w:val="244061" w:themeColor="accent1" w:themeShade="80"/>
                <w:sz w:val="18"/>
                <w:szCs w:val="18"/>
              </w:rPr>
            </w:pPr>
            <w:r w:rsidRPr="001D5430">
              <w:rPr>
                <w:rStyle w:val="normaltextrun"/>
                <w:rFonts w:ascii="Artifex CF" w:hAnsi="Artifex CF"/>
                <w:b/>
                <w:bCs/>
                <w:color w:val="244061" w:themeColor="accent1" w:themeShade="80"/>
                <w:sz w:val="18"/>
                <w:szCs w:val="18"/>
                <w:lang w:val="es-DO"/>
              </w:rPr>
              <w:t>Julio Alberto Feliz Matos</w:t>
            </w:r>
            <w:r w:rsidRPr="001D5430">
              <w:rPr>
                <w:rStyle w:val="eop"/>
                <w:rFonts w:ascii="Calibri" w:hAnsi="Calibri" w:cs="Calibri"/>
                <w:color w:val="244061" w:themeColor="accent1" w:themeShade="80"/>
                <w:sz w:val="18"/>
                <w:szCs w:val="18"/>
              </w:rPr>
              <w:t> </w:t>
            </w:r>
          </w:p>
        </w:tc>
        <w:tc>
          <w:tcPr>
            <w:tcW w:w="3085" w:type="dxa"/>
            <w:shd w:val="clear" w:color="auto" w:fill="auto"/>
            <w:noWrap/>
            <w:vAlign w:val="center"/>
          </w:tcPr>
          <w:p w:rsidR="00C04497" w:rsidRPr="001D5430" w:rsidRDefault="00C04497">
            <w:pPr>
              <w:pStyle w:val="paragraph"/>
              <w:jc w:val="both"/>
              <w:rPr>
                <w:rFonts w:ascii="Artifex CF" w:hAnsi="Artifex CF" w:cs="Segoe UI"/>
                <w:color w:val="244061" w:themeColor="accent1" w:themeShade="80"/>
                <w:sz w:val="18"/>
                <w:szCs w:val="18"/>
              </w:rPr>
            </w:pPr>
            <w:r w:rsidRPr="001D5430">
              <w:rPr>
                <w:rStyle w:val="normaltextrun"/>
                <w:rFonts w:ascii="Artifex CF" w:hAnsi="Artifex CF"/>
                <w:color w:val="244061" w:themeColor="accent1" w:themeShade="80"/>
                <w:sz w:val="18"/>
                <w:szCs w:val="18"/>
                <w:lang w:val="es-DO"/>
              </w:rPr>
              <w:t>Director Regional de Crédito</w:t>
            </w:r>
            <w:r w:rsidRPr="001D5430">
              <w:rPr>
                <w:rStyle w:val="eop"/>
                <w:rFonts w:ascii="Calibri" w:hAnsi="Calibri" w:cs="Calibri"/>
                <w:color w:val="244061" w:themeColor="accent1" w:themeShade="80"/>
                <w:sz w:val="18"/>
                <w:szCs w:val="18"/>
              </w:rPr>
              <w:t> </w:t>
            </w:r>
          </w:p>
        </w:tc>
      </w:tr>
      <w:tr w:rsidR="00516C8E" w:rsidRPr="001D5430" w:rsidTr="001C22F9">
        <w:trPr>
          <w:trHeight w:val="571"/>
          <w:jc w:val="center"/>
        </w:trPr>
        <w:tc>
          <w:tcPr>
            <w:tcW w:w="4253" w:type="dxa"/>
            <w:shd w:val="clear" w:color="auto" w:fill="auto"/>
            <w:noWrap/>
            <w:vAlign w:val="center"/>
          </w:tcPr>
          <w:p w:rsidR="00C04497" w:rsidRPr="001D5430" w:rsidRDefault="00C04497" w:rsidP="001D5430">
            <w:pPr>
              <w:pStyle w:val="paragraph"/>
              <w:numPr>
                <w:ilvl w:val="0"/>
                <w:numId w:val="35"/>
              </w:numPr>
              <w:ind w:left="318"/>
              <w:jc w:val="both"/>
              <w:rPr>
                <w:rFonts w:ascii="Artifex CF" w:hAnsi="Artifex CF" w:cs="Segoe UI"/>
                <w:color w:val="244061" w:themeColor="accent1" w:themeShade="80"/>
                <w:sz w:val="18"/>
                <w:szCs w:val="18"/>
              </w:rPr>
            </w:pPr>
            <w:r w:rsidRPr="001D5430">
              <w:rPr>
                <w:rStyle w:val="normaltextrun"/>
                <w:rFonts w:ascii="Artifex CF" w:hAnsi="Artifex CF"/>
                <w:b/>
                <w:bCs/>
                <w:color w:val="244061" w:themeColor="accent1" w:themeShade="80"/>
                <w:sz w:val="18"/>
                <w:szCs w:val="18"/>
                <w:lang w:val="es-DO"/>
              </w:rPr>
              <w:t>Luis Felipe Bello Flete</w:t>
            </w:r>
            <w:r w:rsidRPr="001D5430">
              <w:rPr>
                <w:rStyle w:val="eop"/>
                <w:rFonts w:ascii="Calibri" w:hAnsi="Calibri" w:cs="Calibri"/>
                <w:color w:val="244061" w:themeColor="accent1" w:themeShade="80"/>
                <w:sz w:val="18"/>
                <w:szCs w:val="18"/>
              </w:rPr>
              <w:t> </w:t>
            </w:r>
          </w:p>
        </w:tc>
        <w:tc>
          <w:tcPr>
            <w:tcW w:w="3085" w:type="dxa"/>
            <w:shd w:val="clear" w:color="auto" w:fill="auto"/>
            <w:noWrap/>
            <w:vAlign w:val="center"/>
          </w:tcPr>
          <w:p w:rsidR="00C04497" w:rsidRPr="001D5430" w:rsidRDefault="00C04497">
            <w:pPr>
              <w:pStyle w:val="paragraph"/>
              <w:jc w:val="both"/>
              <w:rPr>
                <w:rFonts w:ascii="Artifex CF" w:hAnsi="Artifex CF" w:cs="Segoe UI"/>
                <w:color w:val="244061" w:themeColor="accent1" w:themeShade="80"/>
                <w:sz w:val="18"/>
                <w:szCs w:val="18"/>
              </w:rPr>
            </w:pPr>
            <w:r w:rsidRPr="001D5430">
              <w:rPr>
                <w:rStyle w:val="normaltextrun"/>
                <w:rFonts w:ascii="Artifex CF" w:hAnsi="Artifex CF"/>
                <w:color w:val="244061" w:themeColor="accent1" w:themeShade="80"/>
                <w:sz w:val="18"/>
                <w:szCs w:val="18"/>
                <w:lang w:val="es-DO"/>
              </w:rPr>
              <w:t>Director Regional de Crédito</w:t>
            </w:r>
            <w:r w:rsidRPr="001D5430">
              <w:rPr>
                <w:rStyle w:val="eop"/>
                <w:rFonts w:ascii="Calibri" w:hAnsi="Calibri" w:cs="Calibri"/>
                <w:color w:val="244061" w:themeColor="accent1" w:themeShade="80"/>
                <w:sz w:val="18"/>
                <w:szCs w:val="18"/>
              </w:rPr>
              <w:t> </w:t>
            </w:r>
          </w:p>
        </w:tc>
      </w:tr>
      <w:tr w:rsidR="00516C8E" w:rsidRPr="001D5430" w:rsidTr="001C22F9">
        <w:trPr>
          <w:trHeight w:val="571"/>
          <w:jc w:val="center"/>
        </w:trPr>
        <w:tc>
          <w:tcPr>
            <w:tcW w:w="4253" w:type="dxa"/>
            <w:shd w:val="clear" w:color="auto" w:fill="auto"/>
            <w:noWrap/>
            <w:vAlign w:val="center"/>
          </w:tcPr>
          <w:p w:rsidR="00C04497" w:rsidRPr="001D5430" w:rsidRDefault="00C04497" w:rsidP="001D5430">
            <w:pPr>
              <w:pStyle w:val="paragraph"/>
              <w:numPr>
                <w:ilvl w:val="0"/>
                <w:numId w:val="35"/>
              </w:numPr>
              <w:ind w:left="318"/>
              <w:jc w:val="both"/>
              <w:rPr>
                <w:rFonts w:ascii="Artifex CF" w:hAnsi="Artifex CF" w:cs="Segoe UI"/>
                <w:color w:val="244061" w:themeColor="accent1" w:themeShade="80"/>
                <w:sz w:val="18"/>
                <w:szCs w:val="18"/>
              </w:rPr>
            </w:pPr>
            <w:r w:rsidRPr="001D5430">
              <w:rPr>
                <w:rStyle w:val="normaltextrun"/>
                <w:rFonts w:ascii="Artifex CF" w:hAnsi="Artifex CF"/>
                <w:b/>
                <w:bCs/>
                <w:color w:val="244061" w:themeColor="accent1" w:themeShade="80"/>
                <w:sz w:val="18"/>
                <w:szCs w:val="18"/>
                <w:lang w:val="es-DO"/>
              </w:rPr>
              <w:t>Orania</w:t>
            </w:r>
            <w:r w:rsidRPr="001D5430">
              <w:rPr>
                <w:rStyle w:val="normaltextrun"/>
                <w:rFonts w:ascii="Calibri" w:hAnsi="Calibri" w:cs="Calibri"/>
                <w:b/>
                <w:bCs/>
                <w:color w:val="244061" w:themeColor="accent1" w:themeShade="80"/>
                <w:sz w:val="18"/>
                <w:szCs w:val="18"/>
              </w:rPr>
              <w:t> </w:t>
            </w:r>
            <w:r w:rsidRPr="001D5430">
              <w:rPr>
                <w:rFonts w:ascii="Artifex CF" w:hAnsi="Artifex CF"/>
                <w:b/>
                <w:bCs/>
                <w:color w:val="244061" w:themeColor="accent1" w:themeShade="80"/>
                <w:sz w:val="18"/>
                <w:szCs w:val="18"/>
              </w:rPr>
              <w:t>Rodríguez</w:t>
            </w:r>
            <w:r w:rsidRPr="001D5430">
              <w:rPr>
                <w:rFonts w:ascii="Calibri" w:hAnsi="Calibri" w:cs="Calibri"/>
                <w:b/>
                <w:bCs/>
                <w:color w:val="244061" w:themeColor="accent1" w:themeShade="80"/>
                <w:sz w:val="18"/>
                <w:szCs w:val="18"/>
              </w:rPr>
              <w:t> </w:t>
            </w:r>
            <w:r w:rsidRPr="001D5430">
              <w:rPr>
                <w:rFonts w:ascii="Artifex CF" w:hAnsi="Artifex CF"/>
                <w:b/>
                <w:bCs/>
                <w:color w:val="244061" w:themeColor="accent1" w:themeShade="80"/>
                <w:sz w:val="18"/>
                <w:szCs w:val="18"/>
              </w:rPr>
              <w:t>Lockward</w:t>
            </w:r>
            <w:r w:rsidRPr="001D5430">
              <w:rPr>
                <w:rStyle w:val="eop"/>
                <w:rFonts w:ascii="Calibri" w:hAnsi="Calibri" w:cs="Calibri"/>
                <w:color w:val="244061" w:themeColor="accent1" w:themeShade="80"/>
                <w:sz w:val="18"/>
                <w:szCs w:val="18"/>
              </w:rPr>
              <w:t> </w:t>
            </w:r>
          </w:p>
        </w:tc>
        <w:tc>
          <w:tcPr>
            <w:tcW w:w="3085" w:type="dxa"/>
            <w:shd w:val="clear" w:color="auto" w:fill="auto"/>
            <w:noWrap/>
            <w:vAlign w:val="center"/>
          </w:tcPr>
          <w:p w:rsidR="00C04497" w:rsidRPr="001D5430" w:rsidRDefault="00C04497">
            <w:pPr>
              <w:pStyle w:val="paragraph"/>
              <w:jc w:val="both"/>
              <w:rPr>
                <w:rFonts w:ascii="Artifex CF" w:hAnsi="Artifex CF" w:cs="Segoe UI"/>
                <w:color w:val="244061" w:themeColor="accent1" w:themeShade="80"/>
                <w:sz w:val="18"/>
                <w:szCs w:val="18"/>
              </w:rPr>
            </w:pPr>
            <w:r w:rsidRPr="001D5430">
              <w:rPr>
                <w:rStyle w:val="normaltextrun"/>
                <w:rFonts w:ascii="Artifex CF" w:hAnsi="Artifex CF"/>
                <w:color w:val="244061" w:themeColor="accent1" w:themeShade="80"/>
                <w:sz w:val="18"/>
                <w:szCs w:val="18"/>
                <w:lang w:val="es-DO"/>
              </w:rPr>
              <w:t>Director</w:t>
            </w:r>
            <w:r w:rsidR="00731394" w:rsidRPr="001D5430">
              <w:rPr>
                <w:rStyle w:val="normaltextrun"/>
                <w:rFonts w:ascii="Artifex CF" w:hAnsi="Artifex CF"/>
                <w:color w:val="244061" w:themeColor="accent1" w:themeShade="80"/>
                <w:sz w:val="18"/>
                <w:szCs w:val="18"/>
                <w:lang w:val="es-DO"/>
              </w:rPr>
              <w:t>a</w:t>
            </w:r>
            <w:r w:rsidRPr="001D5430">
              <w:rPr>
                <w:rStyle w:val="normaltextrun"/>
                <w:rFonts w:ascii="Calibri" w:hAnsi="Calibri" w:cs="Calibri"/>
                <w:color w:val="244061" w:themeColor="accent1" w:themeShade="80"/>
                <w:sz w:val="18"/>
                <w:szCs w:val="18"/>
                <w:lang w:val="es-DO"/>
              </w:rPr>
              <w:t> </w:t>
            </w:r>
            <w:r w:rsidRPr="001D5430">
              <w:rPr>
                <w:rStyle w:val="normaltextrun"/>
                <w:rFonts w:ascii="Artifex CF" w:hAnsi="Artifex CF"/>
                <w:color w:val="244061" w:themeColor="accent1" w:themeShade="80"/>
                <w:sz w:val="18"/>
                <w:szCs w:val="18"/>
                <w:lang w:val="es-DO"/>
              </w:rPr>
              <w:t xml:space="preserve"> Regional</w:t>
            </w:r>
            <w:r w:rsidRPr="001D5430">
              <w:rPr>
                <w:rStyle w:val="normaltextrun"/>
                <w:rFonts w:ascii="Calibri" w:hAnsi="Calibri" w:cs="Calibri"/>
                <w:color w:val="244061" w:themeColor="accent1" w:themeShade="80"/>
                <w:sz w:val="18"/>
                <w:szCs w:val="18"/>
              </w:rPr>
              <w:t> </w:t>
            </w:r>
            <w:r w:rsidRPr="001D5430">
              <w:rPr>
                <w:rStyle w:val="normaltextrun"/>
                <w:rFonts w:ascii="Artifex CF" w:hAnsi="Artifex CF"/>
                <w:color w:val="244061" w:themeColor="accent1" w:themeShade="80"/>
                <w:sz w:val="18"/>
                <w:szCs w:val="18"/>
              </w:rPr>
              <w:t>de Cr</w:t>
            </w:r>
            <w:r w:rsidRPr="001D5430">
              <w:rPr>
                <w:rStyle w:val="normaltextrun"/>
                <w:rFonts w:ascii="Artifex CF" w:hAnsi="Artifex CF" w:cs="Artifex CF"/>
                <w:color w:val="244061" w:themeColor="accent1" w:themeShade="80"/>
                <w:sz w:val="18"/>
                <w:szCs w:val="18"/>
              </w:rPr>
              <w:t>é</w:t>
            </w:r>
            <w:r w:rsidRPr="001D5430">
              <w:rPr>
                <w:rStyle w:val="normaltextrun"/>
                <w:rFonts w:ascii="Artifex CF" w:hAnsi="Artifex CF"/>
                <w:color w:val="244061" w:themeColor="accent1" w:themeShade="80"/>
                <w:sz w:val="18"/>
                <w:szCs w:val="18"/>
              </w:rPr>
              <w:t>dito</w:t>
            </w:r>
            <w:r w:rsidRPr="001D5430">
              <w:rPr>
                <w:rStyle w:val="eop"/>
                <w:rFonts w:ascii="Calibri" w:hAnsi="Calibri" w:cs="Calibri"/>
                <w:color w:val="244061" w:themeColor="accent1" w:themeShade="80"/>
                <w:sz w:val="18"/>
                <w:szCs w:val="18"/>
              </w:rPr>
              <w:t> </w:t>
            </w:r>
          </w:p>
        </w:tc>
      </w:tr>
      <w:tr w:rsidR="00516C8E" w:rsidRPr="001D5430" w:rsidTr="001C22F9">
        <w:trPr>
          <w:trHeight w:val="571"/>
          <w:jc w:val="center"/>
        </w:trPr>
        <w:tc>
          <w:tcPr>
            <w:tcW w:w="4253" w:type="dxa"/>
            <w:shd w:val="clear" w:color="auto" w:fill="auto"/>
            <w:noWrap/>
            <w:vAlign w:val="center"/>
            <w:hideMark/>
          </w:tcPr>
          <w:p w:rsidR="00C04497" w:rsidRPr="001D5430" w:rsidRDefault="00C04497" w:rsidP="001D5430">
            <w:pPr>
              <w:pStyle w:val="paragraph"/>
              <w:numPr>
                <w:ilvl w:val="0"/>
                <w:numId w:val="35"/>
              </w:numPr>
              <w:ind w:left="318"/>
              <w:jc w:val="both"/>
              <w:rPr>
                <w:rFonts w:ascii="Artifex CF" w:hAnsi="Artifex CF" w:cs="Segoe UI"/>
                <w:color w:val="244061" w:themeColor="accent1" w:themeShade="80"/>
                <w:sz w:val="18"/>
                <w:szCs w:val="18"/>
              </w:rPr>
            </w:pPr>
            <w:r w:rsidRPr="001D5430">
              <w:rPr>
                <w:rStyle w:val="normaltextrun"/>
                <w:rFonts w:ascii="Artifex CF" w:hAnsi="Artifex CF"/>
                <w:b/>
                <w:bCs/>
                <w:color w:val="244061" w:themeColor="accent1" w:themeShade="80"/>
                <w:sz w:val="18"/>
                <w:szCs w:val="18"/>
                <w:lang w:val="es-DO"/>
              </w:rPr>
              <w:t>Teresa Amelia Reyes De</w:t>
            </w:r>
            <w:r w:rsidRPr="001D5430">
              <w:rPr>
                <w:rStyle w:val="normaltextrun"/>
                <w:rFonts w:ascii="Calibri" w:hAnsi="Calibri" w:cs="Calibri"/>
                <w:b/>
                <w:bCs/>
                <w:color w:val="244061" w:themeColor="accent1" w:themeShade="80"/>
                <w:sz w:val="18"/>
                <w:szCs w:val="18"/>
                <w:lang w:val="es-DO"/>
              </w:rPr>
              <w:t> </w:t>
            </w:r>
            <w:r w:rsidRPr="001D5430">
              <w:rPr>
                <w:rFonts w:ascii="Artifex CF" w:hAnsi="Artifex CF"/>
                <w:b/>
                <w:bCs/>
                <w:color w:val="244061" w:themeColor="accent1" w:themeShade="80"/>
                <w:sz w:val="18"/>
                <w:szCs w:val="18"/>
              </w:rPr>
              <w:t>Céspedes</w:t>
            </w:r>
            <w:r w:rsidRPr="001D5430">
              <w:rPr>
                <w:rStyle w:val="eop"/>
                <w:rFonts w:ascii="Calibri" w:hAnsi="Calibri" w:cs="Calibri"/>
                <w:color w:val="244061" w:themeColor="accent1" w:themeShade="80"/>
                <w:sz w:val="18"/>
                <w:szCs w:val="18"/>
              </w:rPr>
              <w:t> </w:t>
            </w:r>
          </w:p>
        </w:tc>
        <w:tc>
          <w:tcPr>
            <w:tcW w:w="3085" w:type="dxa"/>
            <w:shd w:val="clear" w:color="auto" w:fill="auto"/>
            <w:noWrap/>
            <w:vAlign w:val="center"/>
            <w:hideMark/>
          </w:tcPr>
          <w:p w:rsidR="00C04497" w:rsidRPr="001D5430" w:rsidRDefault="00C04497">
            <w:pPr>
              <w:pStyle w:val="paragraph"/>
              <w:jc w:val="both"/>
              <w:rPr>
                <w:rFonts w:ascii="Artifex CF" w:hAnsi="Artifex CF" w:cs="Segoe UI"/>
                <w:color w:val="244061" w:themeColor="accent1" w:themeShade="80"/>
                <w:sz w:val="18"/>
                <w:szCs w:val="18"/>
              </w:rPr>
            </w:pPr>
            <w:r w:rsidRPr="001D5430">
              <w:rPr>
                <w:rStyle w:val="normaltextrun"/>
                <w:rFonts w:ascii="Artifex CF" w:hAnsi="Artifex CF"/>
                <w:color w:val="244061" w:themeColor="accent1" w:themeShade="80"/>
                <w:sz w:val="18"/>
                <w:szCs w:val="18"/>
                <w:lang w:val="es-DO"/>
              </w:rPr>
              <w:t>Directora Regional de Crédito</w:t>
            </w:r>
            <w:r w:rsidRPr="001D5430">
              <w:rPr>
                <w:rStyle w:val="eop"/>
                <w:rFonts w:ascii="Calibri" w:hAnsi="Calibri" w:cs="Calibri"/>
                <w:color w:val="244061" w:themeColor="accent1" w:themeShade="80"/>
                <w:sz w:val="18"/>
                <w:szCs w:val="18"/>
              </w:rPr>
              <w:t> </w:t>
            </w:r>
          </w:p>
        </w:tc>
      </w:tr>
      <w:tr w:rsidR="00516C8E" w:rsidRPr="001D5430" w:rsidTr="001C22F9">
        <w:trPr>
          <w:trHeight w:val="539"/>
          <w:jc w:val="center"/>
        </w:trPr>
        <w:tc>
          <w:tcPr>
            <w:tcW w:w="4253" w:type="dxa"/>
            <w:shd w:val="clear" w:color="auto" w:fill="auto"/>
            <w:noWrap/>
            <w:vAlign w:val="center"/>
            <w:hideMark/>
          </w:tcPr>
          <w:p w:rsidR="00C04497" w:rsidRPr="001D5430" w:rsidRDefault="00C04497" w:rsidP="001D5430">
            <w:pPr>
              <w:pStyle w:val="paragraph"/>
              <w:numPr>
                <w:ilvl w:val="0"/>
                <w:numId w:val="35"/>
              </w:numPr>
              <w:ind w:left="318"/>
              <w:jc w:val="both"/>
              <w:rPr>
                <w:rFonts w:ascii="Artifex CF" w:hAnsi="Artifex CF" w:cs="Segoe UI"/>
                <w:color w:val="244061" w:themeColor="accent1" w:themeShade="80"/>
                <w:sz w:val="18"/>
                <w:szCs w:val="18"/>
              </w:rPr>
            </w:pPr>
            <w:r w:rsidRPr="001D5430">
              <w:rPr>
                <w:rStyle w:val="normaltextrun"/>
                <w:rFonts w:ascii="Artifex CF" w:hAnsi="Artifex CF"/>
                <w:b/>
                <w:bCs/>
                <w:color w:val="244061" w:themeColor="accent1" w:themeShade="80"/>
                <w:sz w:val="18"/>
                <w:szCs w:val="18"/>
                <w:lang w:val="es-DO"/>
              </w:rPr>
              <w:t>Ana Silvia</w:t>
            </w:r>
            <w:r w:rsidRPr="001D5430">
              <w:rPr>
                <w:rStyle w:val="normaltextrun"/>
                <w:rFonts w:ascii="Calibri" w:hAnsi="Calibri" w:cs="Calibri"/>
                <w:b/>
                <w:bCs/>
                <w:color w:val="244061" w:themeColor="accent1" w:themeShade="80"/>
                <w:sz w:val="18"/>
                <w:szCs w:val="18"/>
                <w:lang w:val="es-DO"/>
              </w:rPr>
              <w:t> </w:t>
            </w:r>
            <w:r w:rsidRPr="001D5430">
              <w:rPr>
                <w:rFonts w:ascii="Artifex CF" w:hAnsi="Artifex CF"/>
                <w:b/>
                <w:bCs/>
                <w:color w:val="244061" w:themeColor="accent1" w:themeShade="80"/>
                <w:sz w:val="18"/>
                <w:szCs w:val="18"/>
              </w:rPr>
              <w:t>Martínez</w:t>
            </w:r>
            <w:r w:rsidRPr="001D5430">
              <w:rPr>
                <w:rFonts w:ascii="Calibri" w:hAnsi="Calibri" w:cs="Calibri"/>
                <w:b/>
                <w:bCs/>
                <w:color w:val="244061" w:themeColor="accent1" w:themeShade="80"/>
                <w:sz w:val="18"/>
                <w:szCs w:val="18"/>
              </w:rPr>
              <w:t> </w:t>
            </w:r>
            <w:r w:rsidRPr="001D5430">
              <w:rPr>
                <w:rFonts w:ascii="Artifex CF" w:hAnsi="Artifex CF"/>
                <w:b/>
                <w:bCs/>
                <w:color w:val="244061" w:themeColor="accent1" w:themeShade="80"/>
                <w:sz w:val="18"/>
                <w:szCs w:val="18"/>
              </w:rPr>
              <w:t>Guti</w:t>
            </w:r>
            <w:r w:rsidRPr="001D5430">
              <w:rPr>
                <w:rFonts w:ascii="Artifex CF" w:hAnsi="Artifex CF" w:cs="Artifex CF"/>
                <w:b/>
                <w:bCs/>
                <w:color w:val="244061" w:themeColor="accent1" w:themeShade="80"/>
                <w:sz w:val="18"/>
                <w:szCs w:val="18"/>
              </w:rPr>
              <w:t>é</w:t>
            </w:r>
            <w:r w:rsidRPr="001D5430">
              <w:rPr>
                <w:rFonts w:ascii="Artifex CF" w:hAnsi="Artifex CF"/>
                <w:b/>
                <w:bCs/>
                <w:color w:val="244061" w:themeColor="accent1" w:themeShade="80"/>
                <w:sz w:val="18"/>
                <w:szCs w:val="18"/>
              </w:rPr>
              <w:t>rrez</w:t>
            </w:r>
            <w:r w:rsidRPr="001D5430">
              <w:rPr>
                <w:rFonts w:ascii="Calibri" w:hAnsi="Calibri" w:cs="Calibri"/>
                <w:b/>
                <w:bCs/>
                <w:color w:val="244061" w:themeColor="accent1" w:themeShade="80"/>
                <w:sz w:val="18"/>
                <w:szCs w:val="18"/>
              </w:rPr>
              <w:t> </w:t>
            </w:r>
            <w:r w:rsidRPr="001D5430">
              <w:rPr>
                <w:rFonts w:ascii="Artifex CF" w:hAnsi="Artifex CF"/>
                <w:b/>
                <w:bCs/>
                <w:color w:val="244061" w:themeColor="accent1" w:themeShade="80"/>
                <w:sz w:val="18"/>
                <w:szCs w:val="18"/>
              </w:rPr>
              <w:t>De Santos</w:t>
            </w:r>
            <w:r w:rsidRPr="001D5430">
              <w:rPr>
                <w:rStyle w:val="eop"/>
                <w:rFonts w:ascii="Calibri" w:hAnsi="Calibri" w:cs="Calibri"/>
                <w:color w:val="244061" w:themeColor="accent1" w:themeShade="80"/>
                <w:sz w:val="18"/>
                <w:szCs w:val="18"/>
              </w:rPr>
              <w:t> </w:t>
            </w:r>
          </w:p>
        </w:tc>
        <w:tc>
          <w:tcPr>
            <w:tcW w:w="3085" w:type="dxa"/>
            <w:shd w:val="clear" w:color="auto" w:fill="auto"/>
            <w:noWrap/>
            <w:vAlign w:val="center"/>
            <w:hideMark/>
          </w:tcPr>
          <w:p w:rsidR="00C04497" w:rsidRPr="001D5430" w:rsidRDefault="00C04497">
            <w:pPr>
              <w:pStyle w:val="paragraph"/>
              <w:jc w:val="both"/>
              <w:rPr>
                <w:rFonts w:ascii="Artifex CF" w:hAnsi="Artifex CF" w:cs="Segoe UI"/>
                <w:color w:val="244061" w:themeColor="accent1" w:themeShade="80"/>
                <w:sz w:val="18"/>
                <w:szCs w:val="18"/>
              </w:rPr>
            </w:pPr>
            <w:r w:rsidRPr="001D5430">
              <w:rPr>
                <w:rStyle w:val="normaltextrun"/>
                <w:rFonts w:ascii="Artifex CF" w:hAnsi="Artifex CF"/>
                <w:color w:val="244061" w:themeColor="accent1" w:themeShade="80"/>
                <w:sz w:val="18"/>
                <w:szCs w:val="18"/>
                <w:lang w:val="es-DO"/>
              </w:rPr>
              <w:t>Directora Regional de Crédito</w:t>
            </w:r>
            <w:r w:rsidRPr="001D5430">
              <w:rPr>
                <w:rStyle w:val="eop"/>
                <w:rFonts w:ascii="Calibri" w:hAnsi="Calibri" w:cs="Calibri"/>
                <w:color w:val="244061" w:themeColor="accent1" w:themeShade="80"/>
                <w:sz w:val="18"/>
                <w:szCs w:val="18"/>
              </w:rPr>
              <w:t> </w:t>
            </w:r>
          </w:p>
        </w:tc>
      </w:tr>
      <w:tr w:rsidR="00516C8E" w:rsidRPr="001D5430" w:rsidTr="001C22F9">
        <w:trPr>
          <w:trHeight w:val="492"/>
          <w:jc w:val="center"/>
        </w:trPr>
        <w:tc>
          <w:tcPr>
            <w:tcW w:w="4253" w:type="dxa"/>
            <w:shd w:val="clear" w:color="auto" w:fill="auto"/>
            <w:noWrap/>
            <w:vAlign w:val="center"/>
          </w:tcPr>
          <w:p w:rsidR="00C04497" w:rsidRPr="001D5430" w:rsidRDefault="00C04497" w:rsidP="001D5430">
            <w:pPr>
              <w:pStyle w:val="paragraph"/>
              <w:numPr>
                <w:ilvl w:val="0"/>
                <w:numId w:val="35"/>
              </w:numPr>
              <w:ind w:left="318"/>
              <w:jc w:val="both"/>
              <w:rPr>
                <w:rFonts w:ascii="Artifex CF" w:hAnsi="Artifex CF" w:cs="Segoe UI"/>
                <w:color w:val="244061" w:themeColor="accent1" w:themeShade="80"/>
                <w:sz w:val="18"/>
                <w:szCs w:val="18"/>
              </w:rPr>
            </w:pPr>
            <w:r w:rsidRPr="001D5430">
              <w:rPr>
                <w:rStyle w:val="normaltextrun"/>
                <w:rFonts w:ascii="Artifex CF" w:hAnsi="Artifex CF"/>
                <w:b/>
                <w:bCs/>
                <w:color w:val="244061" w:themeColor="accent1" w:themeShade="80"/>
                <w:sz w:val="18"/>
                <w:szCs w:val="18"/>
                <w:lang w:val="es-DO"/>
              </w:rPr>
              <w:t>Oliver</w:t>
            </w:r>
            <w:r w:rsidRPr="001D5430">
              <w:rPr>
                <w:rStyle w:val="normaltextrun"/>
                <w:rFonts w:ascii="Calibri" w:hAnsi="Calibri" w:cs="Calibri"/>
                <w:b/>
                <w:bCs/>
                <w:color w:val="244061" w:themeColor="accent1" w:themeShade="80"/>
                <w:sz w:val="18"/>
                <w:szCs w:val="18"/>
                <w:lang w:val="es-DO"/>
              </w:rPr>
              <w:t> </w:t>
            </w:r>
            <w:r w:rsidRPr="001D5430">
              <w:rPr>
                <w:rFonts w:ascii="Artifex CF" w:hAnsi="Artifex CF"/>
                <w:b/>
                <w:bCs/>
                <w:color w:val="244061" w:themeColor="accent1" w:themeShade="80"/>
                <w:sz w:val="18"/>
                <w:szCs w:val="18"/>
              </w:rPr>
              <w:t>Rodríguez</w:t>
            </w:r>
            <w:r w:rsidRPr="001D5430">
              <w:rPr>
                <w:rFonts w:ascii="Calibri" w:hAnsi="Calibri" w:cs="Calibri"/>
                <w:b/>
                <w:bCs/>
                <w:color w:val="244061" w:themeColor="accent1" w:themeShade="80"/>
                <w:sz w:val="18"/>
                <w:szCs w:val="18"/>
              </w:rPr>
              <w:t> </w:t>
            </w:r>
            <w:r w:rsidRPr="001D5430">
              <w:rPr>
                <w:rFonts w:ascii="Artifex CF" w:hAnsi="Artifex CF"/>
                <w:b/>
                <w:bCs/>
                <w:color w:val="244061" w:themeColor="accent1" w:themeShade="80"/>
                <w:sz w:val="18"/>
                <w:szCs w:val="18"/>
              </w:rPr>
              <w:t>Pineda</w:t>
            </w:r>
            <w:r w:rsidRPr="001D5430">
              <w:rPr>
                <w:rStyle w:val="eop"/>
                <w:rFonts w:ascii="Calibri" w:hAnsi="Calibri" w:cs="Calibri"/>
                <w:color w:val="244061" w:themeColor="accent1" w:themeShade="80"/>
                <w:sz w:val="18"/>
                <w:szCs w:val="18"/>
              </w:rPr>
              <w:t> </w:t>
            </w:r>
          </w:p>
        </w:tc>
        <w:tc>
          <w:tcPr>
            <w:tcW w:w="3085" w:type="dxa"/>
            <w:shd w:val="clear" w:color="auto" w:fill="auto"/>
            <w:noWrap/>
            <w:vAlign w:val="center"/>
          </w:tcPr>
          <w:p w:rsidR="00C04497" w:rsidRPr="001D5430" w:rsidRDefault="00C04497">
            <w:pPr>
              <w:pStyle w:val="paragraph"/>
              <w:jc w:val="both"/>
              <w:rPr>
                <w:rFonts w:ascii="Artifex CF" w:hAnsi="Artifex CF" w:cs="Segoe UI"/>
                <w:color w:val="244061" w:themeColor="accent1" w:themeShade="80"/>
                <w:sz w:val="18"/>
                <w:szCs w:val="18"/>
              </w:rPr>
            </w:pPr>
            <w:r w:rsidRPr="001D5430">
              <w:rPr>
                <w:rStyle w:val="normaltextrun"/>
                <w:rFonts w:ascii="Artifex CF" w:hAnsi="Artifex CF"/>
                <w:color w:val="244061" w:themeColor="accent1" w:themeShade="80"/>
                <w:sz w:val="18"/>
                <w:szCs w:val="18"/>
                <w:lang w:val="es-DO"/>
              </w:rPr>
              <w:t>Gerente Zonal de Crédito</w:t>
            </w:r>
            <w:r w:rsidRPr="001D5430">
              <w:rPr>
                <w:rStyle w:val="eop"/>
                <w:rFonts w:ascii="Calibri" w:hAnsi="Calibri" w:cs="Calibri"/>
                <w:color w:val="244061" w:themeColor="accent1" w:themeShade="80"/>
                <w:sz w:val="18"/>
                <w:szCs w:val="18"/>
              </w:rPr>
              <w:t> </w:t>
            </w:r>
          </w:p>
        </w:tc>
      </w:tr>
      <w:tr w:rsidR="00516C8E" w:rsidRPr="001D5430" w:rsidTr="001C22F9">
        <w:trPr>
          <w:trHeight w:val="492"/>
          <w:jc w:val="center"/>
        </w:trPr>
        <w:tc>
          <w:tcPr>
            <w:tcW w:w="4253" w:type="dxa"/>
            <w:shd w:val="clear" w:color="auto" w:fill="auto"/>
            <w:noWrap/>
            <w:vAlign w:val="center"/>
            <w:hideMark/>
          </w:tcPr>
          <w:p w:rsidR="00C04497" w:rsidRPr="001D5430" w:rsidRDefault="00C04497" w:rsidP="001D5430">
            <w:pPr>
              <w:pStyle w:val="paragraph"/>
              <w:numPr>
                <w:ilvl w:val="0"/>
                <w:numId w:val="35"/>
              </w:numPr>
              <w:ind w:left="318"/>
              <w:jc w:val="both"/>
              <w:rPr>
                <w:rFonts w:ascii="Artifex CF" w:hAnsi="Artifex CF" w:cs="Segoe UI"/>
                <w:color w:val="244061" w:themeColor="accent1" w:themeShade="80"/>
                <w:sz w:val="18"/>
                <w:szCs w:val="18"/>
              </w:rPr>
            </w:pPr>
            <w:r w:rsidRPr="001D5430">
              <w:rPr>
                <w:rStyle w:val="normaltextrun"/>
                <w:rFonts w:ascii="Artifex CF" w:hAnsi="Artifex CF"/>
                <w:b/>
                <w:bCs/>
                <w:color w:val="244061" w:themeColor="accent1" w:themeShade="80"/>
                <w:sz w:val="18"/>
                <w:szCs w:val="18"/>
                <w:lang w:val="es-DO"/>
              </w:rPr>
              <w:t>Pershing Eliezer</w:t>
            </w:r>
            <w:r w:rsidRPr="001D5430">
              <w:rPr>
                <w:rStyle w:val="normaltextrun"/>
                <w:rFonts w:ascii="Calibri" w:hAnsi="Calibri" w:cs="Calibri"/>
                <w:b/>
                <w:bCs/>
                <w:color w:val="244061" w:themeColor="accent1" w:themeShade="80"/>
                <w:sz w:val="18"/>
                <w:szCs w:val="18"/>
                <w:lang w:val="es-DO"/>
              </w:rPr>
              <w:t> </w:t>
            </w:r>
            <w:r w:rsidRPr="001D5430">
              <w:rPr>
                <w:rFonts w:ascii="Artifex CF" w:hAnsi="Artifex CF"/>
                <w:b/>
                <w:bCs/>
                <w:color w:val="244061" w:themeColor="accent1" w:themeShade="80"/>
                <w:sz w:val="18"/>
                <w:szCs w:val="18"/>
              </w:rPr>
              <w:t>Pérez</w:t>
            </w:r>
            <w:r w:rsidRPr="001D5430">
              <w:rPr>
                <w:rFonts w:ascii="Calibri" w:hAnsi="Calibri" w:cs="Calibri"/>
                <w:b/>
                <w:bCs/>
                <w:color w:val="244061" w:themeColor="accent1" w:themeShade="80"/>
                <w:sz w:val="18"/>
                <w:szCs w:val="18"/>
              </w:rPr>
              <w:t> </w:t>
            </w:r>
            <w:r w:rsidRPr="001D5430">
              <w:rPr>
                <w:rFonts w:ascii="Artifex CF" w:hAnsi="Artifex CF"/>
                <w:b/>
                <w:bCs/>
                <w:color w:val="244061" w:themeColor="accent1" w:themeShade="80"/>
                <w:sz w:val="18"/>
                <w:szCs w:val="18"/>
              </w:rPr>
              <w:t>Matos</w:t>
            </w:r>
            <w:r w:rsidRPr="001D5430">
              <w:rPr>
                <w:rStyle w:val="eop"/>
                <w:rFonts w:ascii="Calibri" w:hAnsi="Calibri" w:cs="Calibri"/>
                <w:color w:val="244061" w:themeColor="accent1" w:themeShade="80"/>
                <w:sz w:val="18"/>
                <w:szCs w:val="18"/>
              </w:rPr>
              <w:t> </w:t>
            </w:r>
          </w:p>
        </w:tc>
        <w:tc>
          <w:tcPr>
            <w:tcW w:w="3085" w:type="dxa"/>
            <w:shd w:val="clear" w:color="auto" w:fill="auto"/>
            <w:noWrap/>
            <w:vAlign w:val="center"/>
            <w:hideMark/>
          </w:tcPr>
          <w:p w:rsidR="00C04497" w:rsidRPr="001D5430" w:rsidRDefault="00C04497">
            <w:pPr>
              <w:pStyle w:val="paragraph"/>
              <w:jc w:val="both"/>
              <w:rPr>
                <w:rFonts w:ascii="Artifex CF" w:hAnsi="Artifex CF" w:cs="Segoe UI"/>
                <w:color w:val="244061" w:themeColor="accent1" w:themeShade="80"/>
                <w:sz w:val="18"/>
                <w:szCs w:val="18"/>
              </w:rPr>
            </w:pPr>
            <w:r w:rsidRPr="001D5430">
              <w:rPr>
                <w:rStyle w:val="normaltextrun"/>
                <w:rFonts w:ascii="Artifex CF" w:hAnsi="Artifex CF"/>
                <w:color w:val="244061" w:themeColor="accent1" w:themeShade="80"/>
                <w:sz w:val="18"/>
                <w:szCs w:val="18"/>
                <w:lang w:val="es-DO"/>
              </w:rPr>
              <w:t>Gerente Zonal de Crédito</w:t>
            </w:r>
            <w:r w:rsidRPr="001D5430">
              <w:rPr>
                <w:rStyle w:val="normaltextrun"/>
                <w:rFonts w:ascii="Calibri" w:hAnsi="Calibri" w:cs="Calibri"/>
                <w:color w:val="244061" w:themeColor="accent1" w:themeShade="80"/>
                <w:sz w:val="18"/>
                <w:szCs w:val="18"/>
                <w:lang w:val="es-DO"/>
              </w:rPr>
              <w:t>  </w:t>
            </w:r>
            <w:r w:rsidRPr="001D5430">
              <w:rPr>
                <w:rStyle w:val="eop"/>
                <w:rFonts w:ascii="Calibri" w:hAnsi="Calibri" w:cs="Calibri"/>
                <w:color w:val="244061" w:themeColor="accent1" w:themeShade="80"/>
                <w:sz w:val="18"/>
                <w:szCs w:val="18"/>
              </w:rPr>
              <w:t> </w:t>
            </w:r>
          </w:p>
        </w:tc>
      </w:tr>
      <w:tr w:rsidR="00516C8E" w:rsidRPr="001D5430" w:rsidTr="001C22F9">
        <w:trPr>
          <w:trHeight w:val="492"/>
          <w:jc w:val="center"/>
        </w:trPr>
        <w:tc>
          <w:tcPr>
            <w:tcW w:w="4253" w:type="dxa"/>
            <w:shd w:val="clear" w:color="auto" w:fill="auto"/>
            <w:noWrap/>
            <w:vAlign w:val="center"/>
          </w:tcPr>
          <w:p w:rsidR="00C04497" w:rsidRPr="001D5430" w:rsidRDefault="00C04497" w:rsidP="001D5430">
            <w:pPr>
              <w:pStyle w:val="paragraph"/>
              <w:numPr>
                <w:ilvl w:val="0"/>
                <w:numId w:val="35"/>
              </w:numPr>
              <w:ind w:left="318"/>
              <w:jc w:val="both"/>
              <w:rPr>
                <w:rFonts w:ascii="Artifex CF" w:hAnsi="Artifex CF" w:cs="Segoe UI"/>
                <w:color w:val="244061" w:themeColor="accent1" w:themeShade="80"/>
                <w:sz w:val="18"/>
                <w:szCs w:val="18"/>
              </w:rPr>
            </w:pPr>
            <w:r w:rsidRPr="001D5430">
              <w:rPr>
                <w:rStyle w:val="normaltextrun"/>
                <w:rFonts w:ascii="Artifex CF" w:hAnsi="Artifex CF"/>
                <w:b/>
                <w:bCs/>
                <w:color w:val="244061" w:themeColor="accent1" w:themeShade="80"/>
                <w:sz w:val="18"/>
                <w:szCs w:val="18"/>
                <w:lang w:val="es-DO"/>
              </w:rPr>
              <w:t>Nelky</w:t>
            </w:r>
            <w:r w:rsidRPr="001D5430">
              <w:rPr>
                <w:rStyle w:val="normaltextrun"/>
                <w:rFonts w:ascii="Calibri" w:hAnsi="Calibri" w:cs="Calibri"/>
                <w:b/>
                <w:bCs/>
                <w:color w:val="244061" w:themeColor="accent1" w:themeShade="80"/>
                <w:sz w:val="18"/>
                <w:szCs w:val="18"/>
              </w:rPr>
              <w:t> </w:t>
            </w:r>
            <w:r w:rsidRPr="001D5430">
              <w:rPr>
                <w:rStyle w:val="normaltextrun"/>
                <w:rFonts w:ascii="Artifex CF" w:hAnsi="Artifex CF"/>
                <w:b/>
                <w:bCs/>
                <w:color w:val="244061" w:themeColor="accent1" w:themeShade="80"/>
                <w:sz w:val="18"/>
                <w:szCs w:val="18"/>
              </w:rPr>
              <w:t>Reyes</w:t>
            </w:r>
            <w:r w:rsidRPr="001D5430">
              <w:rPr>
                <w:rStyle w:val="normaltextrun"/>
                <w:rFonts w:ascii="Calibri" w:hAnsi="Calibri" w:cs="Calibri"/>
                <w:b/>
                <w:bCs/>
                <w:color w:val="244061" w:themeColor="accent1" w:themeShade="80"/>
                <w:sz w:val="18"/>
                <w:szCs w:val="18"/>
              </w:rPr>
              <w:t> </w:t>
            </w:r>
            <w:r w:rsidRPr="001D5430">
              <w:rPr>
                <w:rFonts w:ascii="Artifex CF" w:hAnsi="Artifex CF"/>
                <w:b/>
                <w:bCs/>
                <w:color w:val="244061" w:themeColor="accent1" w:themeShade="80"/>
                <w:sz w:val="18"/>
                <w:szCs w:val="18"/>
              </w:rPr>
              <w:t>López</w:t>
            </w:r>
            <w:r w:rsidRPr="001D5430">
              <w:rPr>
                <w:rStyle w:val="eop"/>
                <w:rFonts w:ascii="Calibri" w:hAnsi="Calibri" w:cs="Calibri"/>
                <w:color w:val="244061" w:themeColor="accent1" w:themeShade="80"/>
                <w:sz w:val="18"/>
                <w:szCs w:val="18"/>
              </w:rPr>
              <w:t> </w:t>
            </w:r>
          </w:p>
        </w:tc>
        <w:tc>
          <w:tcPr>
            <w:tcW w:w="3085" w:type="dxa"/>
            <w:shd w:val="clear" w:color="auto" w:fill="auto"/>
            <w:noWrap/>
            <w:vAlign w:val="center"/>
          </w:tcPr>
          <w:p w:rsidR="00C04497" w:rsidRPr="001D5430" w:rsidRDefault="00C04497">
            <w:pPr>
              <w:pStyle w:val="paragraph"/>
              <w:jc w:val="both"/>
              <w:rPr>
                <w:rFonts w:ascii="Artifex CF" w:hAnsi="Artifex CF" w:cs="Segoe UI"/>
                <w:color w:val="244061" w:themeColor="accent1" w:themeShade="80"/>
                <w:sz w:val="18"/>
                <w:szCs w:val="18"/>
              </w:rPr>
            </w:pPr>
            <w:r w:rsidRPr="001D5430">
              <w:rPr>
                <w:rStyle w:val="normaltextrun"/>
                <w:rFonts w:ascii="Artifex CF" w:hAnsi="Artifex CF"/>
                <w:color w:val="244061" w:themeColor="accent1" w:themeShade="80"/>
                <w:sz w:val="18"/>
                <w:szCs w:val="18"/>
                <w:lang w:val="es-DO"/>
              </w:rPr>
              <w:t>Gerente Zonal de Crédito</w:t>
            </w:r>
            <w:r w:rsidRPr="001D5430">
              <w:rPr>
                <w:rStyle w:val="normaltextrun"/>
                <w:rFonts w:ascii="Calibri" w:hAnsi="Calibri" w:cs="Calibri"/>
                <w:color w:val="244061" w:themeColor="accent1" w:themeShade="80"/>
                <w:sz w:val="18"/>
                <w:szCs w:val="18"/>
                <w:lang w:val="es-DO"/>
              </w:rPr>
              <w:t>  </w:t>
            </w:r>
            <w:r w:rsidRPr="001D5430">
              <w:rPr>
                <w:rStyle w:val="eop"/>
                <w:rFonts w:ascii="Calibri" w:hAnsi="Calibri" w:cs="Calibri"/>
                <w:color w:val="244061" w:themeColor="accent1" w:themeShade="80"/>
                <w:sz w:val="18"/>
                <w:szCs w:val="18"/>
              </w:rPr>
              <w:t> </w:t>
            </w:r>
          </w:p>
        </w:tc>
      </w:tr>
      <w:tr w:rsidR="00516C8E" w:rsidRPr="001D5430" w:rsidTr="001C22F9">
        <w:trPr>
          <w:trHeight w:val="492"/>
          <w:jc w:val="center"/>
        </w:trPr>
        <w:tc>
          <w:tcPr>
            <w:tcW w:w="4253" w:type="dxa"/>
            <w:shd w:val="clear" w:color="auto" w:fill="auto"/>
            <w:noWrap/>
            <w:vAlign w:val="center"/>
          </w:tcPr>
          <w:p w:rsidR="00C04497" w:rsidRPr="001D5430" w:rsidRDefault="00C04497" w:rsidP="001D5430">
            <w:pPr>
              <w:pStyle w:val="paragraph"/>
              <w:numPr>
                <w:ilvl w:val="0"/>
                <w:numId w:val="35"/>
              </w:numPr>
              <w:ind w:left="318"/>
              <w:jc w:val="both"/>
              <w:rPr>
                <w:rFonts w:ascii="Artifex CF" w:hAnsi="Artifex CF" w:cs="Segoe UI"/>
                <w:color w:val="244061" w:themeColor="accent1" w:themeShade="80"/>
                <w:sz w:val="18"/>
                <w:szCs w:val="18"/>
              </w:rPr>
            </w:pPr>
            <w:r w:rsidRPr="001D5430">
              <w:rPr>
                <w:rStyle w:val="normaltextrun"/>
                <w:rFonts w:ascii="Artifex CF" w:hAnsi="Artifex CF"/>
                <w:b/>
                <w:bCs/>
                <w:color w:val="244061" w:themeColor="accent1" w:themeShade="80"/>
                <w:sz w:val="18"/>
                <w:szCs w:val="18"/>
                <w:lang w:val="es-DO"/>
              </w:rPr>
              <w:t>Osvaldo Antonio Santana Mercado</w:t>
            </w:r>
            <w:r w:rsidRPr="001D5430">
              <w:rPr>
                <w:rStyle w:val="eop"/>
                <w:rFonts w:ascii="Calibri" w:hAnsi="Calibri" w:cs="Calibri"/>
                <w:color w:val="244061" w:themeColor="accent1" w:themeShade="80"/>
                <w:sz w:val="18"/>
                <w:szCs w:val="18"/>
              </w:rPr>
              <w:t> </w:t>
            </w:r>
          </w:p>
        </w:tc>
        <w:tc>
          <w:tcPr>
            <w:tcW w:w="3085" w:type="dxa"/>
            <w:shd w:val="clear" w:color="auto" w:fill="auto"/>
            <w:noWrap/>
            <w:vAlign w:val="center"/>
          </w:tcPr>
          <w:p w:rsidR="00C04497" w:rsidRPr="001D5430" w:rsidRDefault="00C04497">
            <w:pPr>
              <w:pStyle w:val="paragraph"/>
              <w:jc w:val="both"/>
              <w:rPr>
                <w:rFonts w:ascii="Artifex CF" w:hAnsi="Artifex CF" w:cs="Segoe UI"/>
                <w:color w:val="244061" w:themeColor="accent1" w:themeShade="80"/>
                <w:sz w:val="18"/>
                <w:szCs w:val="18"/>
              </w:rPr>
            </w:pPr>
            <w:r w:rsidRPr="001D5430">
              <w:rPr>
                <w:rStyle w:val="normaltextrun"/>
                <w:rFonts w:ascii="Artifex CF" w:hAnsi="Artifex CF"/>
                <w:color w:val="244061" w:themeColor="accent1" w:themeShade="80"/>
                <w:sz w:val="18"/>
                <w:szCs w:val="18"/>
                <w:lang w:val="es-DO"/>
              </w:rPr>
              <w:t>Gerente Zonal de Crédito</w:t>
            </w:r>
            <w:r w:rsidRPr="001D5430">
              <w:rPr>
                <w:rStyle w:val="normaltextrun"/>
                <w:rFonts w:ascii="Calibri" w:hAnsi="Calibri" w:cs="Calibri"/>
                <w:color w:val="244061" w:themeColor="accent1" w:themeShade="80"/>
                <w:sz w:val="18"/>
                <w:szCs w:val="18"/>
                <w:lang w:val="es-DO"/>
              </w:rPr>
              <w:t>  </w:t>
            </w:r>
            <w:r w:rsidRPr="001D5430">
              <w:rPr>
                <w:rStyle w:val="eop"/>
                <w:rFonts w:ascii="Calibri" w:hAnsi="Calibri" w:cs="Calibri"/>
                <w:color w:val="244061" w:themeColor="accent1" w:themeShade="80"/>
                <w:sz w:val="18"/>
                <w:szCs w:val="18"/>
              </w:rPr>
              <w:t> </w:t>
            </w:r>
          </w:p>
        </w:tc>
      </w:tr>
    </w:tbl>
    <w:p w:rsidR="00B022CB" w:rsidRPr="00513BD1" w:rsidRDefault="00B022CB" w:rsidP="00B022CB">
      <w:pPr>
        <w:spacing w:after="60" w:line="480" w:lineRule="auto"/>
        <w:jc w:val="both"/>
        <w:outlineLvl w:val="1"/>
        <w:rPr>
          <w:rFonts w:ascii="Artifex CF" w:eastAsia="Times New Roman" w:hAnsi="Artifex CF"/>
          <w:color w:val="2F5496"/>
          <w:sz w:val="24"/>
          <w:szCs w:val="24"/>
          <w:lang w:val="es-ES" w:eastAsia="es-ES"/>
        </w:rPr>
      </w:pPr>
    </w:p>
    <w:p w:rsidR="00B022CB" w:rsidRPr="00513BD1" w:rsidRDefault="00B022CB" w:rsidP="00B022CB">
      <w:pPr>
        <w:rPr>
          <w:rFonts w:ascii="Artifex CF" w:hAnsi="Artifex CF"/>
          <w:color w:val="2F5496"/>
          <w:lang w:val="es-ES" w:eastAsia="es-ES"/>
        </w:rPr>
      </w:pPr>
    </w:p>
    <w:p w:rsidR="00B022CB" w:rsidRPr="00513BD1" w:rsidRDefault="00B022CB" w:rsidP="00B022CB">
      <w:pPr>
        <w:rPr>
          <w:rFonts w:ascii="Artifex CF" w:hAnsi="Artifex CF"/>
          <w:color w:val="2F5496"/>
          <w:lang w:val="es-ES" w:eastAsia="es-ES"/>
        </w:rPr>
      </w:pPr>
    </w:p>
    <w:p w:rsidR="00B022CB" w:rsidRPr="00513BD1" w:rsidRDefault="00B022CB" w:rsidP="00B022CB">
      <w:pPr>
        <w:rPr>
          <w:rFonts w:ascii="Artifex CF" w:hAnsi="Artifex CF"/>
          <w:color w:val="2F5496"/>
          <w:lang w:val="es-ES" w:eastAsia="es-ES"/>
        </w:rPr>
      </w:pPr>
    </w:p>
    <w:p w:rsidR="00B05E4C" w:rsidRPr="00513BD1" w:rsidRDefault="00B05E4C" w:rsidP="00B022CB">
      <w:pPr>
        <w:rPr>
          <w:rFonts w:ascii="Artifex CF" w:hAnsi="Artifex CF"/>
          <w:color w:val="2F5496"/>
          <w:lang w:val="es-ES" w:eastAsia="es-ES"/>
        </w:rPr>
      </w:pPr>
    </w:p>
    <w:p w:rsidR="00516C8E" w:rsidRPr="00513BD1" w:rsidRDefault="00516C8E" w:rsidP="00B022CB">
      <w:pPr>
        <w:rPr>
          <w:rFonts w:ascii="Artifex CF" w:hAnsi="Artifex CF"/>
          <w:color w:val="2F5496"/>
          <w:lang w:val="es-ES" w:eastAsia="es-ES"/>
        </w:rPr>
      </w:pPr>
    </w:p>
    <w:p w:rsidR="00516C8E" w:rsidRDefault="00516C8E" w:rsidP="00B022CB">
      <w:pPr>
        <w:rPr>
          <w:rFonts w:ascii="Artifex CF" w:hAnsi="Artifex CF"/>
          <w:color w:val="2F5496"/>
          <w:lang w:val="es-ES" w:eastAsia="es-ES"/>
        </w:rPr>
      </w:pPr>
    </w:p>
    <w:p w:rsidR="001C22F9" w:rsidRDefault="001C22F9" w:rsidP="00B022CB">
      <w:pPr>
        <w:rPr>
          <w:rFonts w:ascii="Artifex CF" w:hAnsi="Artifex CF"/>
          <w:color w:val="2F5496"/>
          <w:lang w:val="es-ES" w:eastAsia="es-ES"/>
        </w:rPr>
      </w:pPr>
    </w:p>
    <w:p w:rsidR="001C22F9" w:rsidRPr="00513BD1" w:rsidRDefault="001C22F9" w:rsidP="00B022CB">
      <w:pPr>
        <w:rPr>
          <w:rFonts w:ascii="Artifex CF" w:hAnsi="Artifex CF"/>
          <w:color w:val="2F5496"/>
          <w:lang w:val="es-ES" w:eastAsia="es-ES"/>
        </w:rPr>
      </w:pPr>
    </w:p>
    <w:p w:rsidR="00B022CB" w:rsidRPr="00513BD1" w:rsidRDefault="00B022CB" w:rsidP="00B022CB">
      <w:pPr>
        <w:rPr>
          <w:rFonts w:ascii="Artifex CF" w:hAnsi="Artifex CF"/>
          <w:color w:val="2F5496"/>
          <w:lang w:val="es-ES" w:eastAsia="es-ES"/>
        </w:rPr>
      </w:pPr>
    </w:p>
    <w:p w:rsidR="00B022CB" w:rsidRPr="00513BD1" w:rsidRDefault="00B022CB" w:rsidP="00776A55">
      <w:pPr>
        <w:spacing w:line="480" w:lineRule="auto"/>
        <w:jc w:val="center"/>
        <w:rPr>
          <w:rFonts w:ascii="Artifex CF" w:hAnsi="Artifex CF"/>
          <w:b/>
          <w:color w:val="2F5496"/>
          <w:sz w:val="26"/>
          <w:szCs w:val="26"/>
          <w:lang w:val="es-DO"/>
        </w:rPr>
      </w:pPr>
      <w:r w:rsidRPr="00513BD1">
        <w:rPr>
          <w:rFonts w:ascii="Artifex CF" w:hAnsi="Artifex CF"/>
          <w:b/>
          <w:color w:val="2F5496"/>
          <w:sz w:val="26"/>
          <w:szCs w:val="26"/>
          <w:lang w:val="es-DO"/>
        </w:rPr>
        <w:lastRenderedPageBreak/>
        <w:t>BASE</w:t>
      </w:r>
      <w:r w:rsidR="004F7E15">
        <w:rPr>
          <w:rFonts w:ascii="Artifex CF" w:hAnsi="Artifex CF"/>
          <w:b/>
          <w:color w:val="2F5496"/>
          <w:sz w:val="26"/>
          <w:szCs w:val="26"/>
          <w:lang w:val="es-DO"/>
        </w:rPr>
        <w:t xml:space="preserve"> </w:t>
      </w:r>
      <w:r w:rsidRPr="00513BD1">
        <w:rPr>
          <w:rFonts w:ascii="Artifex CF" w:hAnsi="Artifex CF"/>
          <w:b/>
          <w:color w:val="2F5496"/>
          <w:sz w:val="26"/>
          <w:szCs w:val="26"/>
          <w:lang w:val="es-DO"/>
        </w:rPr>
        <w:t xml:space="preserve"> LEGAL DE LA </w:t>
      </w:r>
      <w:r w:rsidR="002D3FBC" w:rsidRPr="00513BD1">
        <w:rPr>
          <w:rFonts w:ascii="Artifex CF" w:hAnsi="Artifex CF"/>
          <w:b/>
          <w:color w:val="2F5496"/>
          <w:sz w:val="26"/>
          <w:szCs w:val="26"/>
          <w:lang w:val="es-DO"/>
        </w:rPr>
        <w:t>INSTITUCIÓN</w:t>
      </w:r>
    </w:p>
    <w:p w:rsidR="00B022CB" w:rsidRPr="00513BD1" w:rsidRDefault="00B022CB" w:rsidP="00B022CB">
      <w:pPr>
        <w:spacing w:line="480" w:lineRule="auto"/>
        <w:jc w:val="both"/>
        <w:rPr>
          <w:rFonts w:ascii="Artifex CF" w:hAnsi="Artifex CF"/>
          <w:color w:val="2F5496"/>
          <w:sz w:val="18"/>
          <w:szCs w:val="18"/>
          <w:lang w:val="es-DO"/>
        </w:rPr>
      </w:pPr>
      <w:r w:rsidRPr="00513BD1">
        <w:rPr>
          <w:rFonts w:ascii="Artifex CF" w:hAnsi="Artifex CF"/>
          <w:b/>
          <w:color w:val="2F5496"/>
          <w:sz w:val="18"/>
          <w:szCs w:val="18"/>
          <w:lang w:val="es-DO"/>
        </w:rPr>
        <w:t xml:space="preserve">Decreto Núm. 238-97   </w:t>
      </w:r>
      <w:r w:rsidRPr="00513BD1">
        <w:rPr>
          <w:rFonts w:ascii="Artifex CF" w:hAnsi="Artifex CF"/>
          <w:color w:val="2F5496"/>
          <w:sz w:val="18"/>
          <w:szCs w:val="18"/>
          <w:lang w:val="es-DO"/>
        </w:rPr>
        <w:t>de fecha 16 de mayo de 1997, que crea el Programa de Promoción y apoyo a la Micro, pequeña y Mediana Empresa (PROMIPYME), adscrito a la Secretaria de Estado de Industria y Comercio, hoy Ministerio de Industria y Comercio.</w:t>
      </w:r>
    </w:p>
    <w:p w:rsidR="00B022CB" w:rsidRPr="00513BD1" w:rsidRDefault="00B022CB" w:rsidP="00B022CB">
      <w:pPr>
        <w:spacing w:line="480" w:lineRule="auto"/>
        <w:jc w:val="both"/>
        <w:rPr>
          <w:rFonts w:ascii="Artifex CF" w:hAnsi="Artifex CF"/>
          <w:color w:val="2F5496"/>
          <w:sz w:val="18"/>
          <w:szCs w:val="18"/>
          <w:lang w:val="es-DO"/>
        </w:rPr>
      </w:pPr>
      <w:r w:rsidRPr="00513BD1">
        <w:rPr>
          <w:rFonts w:ascii="Artifex CF" w:hAnsi="Artifex CF"/>
          <w:b/>
          <w:color w:val="2F5496"/>
          <w:sz w:val="18"/>
          <w:szCs w:val="18"/>
          <w:lang w:val="es-DO"/>
        </w:rPr>
        <w:t xml:space="preserve">Decreto Núm.  1182-01  </w:t>
      </w:r>
      <w:r w:rsidRPr="00513BD1">
        <w:rPr>
          <w:rFonts w:ascii="Artifex CF" w:hAnsi="Artifex CF"/>
          <w:color w:val="2F5496"/>
          <w:sz w:val="18"/>
          <w:szCs w:val="18"/>
          <w:lang w:val="es-DO"/>
        </w:rPr>
        <w:t>del 14 de diciembre del 2001, que modifica el Decreto Núm. 238-97, que crea el programa de Promoción y apoyo  la Micro, Pequeña y Mediana Empresa (PROMIPYME), como organismo autónomo del Estado.</w:t>
      </w:r>
    </w:p>
    <w:p w:rsidR="00B022CB" w:rsidRPr="00513BD1" w:rsidRDefault="00B022CB" w:rsidP="00B022CB">
      <w:pPr>
        <w:spacing w:line="480" w:lineRule="auto"/>
        <w:jc w:val="both"/>
        <w:rPr>
          <w:rFonts w:ascii="Artifex CF" w:hAnsi="Artifex CF"/>
          <w:color w:val="2F5496"/>
          <w:sz w:val="18"/>
          <w:szCs w:val="18"/>
          <w:lang w:val="es-DO"/>
        </w:rPr>
      </w:pPr>
      <w:r w:rsidRPr="00513BD1">
        <w:rPr>
          <w:rFonts w:ascii="Artifex CF" w:hAnsi="Artifex CF"/>
          <w:b/>
          <w:color w:val="2F5496"/>
          <w:sz w:val="18"/>
          <w:szCs w:val="18"/>
          <w:lang w:val="es-DO"/>
        </w:rPr>
        <w:t xml:space="preserve">Decreto Núm.  247-03  </w:t>
      </w:r>
      <w:r w:rsidRPr="00513BD1">
        <w:rPr>
          <w:rFonts w:ascii="Artifex CF" w:hAnsi="Artifex CF"/>
          <w:color w:val="2F5496"/>
          <w:sz w:val="18"/>
          <w:szCs w:val="18"/>
          <w:lang w:val="es-DO"/>
        </w:rPr>
        <w:t>del 14 de marzo de 2003, que modifica la composición del Consejo y pasa este a depender del Ministerio de Industria y Comercio.</w:t>
      </w:r>
    </w:p>
    <w:p w:rsidR="00B022CB" w:rsidRPr="00513BD1" w:rsidRDefault="00B022CB" w:rsidP="00B022CB">
      <w:pPr>
        <w:spacing w:line="480" w:lineRule="auto"/>
        <w:jc w:val="both"/>
        <w:rPr>
          <w:rFonts w:ascii="Artifex CF" w:hAnsi="Artifex CF"/>
          <w:color w:val="2F5496"/>
          <w:sz w:val="18"/>
          <w:szCs w:val="18"/>
          <w:lang w:val="es-DO"/>
        </w:rPr>
      </w:pPr>
      <w:r w:rsidRPr="00513BD1">
        <w:rPr>
          <w:rFonts w:ascii="Artifex CF" w:hAnsi="Artifex CF"/>
          <w:b/>
          <w:color w:val="2F5496"/>
          <w:sz w:val="18"/>
          <w:szCs w:val="18"/>
          <w:lang w:val="es-DO"/>
        </w:rPr>
        <w:t xml:space="preserve">Decreto Núm.  6-05   </w:t>
      </w:r>
      <w:r w:rsidRPr="00513BD1">
        <w:rPr>
          <w:rFonts w:ascii="Artifex CF" w:hAnsi="Artifex CF"/>
          <w:color w:val="2F5496"/>
          <w:sz w:val="18"/>
          <w:szCs w:val="18"/>
          <w:lang w:val="es-DO"/>
        </w:rPr>
        <w:t>del 13 de enero de 2005, que modifica la composición del Consejo Nacional de Promoción y apoyo a la Micro, Pequeña y Mediana Empresa (PROMIPYME)</w:t>
      </w:r>
    </w:p>
    <w:p w:rsidR="00B022CB" w:rsidRPr="00513BD1" w:rsidRDefault="00B022CB" w:rsidP="00B022CB">
      <w:pPr>
        <w:spacing w:line="480" w:lineRule="auto"/>
        <w:jc w:val="both"/>
        <w:rPr>
          <w:rFonts w:ascii="Artifex CF" w:hAnsi="Artifex CF"/>
          <w:color w:val="2F5496"/>
          <w:sz w:val="18"/>
          <w:szCs w:val="18"/>
          <w:lang w:val="es-DO"/>
        </w:rPr>
      </w:pPr>
      <w:r w:rsidRPr="00513BD1">
        <w:rPr>
          <w:rFonts w:ascii="Artifex CF" w:hAnsi="Artifex CF"/>
          <w:b/>
          <w:color w:val="2F5496"/>
          <w:sz w:val="18"/>
          <w:szCs w:val="18"/>
          <w:lang w:val="es-DO"/>
        </w:rPr>
        <w:t xml:space="preserve">Ley  Núm.  488-08   </w:t>
      </w:r>
      <w:r w:rsidRPr="00513BD1">
        <w:rPr>
          <w:rFonts w:ascii="Artifex CF" w:hAnsi="Artifex CF"/>
          <w:color w:val="2F5496"/>
          <w:sz w:val="18"/>
          <w:szCs w:val="18"/>
          <w:lang w:val="es-DO"/>
        </w:rPr>
        <w:t>del 11 de noviembre de 2008, que establece un régimen regulatorio para el desarrollo y competitividad de las Micro, Pequeña y Mediana Empresa (PROMIPYME)</w:t>
      </w:r>
    </w:p>
    <w:p w:rsidR="00B022CB" w:rsidRPr="00513BD1" w:rsidRDefault="00B022CB" w:rsidP="00B022CB">
      <w:pPr>
        <w:spacing w:line="480" w:lineRule="auto"/>
        <w:jc w:val="both"/>
        <w:rPr>
          <w:rFonts w:ascii="Artifex CF" w:hAnsi="Artifex CF"/>
          <w:color w:val="2F5496"/>
          <w:sz w:val="18"/>
          <w:szCs w:val="18"/>
          <w:lang w:val="es-DO"/>
        </w:rPr>
      </w:pPr>
      <w:r w:rsidRPr="00513BD1">
        <w:rPr>
          <w:rFonts w:ascii="Artifex CF" w:hAnsi="Artifex CF"/>
          <w:b/>
          <w:color w:val="2F5496"/>
          <w:sz w:val="18"/>
          <w:szCs w:val="18"/>
          <w:lang w:val="es-DO"/>
        </w:rPr>
        <w:t>Decreto Núm.   284-12</w:t>
      </w:r>
      <w:r w:rsidRPr="00513BD1">
        <w:rPr>
          <w:rFonts w:ascii="Artifex CF" w:hAnsi="Artifex CF"/>
          <w:color w:val="2F5496"/>
          <w:sz w:val="18"/>
          <w:szCs w:val="18"/>
          <w:lang w:val="es-DO"/>
        </w:rPr>
        <w:t xml:space="preserve"> reglamento de Aplicación de la Ley Núm. 488-08, del 19 de diciembre de 2008, que crea un Régimen Regulatorio para el desarrollo y Competitividad de las Micro, Pequeñas y Medianas empresas (MIPYMES).</w:t>
      </w:r>
    </w:p>
    <w:p w:rsidR="00B022CB" w:rsidRPr="00513BD1" w:rsidRDefault="00B022CB" w:rsidP="00B022CB">
      <w:pPr>
        <w:spacing w:line="480" w:lineRule="auto"/>
        <w:ind w:right="-459"/>
        <w:jc w:val="both"/>
        <w:rPr>
          <w:rFonts w:ascii="Artifex CF" w:hAnsi="Artifex CF"/>
          <w:color w:val="2F5496"/>
          <w:sz w:val="18"/>
          <w:szCs w:val="18"/>
          <w:lang w:val="es-DO"/>
        </w:rPr>
      </w:pPr>
      <w:r w:rsidRPr="00513BD1">
        <w:rPr>
          <w:rFonts w:ascii="Artifex CF" w:hAnsi="Artifex CF"/>
          <w:b/>
          <w:color w:val="2F5496"/>
          <w:sz w:val="18"/>
          <w:szCs w:val="18"/>
          <w:lang w:val="es-DO"/>
        </w:rPr>
        <w:t xml:space="preserve">Decreto Núm.  86-15   </w:t>
      </w:r>
      <w:r w:rsidRPr="00513BD1">
        <w:rPr>
          <w:rFonts w:ascii="Artifex CF" w:hAnsi="Artifex CF"/>
          <w:color w:val="2F5496"/>
          <w:sz w:val="18"/>
          <w:szCs w:val="18"/>
          <w:lang w:val="es-DO"/>
        </w:rPr>
        <w:t>del 22 de abril del 2015, que crea e integra a Banca Solidaria como Programa Especial dependiente  del Consejo Nacional de Promoción y apoyo a la Micro, Pequeña y Mediana Empresa (PROMIPYME).</w:t>
      </w:r>
    </w:p>
    <w:p w:rsidR="00B022CB" w:rsidRPr="001D5430" w:rsidRDefault="00B022CB" w:rsidP="00B022CB">
      <w:pPr>
        <w:spacing w:after="60" w:line="480" w:lineRule="auto"/>
        <w:jc w:val="both"/>
        <w:outlineLvl w:val="1"/>
        <w:rPr>
          <w:rFonts w:ascii="Artifex CF" w:eastAsia="Times New Roman" w:hAnsi="Artifex CF"/>
          <w:color w:val="2F5496"/>
          <w:sz w:val="24"/>
          <w:szCs w:val="24"/>
          <w:lang w:val="es-ES" w:eastAsia="es-ES"/>
        </w:rPr>
      </w:pPr>
    </w:p>
    <w:p w:rsidR="00B022CB" w:rsidRPr="00513BD1" w:rsidRDefault="00B022CB" w:rsidP="00B022CB">
      <w:pPr>
        <w:rPr>
          <w:rFonts w:ascii="Artifex CF" w:hAnsi="Artifex CF"/>
          <w:color w:val="2F5496"/>
          <w:lang w:val="es-ES" w:eastAsia="es-ES"/>
        </w:rPr>
      </w:pPr>
    </w:p>
    <w:p w:rsidR="00B022CB" w:rsidRDefault="00B022CB" w:rsidP="00B022CB">
      <w:pPr>
        <w:rPr>
          <w:rFonts w:ascii="Artifex CF" w:hAnsi="Artifex CF"/>
          <w:color w:val="2F5496"/>
          <w:lang w:val="es-ES" w:eastAsia="es-ES"/>
        </w:rPr>
      </w:pPr>
    </w:p>
    <w:p w:rsidR="002D3FBC" w:rsidRDefault="002D3FBC" w:rsidP="00B022CB">
      <w:pPr>
        <w:rPr>
          <w:rFonts w:ascii="Artifex CF" w:hAnsi="Artifex CF"/>
          <w:color w:val="2F5496"/>
          <w:lang w:val="es-ES" w:eastAsia="es-ES"/>
        </w:rPr>
      </w:pPr>
    </w:p>
    <w:p w:rsidR="002D3FBC" w:rsidRPr="00513BD1" w:rsidRDefault="002D3FBC" w:rsidP="00B022CB">
      <w:pPr>
        <w:rPr>
          <w:rFonts w:ascii="Artifex CF" w:hAnsi="Artifex CF"/>
          <w:color w:val="2F5496"/>
          <w:lang w:val="es-ES" w:eastAsia="es-ES"/>
        </w:rPr>
      </w:pPr>
    </w:p>
    <w:p w:rsidR="00B022CB" w:rsidRPr="00513BD1" w:rsidRDefault="00B022CB" w:rsidP="00B022CB">
      <w:pPr>
        <w:rPr>
          <w:rFonts w:ascii="Artifex CF" w:hAnsi="Artifex CF"/>
          <w:color w:val="2F5496"/>
          <w:lang w:val="es-ES" w:eastAsia="es-ES"/>
        </w:rPr>
      </w:pPr>
    </w:p>
    <w:p w:rsidR="00B022CB" w:rsidRPr="001D5430" w:rsidRDefault="001C22F9" w:rsidP="006320B5">
      <w:pPr>
        <w:pStyle w:val="Ttulo1"/>
        <w:jc w:val="center"/>
        <w:rPr>
          <w:rFonts w:ascii="Artifex CF" w:hAnsi="Artifex CF"/>
          <w:color w:val="1F497D"/>
          <w:lang w:val="es-ES"/>
        </w:rPr>
      </w:pPr>
      <w:bookmarkStart w:id="6" w:name="_Toc60221871"/>
      <w:r w:rsidRPr="00513BD1">
        <w:rPr>
          <w:rFonts w:ascii="Artifex CF" w:hAnsi="Artifex CF"/>
          <w:color w:val="1F497D"/>
          <w:lang w:val="es-ES"/>
        </w:rPr>
        <w:lastRenderedPageBreak/>
        <w:t xml:space="preserve">IV. </w:t>
      </w:r>
      <w:r w:rsidRPr="001D5430">
        <w:rPr>
          <w:rFonts w:ascii="Artifex CF" w:hAnsi="Artifex CF"/>
          <w:color w:val="1F497D"/>
          <w:lang w:val="es-ES"/>
        </w:rPr>
        <w:t>RESULTADO</w:t>
      </w:r>
      <w:r w:rsidRPr="00513BD1">
        <w:rPr>
          <w:rFonts w:ascii="Artifex CF" w:hAnsi="Artifex CF"/>
          <w:color w:val="1F497D"/>
          <w:lang w:val="es-ES"/>
        </w:rPr>
        <w:t>S</w:t>
      </w:r>
      <w:r w:rsidRPr="001D5430">
        <w:rPr>
          <w:rFonts w:ascii="Artifex CF" w:hAnsi="Artifex CF"/>
          <w:color w:val="1F497D"/>
          <w:lang w:val="es-ES"/>
        </w:rPr>
        <w:t xml:space="preserve"> </w:t>
      </w:r>
      <w:r w:rsidRPr="00513BD1">
        <w:rPr>
          <w:rFonts w:ascii="Artifex CF" w:hAnsi="Artifex CF"/>
          <w:color w:val="1F497D"/>
          <w:lang w:val="es-ES"/>
        </w:rPr>
        <w:t>D</w:t>
      </w:r>
      <w:r w:rsidRPr="001D5430">
        <w:rPr>
          <w:rFonts w:ascii="Artifex CF" w:hAnsi="Artifex CF"/>
          <w:color w:val="1F497D"/>
          <w:lang w:val="es-ES"/>
        </w:rPr>
        <w:t xml:space="preserve">E </w:t>
      </w:r>
      <w:r w:rsidRPr="00513BD1">
        <w:rPr>
          <w:rFonts w:ascii="Artifex CF" w:hAnsi="Artifex CF"/>
          <w:color w:val="1F497D"/>
          <w:lang w:val="es-ES"/>
        </w:rPr>
        <w:t>L</w:t>
      </w:r>
      <w:r w:rsidRPr="001D5430">
        <w:rPr>
          <w:rFonts w:ascii="Artifex CF" w:hAnsi="Artifex CF"/>
          <w:color w:val="1F497D"/>
          <w:lang w:val="es-ES"/>
        </w:rPr>
        <w:t xml:space="preserve">A GESTIÓN </w:t>
      </w:r>
      <w:r w:rsidRPr="00513BD1">
        <w:rPr>
          <w:rFonts w:ascii="Artifex CF" w:hAnsi="Artifex CF"/>
          <w:color w:val="1F497D"/>
          <w:lang w:val="es-ES"/>
        </w:rPr>
        <w:t>2020</w:t>
      </w:r>
      <w:bookmarkEnd w:id="6"/>
    </w:p>
    <w:p w:rsidR="00B022CB" w:rsidRPr="001D5430" w:rsidRDefault="00B022CB" w:rsidP="00B022CB">
      <w:pPr>
        <w:keepNext/>
        <w:spacing w:before="240" w:after="60" w:line="480" w:lineRule="auto"/>
        <w:outlineLvl w:val="0"/>
        <w:rPr>
          <w:rFonts w:ascii="Artifex CF" w:hAnsi="Artifex CF"/>
          <w:b/>
          <w:bCs/>
          <w:color w:val="1F497D"/>
          <w:kern w:val="32"/>
          <w:sz w:val="32"/>
          <w:szCs w:val="32"/>
          <w:lang w:val="es-ES" w:eastAsia="es-ES"/>
        </w:rPr>
        <w:sectPr w:rsidR="00B022CB" w:rsidRPr="001D5430" w:rsidSect="00B05E4C">
          <w:pgSz w:w="12240" w:h="15840"/>
          <w:pgMar w:top="1440" w:right="1467" w:bottom="1440" w:left="2127" w:header="720" w:footer="720" w:gutter="0"/>
          <w:cols w:space="432"/>
          <w:docGrid w:linePitch="360"/>
        </w:sectPr>
      </w:pPr>
    </w:p>
    <w:p w:rsidR="00B022CB" w:rsidRPr="00513BD1" w:rsidRDefault="00B022CB" w:rsidP="00B022CB">
      <w:pPr>
        <w:autoSpaceDE w:val="0"/>
        <w:autoSpaceDN w:val="0"/>
        <w:adjustRightInd w:val="0"/>
        <w:spacing w:after="0" w:line="240" w:lineRule="auto"/>
        <w:rPr>
          <w:rFonts w:ascii="Artifex CF" w:hAnsi="Artifex CF"/>
          <w:b/>
          <w:bCs/>
          <w:color w:val="2F5496"/>
          <w:sz w:val="28"/>
          <w:szCs w:val="28"/>
          <w:lang w:val="es-DO"/>
        </w:rPr>
      </w:pPr>
    </w:p>
    <w:p w:rsidR="00B022CB" w:rsidRPr="00513BD1" w:rsidRDefault="00B022CB" w:rsidP="00B022CB">
      <w:pPr>
        <w:autoSpaceDE w:val="0"/>
        <w:autoSpaceDN w:val="0"/>
        <w:adjustRightInd w:val="0"/>
        <w:spacing w:after="0" w:line="240" w:lineRule="auto"/>
        <w:rPr>
          <w:rFonts w:ascii="Artifex CF" w:hAnsi="Artifex CF"/>
          <w:b/>
          <w:bCs/>
          <w:color w:val="2F5496"/>
          <w:sz w:val="28"/>
          <w:szCs w:val="28"/>
          <w:lang w:val="es-DO"/>
        </w:rPr>
      </w:pPr>
    </w:p>
    <w:p w:rsidR="00B022CB" w:rsidRPr="00513BD1" w:rsidRDefault="00B022CB" w:rsidP="00B022CB">
      <w:pPr>
        <w:autoSpaceDE w:val="0"/>
        <w:autoSpaceDN w:val="0"/>
        <w:adjustRightInd w:val="0"/>
        <w:spacing w:after="0" w:line="480" w:lineRule="auto"/>
        <w:ind w:firstLine="567"/>
        <w:jc w:val="both"/>
        <w:rPr>
          <w:rFonts w:ascii="Artifex CF" w:hAnsi="Artifex CF"/>
          <w:color w:val="2F5496"/>
          <w:sz w:val="18"/>
          <w:szCs w:val="18"/>
          <w:lang w:val="es-DO"/>
        </w:rPr>
      </w:pPr>
      <w:r w:rsidRPr="00513BD1">
        <w:rPr>
          <w:rFonts w:ascii="Artifex CF" w:hAnsi="Artifex CF"/>
          <w:color w:val="2F5496"/>
          <w:sz w:val="18"/>
          <w:szCs w:val="18"/>
          <w:lang w:val="es-DO"/>
        </w:rPr>
        <w:t>En el marco de los objetivos del Plan Estratégico Institucional 2016-2020 y las metas programadas del Plan Operativo Anual del 2020, el Consejo de Promoción a la Micro, Pequeña y Mediana Empresa - PROMIPYME, realizó un conjunto de acciones orientadas al desarrollo empresarial y con resultados de gran impacto para la reactivación económica a raíz de la Pandemia COVID-19.  A continuación, presentamos los principales logros asociados a los Ejes Estratégicos y a las prioridades del Plan Operativo del 2020.</w:t>
      </w:r>
    </w:p>
    <w:p w:rsidR="002D3FBC" w:rsidRDefault="002D3FBC" w:rsidP="001C22F9">
      <w:pPr>
        <w:tabs>
          <w:tab w:val="left" w:pos="8789"/>
        </w:tabs>
        <w:spacing w:after="0" w:line="360" w:lineRule="auto"/>
        <w:jc w:val="center"/>
        <w:rPr>
          <w:rFonts w:ascii="Artifex CF" w:hAnsi="Artifex CF"/>
          <w:b/>
          <w:bCs/>
          <w:color w:val="2F5496"/>
          <w:sz w:val="28"/>
          <w:szCs w:val="28"/>
          <w:lang w:val="es-DO"/>
        </w:rPr>
      </w:pPr>
    </w:p>
    <w:p w:rsidR="00B022CB" w:rsidRPr="002D3FBC" w:rsidRDefault="00B022CB" w:rsidP="002D3FBC">
      <w:pPr>
        <w:tabs>
          <w:tab w:val="left" w:pos="8789"/>
        </w:tabs>
        <w:spacing w:after="0" w:line="360" w:lineRule="auto"/>
        <w:rPr>
          <w:rFonts w:ascii="Artifex CF" w:hAnsi="Artifex CF"/>
          <w:b/>
          <w:bCs/>
          <w:color w:val="2F5496"/>
          <w:sz w:val="24"/>
          <w:szCs w:val="24"/>
          <w:lang w:val="es-DO"/>
        </w:rPr>
      </w:pPr>
      <w:r w:rsidRPr="002D3FBC">
        <w:rPr>
          <w:rFonts w:ascii="Artifex CF" w:hAnsi="Artifex CF"/>
          <w:b/>
          <w:bCs/>
          <w:color w:val="2F5496"/>
          <w:sz w:val="24"/>
          <w:szCs w:val="24"/>
          <w:lang w:val="es-DO"/>
        </w:rPr>
        <w:t>Ejecución Plan Operativo 2020</w:t>
      </w:r>
    </w:p>
    <w:p w:rsidR="00B022CB" w:rsidRPr="00513BD1" w:rsidRDefault="00B022CB" w:rsidP="00B022CB">
      <w:pPr>
        <w:tabs>
          <w:tab w:val="left" w:pos="8789"/>
        </w:tabs>
        <w:spacing w:after="0"/>
        <w:jc w:val="both"/>
        <w:rPr>
          <w:rFonts w:ascii="Artifex CF" w:hAnsi="Artifex CF"/>
          <w:b/>
          <w:bCs/>
          <w:color w:val="2F5496"/>
          <w:sz w:val="24"/>
          <w:szCs w:val="24"/>
          <w:lang w:val="es-DO"/>
        </w:rPr>
      </w:pPr>
    </w:p>
    <w:p w:rsidR="00B022CB" w:rsidRPr="00513BD1" w:rsidRDefault="00B022CB" w:rsidP="00B022CB">
      <w:pPr>
        <w:autoSpaceDE w:val="0"/>
        <w:autoSpaceDN w:val="0"/>
        <w:adjustRightInd w:val="0"/>
        <w:spacing w:after="0" w:line="480" w:lineRule="auto"/>
        <w:ind w:firstLine="708"/>
        <w:jc w:val="both"/>
        <w:rPr>
          <w:rFonts w:ascii="Artifex CF" w:hAnsi="Artifex CF"/>
          <w:color w:val="2F5496"/>
          <w:sz w:val="18"/>
          <w:szCs w:val="18"/>
          <w:lang w:val="es-DO"/>
        </w:rPr>
      </w:pPr>
      <w:r w:rsidRPr="00513BD1">
        <w:rPr>
          <w:rFonts w:ascii="Artifex CF" w:hAnsi="Artifex CF"/>
          <w:color w:val="2F5496"/>
          <w:sz w:val="18"/>
          <w:szCs w:val="18"/>
          <w:lang w:val="es-DO"/>
        </w:rPr>
        <w:t xml:space="preserve">En este proceso se presentan los logros alcanzados correspondientes al período enero-diciembre, clasificados según </w:t>
      </w:r>
      <w:r w:rsidR="00B05E4C" w:rsidRPr="00513BD1">
        <w:rPr>
          <w:rFonts w:ascii="Artifex CF" w:hAnsi="Artifex CF"/>
          <w:color w:val="2F5496"/>
          <w:sz w:val="18"/>
          <w:szCs w:val="18"/>
          <w:lang w:val="es-DO"/>
        </w:rPr>
        <w:t xml:space="preserve">las </w:t>
      </w:r>
      <w:r w:rsidRPr="00513BD1">
        <w:rPr>
          <w:rFonts w:ascii="Artifex CF" w:hAnsi="Artifex CF"/>
          <w:color w:val="2F5496"/>
          <w:sz w:val="18"/>
          <w:szCs w:val="18"/>
          <w:lang w:val="es-DO"/>
        </w:rPr>
        <w:t xml:space="preserve">estrategias y productos desarrollados por las diferentes áreas. El Plan Operativo Anual (POA) 2020 </w:t>
      </w:r>
      <w:r w:rsidR="00B05E4C" w:rsidRPr="00513BD1">
        <w:rPr>
          <w:rFonts w:ascii="Artifex CF" w:hAnsi="Artifex CF"/>
          <w:color w:val="2F5496"/>
          <w:sz w:val="18"/>
          <w:szCs w:val="18"/>
          <w:lang w:val="es-DO"/>
        </w:rPr>
        <w:t>contiene</w:t>
      </w:r>
      <w:r w:rsidRPr="00513BD1">
        <w:rPr>
          <w:rFonts w:ascii="Artifex CF" w:hAnsi="Artifex CF"/>
          <w:color w:val="2F5496"/>
          <w:sz w:val="18"/>
          <w:szCs w:val="18"/>
          <w:lang w:val="es-DO"/>
        </w:rPr>
        <w:t xml:space="preserve"> </w:t>
      </w:r>
      <w:r w:rsidRPr="00513BD1">
        <w:rPr>
          <w:rFonts w:ascii="Artifex CF" w:hAnsi="Artifex CF"/>
          <w:bCs/>
          <w:color w:val="2F5496"/>
          <w:sz w:val="18"/>
          <w:szCs w:val="18"/>
          <w:lang w:val="es-DO"/>
        </w:rPr>
        <w:t xml:space="preserve">107 Estrategias  </w:t>
      </w:r>
      <w:r w:rsidRPr="00513BD1">
        <w:rPr>
          <w:rFonts w:ascii="Artifex CF" w:hAnsi="Artifex CF"/>
          <w:color w:val="2F5496"/>
          <w:sz w:val="18"/>
          <w:szCs w:val="18"/>
          <w:lang w:val="es-DO"/>
        </w:rPr>
        <w:t xml:space="preserve">y </w:t>
      </w:r>
      <w:r w:rsidRPr="00513BD1">
        <w:rPr>
          <w:rFonts w:ascii="Artifex CF" w:hAnsi="Artifex CF"/>
          <w:bCs/>
          <w:color w:val="2F5496"/>
          <w:sz w:val="18"/>
          <w:szCs w:val="18"/>
          <w:lang w:val="es-DO"/>
        </w:rPr>
        <w:t xml:space="preserve"> 407 Actividades </w:t>
      </w:r>
      <w:r w:rsidR="00B05E4C" w:rsidRPr="00513BD1">
        <w:rPr>
          <w:rFonts w:ascii="Artifex CF" w:hAnsi="Artifex CF"/>
          <w:color w:val="2F5496"/>
          <w:sz w:val="18"/>
          <w:szCs w:val="18"/>
          <w:lang w:val="es-DO"/>
        </w:rPr>
        <w:t xml:space="preserve">que responde a los </w:t>
      </w:r>
      <w:r w:rsidRPr="00513BD1">
        <w:rPr>
          <w:rFonts w:ascii="Artifex CF" w:hAnsi="Artifex CF"/>
          <w:bCs/>
          <w:color w:val="2F5496"/>
          <w:sz w:val="18"/>
          <w:szCs w:val="18"/>
          <w:lang w:val="es-DO"/>
        </w:rPr>
        <w:t xml:space="preserve">Resultados </w:t>
      </w:r>
      <w:r w:rsidRPr="00513BD1">
        <w:rPr>
          <w:rFonts w:ascii="Artifex CF" w:hAnsi="Artifex CF"/>
          <w:color w:val="2F5496"/>
          <w:sz w:val="18"/>
          <w:szCs w:val="18"/>
          <w:lang w:val="es-DO"/>
        </w:rPr>
        <w:t xml:space="preserve">Esperados, trazados en el marco de los  Ejes </w:t>
      </w:r>
      <w:r w:rsidR="00B05E4C" w:rsidRPr="00513BD1">
        <w:rPr>
          <w:rFonts w:ascii="Artifex CF" w:hAnsi="Artifex CF"/>
          <w:color w:val="2F5496"/>
          <w:sz w:val="18"/>
          <w:szCs w:val="18"/>
          <w:lang w:val="es-DO"/>
        </w:rPr>
        <w:t xml:space="preserve"> y </w:t>
      </w:r>
      <w:r w:rsidRPr="00513BD1">
        <w:rPr>
          <w:rFonts w:ascii="Artifex CF" w:hAnsi="Artifex CF"/>
          <w:bCs/>
          <w:color w:val="2F5496"/>
          <w:sz w:val="18"/>
          <w:szCs w:val="18"/>
          <w:lang w:val="es-DO"/>
        </w:rPr>
        <w:t xml:space="preserve"> Objetivos Estratégicos </w:t>
      </w:r>
      <w:r w:rsidRPr="00513BD1">
        <w:rPr>
          <w:rFonts w:ascii="Artifex CF" w:hAnsi="Artifex CF"/>
          <w:color w:val="2F5496"/>
          <w:sz w:val="18"/>
          <w:szCs w:val="18"/>
          <w:lang w:val="es-DO"/>
        </w:rPr>
        <w:t>del Plan Estratégico Institucional 2016-2020.</w:t>
      </w:r>
    </w:p>
    <w:p w:rsidR="00B022CB" w:rsidRPr="00513BD1" w:rsidRDefault="00B022CB" w:rsidP="00B022CB">
      <w:pPr>
        <w:autoSpaceDE w:val="0"/>
        <w:autoSpaceDN w:val="0"/>
        <w:adjustRightInd w:val="0"/>
        <w:spacing w:after="0" w:line="360" w:lineRule="auto"/>
        <w:jc w:val="both"/>
        <w:rPr>
          <w:rFonts w:ascii="Artifex CF" w:hAnsi="Artifex CF"/>
          <w:color w:val="2F5496"/>
          <w:sz w:val="24"/>
          <w:szCs w:val="24"/>
          <w:lang w:val="es-DO"/>
        </w:rPr>
      </w:pPr>
    </w:p>
    <w:tbl>
      <w:tblPr>
        <w:tblW w:w="9311" w:type="dxa"/>
        <w:jc w:val="center"/>
        <w:tblBorders>
          <w:top w:val="single" w:sz="8" w:space="0" w:color="17365D"/>
          <w:left w:val="single" w:sz="8" w:space="0" w:color="17365D"/>
          <w:bottom w:val="single" w:sz="8" w:space="0" w:color="17365D"/>
          <w:right w:val="single" w:sz="8" w:space="0" w:color="17365D"/>
          <w:insideH w:val="single" w:sz="8" w:space="0" w:color="17365D"/>
          <w:insideV w:val="single" w:sz="8" w:space="0" w:color="17365D"/>
        </w:tblBorders>
        <w:tblLook w:val="04A0" w:firstRow="1" w:lastRow="0" w:firstColumn="1" w:lastColumn="0" w:noHBand="0" w:noVBand="1"/>
      </w:tblPr>
      <w:tblGrid>
        <w:gridCol w:w="1897"/>
        <w:gridCol w:w="1537"/>
        <w:gridCol w:w="1403"/>
        <w:gridCol w:w="1402"/>
        <w:gridCol w:w="1451"/>
        <w:gridCol w:w="1696"/>
      </w:tblGrid>
      <w:tr w:rsidR="00516C8E" w:rsidRPr="00513BD1" w:rsidTr="00513BD1">
        <w:trPr>
          <w:trHeight w:val="504"/>
          <w:jc w:val="center"/>
        </w:trPr>
        <w:tc>
          <w:tcPr>
            <w:tcW w:w="2187" w:type="dxa"/>
            <w:shd w:val="clear" w:color="auto" w:fill="365F91"/>
          </w:tcPr>
          <w:p w:rsidR="00B022CB" w:rsidRPr="00513BD1" w:rsidRDefault="00B022CB" w:rsidP="00513BD1">
            <w:pPr>
              <w:spacing w:after="0" w:line="240" w:lineRule="auto"/>
              <w:jc w:val="center"/>
              <w:rPr>
                <w:rFonts w:ascii="Artifex CF" w:hAnsi="Artifex CF"/>
                <w:b/>
                <w:color w:val="FFFFFF"/>
                <w:lang w:val="es-DO"/>
              </w:rPr>
            </w:pPr>
          </w:p>
          <w:p w:rsidR="00B022CB" w:rsidRPr="00513BD1" w:rsidRDefault="00B022CB" w:rsidP="00513BD1">
            <w:pPr>
              <w:spacing w:after="0" w:line="240" w:lineRule="auto"/>
              <w:jc w:val="center"/>
              <w:rPr>
                <w:rFonts w:ascii="Artifex CF" w:hAnsi="Artifex CF"/>
                <w:b/>
                <w:color w:val="FFFFFF"/>
                <w:lang w:val="es-DO"/>
              </w:rPr>
            </w:pPr>
            <w:r w:rsidRPr="00513BD1">
              <w:rPr>
                <w:rFonts w:ascii="Artifex CF" w:hAnsi="Artifex CF"/>
                <w:b/>
                <w:color w:val="FFFFFF"/>
                <w:lang w:val="es-DO"/>
              </w:rPr>
              <w:t>Eje Estratégico</w:t>
            </w:r>
          </w:p>
        </w:tc>
        <w:tc>
          <w:tcPr>
            <w:tcW w:w="1478" w:type="dxa"/>
            <w:shd w:val="clear" w:color="auto" w:fill="365F91"/>
          </w:tcPr>
          <w:p w:rsidR="00B022CB" w:rsidRPr="00513BD1" w:rsidRDefault="00B022CB" w:rsidP="00513BD1">
            <w:pPr>
              <w:spacing w:after="0" w:line="240" w:lineRule="auto"/>
              <w:jc w:val="center"/>
              <w:rPr>
                <w:rFonts w:ascii="Artifex CF" w:hAnsi="Artifex CF"/>
                <w:b/>
                <w:color w:val="FFFFFF"/>
                <w:lang w:val="es-DO"/>
              </w:rPr>
            </w:pPr>
            <w:r w:rsidRPr="00513BD1">
              <w:rPr>
                <w:rFonts w:ascii="Artifex CF" w:hAnsi="Artifex CF"/>
                <w:b/>
                <w:color w:val="FFFFFF"/>
                <w:lang w:val="es-DO"/>
              </w:rPr>
              <w:t>Objetivos Estratégicos</w:t>
            </w:r>
          </w:p>
        </w:tc>
        <w:tc>
          <w:tcPr>
            <w:tcW w:w="1323" w:type="dxa"/>
            <w:shd w:val="clear" w:color="auto" w:fill="365F91"/>
          </w:tcPr>
          <w:p w:rsidR="00B022CB" w:rsidRPr="00513BD1" w:rsidRDefault="00B022CB" w:rsidP="00513BD1">
            <w:pPr>
              <w:spacing w:after="0" w:line="240" w:lineRule="auto"/>
              <w:jc w:val="center"/>
              <w:rPr>
                <w:rFonts w:ascii="Artifex CF" w:hAnsi="Artifex CF"/>
                <w:b/>
                <w:color w:val="FFFFFF"/>
                <w:lang w:val="es-DO"/>
              </w:rPr>
            </w:pPr>
            <w:r w:rsidRPr="00513BD1">
              <w:rPr>
                <w:rFonts w:ascii="Artifex CF" w:hAnsi="Artifex CF"/>
                <w:b/>
                <w:color w:val="FFFFFF"/>
                <w:lang w:val="es-DO"/>
              </w:rPr>
              <w:t>Estrategias Derivadas</w:t>
            </w:r>
          </w:p>
        </w:tc>
        <w:tc>
          <w:tcPr>
            <w:tcW w:w="1329" w:type="dxa"/>
            <w:shd w:val="clear" w:color="auto" w:fill="365F91"/>
          </w:tcPr>
          <w:p w:rsidR="00B022CB" w:rsidRPr="00513BD1" w:rsidRDefault="00B022CB" w:rsidP="00513BD1">
            <w:pPr>
              <w:spacing w:after="0" w:line="240" w:lineRule="auto"/>
              <w:jc w:val="center"/>
              <w:rPr>
                <w:rFonts w:ascii="Artifex CF" w:hAnsi="Artifex CF"/>
                <w:b/>
                <w:color w:val="FFFFFF"/>
                <w:lang w:val="es-DO"/>
              </w:rPr>
            </w:pPr>
            <w:r w:rsidRPr="00513BD1">
              <w:rPr>
                <w:rFonts w:ascii="Artifex CF" w:hAnsi="Artifex CF"/>
                <w:b/>
                <w:color w:val="FFFFFF"/>
                <w:lang w:val="es-DO"/>
              </w:rPr>
              <w:t>Resultados Esperados</w:t>
            </w:r>
          </w:p>
        </w:tc>
        <w:tc>
          <w:tcPr>
            <w:tcW w:w="1449" w:type="dxa"/>
            <w:shd w:val="clear" w:color="auto" w:fill="365F91"/>
          </w:tcPr>
          <w:p w:rsidR="00B022CB" w:rsidRPr="00513BD1" w:rsidRDefault="00B022CB" w:rsidP="00513BD1">
            <w:pPr>
              <w:spacing w:after="0" w:line="240" w:lineRule="auto"/>
              <w:jc w:val="center"/>
              <w:rPr>
                <w:rFonts w:ascii="Artifex CF" w:hAnsi="Artifex CF"/>
                <w:b/>
                <w:color w:val="FFFFFF"/>
                <w:lang w:val="es-DO"/>
              </w:rPr>
            </w:pPr>
            <w:r w:rsidRPr="00513BD1">
              <w:rPr>
                <w:rFonts w:ascii="Artifex CF" w:hAnsi="Artifex CF"/>
                <w:b/>
                <w:color w:val="FFFFFF"/>
                <w:lang w:val="es-DO"/>
              </w:rPr>
              <w:t>Actividades por Estrategias</w:t>
            </w:r>
          </w:p>
        </w:tc>
        <w:tc>
          <w:tcPr>
            <w:tcW w:w="1545" w:type="dxa"/>
            <w:shd w:val="clear" w:color="auto" w:fill="365F91"/>
          </w:tcPr>
          <w:p w:rsidR="00B022CB" w:rsidRPr="00513BD1" w:rsidRDefault="00B022CB" w:rsidP="00513BD1">
            <w:pPr>
              <w:spacing w:after="0" w:line="240" w:lineRule="auto"/>
              <w:jc w:val="center"/>
              <w:rPr>
                <w:rFonts w:ascii="Artifex CF" w:hAnsi="Artifex CF"/>
                <w:b/>
                <w:color w:val="FFFFFF"/>
                <w:lang w:val="es-DO"/>
              </w:rPr>
            </w:pPr>
            <w:r w:rsidRPr="00513BD1">
              <w:rPr>
                <w:rFonts w:ascii="Artifex CF" w:hAnsi="Artifex CF"/>
                <w:b/>
                <w:color w:val="FFFFFF"/>
                <w:lang w:val="es-DO"/>
              </w:rPr>
              <w:t>Áreas/Deptos. involucrados</w:t>
            </w:r>
          </w:p>
        </w:tc>
      </w:tr>
      <w:tr w:rsidR="00516C8E" w:rsidRPr="00513BD1" w:rsidTr="00513BD1">
        <w:trPr>
          <w:trHeight w:val="504"/>
          <w:jc w:val="center"/>
        </w:trPr>
        <w:tc>
          <w:tcPr>
            <w:tcW w:w="2187" w:type="dxa"/>
            <w:shd w:val="clear" w:color="auto" w:fill="auto"/>
          </w:tcPr>
          <w:p w:rsidR="00B022CB" w:rsidRPr="00513BD1" w:rsidRDefault="00B022CB" w:rsidP="00B022CB">
            <w:pPr>
              <w:spacing w:after="0" w:line="240" w:lineRule="auto"/>
              <w:rPr>
                <w:rFonts w:ascii="Artifex CF" w:hAnsi="Artifex CF"/>
                <w:b/>
                <w:color w:val="000000"/>
                <w:sz w:val="18"/>
                <w:lang w:val="es-DO"/>
              </w:rPr>
            </w:pPr>
            <w:r w:rsidRPr="00513BD1">
              <w:rPr>
                <w:rFonts w:ascii="Artifex CF" w:hAnsi="Artifex CF"/>
                <w:b/>
                <w:color w:val="000000"/>
                <w:sz w:val="21"/>
                <w:szCs w:val="21"/>
                <w:lang w:val="es-DO"/>
              </w:rPr>
              <w:t>Fortalecimiento Institucional</w:t>
            </w:r>
          </w:p>
        </w:tc>
        <w:tc>
          <w:tcPr>
            <w:tcW w:w="1478" w:type="dxa"/>
            <w:shd w:val="clear" w:color="auto" w:fill="auto"/>
          </w:tcPr>
          <w:p w:rsidR="00B022CB" w:rsidRPr="00513BD1" w:rsidRDefault="00B022CB" w:rsidP="00B022CB">
            <w:pPr>
              <w:spacing w:after="0" w:line="240" w:lineRule="auto"/>
              <w:jc w:val="center"/>
              <w:rPr>
                <w:rFonts w:ascii="Artifex CF" w:hAnsi="Artifex CF"/>
                <w:b/>
                <w:bCs/>
                <w:color w:val="000000"/>
                <w:sz w:val="18"/>
                <w:lang w:val="es-DO"/>
              </w:rPr>
            </w:pPr>
          </w:p>
          <w:p w:rsidR="00B022CB" w:rsidRPr="00513BD1" w:rsidRDefault="00B022CB" w:rsidP="00B022CB">
            <w:pPr>
              <w:spacing w:after="0" w:line="240" w:lineRule="auto"/>
              <w:jc w:val="center"/>
              <w:rPr>
                <w:rFonts w:ascii="Artifex CF" w:hAnsi="Artifex CF"/>
                <w:b/>
                <w:bCs/>
                <w:color w:val="000000"/>
                <w:sz w:val="18"/>
                <w:lang w:val="es-DO"/>
              </w:rPr>
            </w:pPr>
            <w:r w:rsidRPr="00513BD1">
              <w:rPr>
                <w:rFonts w:ascii="Artifex CF" w:hAnsi="Artifex CF"/>
                <w:b/>
                <w:bCs/>
                <w:color w:val="000000"/>
                <w:sz w:val="18"/>
                <w:lang w:val="es-DO"/>
              </w:rPr>
              <w:t>4</w:t>
            </w:r>
          </w:p>
        </w:tc>
        <w:tc>
          <w:tcPr>
            <w:tcW w:w="1323" w:type="dxa"/>
            <w:shd w:val="clear" w:color="auto" w:fill="auto"/>
          </w:tcPr>
          <w:p w:rsidR="00B022CB" w:rsidRPr="00513BD1" w:rsidRDefault="00B022CB" w:rsidP="00B022CB">
            <w:pPr>
              <w:spacing w:after="0" w:line="240" w:lineRule="auto"/>
              <w:jc w:val="center"/>
              <w:rPr>
                <w:rFonts w:ascii="Artifex CF" w:hAnsi="Artifex CF"/>
                <w:b/>
                <w:bCs/>
                <w:color w:val="000000"/>
                <w:sz w:val="18"/>
                <w:lang w:val="es-DO"/>
              </w:rPr>
            </w:pPr>
          </w:p>
          <w:p w:rsidR="00B022CB" w:rsidRPr="00513BD1" w:rsidRDefault="00B022CB" w:rsidP="00B022CB">
            <w:pPr>
              <w:spacing w:after="0" w:line="240" w:lineRule="auto"/>
              <w:jc w:val="center"/>
              <w:rPr>
                <w:rFonts w:ascii="Artifex CF" w:hAnsi="Artifex CF"/>
                <w:b/>
                <w:bCs/>
                <w:color w:val="000000"/>
                <w:sz w:val="18"/>
                <w:lang w:val="es-DO"/>
              </w:rPr>
            </w:pPr>
            <w:r w:rsidRPr="00513BD1">
              <w:rPr>
                <w:rFonts w:ascii="Artifex CF" w:hAnsi="Artifex CF"/>
                <w:b/>
                <w:bCs/>
                <w:color w:val="000000"/>
                <w:sz w:val="18"/>
                <w:lang w:val="es-DO"/>
              </w:rPr>
              <w:t>60</w:t>
            </w:r>
          </w:p>
        </w:tc>
        <w:tc>
          <w:tcPr>
            <w:tcW w:w="1329" w:type="dxa"/>
            <w:shd w:val="clear" w:color="auto" w:fill="auto"/>
          </w:tcPr>
          <w:p w:rsidR="00B022CB" w:rsidRPr="00513BD1" w:rsidRDefault="00B022CB" w:rsidP="00B022CB">
            <w:pPr>
              <w:spacing w:after="0" w:line="240" w:lineRule="auto"/>
              <w:jc w:val="center"/>
              <w:rPr>
                <w:rFonts w:ascii="Artifex CF" w:hAnsi="Artifex CF"/>
                <w:b/>
                <w:bCs/>
                <w:color w:val="000000"/>
                <w:sz w:val="18"/>
                <w:lang w:val="es-DO"/>
              </w:rPr>
            </w:pPr>
          </w:p>
          <w:p w:rsidR="00B022CB" w:rsidRPr="00513BD1" w:rsidRDefault="00B022CB" w:rsidP="00B022CB">
            <w:pPr>
              <w:spacing w:after="0" w:line="240" w:lineRule="auto"/>
              <w:jc w:val="center"/>
              <w:rPr>
                <w:rFonts w:ascii="Artifex CF" w:hAnsi="Artifex CF"/>
                <w:b/>
                <w:bCs/>
                <w:color w:val="000000"/>
                <w:sz w:val="18"/>
                <w:lang w:val="es-DO"/>
              </w:rPr>
            </w:pPr>
            <w:r w:rsidRPr="00513BD1">
              <w:rPr>
                <w:rFonts w:ascii="Artifex CF" w:hAnsi="Artifex CF"/>
                <w:b/>
                <w:bCs/>
                <w:color w:val="000000"/>
                <w:sz w:val="18"/>
                <w:lang w:val="es-DO"/>
              </w:rPr>
              <w:t>4</w:t>
            </w:r>
          </w:p>
        </w:tc>
        <w:tc>
          <w:tcPr>
            <w:tcW w:w="1449" w:type="dxa"/>
            <w:shd w:val="clear" w:color="auto" w:fill="auto"/>
          </w:tcPr>
          <w:p w:rsidR="00B022CB" w:rsidRPr="00513BD1" w:rsidRDefault="00B022CB" w:rsidP="00B022CB">
            <w:pPr>
              <w:spacing w:after="0" w:line="240" w:lineRule="auto"/>
              <w:jc w:val="center"/>
              <w:rPr>
                <w:rFonts w:ascii="Artifex CF" w:hAnsi="Artifex CF"/>
                <w:b/>
                <w:bCs/>
                <w:color w:val="000000"/>
                <w:sz w:val="18"/>
                <w:lang w:val="es-DO"/>
              </w:rPr>
            </w:pPr>
          </w:p>
          <w:p w:rsidR="00B022CB" w:rsidRPr="00513BD1" w:rsidRDefault="00B022CB" w:rsidP="00B022CB">
            <w:pPr>
              <w:spacing w:after="0" w:line="240" w:lineRule="auto"/>
              <w:jc w:val="center"/>
              <w:rPr>
                <w:rFonts w:ascii="Artifex CF" w:hAnsi="Artifex CF"/>
                <w:b/>
                <w:bCs/>
                <w:color w:val="000000"/>
                <w:sz w:val="18"/>
                <w:lang w:val="es-DO"/>
              </w:rPr>
            </w:pPr>
            <w:r w:rsidRPr="00513BD1">
              <w:rPr>
                <w:rFonts w:ascii="Artifex CF" w:hAnsi="Artifex CF"/>
                <w:b/>
                <w:bCs/>
                <w:color w:val="000000"/>
                <w:sz w:val="18"/>
                <w:lang w:val="es-DO"/>
              </w:rPr>
              <w:t>224</w:t>
            </w:r>
          </w:p>
        </w:tc>
        <w:tc>
          <w:tcPr>
            <w:tcW w:w="1545" w:type="dxa"/>
            <w:shd w:val="clear" w:color="auto" w:fill="auto"/>
          </w:tcPr>
          <w:p w:rsidR="00B022CB" w:rsidRPr="00513BD1" w:rsidRDefault="00B022CB" w:rsidP="00B022CB">
            <w:pPr>
              <w:spacing w:after="0" w:line="240" w:lineRule="auto"/>
              <w:jc w:val="center"/>
              <w:rPr>
                <w:rFonts w:ascii="Artifex CF" w:hAnsi="Artifex CF"/>
                <w:b/>
                <w:bCs/>
                <w:color w:val="000000"/>
                <w:sz w:val="18"/>
                <w:lang w:val="es-DO"/>
              </w:rPr>
            </w:pPr>
          </w:p>
          <w:p w:rsidR="00B022CB" w:rsidRPr="00513BD1" w:rsidRDefault="00B022CB" w:rsidP="00B022CB">
            <w:pPr>
              <w:spacing w:after="0" w:line="240" w:lineRule="auto"/>
              <w:jc w:val="center"/>
              <w:rPr>
                <w:rFonts w:ascii="Artifex CF" w:hAnsi="Artifex CF"/>
                <w:b/>
                <w:bCs/>
                <w:color w:val="000000"/>
                <w:sz w:val="18"/>
                <w:lang w:val="es-DO"/>
              </w:rPr>
            </w:pPr>
            <w:r w:rsidRPr="00513BD1">
              <w:rPr>
                <w:rFonts w:ascii="Artifex CF" w:hAnsi="Artifex CF"/>
                <w:b/>
                <w:bCs/>
                <w:color w:val="000000"/>
                <w:sz w:val="18"/>
                <w:lang w:val="es-DO"/>
              </w:rPr>
              <w:t>4</w:t>
            </w:r>
          </w:p>
        </w:tc>
      </w:tr>
      <w:tr w:rsidR="00516C8E" w:rsidRPr="00513BD1" w:rsidTr="00513BD1">
        <w:trPr>
          <w:trHeight w:val="538"/>
          <w:jc w:val="center"/>
        </w:trPr>
        <w:tc>
          <w:tcPr>
            <w:tcW w:w="2187" w:type="dxa"/>
            <w:shd w:val="clear" w:color="auto" w:fill="auto"/>
          </w:tcPr>
          <w:p w:rsidR="00B022CB" w:rsidRPr="00513BD1" w:rsidRDefault="00B022CB" w:rsidP="00B022CB">
            <w:pPr>
              <w:spacing w:after="0" w:line="240" w:lineRule="auto"/>
              <w:rPr>
                <w:rFonts w:ascii="Artifex CF" w:hAnsi="Artifex CF"/>
                <w:b/>
                <w:color w:val="000000"/>
                <w:sz w:val="18"/>
                <w:lang w:val="es-DO"/>
              </w:rPr>
            </w:pPr>
            <w:r w:rsidRPr="00513BD1">
              <w:rPr>
                <w:rFonts w:ascii="Artifex CF" w:hAnsi="Artifex CF"/>
                <w:b/>
                <w:color w:val="000000"/>
                <w:sz w:val="21"/>
                <w:szCs w:val="21"/>
                <w:lang w:val="es-DO"/>
              </w:rPr>
              <w:t>Desarrollo Empresarial, Laboral y Negocio</w:t>
            </w:r>
          </w:p>
        </w:tc>
        <w:tc>
          <w:tcPr>
            <w:tcW w:w="1478" w:type="dxa"/>
            <w:shd w:val="clear" w:color="auto" w:fill="auto"/>
          </w:tcPr>
          <w:p w:rsidR="00B022CB" w:rsidRPr="00513BD1" w:rsidRDefault="00B022CB" w:rsidP="00B022CB">
            <w:pPr>
              <w:spacing w:after="0" w:line="240" w:lineRule="auto"/>
              <w:jc w:val="center"/>
              <w:rPr>
                <w:rFonts w:ascii="Artifex CF" w:hAnsi="Artifex CF"/>
                <w:b/>
                <w:bCs/>
                <w:color w:val="000000"/>
                <w:sz w:val="18"/>
                <w:lang w:val="es-DO"/>
              </w:rPr>
            </w:pPr>
          </w:p>
          <w:p w:rsidR="00B022CB" w:rsidRPr="00513BD1" w:rsidRDefault="00B022CB" w:rsidP="00B022CB">
            <w:pPr>
              <w:spacing w:after="0" w:line="240" w:lineRule="auto"/>
              <w:jc w:val="center"/>
              <w:rPr>
                <w:rFonts w:ascii="Artifex CF" w:hAnsi="Artifex CF"/>
                <w:b/>
                <w:bCs/>
                <w:color w:val="000000"/>
                <w:sz w:val="18"/>
                <w:lang w:val="es-DO"/>
              </w:rPr>
            </w:pPr>
          </w:p>
          <w:p w:rsidR="00B022CB" w:rsidRPr="00513BD1" w:rsidRDefault="00B022CB" w:rsidP="00B022CB">
            <w:pPr>
              <w:spacing w:after="0" w:line="240" w:lineRule="auto"/>
              <w:jc w:val="center"/>
              <w:rPr>
                <w:rFonts w:ascii="Artifex CF" w:hAnsi="Artifex CF"/>
                <w:b/>
                <w:bCs/>
                <w:color w:val="000000"/>
                <w:sz w:val="18"/>
                <w:lang w:val="es-DO"/>
              </w:rPr>
            </w:pPr>
            <w:r w:rsidRPr="00513BD1">
              <w:rPr>
                <w:rFonts w:ascii="Artifex CF" w:hAnsi="Artifex CF"/>
                <w:b/>
                <w:bCs/>
                <w:color w:val="000000"/>
                <w:sz w:val="18"/>
                <w:lang w:val="es-DO"/>
              </w:rPr>
              <w:t>5</w:t>
            </w:r>
          </w:p>
        </w:tc>
        <w:tc>
          <w:tcPr>
            <w:tcW w:w="1323" w:type="dxa"/>
            <w:shd w:val="clear" w:color="auto" w:fill="auto"/>
          </w:tcPr>
          <w:p w:rsidR="00B022CB" w:rsidRPr="00513BD1" w:rsidRDefault="00B022CB" w:rsidP="00B022CB">
            <w:pPr>
              <w:spacing w:after="0" w:line="240" w:lineRule="auto"/>
              <w:jc w:val="center"/>
              <w:rPr>
                <w:rFonts w:ascii="Artifex CF" w:hAnsi="Artifex CF"/>
                <w:b/>
                <w:bCs/>
                <w:color w:val="000000"/>
                <w:sz w:val="18"/>
                <w:lang w:val="es-DO"/>
              </w:rPr>
            </w:pPr>
          </w:p>
          <w:p w:rsidR="00B022CB" w:rsidRPr="00513BD1" w:rsidRDefault="00B022CB" w:rsidP="00B022CB">
            <w:pPr>
              <w:spacing w:after="0" w:line="240" w:lineRule="auto"/>
              <w:jc w:val="center"/>
              <w:rPr>
                <w:rFonts w:ascii="Artifex CF" w:hAnsi="Artifex CF"/>
                <w:b/>
                <w:bCs/>
                <w:color w:val="000000"/>
                <w:sz w:val="18"/>
                <w:lang w:val="es-DO"/>
              </w:rPr>
            </w:pPr>
          </w:p>
          <w:p w:rsidR="00B022CB" w:rsidRPr="00513BD1" w:rsidRDefault="00B022CB" w:rsidP="00B022CB">
            <w:pPr>
              <w:spacing w:after="0" w:line="240" w:lineRule="auto"/>
              <w:jc w:val="center"/>
              <w:rPr>
                <w:rFonts w:ascii="Artifex CF" w:hAnsi="Artifex CF"/>
                <w:b/>
                <w:bCs/>
                <w:color w:val="000000"/>
                <w:sz w:val="18"/>
                <w:lang w:val="es-DO"/>
              </w:rPr>
            </w:pPr>
            <w:r w:rsidRPr="00513BD1">
              <w:rPr>
                <w:rFonts w:ascii="Artifex CF" w:hAnsi="Artifex CF"/>
                <w:b/>
                <w:bCs/>
                <w:color w:val="000000"/>
                <w:sz w:val="18"/>
                <w:lang w:val="es-DO"/>
              </w:rPr>
              <w:t>6</w:t>
            </w:r>
          </w:p>
        </w:tc>
        <w:tc>
          <w:tcPr>
            <w:tcW w:w="1329" w:type="dxa"/>
            <w:shd w:val="clear" w:color="auto" w:fill="auto"/>
          </w:tcPr>
          <w:p w:rsidR="00B022CB" w:rsidRPr="00513BD1" w:rsidRDefault="00B022CB" w:rsidP="00B022CB">
            <w:pPr>
              <w:spacing w:after="0" w:line="240" w:lineRule="auto"/>
              <w:jc w:val="center"/>
              <w:rPr>
                <w:rFonts w:ascii="Artifex CF" w:hAnsi="Artifex CF"/>
                <w:b/>
                <w:bCs/>
                <w:color w:val="000000"/>
                <w:sz w:val="18"/>
                <w:lang w:val="es-DO"/>
              </w:rPr>
            </w:pPr>
          </w:p>
          <w:p w:rsidR="00B022CB" w:rsidRPr="00513BD1" w:rsidRDefault="00B022CB" w:rsidP="00B022CB">
            <w:pPr>
              <w:spacing w:after="0" w:line="240" w:lineRule="auto"/>
              <w:jc w:val="center"/>
              <w:rPr>
                <w:rFonts w:ascii="Artifex CF" w:hAnsi="Artifex CF"/>
                <w:b/>
                <w:bCs/>
                <w:color w:val="000000"/>
                <w:sz w:val="18"/>
                <w:lang w:val="es-DO"/>
              </w:rPr>
            </w:pPr>
          </w:p>
          <w:p w:rsidR="00B022CB" w:rsidRPr="00513BD1" w:rsidRDefault="00B022CB" w:rsidP="00B022CB">
            <w:pPr>
              <w:spacing w:after="0" w:line="240" w:lineRule="auto"/>
              <w:jc w:val="center"/>
              <w:rPr>
                <w:rFonts w:ascii="Artifex CF" w:hAnsi="Artifex CF"/>
                <w:b/>
                <w:bCs/>
                <w:color w:val="000000"/>
                <w:sz w:val="18"/>
                <w:lang w:val="es-DO"/>
              </w:rPr>
            </w:pPr>
            <w:r w:rsidRPr="00513BD1">
              <w:rPr>
                <w:rFonts w:ascii="Artifex CF" w:hAnsi="Artifex CF"/>
                <w:b/>
                <w:bCs/>
                <w:color w:val="000000"/>
                <w:sz w:val="18"/>
                <w:lang w:val="es-DO"/>
              </w:rPr>
              <w:t>5</w:t>
            </w:r>
          </w:p>
        </w:tc>
        <w:tc>
          <w:tcPr>
            <w:tcW w:w="1449" w:type="dxa"/>
            <w:shd w:val="clear" w:color="auto" w:fill="auto"/>
          </w:tcPr>
          <w:p w:rsidR="00B022CB" w:rsidRPr="00513BD1" w:rsidRDefault="00B022CB" w:rsidP="00B022CB">
            <w:pPr>
              <w:spacing w:after="0" w:line="240" w:lineRule="auto"/>
              <w:jc w:val="center"/>
              <w:rPr>
                <w:rFonts w:ascii="Artifex CF" w:hAnsi="Artifex CF"/>
                <w:b/>
                <w:bCs/>
                <w:color w:val="000000"/>
                <w:sz w:val="18"/>
                <w:lang w:val="es-DO"/>
              </w:rPr>
            </w:pPr>
          </w:p>
          <w:p w:rsidR="00B022CB" w:rsidRPr="00513BD1" w:rsidRDefault="00B022CB" w:rsidP="00B022CB">
            <w:pPr>
              <w:spacing w:after="0" w:line="240" w:lineRule="auto"/>
              <w:jc w:val="center"/>
              <w:rPr>
                <w:rFonts w:ascii="Artifex CF" w:hAnsi="Artifex CF"/>
                <w:b/>
                <w:bCs/>
                <w:color w:val="000000"/>
                <w:sz w:val="18"/>
                <w:lang w:val="es-DO"/>
              </w:rPr>
            </w:pPr>
          </w:p>
          <w:p w:rsidR="00B022CB" w:rsidRPr="00513BD1" w:rsidRDefault="00B022CB" w:rsidP="00B022CB">
            <w:pPr>
              <w:spacing w:after="0" w:line="240" w:lineRule="auto"/>
              <w:jc w:val="center"/>
              <w:rPr>
                <w:rFonts w:ascii="Artifex CF" w:hAnsi="Artifex CF"/>
                <w:b/>
                <w:bCs/>
                <w:color w:val="000000"/>
                <w:sz w:val="18"/>
                <w:lang w:val="es-DO"/>
              </w:rPr>
            </w:pPr>
            <w:r w:rsidRPr="00513BD1">
              <w:rPr>
                <w:rFonts w:ascii="Artifex CF" w:hAnsi="Artifex CF"/>
                <w:b/>
                <w:bCs/>
                <w:color w:val="000000"/>
                <w:sz w:val="18"/>
                <w:lang w:val="es-DO"/>
              </w:rPr>
              <w:t>16</w:t>
            </w:r>
          </w:p>
        </w:tc>
        <w:tc>
          <w:tcPr>
            <w:tcW w:w="1545" w:type="dxa"/>
            <w:shd w:val="clear" w:color="auto" w:fill="auto"/>
          </w:tcPr>
          <w:p w:rsidR="00B022CB" w:rsidRPr="00513BD1" w:rsidRDefault="00B022CB" w:rsidP="00B022CB">
            <w:pPr>
              <w:spacing w:after="0" w:line="240" w:lineRule="auto"/>
              <w:jc w:val="center"/>
              <w:rPr>
                <w:rFonts w:ascii="Artifex CF" w:hAnsi="Artifex CF"/>
                <w:b/>
                <w:bCs/>
                <w:color w:val="000000"/>
                <w:sz w:val="18"/>
                <w:lang w:val="es-DO"/>
              </w:rPr>
            </w:pPr>
          </w:p>
          <w:p w:rsidR="00B022CB" w:rsidRPr="00513BD1" w:rsidRDefault="00B022CB" w:rsidP="00B022CB">
            <w:pPr>
              <w:spacing w:after="0" w:line="240" w:lineRule="auto"/>
              <w:jc w:val="center"/>
              <w:rPr>
                <w:rFonts w:ascii="Artifex CF" w:hAnsi="Artifex CF"/>
                <w:b/>
                <w:bCs/>
                <w:color w:val="000000"/>
                <w:sz w:val="18"/>
                <w:lang w:val="es-DO"/>
              </w:rPr>
            </w:pPr>
          </w:p>
          <w:p w:rsidR="00B022CB" w:rsidRPr="00513BD1" w:rsidRDefault="00B022CB" w:rsidP="00B022CB">
            <w:pPr>
              <w:spacing w:after="0" w:line="240" w:lineRule="auto"/>
              <w:jc w:val="center"/>
              <w:rPr>
                <w:rFonts w:ascii="Artifex CF" w:hAnsi="Artifex CF"/>
                <w:b/>
                <w:bCs/>
                <w:color w:val="000000"/>
                <w:sz w:val="18"/>
                <w:lang w:val="es-DO"/>
              </w:rPr>
            </w:pPr>
            <w:r w:rsidRPr="00513BD1">
              <w:rPr>
                <w:rFonts w:ascii="Artifex CF" w:hAnsi="Artifex CF"/>
                <w:b/>
                <w:bCs/>
                <w:color w:val="000000"/>
                <w:sz w:val="18"/>
                <w:lang w:val="es-DO"/>
              </w:rPr>
              <w:t>3</w:t>
            </w:r>
          </w:p>
        </w:tc>
      </w:tr>
      <w:tr w:rsidR="00516C8E" w:rsidRPr="00513BD1" w:rsidTr="00513BD1">
        <w:trPr>
          <w:trHeight w:val="967"/>
          <w:jc w:val="center"/>
        </w:trPr>
        <w:tc>
          <w:tcPr>
            <w:tcW w:w="2187" w:type="dxa"/>
            <w:shd w:val="clear" w:color="auto" w:fill="auto"/>
          </w:tcPr>
          <w:p w:rsidR="00B022CB" w:rsidRPr="00513BD1" w:rsidRDefault="00B022CB" w:rsidP="00B022CB">
            <w:pPr>
              <w:spacing w:after="0" w:line="240" w:lineRule="auto"/>
              <w:rPr>
                <w:rFonts w:ascii="Artifex CF" w:hAnsi="Artifex CF"/>
                <w:b/>
                <w:color w:val="000000"/>
                <w:sz w:val="18"/>
                <w:lang w:val="es-DO"/>
              </w:rPr>
            </w:pPr>
            <w:r w:rsidRPr="00513BD1">
              <w:rPr>
                <w:rFonts w:ascii="Artifex CF" w:hAnsi="Artifex CF"/>
                <w:b/>
                <w:color w:val="000000"/>
                <w:sz w:val="21"/>
                <w:szCs w:val="21"/>
                <w:lang w:val="es-DO"/>
              </w:rPr>
              <w:t>Fortalecimiento del Entorno Legal y Responsabilidad Social</w:t>
            </w:r>
          </w:p>
        </w:tc>
        <w:tc>
          <w:tcPr>
            <w:tcW w:w="1478" w:type="dxa"/>
            <w:shd w:val="clear" w:color="auto" w:fill="auto"/>
          </w:tcPr>
          <w:p w:rsidR="00B022CB" w:rsidRPr="00513BD1" w:rsidRDefault="00B022CB" w:rsidP="00B022CB">
            <w:pPr>
              <w:spacing w:after="0" w:line="240" w:lineRule="auto"/>
              <w:jc w:val="center"/>
              <w:rPr>
                <w:rFonts w:ascii="Artifex CF" w:hAnsi="Artifex CF"/>
                <w:b/>
                <w:bCs/>
                <w:color w:val="000000"/>
                <w:sz w:val="18"/>
                <w:lang w:val="es-DO"/>
              </w:rPr>
            </w:pPr>
          </w:p>
          <w:p w:rsidR="00B022CB" w:rsidRPr="00513BD1" w:rsidRDefault="00B022CB" w:rsidP="00B022CB">
            <w:pPr>
              <w:spacing w:after="0" w:line="240" w:lineRule="auto"/>
              <w:jc w:val="center"/>
              <w:rPr>
                <w:rFonts w:ascii="Artifex CF" w:hAnsi="Artifex CF"/>
                <w:b/>
                <w:bCs/>
                <w:color w:val="000000"/>
                <w:sz w:val="18"/>
                <w:lang w:val="es-DO"/>
              </w:rPr>
            </w:pPr>
          </w:p>
          <w:p w:rsidR="00B022CB" w:rsidRPr="00513BD1" w:rsidRDefault="00B022CB" w:rsidP="00B022CB">
            <w:pPr>
              <w:spacing w:after="0" w:line="240" w:lineRule="auto"/>
              <w:jc w:val="center"/>
              <w:rPr>
                <w:rFonts w:ascii="Artifex CF" w:hAnsi="Artifex CF"/>
                <w:b/>
                <w:bCs/>
                <w:color w:val="000000"/>
                <w:sz w:val="18"/>
                <w:lang w:val="es-DO"/>
              </w:rPr>
            </w:pPr>
            <w:r w:rsidRPr="00513BD1">
              <w:rPr>
                <w:rFonts w:ascii="Artifex CF" w:hAnsi="Artifex CF"/>
                <w:b/>
                <w:bCs/>
                <w:color w:val="000000"/>
                <w:sz w:val="18"/>
                <w:lang w:val="es-DO"/>
              </w:rPr>
              <w:t>4</w:t>
            </w:r>
          </w:p>
        </w:tc>
        <w:tc>
          <w:tcPr>
            <w:tcW w:w="1323" w:type="dxa"/>
            <w:shd w:val="clear" w:color="auto" w:fill="auto"/>
          </w:tcPr>
          <w:p w:rsidR="00B022CB" w:rsidRPr="00513BD1" w:rsidRDefault="00B022CB" w:rsidP="00B022CB">
            <w:pPr>
              <w:spacing w:after="0" w:line="240" w:lineRule="auto"/>
              <w:jc w:val="center"/>
              <w:rPr>
                <w:rFonts w:ascii="Artifex CF" w:hAnsi="Artifex CF"/>
                <w:b/>
                <w:bCs/>
                <w:color w:val="000000"/>
                <w:sz w:val="18"/>
                <w:lang w:val="es-DO"/>
              </w:rPr>
            </w:pPr>
          </w:p>
          <w:p w:rsidR="00B022CB" w:rsidRPr="00513BD1" w:rsidRDefault="00B022CB" w:rsidP="00B022CB">
            <w:pPr>
              <w:spacing w:after="0" w:line="240" w:lineRule="auto"/>
              <w:jc w:val="center"/>
              <w:rPr>
                <w:rFonts w:ascii="Artifex CF" w:hAnsi="Artifex CF"/>
                <w:b/>
                <w:bCs/>
                <w:color w:val="000000"/>
                <w:sz w:val="18"/>
                <w:lang w:val="es-DO"/>
              </w:rPr>
            </w:pPr>
          </w:p>
          <w:p w:rsidR="00B022CB" w:rsidRPr="00513BD1" w:rsidRDefault="00B022CB" w:rsidP="00B022CB">
            <w:pPr>
              <w:spacing w:after="0" w:line="240" w:lineRule="auto"/>
              <w:jc w:val="center"/>
              <w:rPr>
                <w:rFonts w:ascii="Artifex CF" w:hAnsi="Artifex CF"/>
                <w:b/>
                <w:bCs/>
                <w:color w:val="000000"/>
                <w:sz w:val="18"/>
                <w:lang w:val="es-DO"/>
              </w:rPr>
            </w:pPr>
            <w:r w:rsidRPr="00513BD1">
              <w:rPr>
                <w:rFonts w:ascii="Artifex CF" w:hAnsi="Artifex CF"/>
                <w:b/>
                <w:bCs/>
                <w:color w:val="000000"/>
                <w:sz w:val="18"/>
                <w:lang w:val="es-DO"/>
              </w:rPr>
              <w:t>5</w:t>
            </w:r>
          </w:p>
        </w:tc>
        <w:tc>
          <w:tcPr>
            <w:tcW w:w="1329" w:type="dxa"/>
            <w:shd w:val="clear" w:color="auto" w:fill="auto"/>
          </w:tcPr>
          <w:p w:rsidR="00B022CB" w:rsidRPr="00513BD1" w:rsidRDefault="00B022CB" w:rsidP="00B022CB">
            <w:pPr>
              <w:spacing w:after="0" w:line="240" w:lineRule="auto"/>
              <w:jc w:val="center"/>
              <w:rPr>
                <w:rFonts w:ascii="Artifex CF" w:hAnsi="Artifex CF"/>
                <w:b/>
                <w:bCs/>
                <w:color w:val="000000"/>
                <w:sz w:val="18"/>
                <w:lang w:val="es-DO"/>
              </w:rPr>
            </w:pPr>
          </w:p>
          <w:p w:rsidR="00B022CB" w:rsidRPr="00513BD1" w:rsidRDefault="00B022CB" w:rsidP="00B022CB">
            <w:pPr>
              <w:spacing w:after="0" w:line="240" w:lineRule="auto"/>
              <w:jc w:val="center"/>
              <w:rPr>
                <w:rFonts w:ascii="Artifex CF" w:hAnsi="Artifex CF"/>
                <w:b/>
                <w:bCs/>
                <w:color w:val="000000"/>
                <w:sz w:val="18"/>
                <w:lang w:val="es-DO"/>
              </w:rPr>
            </w:pPr>
          </w:p>
          <w:p w:rsidR="00B022CB" w:rsidRPr="00513BD1" w:rsidRDefault="00B022CB" w:rsidP="00B022CB">
            <w:pPr>
              <w:spacing w:after="0" w:line="240" w:lineRule="auto"/>
              <w:jc w:val="center"/>
              <w:rPr>
                <w:rFonts w:ascii="Artifex CF" w:hAnsi="Artifex CF"/>
                <w:b/>
                <w:bCs/>
                <w:color w:val="000000"/>
                <w:sz w:val="18"/>
                <w:lang w:val="es-DO"/>
              </w:rPr>
            </w:pPr>
            <w:r w:rsidRPr="00513BD1">
              <w:rPr>
                <w:rFonts w:ascii="Artifex CF" w:hAnsi="Artifex CF"/>
                <w:b/>
                <w:bCs/>
                <w:color w:val="000000"/>
                <w:sz w:val="18"/>
                <w:lang w:val="es-DO"/>
              </w:rPr>
              <w:t>4</w:t>
            </w:r>
          </w:p>
        </w:tc>
        <w:tc>
          <w:tcPr>
            <w:tcW w:w="1449" w:type="dxa"/>
            <w:shd w:val="clear" w:color="auto" w:fill="auto"/>
          </w:tcPr>
          <w:p w:rsidR="00B022CB" w:rsidRPr="00513BD1" w:rsidRDefault="00B022CB" w:rsidP="00B022CB">
            <w:pPr>
              <w:spacing w:after="0" w:line="240" w:lineRule="auto"/>
              <w:jc w:val="center"/>
              <w:rPr>
                <w:rFonts w:ascii="Artifex CF" w:hAnsi="Artifex CF"/>
                <w:b/>
                <w:bCs/>
                <w:color w:val="000000"/>
                <w:sz w:val="18"/>
                <w:lang w:val="es-DO"/>
              </w:rPr>
            </w:pPr>
          </w:p>
          <w:p w:rsidR="00B022CB" w:rsidRPr="00513BD1" w:rsidRDefault="00B022CB" w:rsidP="00B022CB">
            <w:pPr>
              <w:spacing w:after="0" w:line="240" w:lineRule="auto"/>
              <w:jc w:val="center"/>
              <w:rPr>
                <w:rFonts w:ascii="Artifex CF" w:hAnsi="Artifex CF"/>
                <w:b/>
                <w:bCs/>
                <w:color w:val="000000"/>
                <w:sz w:val="18"/>
                <w:lang w:val="es-DO"/>
              </w:rPr>
            </w:pPr>
          </w:p>
          <w:p w:rsidR="00B022CB" w:rsidRPr="00513BD1" w:rsidRDefault="00B022CB" w:rsidP="00B022CB">
            <w:pPr>
              <w:spacing w:after="0" w:line="240" w:lineRule="auto"/>
              <w:jc w:val="center"/>
              <w:rPr>
                <w:rFonts w:ascii="Artifex CF" w:hAnsi="Artifex CF"/>
                <w:b/>
                <w:bCs/>
                <w:color w:val="000000"/>
                <w:sz w:val="18"/>
                <w:lang w:val="es-DO"/>
              </w:rPr>
            </w:pPr>
            <w:r w:rsidRPr="00513BD1">
              <w:rPr>
                <w:rFonts w:ascii="Artifex CF" w:hAnsi="Artifex CF"/>
                <w:b/>
                <w:bCs/>
                <w:color w:val="000000"/>
                <w:sz w:val="18"/>
                <w:lang w:val="es-DO"/>
              </w:rPr>
              <w:t>13</w:t>
            </w:r>
          </w:p>
        </w:tc>
        <w:tc>
          <w:tcPr>
            <w:tcW w:w="1545" w:type="dxa"/>
            <w:shd w:val="clear" w:color="auto" w:fill="auto"/>
          </w:tcPr>
          <w:p w:rsidR="00B022CB" w:rsidRPr="00513BD1" w:rsidRDefault="00B022CB" w:rsidP="00B022CB">
            <w:pPr>
              <w:spacing w:after="0" w:line="240" w:lineRule="auto"/>
              <w:jc w:val="center"/>
              <w:rPr>
                <w:rFonts w:ascii="Artifex CF" w:hAnsi="Artifex CF"/>
                <w:b/>
                <w:bCs/>
                <w:color w:val="000000"/>
                <w:sz w:val="18"/>
                <w:lang w:val="es-DO"/>
              </w:rPr>
            </w:pPr>
          </w:p>
          <w:p w:rsidR="00B022CB" w:rsidRPr="00513BD1" w:rsidRDefault="00B022CB" w:rsidP="00B022CB">
            <w:pPr>
              <w:spacing w:after="0" w:line="240" w:lineRule="auto"/>
              <w:jc w:val="center"/>
              <w:rPr>
                <w:rFonts w:ascii="Artifex CF" w:hAnsi="Artifex CF"/>
                <w:b/>
                <w:bCs/>
                <w:color w:val="000000"/>
                <w:sz w:val="18"/>
                <w:lang w:val="es-DO"/>
              </w:rPr>
            </w:pPr>
          </w:p>
          <w:p w:rsidR="00B022CB" w:rsidRPr="00513BD1" w:rsidRDefault="00B022CB" w:rsidP="00B022CB">
            <w:pPr>
              <w:spacing w:after="0" w:line="240" w:lineRule="auto"/>
              <w:jc w:val="center"/>
              <w:rPr>
                <w:rFonts w:ascii="Artifex CF" w:hAnsi="Artifex CF"/>
                <w:b/>
                <w:bCs/>
                <w:color w:val="000000"/>
                <w:sz w:val="18"/>
                <w:lang w:val="es-DO"/>
              </w:rPr>
            </w:pPr>
            <w:r w:rsidRPr="00513BD1">
              <w:rPr>
                <w:rFonts w:ascii="Artifex CF" w:hAnsi="Artifex CF"/>
                <w:b/>
                <w:bCs/>
                <w:color w:val="000000"/>
                <w:sz w:val="18"/>
                <w:lang w:val="es-DO"/>
              </w:rPr>
              <w:t>3</w:t>
            </w:r>
          </w:p>
        </w:tc>
      </w:tr>
    </w:tbl>
    <w:p w:rsidR="00B022CB" w:rsidRPr="00513BD1" w:rsidRDefault="00B022CB" w:rsidP="00B022CB">
      <w:pPr>
        <w:spacing w:after="0" w:line="240" w:lineRule="auto"/>
        <w:ind w:right="-376"/>
        <w:rPr>
          <w:rFonts w:ascii="Artifex CF" w:hAnsi="Artifex CF"/>
          <w:b/>
          <w:bCs/>
          <w:color w:val="2F5496"/>
          <w:sz w:val="24"/>
          <w:szCs w:val="24"/>
          <w:lang w:val="es-DO"/>
        </w:rPr>
      </w:pPr>
      <w:r w:rsidRPr="00513BD1">
        <w:rPr>
          <w:rFonts w:ascii="Artifex CF" w:hAnsi="Artifex CF"/>
          <w:color w:val="2F5496"/>
          <w:sz w:val="24"/>
          <w:szCs w:val="24"/>
          <w:lang w:val="es-DO"/>
        </w:rPr>
        <w:t xml:space="preserve"> </w:t>
      </w:r>
    </w:p>
    <w:p w:rsidR="00B022CB" w:rsidRPr="00513BD1" w:rsidRDefault="00B022CB" w:rsidP="00B022CB">
      <w:pPr>
        <w:spacing w:after="0" w:line="240" w:lineRule="auto"/>
        <w:ind w:right="-376"/>
        <w:rPr>
          <w:rFonts w:ascii="Artifex CF" w:hAnsi="Artifex CF"/>
          <w:b/>
          <w:bCs/>
          <w:color w:val="2F5496"/>
          <w:sz w:val="24"/>
          <w:szCs w:val="24"/>
          <w:lang w:val="es-DO"/>
        </w:rPr>
      </w:pPr>
    </w:p>
    <w:p w:rsidR="00B022CB" w:rsidRDefault="00B022CB" w:rsidP="00513BD1">
      <w:pPr>
        <w:spacing w:after="0" w:line="480" w:lineRule="auto"/>
        <w:ind w:firstLine="708"/>
        <w:jc w:val="both"/>
        <w:rPr>
          <w:rFonts w:ascii="Artifex CF" w:hAnsi="Artifex CF"/>
          <w:color w:val="2F5496"/>
          <w:sz w:val="24"/>
          <w:szCs w:val="24"/>
          <w:lang w:val="es-ES"/>
        </w:rPr>
      </w:pPr>
      <w:r w:rsidRPr="00513BD1">
        <w:rPr>
          <w:rFonts w:ascii="Artifex CF" w:hAnsi="Artifex CF"/>
          <w:color w:val="2F5496"/>
          <w:sz w:val="18"/>
          <w:szCs w:val="18"/>
          <w:lang w:val="es-ES"/>
        </w:rPr>
        <w:t>En respuesta a estos Ejes Estratégicos y conforme a los productos establecidos en el POA 2020, se registra una ejecución general de todas las</w:t>
      </w:r>
      <w:r w:rsidRPr="00513BD1">
        <w:rPr>
          <w:rFonts w:ascii="Artifex CF" w:hAnsi="Artifex CF"/>
          <w:color w:val="2F5496"/>
          <w:sz w:val="24"/>
          <w:szCs w:val="24"/>
          <w:lang w:val="es-ES"/>
        </w:rPr>
        <w:t xml:space="preserve"> </w:t>
      </w:r>
      <w:r w:rsidRPr="00513BD1">
        <w:rPr>
          <w:rFonts w:ascii="Artifex CF" w:hAnsi="Artifex CF"/>
          <w:color w:val="2F5496"/>
          <w:sz w:val="18"/>
          <w:szCs w:val="18"/>
          <w:lang w:val="es-ES"/>
        </w:rPr>
        <w:t xml:space="preserve">actividades por encima del </w:t>
      </w:r>
      <w:r w:rsidRPr="00513BD1">
        <w:rPr>
          <w:rFonts w:ascii="Artifex CF" w:hAnsi="Artifex CF"/>
          <w:b/>
          <w:color w:val="2F5496"/>
          <w:sz w:val="18"/>
          <w:szCs w:val="18"/>
          <w:lang w:val="es-ES"/>
        </w:rPr>
        <w:t xml:space="preserve">80%  </w:t>
      </w:r>
      <w:r w:rsidRPr="00513BD1">
        <w:rPr>
          <w:rFonts w:ascii="Artifex CF" w:hAnsi="Artifex CF"/>
          <w:color w:val="2F5496"/>
          <w:sz w:val="18"/>
          <w:szCs w:val="18"/>
          <w:lang w:val="es-ES"/>
        </w:rPr>
        <w:t>a pesar de la suspensión de los servicios de PROMIPYME por motivo de la pandemia por el COVID-19.</w:t>
      </w:r>
      <w:r w:rsidRPr="00513BD1">
        <w:rPr>
          <w:rFonts w:ascii="Artifex CF" w:hAnsi="Artifex CF"/>
          <w:color w:val="2F5496"/>
          <w:sz w:val="24"/>
          <w:szCs w:val="24"/>
          <w:lang w:val="es-ES"/>
        </w:rPr>
        <w:t xml:space="preserve"> </w:t>
      </w:r>
    </w:p>
    <w:p w:rsidR="00513BD1" w:rsidRPr="00513BD1" w:rsidRDefault="00513BD1" w:rsidP="00513BD1">
      <w:pPr>
        <w:spacing w:after="0" w:line="480" w:lineRule="auto"/>
        <w:ind w:firstLine="708"/>
        <w:jc w:val="both"/>
        <w:rPr>
          <w:rFonts w:ascii="Artifex CF" w:hAnsi="Artifex CF"/>
          <w:color w:val="2F5496"/>
          <w:sz w:val="24"/>
          <w:szCs w:val="24"/>
          <w:lang w:val="es-ES"/>
        </w:rPr>
      </w:pPr>
    </w:p>
    <w:p w:rsidR="00100605" w:rsidRPr="00513BD1" w:rsidRDefault="00B964E8" w:rsidP="00066D5F">
      <w:pPr>
        <w:pStyle w:val="Ttulo2"/>
        <w:jc w:val="center"/>
        <w:rPr>
          <w:rFonts w:ascii="Artifex CF" w:hAnsi="Artifex CF"/>
          <w:lang w:val="es-DO"/>
        </w:rPr>
      </w:pPr>
      <w:bookmarkStart w:id="7" w:name="_Toc533161623"/>
      <w:bookmarkStart w:id="8" w:name="_Toc60221872"/>
      <w:bookmarkEnd w:id="0"/>
      <w:r w:rsidRPr="00513BD1">
        <w:rPr>
          <w:rFonts w:ascii="Artifex CF" w:hAnsi="Artifex CF"/>
          <w:lang w:val="es-ES"/>
        </w:rPr>
        <w:lastRenderedPageBreak/>
        <w:t xml:space="preserve">a) </w:t>
      </w:r>
      <w:r w:rsidR="00100605" w:rsidRPr="00513BD1">
        <w:rPr>
          <w:rFonts w:ascii="Artifex CF" w:hAnsi="Artifex CF"/>
          <w:lang w:val="es-DO"/>
        </w:rPr>
        <w:t>Indicadores de Gestión</w:t>
      </w:r>
      <w:bookmarkEnd w:id="7"/>
      <w:bookmarkEnd w:id="8"/>
    </w:p>
    <w:p w:rsidR="00427D88" w:rsidRPr="00513BD1" w:rsidRDefault="00427D88" w:rsidP="00513BD1">
      <w:pPr>
        <w:spacing w:after="0"/>
        <w:rPr>
          <w:rFonts w:ascii="Artifex CF" w:hAnsi="Artifex CF"/>
          <w:lang w:val="es-DO"/>
        </w:rPr>
      </w:pPr>
    </w:p>
    <w:p w:rsidR="004139C3" w:rsidRPr="002D3FBC" w:rsidRDefault="002D3FBC" w:rsidP="002D3FBC">
      <w:pPr>
        <w:spacing w:after="0"/>
        <w:ind w:left="170" w:right="-1"/>
        <w:jc w:val="center"/>
        <w:rPr>
          <w:rFonts w:ascii="Artifex CF" w:hAnsi="Artifex CF"/>
          <w:b/>
          <w:color w:val="2F5496"/>
          <w:sz w:val="20"/>
          <w:szCs w:val="20"/>
          <w:lang w:val="es-ES"/>
        </w:rPr>
      </w:pPr>
      <w:r>
        <w:rPr>
          <w:rFonts w:ascii="Artifex CF" w:hAnsi="Artifex CF"/>
          <w:b/>
          <w:color w:val="2F5496"/>
          <w:sz w:val="20"/>
          <w:szCs w:val="20"/>
          <w:lang w:val="es-ES"/>
        </w:rPr>
        <w:t>I.</w:t>
      </w:r>
      <w:r w:rsidR="00C01AD5" w:rsidRPr="002D3FBC">
        <w:rPr>
          <w:rFonts w:ascii="Artifex CF" w:hAnsi="Artifex CF"/>
          <w:b/>
          <w:color w:val="2F5496"/>
          <w:sz w:val="20"/>
          <w:szCs w:val="20"/>
          <w:lang w:val="es-ES"/>
        </w:rPr>
        <w:t xml:space="preserve"> Financiamiento</w:t>
      </w:r>
    </w:p>
    <w:p w:rsidR="00E161E2" w:rsidRPr="00513BD1" w:rsidRDefault="00E161E2" w:rsidP="00513BD1">
      <w:pPr>
        <w:spacing w:after="0"/>
        <w:ind w:right="284" w:firstLine="709"/>
        <w:rPr>
          <w:rFonts w:ascii="Artifex CF" w:hAnsi="Artifex CF"/>
          <w:b/>
          <w:color w:val="2F5496"/>
          <w:sz w:val="28"/>
          <w:szCs w:val="24"/>
          <w:lang w:val="es-ES"/>
        </w:rPr>
      </w:pPr>
    </w:p>
    <w:p w:rsidR="00017132" w:rsidRPr="00066D5F" w:rsidRDefault="008C7271" w:rsidP="00066D5F">
      <w:pPr>
        <w:spacing w:after="0" w:line="480" w:lineRule="auto"/>
        <w:ind w:firstLine="709"/>
        <w:jc w:val="both"/>
        <w:rPr>
          <w:rFonts w:ascii="Artifex CF" w:hAnsi="Artifex CF"/>
          <w:color w:val="2F5496"/>
          <w:sz w:val="18"/>
          <w:szCs w:val="18"/>
          <w:lang w:val="es-DO"/>
        </w:rPr>
      </w:pPr>
      <w:r w:rsidRPr="00066D5F">
        <w:rPr>
          <w:rFonts w:ascii="Artifex CF" w:hAnsi="Artifex CF"/>
          <w:color w:val="2F5496"/>
          <w:sz w:val="18"/>
          <w:szCs w:val="18"/>
          <w:lang w:val="es-ES"/>
        </w:rPr>
        <w:t>P</w:t>
      </w:r>
      <w:r w:rsidR="003818A6" w:rsidRPr="00066D5F">
        <w:rPr>
          <w:rFonts w:ascii="Artifex CF" w:hAnsi="Artifex CF"/>
          <w:color w:val="2F5496"/>
          <w:sz w:val="18"/>
          <w:szCs w:val="18"/>
          <w:lang w:val="es-ES"/>
        </w:rPr>
        <w:t xml:space="preserve">ara el año 2020 </w:t>
      </w:r>
      <w:r w:rsidRPr="00066D5F">
        <w:rPr>
          <w:rFonts w:ascii="Artifex CF" w:hAnsi="Artifex CF"/>
          <w:color w:val="2F5496"/>
          <w:sz w:val="18"/>
          <w:szCs w:val="18"/>
          <w:lang w:val="es-ES"/>
        </w:rPr>
        <w:t>la ejecución de las metas del POA 2020</w:t>
      </w:r>
      <w:r w:rsidR="00017132" w:rsidRPr="00066D5F">
        <w:rPr>
          <w:rFonts w:ascii="Artifex CF" w:hAnsi="Artifex CF"/>
          <w:color w:val="2F5496"/>
          <w:sz w:val="18"/>
          <w:szCs w:val="18"/>
          <w:lang w:val="es-ES"/>
        </w:rPr>
        <w:t xml:space="preserve"> </w:t>
      </w:r>
      <w:r w:rsidR="003818A6" w:rsidRPr="00066D5F">
        <w:rPr>
          <w:rFonts w:ascii="Artifex CF" w:hAnsi="Artifex CF"/>
          <w:color w:val="2F5496"/>
          <w:sz w:val="18"/>
          <w:szCs w:val="18"/>
          <w:lang w:val="es-ES"/>
        </w:rPr>
        <w:t>presenta</w:t>
      </w:r>
      <w:r w:rsidRPr="00066D5F">
        <w:rPr>
          <w:rFonts w:ascii="Artifex CF" w:hAnsi="Artifex CF"/>
          <w:color w:val="2F5496"/>
          <w:sz w:val="18"/>
          <w:szCs w:val="18"/>
          <w:lang w:val="es-ES"/>
        </w:rPr>
        <w:t xml:space="preserve"> </w:t>
      </w:r>
      <w:r w:rsidR="003818A6" w:rsidRPr="00066D5F">
        <w:rPr>
          <w:rFonts w:ascii="Artifex CF" w:hAnsi="Artifex CF"/>
          <w:color w:val="2F5496"/>
          <w:sz w:val="18"/>
          <w:szCs w:val="18"/>
          <w:lang w:val="es-ES"/>
        </w:rPr>
        <w:t>resultados tangibles y avances concretos que generan confianza y un clima favorable para las MIPYMES con desembolsos de préstamos que ascienden a RD$</w:t>
      </w:r>
      <w:r w:rsidR="00C01AD5" w:rsidRPr="00066D5F">
        <w:rPr>
          <w:rFonts w:ascii="Artifex CF" w:hAnsi="Artifex CF"/>
          <w:color w:val="2F5496"/>
          <w:sz w:val="18"/>
          <w:szCs w:val="18"/>
          <w:lang w:val="es-ES"/>
        </w:rPr>
        <w:t>2,609,393,310.00</w:t>
      </w:r>
      <w:r w:rsidR="00017132" w:rsidRPr="00066D5F">
        <w:rPr>
          <w:rFonts w:ascii="Artifex CF" w:hAnsi="Artifex CF"/>
          <w:color w:val="2F5496"/>
          <w:sz w:val="18"/>
          <w:szCs w:val="18"/>
          <w:lang w:val="es-ES"/>
        </w:rPr>
        <w:t xml:space="preserve">, </w:t>
      </w:r>
      <w:r w:rsidR="00C01AD5" w:rsidRPr="00066D5F">
        <w:rPr>
          <w:rFonts w:ascii="Artifex CF" w:hAnsi="Artifex CF"/>
          <w:color w:val="2F5496"/>
          <w:sz w:val="18"/>
          <w:szCs w:val="18"/>
          <w:lang w:val="es-ES"/>
        </w:rPr>
        <w:t xml:space="preserve">con </w:t>
      </w:r>
      <w:r w:rsidR="003818A6" w:rsidRPr="00066D5F">
        <w:rPr>
          <w:rFonts w:ascii="Artifex CF" w:hAnsi="Artifex CF"/>
          <w:color w:val="2F5496"/>
          <w:sz w:val="18"/>
          <w:szCs w:val="18"/>
          <w:lang w:val="es-ES"/>
        </w:rPr>
        <w:t xml:space="preserve"> una recuperación de RD$</w:t>
      </w:r>
      <w:r w:rsidR="00C01AD5" w:rsidRPr="00066D5F">
        <w:rPr>
          <w:rFonts w:ascii="Artifex CF" w:hAnsi="Artifex CF"/>
          <w:color w:val="2F5496"/>
          <w:sz w:val="18"/>
          <w:szCs w:val="18"/>
          <w:lang w:val="es-ES"/>
        </w:rPr>
        <w:t>5,140,800,659.13</w:t>
      </w:r>
      <w:r w:rsidR="003818A6" w:rsidRPr="00066D5F">
        <w:rPr>
          <w:rFonts w:ascii="Artifex CF" w:hAnsi="Artifex CF"/>
          <w:color w:val="2F5496"/>
          <w:sz w:val="18"/>
          <w:szCs w:val="18"/>
          <w:lang w:val="es-ES"/>
        </w:rPr>
        <w:t xml:space="preserve"> y </w:t>
      </w:r>
      <w:r w:rsidR="00C01AD5" w:rsidRPr="00066D5F">
        <w:rPr>
          <w:rFonts w:ascii="Artifex CF" w:hAnsi="Artifex CF"/>
          <w:color w:val="2F5496"/>
          <w:sz w:val="18"/>
          <w:szCs w:val="18"/>
          <w:lang w:val="es-ES"/>
        </w:rPr>
        <w:t>40,270</w:t>
      </w:r>
      <w:r w:rsidR="003818A6" w:rsidRPr="00066D5F">
        <w:rPr>
          <w:rFonts w:ascii="Artifex CF" w:hAnsi="Artifex CF"/>
          <w:color w:val="2F5496"/>
          <w:sz w:val="18"/>
          <w:szCs w:val="18"/>
          <w:lang w:val="es-ES"/>
        </w:rPr>
        <w:t xml:space="preserve"> beneficiarios; siendo la mujer la más favorecida </w:t>
      </w:r>
      <w:r w:rsidR="003818A6" w:rsidRPr="00066D5F">
        <w:rPr>
          <w:rFonts w:ascii="Artifex CF" w:hAnsi="Artifex CF"/>
          <w:color w:val="2F5496"/>
          <w:sz w:val="18"/>
          <w:szCs w:val="18"/>
          <w:lang w:val="es-DO"/>
        </w:rPr>
        <w:t xml:space="preserve">en los diferentes productos y servicios especializados que ofrecemos </w:t>
      </w:r>
      <w:r w:rsidR="00017132" w:rsidRPr="00066D5F">
        <w:rPr>
          <w:rFonts w:ascii="Artifex CF" w:hAnsi="Artifex CF"/>
          <w:color w:val="2F5496"/>
          <w:sz w:val="18"/>
          <w:szCs w:val="18"/>
          <w:lang w:val="es-DO"/>
        </w:rPr>
        <w:t xml:space="preserve">con un </w:t>
      </w:r>
      <w:r w:rsidR="003818A6" w:rsidRPr="00066D5F">
        <w:rPr>
          <w:rFonts w:ascii="Artifex CF" w:hAnsi="Artifex CF"/>
          <w:color w:val="2F5496"/>
          <w:sz w:val="18"/>
          <w:szCs w:val="18"/>
          <w:lang w:val="es-DO"/>
        </w:rPr>
        <w:t xml:space="preserve"> 69% de participación en programas de: Emprendimiento, Madres Solteras y un Fondo Especializado de Garantía dirigido exclusivamente a mujeres que no tienen la posibilidad de optar por un préstamo individual con garantía</w:t>
      </w:r>
      <w:r w:rsidR="00C01AD5" w:rsidRPr="00066D5F">
        <w:rPr>
          <w:rFonts w:ascii="Artifex CF" w:hAnsi="Artifex CF"/>
          <w:color w:val="2F5496"/>
          <w:sz w:val="18"/>
          <w:szCs w:val="18"/>
          <w:lang w:val="es-DO"/>
        </w:rPr>
        <w:t xml:space="preserve">.  Esta </w:t>
      </w:r>
      <w:r w:rsidR="003818A6" w:rsidRPr="00066D5F">
        <w:rPr>
          <w:rFonts w:ascii="Artifex CF" w:hAnsi="Artifex CF"/>
          <w:color w:val="2F5496"/>
          <w:sz w:val="18"/>
          <w:szCs w:val="18"/>
          <w:lang w:val="es-DO"/>
        </w:rPr>
        <w:t xml:space="preserve">tendencia </w:t>
      </w:r>
      <w:r w:rsidR="00C01AD5" w:rsidRPr="00066D5F">
        <w:rPr>
          <w:rFonts w:ascii="Artifex CF" w:hAnsi="Artifex CF"/>
          <w:color w:val="2F5496"/>
          <w:sz w:val="18"/>
          <w:szCs w:val="18"/>
          <w:lang w:val="es-DO"/>
        </w:rPr>
        <w:t xml:space="preserve">se refleja </w:t>
      </w:r>
      <w:r w:rsidR="003818A6" w:rsidRPr="00066D5F">
        <w:rPr>
          <w:rFonts w:ascii="Artifex CF" w:hAnsi="Artifex CF"/>
          <w:color w:val="2F5496"/>
          <w:sz w:val="18"/>
          <w:szCs w:val="18"/>
          <w:lang w:val="es-DO"/>
        </w:rPr>
        <w:t xml:space="preserve">a lo largo de la ejecutoria de PROMIPYME. </w:t>
      </w:r>
    </w:p>
    <w:p w:rsidR="00513BD1" w:rsidRPr="00066D5F" w:rsidRDefault="00513BD1" w:rsidP="00066D5F">
      <w:pPr>
        <w:spacing w:after="0" w:line="480" w:lineRule="auto"/>
        <w:ind w:firstLine="708"/>
        <w:jc w:val="both"/>
        <w:rPr>
          <w:rFonts w:ascii="Artifex CF" w:hAnsi="Artifex CF"/>
          <w:color w:val="2F5496"/>
          <w:sz w:val="18"/>
          <w:szCs w:val="18"/>
          <w:lang w:val="es-DO"/>
        </w:rPr>
      </w:pPr>
    </w:p>
    <w:p w:rsidR="003F1BB5" w:rsidRPr="00066D5F" w:rsidRDefault="003F1BB5" w:rsidP="00066D5F">
      <w:pPr>
        <w:spacing w:after="0" w:line="480" w:lineRule="auto"/>
        <w:ind w:firstLine="708"/>
        <w:jc w:val="both"/>
        <w:rPr>
          <w:rFonts w:ascii="Artifex CF" w:hAnsi="Artifex CF"/>
          <w:color w:val="2F5496"/>
          <w:sz w:val="18"/>
          <w:szCs w:val="18"/>
          <w:lang w:val="es-DO"/>
        </w:rPr>
      </w:pPr>
      <w:r w:rsidRPr="00066D5F">
        <w:rPr>
          <w:rFonts w:ascii="Artifex CF" w:hAnsi="Artifex CF"/>
          <w:color w:val="2F5496"/>
          <w:sz w:val="18"/>
          <w:szCs w:val="18"/>
          <w:lang w:val="es-DO"/>
        </w:rPr>
        <w:t>La mayor concentración de desembolsos se refleja  en el gran Santo Domingo con un 46 %, luego el Sur 21 %,</w:t>
      </w:r>
      <w:r w:rsidR="00066D5F">
        <w:rPr>
          <w:rFonts w:ascii="Artifex CF" w:hAnsi="Artifex CF"/>
          <w:color w:val="2F5496"/>
          <w:sz w:val="18"/>
          <w:szCs w:val="18"/>
          <w:lang w:val="es-DO"/>
        </w:rPr>
        <w:t xml:space="preserve"> </w:t>
      </w:r>
      <w:r w:rsidRPr="00066D5F">
        <w:rPr>
          <w:rFonts w:ascii="Artifex CF" w:hAnsi="Artifex CF"/>
          <w:color w:val="2F5496"/>
          <w:sz w:val="18"/>
          <w:szCs w:val="18"/>
          <w:lang w:val="es-DO"/>
        </w:rPr>
        <w:t xml:space="preserve"> Cibao Norte 15 %, Cibao Sur 9 %, Cibao Noroeste 4 %,  y por último Yuma con 5%</w:t>
      </w:r>
      <w:r w:rsidR="00066D5F">
        <w:rPr>
          <w:rFonts w:ascii="Artifex CF" w:hAnsi="Artifex CF"/>
          <w:color w:val="2F5496"/>
          <w:sz w:val="18"/>
          <w:szCs w:val="18"/>
          <w:lang w:val="es-DO"/>
        </w:rPr>
        <w:t>;</w:t>
      </w:r>
      <w:r w:rsidRPr="00066D5F">
        <w:rPr>
          <w:rFonts w:ascii="Artifex CF" w:hAnsi="Artifex CF"/>
          <w:color w:val="2F5496"/>
          <w:sz w:val="18"/>
          <w:szCs w:val="18"/>
          <w:lang w:val="es-DO"/>
        </w:rPr>
        <w:t xml:space="preserve">  </w:t>
      </w:r>
      <w:r w:rsidR="00066D5F">
        <w:rPr>
          <w:rFonts w:ascii="Artifex CF" w:hAnsi="Artifex CF"/>
          <w:color w:val="2F5496"/>
          <w:sz w:val="18"/>
          <w:szCs w:val="18"/>
          <w:lang w:val="es-DO"/>
        </w:rPr>
        <w:t>e</w:t>
      </w:r>
      <w:r w:rsidRPr="00066D5F">
        <w:rPr>
          <w:rFonts w:ascii="Artifex CF" w:hAnsi="Artifex CF"/>
          <w:color w:val="2F5496"/>
          <w:sz w:val="18"/>
          <w:szCs w:val="18"/>
          <w:lang w:val="es-DO"/>
        </w:rPr>
        <w:t>sto se asocia a la dinámica económica las diferentes regiones, donde  contamos con 110 sucursales en todo el país.</w:t>
      </w:r>
    </w:p>
    <w:p w:rsidR="003818A6" w:rsidRPr="00066D5F" w:rsidRDefault="003818A6" w:rsidP="00066D5F">
      <w:pPr>
        <w:spacing w:after="0" w:line="480" w:lineRule="auto"/>
        <w:ind w:firstLine="709"/>
        <w:jc w:val="both"/>
        <w:rPr>
          <w:rFonts w:ascii="Artifex CF" w:hAnsi="Artifex CF"/>
          <w:color w:val="2F5496"/>
          <w:sz w:val="18"/>
          <w:szCs w:val="18"/>
          <w:lang w:val="es-DO"/>
        </w:rPr>
      </w:pPr>
    </w:p>
    <w:p w:rsidR="00BB28D2" w:rsidRPr="00066D5F" w:rsidRDefault="00BB28D2" w:rsidP="00066D5F">
      <w:pPr>
        <w:pStyle w:val="paragraph"/>
        <w:shd w:val="clear" w:color="auto" w:fill="FFFFFF"/>
        <w:spacing w:line="480" w:lineRule="auto"/>
        <w:ind w:firstLine="705"/>
        <w:jc w:val="both"/>
        <w:rPr>
          <w:rFonts w:ascii="Artifex CF" w:hAnsi="Artifex CF"/>
          <w:color w:val="2F5496"/>
          <w:sz w:val="18"/>
          <w:szCs w:val="18"/>
          <w:lang w:val="es-DO" w:eastAsia="en-US"/>
        </w:rPr>
      </w:pPr>
      <w:r w:rsidRPr="00066D5F">
        <w:rPr>
          <w:rFonts w:ascii="Artifex CF" w:hAnsi="Artifex CF"/>
          <w:color w:val="2F5496"/>
          <w:sz w:val="18"/>
          <w:szCs w:val="18"/>
          <w:lang w:val="es-DO" w:eastAsia="en-US"/>
        </w:rPr>
        <w:t>En el programa de capacitación institucional se contempla,</w:t>
      </w:r>
      <w:r w:rsidRPr="00066D5F">
        <w:rPr>
          <w:rFonts w:ascii="Calibri" w:hAnsi="Calibri" w:cs="Calibri"/>
          <w:color w:val="2F5496"/>
          <w:sz w:val="18"/>
          <w:szCs w:val="18"/>
          <w:lang w:val="es-DO" w:eastAsia="en-US"/>
        </w:rPr>
        <w:t> </w:t>
      </w:r>
      <w:r w:rsidRPr="00066D5F">
        <w:rPr>
          <w:rFonts w:ascii="Artifex CF" w:hAnsi="Artifex CF"/>
          <w:color w:val="2F5496"/>
          <w:sz w:val="18"/>
          <w:szCs w:val="18"/>
          <w:lang w:val="es-DO" w:eastAsia="en-US"/>
        </w:rPr>
        <w:t>a lo interno,</w:t>
      </w:r>
      <w:r w:rsidRPr="00066D5F">
        <w:rPr>
          <w:rFonts w:ascii="Calibri" w:hAnsi="Calibri" w:cs="Calibri"/>
          <w:color w:val="2F5496"/>
          <w:sz w:val="18"/>
          <w:szCs w:val="18"/>
          <w:lang w:val="es-DO" w:eastAsia="en-US"/>
        </w:rPr>
        <w:t> </w:t>
      </w:r>
      <w:r w:rsidRPr="00066D5F">
        <w:rPr>
          <w:rFonts w:ascii="Artifex CF" w:hAnsi="Artifex CF"/>
          <w:color w:val="2F5496"/>
          <w:sz w:val="18"/>
          <w:szCs w:val="18"/>
          <w:lang w:val="es-DO" w:eastAsia="en-US"/>
        </w:rPr>
        <w:t>la ejecuci</w:t>
      </w:r>
      <w:r w:rsidRPr="00066D5F">
        <w:rPr>
          <w:rFonts w:ascii="Artifex CF" w:hAnsi="Artifex CF" w:cs="Artifex CF"/>
          <w:color w:val="2F5496"/>
          <w:sz w:val="18"/>
          <w:szCs w:val="18"/>
          <w:lang w:val="es-DO" w:eastAsia="en-US"/>
        </w:rPr>
        <w:t>ó</w:t>
      </w:r>
      <w:r w:rsidRPr="00066D5F">
        <w:rPr>
          <w:rFonts w:ascii="Artifex CF" w:hAnsi="Artifex CF"/>
          <w:color w:val="2F5496"/>
          <w:sz w:val="18"/>
          <w:szCs w:val="18"/>
          <w:lang w:val="es-DO" w:eastAsia="en-US"/>
        </w:rPr>
        <w:t>n de</w:t>
      </w:r>
      <w:r w:rsidRPr="00066D5F">
        <w:rPr>
          <w:rFonts w:ascii="Calibri" w:hAnsi="Calibri" w:cs="Calibri"/>
          <w:color w:val="2F5496"/>
          <w:sz w:val="18"/>
          <w:szCs w:val="18"/>
          <w:lang w:val="es-DO" w:eastAsia="en-US"/>
        </w:rPr>
        <w:t> </w:t>
      </w:r>
      <w:r w:rsidRPr="00066D5F">
        <w:rPr>
          <w:rFonts w:ascii="Artifex CF" w:hAnsi="Artifex CF"/>
          <w:color w:val="2F5496"/>
          <w:sz w:val="18"/>
          <w:szCs w:val="18"/>
          <w:lang w:val="es-DO" w:eastAsia="en-US"/>
        </w:rPr>
        <w:t>seis (6)</w:t>
      </w:r>
      <w:r w:rsidRPr="00066D5F">
        <w:rPr>
          <w:rFonts w:ascii="Calibri" w:hAnsi="Calibri" w:cs="Calibri"/>
          <w:color w:val="2F5496"/>
          <w:sz w:val="18"/>
          <w:szCs w:val="18"/>
          <w:lang w:val="es-DO" w:eastAsia="en-US"/>
        </w:rPr>
        <w:t> </w:t>
      </w:r>
      <w:r w:rsidRPr="00066D5F">
        <w:rPr>
          <w:rFonts w:ascii="Artifex CF" w:hAnsi="Artifex CF"/>
          <w:color w:val="2F5496"/>
          <w:sz w:val="18"/>
          <w:szCs w:val="18"/>
          <w:lang w:val="es-DO" w:eastAsia="en-US"/>
        </w:rPr>
        <w:t>capacitaciones en</w:t>
      </w:r>
      <w:r w:rsidRPr="00066D5F">
        <w:rPr>
          <w:rFonts w:ascii="Calibri" w:hAnsi="Calibri" w:cs="Calibri"/>
          <w:color w:val="2F5496"/>
          <w:sz w:val="18"/>
          <w:szCs w:val="18"/>
          <w:lang w:val="es-DO" w:eastAsia="en-US"/>
        </w:rPr>
        <w:t> </w:t>
      </w:r>
      <w:r w:rsidRPr="00066D5F">
        <w:rPr>
          <w:rFonts w:ascii="Artifex CF" w:hAnsi="Artifex CF"/>
          <w:color w:val="2F5496"/>
          <w:sz w:val="18"/>
          <w:szCs w:val="18"/>
          <w:lang w:val="es-DO" w:eastAsia="en-US"/>
        </w:rPr>
        <w:t>el</w:t>
      </w:r>
      <w:r w:rsidRPr="00066D5F">
        <w:rPr>
          <w:rFonts w:ascii="Calibri" w:hAnsi="Calibri" w:cs="Calibri"/>
          <w:color w:val="2F5496"/>
          <w:sz w:val="18"/>
          <w:szCs w:val="18"/>
          <w:lang w:val="es-DO" w:eastAsia="en-US"/>
        </w:rPr>
        <w:t> </w:t>
      </w:r>
      <w:r w:rsidRPr="00066D5F">
        <w:rPr>
          <w:rFonts w:ascii="Artifex CF" w:hAnsi="Artifex CF" w:cs="Artifex CF"/>
          <w:color w:val="2F5496"/>
          <w:sz w:val="18"/>
          <w:szCs w:val="18"/>
          <w:lang w:val="es-DO" w:eastAsia="en-US"/>
        </w:rPr>
        <w:t>á</w:t>
      </w:r>
      <w:r w:rsidRPr="00066D5F">
        <w:rPr>
          <w:rFonts w:ascii="Artifex CF" w:hAnsi="Artifex CF"/>
          <w:color w:val="2F5496"/>
          <w:sz w:val="18"/>
          <w:szCs w:val="18"/>
          <w:lang w:val="es-DO" w:eastAsia="en-US"/>
        </w:rPr>
        <w:t>rea de</w:t>
      </w:r>
      <w:r w:rsidRPr="00066D5F">
        <w:rPr>
          <w:rFonts w:ascii="Calibri" w:hAnsi="Calibri" w:cs="Calibri"/>
          <w:color w:val="2F5496"/>
          <w:sz w:val="18"/>
          <w:szCs w:val="18"/>
          <w:lang w:val="es-DO" w:eastAsia="en-US"/>
        </w:rPr>
        <w:t> </w:t>
      </w:r>
      <w:r w:rsidRPr="00066D5F">
        <w:rPr>
          <w:rFonts w:ascii="Artifex CF" w:hAnsi="Artifex CF" w:cs="Artifex CF"/>
          <w:color w:val="2F5496"/>
          <w:sz w:val="18"/>
          <w:szCs w:val="18"/>
          <w:lang w:val="es-DO" w:eastAsia="en-US"/>
        </w:rPr>
        <w:t>“</w:t>
      </w:r>
      <w:r w:rsidRPr="00066D5F">
        <w:rPr>
          <w:rFonts w:ascii="Artifex CF" w:hAnsi="Artifex CF"/>
          <w:color w:val="2F5496"/>
          <w:sz w:val="18"/>
          <w:szCs w:val="18"/>
          <w:lang w:val="es-DO" w:eastAsia="en-US"/>
        </w:rPr>
        <w:t>Control Emocional y Manejo del Estr</w:t>
      </w:r>
      <w:r w:rsidRPr="00066D5F">
        <w:rPr>
          <w:rFonts w:ascii="Artifex CF" w:hAnsi="Artifex CF" w:cs="Artifex CF"/>
          <w:color w:val="2F5496"/>
          <w:sz w:val="18"/>
          <w:szCs w:val="18"/>
          <w:lang w:val="es-DO" w:eastAsia="en-US"/>
        </w:rPr>
        <w:t>é</w:t>
      </w:r>
      <w:r w:rsidRPr="00066D5F">
        <w:rPr>
          <w:rFonts w:ascii="Artifex CF" w:hAnsi="Artifex CF"/>
          <w:color w:val="2F5496"/>
          <w:sz w:val="18"/>
          <w:szCs w:val="18"/>
          <w:lang w:val="es-DO" w:eastAsia="en-US"/>
        </w:rPr>
        <w:t>s</w:t>
      </w:r>
      <w:r w:rsidRPr="00066D5F">
        <w:rPr>
          <w:rFonts w:ascii="Artifex CF" w:hAnsi="Artifex CF" w:cs="Artifex CF"/>
          <w:color w:val="2F5496"/>
          <w:sz w:val="18"/>
          <w:szCs w:val="18"/>
          <w:lang w:val="es-DO" w:eastAsia="en-US"/>
        </w:rPr>
        <w:t>”</w:t>
      </w:r>
      <w:r w:rsidRPr="00066D5F">
        <w:rPr>
          <w:rFonts w:ascii="Calibri" w:hAnsi="Calibri" w:cs="Calibri"/>
          <w:color w:val="2F5496"/>
          <w:sz w:val="18"/>
          <w:szCs w:val="18"/>
          <w:lang w:val="es-DO" w:eastAsia="en-US"/>
        </w:rPr>
        <w:t> </w:t>
      </w:r>
      <w:r w:rsidRPr="00066D5F">
        <w:rPr>
          <w:rFonts w:ascii="Artifex CF" w:hAnsi="Artifex CF"/>
          <w:color w:val="2F5496"/>
          <w:sz w:val="18"/>
          <w:szCs w:val="18"/>
          <w:lang w:val="es-DO" w:eastAsia="en-US"/>
        </w:rPr>
        <w:t>dando como resultado</w:t>
      </w:r>
      <w:r w:rsidRPr="00066D5F">
        <w:rPr>
          <w:rFonts w:ascii="Calibri" w:hAnsi="Calibri" w:cs="Calibri"/>
          <w:color w:val="2F5496"/>
          <w:sz w:val="18"/>
          <w:szCs w:val="18"/>
          <w:lang w:val="es-DO" w:eastAsia="en-US"/>
        </w:rPr>
        <w:t> </w:t>
      </w:r>
      <w:r w:rsidRPr="00066D5F">
        <w:rPr>
          <w:rFonts w:ascii="Artifex CF" w:hAnsi="Artifex CF"/>
          <w:color w:val="2F5496"/>
          <w:sz w:val="18"/>
          <w:szCs w:val="18"/>
          <w:lang w:val="es-DO" w:eastAsia="en-US"/>
        </w:rPr>
        <w:t>284</w:t>
      </w:r>
      <w:r w:rsidRPr="00066D5F">
        <w:rPr>
          <w:rFonts w:ascii="Calibri" w:hAnsi="Calibri" w:cs="Calibri"/>
          <w:color w:val="2F5496"/>
          <w:sz w:val="18"/>
          <w:szCs w:val="18"/>
          <w:lang w:val="es-DO" w:eastAsia="en-US"/>
        </w:rPr>
        <w:t> </w:t>
      </w:r>
      <w:r w:rsidRPr="00066D5F">
        <w:rPr>
          <w:rFonts w:ascii="Artifex CF" w:hAnsi="Artifex CF"/>
          <w:color w:val="2F5496"/>
          <w:sz w:val="18"/>
          <w:szCs w:val="18"/>
          <w:lang w:val="es-DO" w:eastAsia="en-US"/>
        </w:rPr>
        <w:t>beneficiarios.</w:t>
      </w:r>
      <w:r w:rsidRPr="00066D5F">
        <w:rPr>
          <w:rFonts w:ascii="Calibri" w:hAnsi="Calibri" w:cs="Calibri"/>
          <w:color w:val="2F5496"/>
          <w:sz w:val="18"/>
          <w:szCs w:val="18"/>
          <w:lang w:val="es-DO" w:eastAsia="en-US"/>
        </w:rPr>
        <w:t>  </w:t>
      </w:r>
      <w:r w:rsidRPr="00066D5F">
        <w:rPr>
          <w:rFonts w:ascii="Artifex CF" w:hAnsi="Artifex CF"/>
          <w:color w:val="2F5496"/>
          <w:sz w:val="18"/>
          <w:szCs w:val="18"/>
          <w:lang w:val="es-DO" w:eastAsia="en-US"/>
        </w:rPr>
        <w:t>En otro orden, las capacitaciones programadas para los clientes externos</w:t>
      </w:r>
      <w:r w:rsidRPr="00066D5F">
        <w:rPr>
          <w:rFonts w:ascii="Calibri" w:hAnsi="Calibri" w:cs="Calibri"/>
          <w:color w:val="2F5496"/>
          <w:sz w:val="18"/>
          <w:szCs w:val="18"/>
          <w:lang w:val="es-DO" w:eastAsia="en-US"/>
        </w:rPr>
        <w:t> </w:t>
      </w:r>
      <w:r w:rsidRPr="00066D5F">
        <w:rPr>
          <w:rFonts w:ascii="Artifex CF" w:hAnsi="Artifex CF"/>
          <w:color w:val="2F5496"/>
          <w:sz w:val="18"/>
          <w:szCs w:val="18"/>
          <w:lang w:val="es-DO" w:eastAsia="en-US"/>
        </w:rPr>
        <w:t>se</w:t>
      </w:r>
      <w:r w:rsidRPr="00066D5F">
        <w:rPr>
          <w:rFonts w:ascii="Calibri" w:hAnsi="Calibri" w:cs="Calibri"/>
          <w:color w:val="2F5496"/>
          <w:sz w:val="18"/>
          <w:szCs w:val="18"/>
          <w:lang w:val="es-DO" w:eastAsia="en-US"/>
        </w:rPr>
        <w:t> </w:t>
      </w:r>
      <w:r w:rsidRPr="00066D5F">
        <w:rPr>
          <w:rFonts w:ascii="Artifex CF" w:hAnsi="Artifex CF"/>
          <w:color w:val="2F5496"/>
          <w:sz w:val="18"/>
          <w:szCs w:val="18"/>
          <w:lang w:val="es-DO" w:eastAsia="en-US"/>
        </w:rPr>
        <w:t>vieron</w:t>
      </w:r>
      <w:r w:rsidRPr="00066D5F">
        <w:rPr>
          <w:rFonts w:ascii="Calibri" w:hAnsi="Calibri" w:cs="Calibri"/>
          <w:color w:val="2F5496"/>
          <w:sz w:val="18"/>
          <w:szCs w:val="18"/>
          <w:lang w:val="es-DO" w:eastAsia="en-US"/>
        </w:rPr>
        <w:t> </w:t>
      </w:r>
      <w:r w:rsidRPr="00066D5F">
        <w:rPr>
          <w:rFonts w:ascii="Artifex CF" w:hAnsi="Artifex CF"/>
          <w:color w:val="2F5496"/>
          <w:sz w:val="18"/>
          <w:szCs w:val="18"/>
          <w:lang w:val="es-DO" w:eastAsia="en-US"/>
        </w:rPr>
        <w:t>afectadas</w:t>
      </w:r>
      <w:r w:rsidRPr="00066D5F">
        <w:rPr>
          <w:rFonts w:ascii="Calibri" w:hAnsi="Calibri" w:cs="Calibri"/>
          <w:color w:val="2F5496"/>
          <w:sz w:val="18"/>
          <w:szCs w:val="18"/>
          <w:lang w:val="es-DO" w:eastAsia="en-US"/>
        </w:rPr>
        <w:t> </w:t>
      </w:r>
      <w:r w:rsidRPr="00066D5F">
        <w:rPr>
          <w:rFonts w:ascii="Artifex CF" w:hAnsi="Artifex CF"/>
          <w:color w:val="2F5496"/>
          <w:sz w:val="18"/>
          <w:szCs w:val="18"/>
          <w:lang w:val="es-DO" w:eastAsia="en-US"/>
        </w:rPr>
        <w:t>por la Pandemia, no obstante,</w:t>
      </w:r>
      <w:r w:rsidRPr="00066D5F">
        <w:rPr>
          <w:rFonts w:ascii="Calibri" w:hAnsi="Calibri" w:cs="Calibri"/>
          <w:color w:val="2F5496"/>
          <w:sz w:val="18"/>
          <w:szCs w:val="18"/>
          <w:lang w:val="es-DO" w:eastAsia="en-US"/>
        </w:rPr>
        <w:t> </w:t>
      </w:r>
      <w:r w:rsidRPr="00066D5F">
        <w:rPr>
          <w:rFonts w:ascii="Artifex CF" w:hAnsi="Artifex CF"/>
          <w:color w:val="2F5496"/>
          <w:sz w:val="18"/>
          <w:szCs w:val="18"/>
          <w:lang w:val="es-DO" w:eastAsia="en-US"/>
        </w:rPr>
        <w:t>es importante destacar</w:t>
      </w:r>
      <w:r w:rsidRPr="00066D5F">
        <w:rPr>
          <w:rFonts w:ascii="Calibri" w:hAnsi="Calibri" w:cs="Calibri"/>
          <w:color w:val="2F5496"/>
          <w:sz w:val="18"/>
          <w:szCs w:val="18"/>
          <w:lang w:val="es-DO" w:eastAsia="en-US"/>
        </w:rPr>
        <w:t> </w:t>
      </w:r>
      <w:r w:rsidRPr="00066D5F">
        <w:rPr>
          <w:rFonts w:ascii="Artifex CF" w:hAnsi="Artifex CF"/>
          <w:color w:val="2F5496"/>
          <w:sz w:val="18"/>
          <w:szCs w:val="18"/>
          <w:lang w:val="es-DO" w:eastAsia="en-US"/>
        </w:rPr>
        <w:t>que</w:t>
      </w:r>
      <w:r w:rsidRPr="00066D5F">
        <w:rPr>
          <w:rFonts w:ascii="Calibri" w:hAnsi="Calibri" w:cs="Calibri"/>
          <w:color w:val="2F5496"/>
          <w:sz w:val="18"/>
          <w:szCs w:val="18"/>
          <w:lang w:val="es-DO" w:eastAsia="en-US"/>
        </w:rPr>
        <w:t> </w:t>
      </w:r>
      <w:r w:rsidRPr="00066D5F">
        <w:rPr>
          <w:rFonts w:ascii="Artifex CF" w:hAnsi="Artifex CF"/>
          <w:color w:val="2F5496"/>
          <w:sz w:val="18"/>
          <w:szCs w:val="18"/>
          <w:lang w:val="es-DO" w:eastAsia="en-US"/>
        </w:rPr>
        <w:t>el 100% de los beneficiarios de nuestros servicios</w:t>
      </w:r>
      <w:r w:rsidRPr="00066D5F">
        <w:rPr>
          <w:rFonts w:ascii="Calibri" w:hAnsi="Calibri" w:cs="Calibri"/>
          <w:color w:val="2F5496"/>
          <w:sz w:val="18"/>
          <w:szCs w:val="18"/>
          <w:lang w:val="es-DO" w:eastAsia="en-US"/>
        </w:rPr>
        <w:t> </w:t>
      </w:r>
      <w:r w:rsidRPr="00066D5F">
        <w:rPr>
          <w:rFonts w:ascii="Artifex CF" w:hAnsi="Artifex CF"/>
          <w:color w:val="2F5496"/>
          <w:sz w:val="18"/>
          <w:szCs w:val="18"/>
          <w:lang w:val="es-DO" w:eastAsia="en-US"/>
        </w:rPr>
        <w:t>reciben asesor</w:t>
      </w:r>
      <w:r w:rsidRPr="00066D5F">
        <w:rPr>
          <w:rFonts w:ascii="Artifex CF" w:hAnsi="Artifex CF" w:cs="Artifex CF"/>
          <w:color w:val="2F5496"/>
          <w:sz w:val="18"/>
          <w:szCs w:val="18"/>
          <w:lang w:val="es-DO" w:eastAsia="en-US"/>
        </w:rPr>
        <w:t>í</w:t>
      </w:r>
      <w:r w:rsidRPr="00066D5F">
        <w:rPr>
          <w:rFonts w:ascii="Artifex CF" w:hAnsi="Artifex CF"/>
          <w:color w:val="2F5496"/>
          <w:sz w:val="18"/>
          <w:szCs w:val="18"/>
          <w:lang w:val="es-DO" w:eastAsia="en-US"/>
        </w:rPr>
        <w:t xml:space="preserve">a administrativa y financiera permanente de nuestros oficiales de negocios, dentro del </w:t>
      </w:r>
      <w:r w:rsidRPr="00066D5F">
        <w:rPr>
          <w:rFonts w:ascii="Artifex CF" w:hAnsi="Artifex CF" w:cs="Artifex CF"/>
          <w:color w:val="2F5496"/>
          <w:sz w:val="18"/>
          <w:szCs w:val="18"/>
          <w:lang w:val="es-DO" w:eastAsia="en-US"/>
        </w:rPr>
        <w:t>á</w:t>
      </w:r>
      <w:r w:rsidRPr="00066D5F">
        <w:rPr>
          <w:rFonts w:ascii="Artifex CF" w:hAnsi="Artifex CF"/>
          <w:color w:val="2F5496"/>
          <w:sz w:val="18"/>
          <w:szCs w:val="18"/>
          <w:lang w:val="es-DO" w:eastAsia="en-US"/>
        </w:rPr>
        <w:t>mbito de su unidad productiva.</w:t>
      </w:r>
      <w:r w:rsidRPr="00066D5F">
        <w:rPr>
          <w:rFonts w:ascii="Calibri" w:hAnsi="Calibri" w:cs="Calibri"/>
          <w:color w:val="2F5496"/>
          <w:sz w:val="18"/>
          <w:szCs w:val="18"/>
          <w:lang w:val="es-DO" w:eastAsia="en-US"/>
        </w:rPr>
        <w:t> </w:t>
      </w:r>
    </w:p>
    <w:p w:rsidR="00BB28D2" w:rsidRPr="00066D5F" w:rsidRDefault="00BB28D2" w:rsidP="00066D5F">
      <w:pPr>
        <w:spacing w:after="0" w:line="480" w:lineRule="auto"/>
        <w:ind w:firstLine="709"/>
        <w:jc w:val="both"/>
        <w:rPr>
          <w:rFonts w:ascii="Artifex CF" w:hAnsi="Artifex CF"/>
          <w:color w:val="2F5496"/>
          <w:sz w:val="18"/>
          <w:szCs w:val="18"/>
          <w:lang w:val="es-DO"/>
        </w:rPr>
      </w:pPr>
    </w:p>
    <w:p w:rsidR="002D3FBC" w:rsidRDefault="004139C3" w:rsidP="002D3FBC">
      <w:pPr>
        <w:spacing w:after="0" w:line="480" w:lineRule="auto"/>
        <w:ind w:firstLine="709"/>
        <w:jc w:val="both"/>
        <w:rPr>
          <w:rFonts w:ascii="Artifex CF" w:hAnsi="Artifex CF"/>
          <w:color w:val="2F5496"/>
          <w:sz w:val="18"/>
          <w:szCs w:val="18"/>
          <w:lang w:val="es-ES"/>
        </w:rPr>
      </w:pPr>
      <w:r w:rsidRPr="00066D5F">
        <w:rPr>
          <w:rFonts w:ascii="Artifex CF" w:hAnsi="Artifex CF"/>
          <w:color w:val="2F5496"/>
          <w:sz w:val="18"/>
          <w:szCs w:val="18"/>
          <w:lang w:val="es-ES"/>
        </w:rPr>
        <w:t xml:space="preserve">Durante el año 2020 se desembolsaron un total de RD$2.609.393.310.00  millones a través de las 110  oficinas ubicadas estratégicamente en el territorio nacional beneficiando 40,270 micros, pequeños y medianos empresarios con financiamientos otorgados por esta institución.  Del total de desembolsos ejecutados el 69% (27,786) corresponde a mujeres,  beneficiadas a través de los programas </w:t>
      </w:r>
      <w:r w:rsidRPr="00066D5F">
        <w:rPr>
          <w:rFonts w:ascii="Artifex CF" w:hAnsi="Artifex CF"/>
          <w:color w:val="2F5496"/>
          <w:sz w:val="18"/>
          <w:szCs w:val="18"/>
          <w:lang w:val="es-DO"/>
        </w:rPr>
        <w:t xml:space="preserve">de: Emprendimiento, Madres Solteras y un Fondo Especializado de Garantía dirigido exclusivamente a mujeres que no tienen la posibilidad de optar por un préstamo individual con garantía, marcando así, una tendencia a lo largo de la ejecutoria de PROMIPYME. </w:t>
      </w:r>
      <w:r w:rsidRPr="00066D5F">
        <w:rPr>
          <w:rFonts w:ascii="Artifex CF" w:hAnsi="Artifex CF"/>
          <w:color w:val="2F5496"/>
          <w:sz w:val="18"/>
          <w:szCs w:val="18"/>
          <w:lang w:val="es-ES"/>
        </w:rPr>
        <w:t>En tanto, el 3</w:t>
      </w:r>
      <w:r w:rsidR="00395483" w:rsidRPr="00066D5F">
        <w:rPr>
          <w:rFonts w:ascii="Artifex CF" w:hAnsi="Artifex CF"/>
          <w:color w:val="2F5496"/>
          <w:sz w:val="18"/>
          <w:szCs w:val="18"/>
          <w:lang w:val="es-ES"/>
        </w:rPr>
        <w:t>1</w:t>
      </w:r>
      <w:r w:rsidRPr="00066D5F">
        <w:rPr>
          <w:rFonts w:ascii="Artifex CF" w:hAnsi="Artifex CF"/>
          <w:color w:val="2F5496"/>
          <w:sz w:val="18"/>
          <w:szCs w:val="18"/>
          <w:lang w:val="es-ES"/>
        </w:rPr>
        <w:t xml:space="preserve">% </w:t>
      </w:r>
      <w:r w:rsidR="00B80495" w:rsidRPr="00066D5F">
        <w:rPr>
          <w:rFonts w:ascii="Artifex CF" w:hAnsi="Artifex CF"/>
          <w:color w:val="2F5496"/>
          <w:sz w:val="18"/>
          <w:szCs w:val="18"/>
          <w:lang w:val="es-ES"/>
        </w:rPr>
        <w:t xml:space="preserve">de los beneficiarios son hombre para un total de </w:t>
      </w:r>
      <w:r w:rsidRPr="00066D5F">
        <w:rPr>
          <w:rFonts w:ascii="Artifex CF" w:hAnsi="Artifex CF"/>
          <w:color w:val="2F5496"/>
          <w:sz w:val="18"/>
          <w:szCs w:val="18"/>
          <w:lang w:val="es-ES"/>
        </w:rPr>
        <w:t xml:space="preserve"> 12,484.</w:t>
      </w:r>
    </w:p>
    <w:p w:rsidR="002D3FBC" w:rsidRDefault="002D3FBC" w:rsidP="002D3FBC">
      <w:pPr>
        <w:spacing w:after="0" w:line="480" w:lineRule="auto"/>
        <w:ind w:firstLine="709"/>
        <w:jc w:val="both"/>
        <w:rPr>
          <w:rFonts w:ascii="Artifex CF" w:hAnsi="Artifex CF"/>
          <w:color w:val="2F5496"/>
          <w:sz w:val="18"/>
          <w:szCs w:val="18"/>
          <w:lang w:val="es-ES"/>
        </w:rPr>
      </w:pPr>
    </w:p>
    <w:p w:rsidR="002D3FBC" w:rsidRDefault="002D3FBC" w:rsidP="002D3FBC">
      <w:pPr>
        <w:spacing w:after="0" w:line="480" w:lineRule="auto"/>
        <w:ind w:firstLine="709"/>
        <w:jc w:val="both"/>
        <w:rPr>
          <w:rFonts w:ascii="Artifex CF" w:hAnsi="Artifex CF"/>
          <w:color w:val="2F5496"/>
          <w:sz w:val="18"/>
          <w:szCs w:val="18"/>
          <w:lang w:val="es-ES"/>
        </w:rPr>
      </w:pPr>
    </w:p>
    <w:p w:rsidR="004139C3" w:rsidRPr="00066D5F" w:rsidRDefault="0017505E" w:rsidP="002D3FBC">
      <w:pPr>
        <w:spacing w:after="0" w:line="480" w:lineRule="auto"/>
        <w:ind w:firstLine="709"/>
        <w:jc w:val="center"/>
        <w:rPr>
          <w:rFonts w:ascii="Artifex CF" w:hAnsi="Artifex CF"/>
          <w:b/>
          <w:color w:val="2F5496"/>
          <w:sz w:val="24"/>
          <w:szCs w:val="24"/>
          <w:lang w:val="es-DO"/>
        </w:rPr>
      </w:pPr>
      <w:r w:rsidRPr="00066D5F">
        <w:rPr>
          <w:rFonts w:ascii="Artifex CF" w:hAnsi="Artifex CF"/>
          <w:b/>
          <w:color w:val="2F5496"/>
          <w:sz w:val="24"/>
          <w:szCs w:val="24"/>
          <w:lang w:val="es-DO"/>
        </w:rPr>
        <w:lastRenderedPageBreak/>
        <w:t>ii. Recuperación</w:t>
      </w:r>
    </w:p>
    <w:p w:rsidR="00513BD1" w:rsidRPr="00513BD1" w:rsidRDefault="00513BD1" w:rsidP="00513BD1">
      <w:pPr>
        <w:spacing w:after="0" w:line="480" w:lineRule="auto"/>
        <w:jc w:val="center"/>
        <w:rPr>
          <w:rFonts w:ascii="Artifex CF" w:hAnsi="Artifex CF"/>
          <w:b/>
          <w:color w:val="2F5496"/>
          <w:sz w:val="16"/>
          <w:szCs w:val="16"/>
          <w:lang w:val="es-DO"/>
        </w:rPr>
      </w:pPr>
    </w:p>
    <w:p w:rsidR="004139C3" w:rsidRDefault="004139C3" w:rsidP="00513BD1">
      <w:pPr>
        <w:pStyle w:val="Default"/>
        <w:spacing w:line="480" w:lineRule="auto"/>
        <w:ind w:firstLine="709"/>
        <w:jc w:val="both"/>
        <w:rPr>
          <w:rFonts w:ascii="Artifex CF" w:hAnsi="Artifex CF" w:cs="Times New Roman"/>
          <w:color w:val="2F5496"/>
          <w:sz w:val="18"/>
          <w:szCs w:val="18"/>
        </w:rPr>
      </w:pPr>
      <w:r w:rsidRPr="00513BD1">
        <w:rPr>
          <w:rFonts w:ascii="Artifex CF" w:hAnsi="Artifex CF" w:cs="Times New Roman"/>
          <w:color w:val="2F5496"/>
          <w:sz w:val="18"/>
          <w:szCs w:val="18"/>
        </w:rPr>
        <w:t>A pesar de la crisis generada por la Pandemia PROMIPYME presenta una recuperación de RD$5,140,800,659.13 equivalentes a: RD$4,061,954,789.02 de capital, RD$522,642,162.30 de interés, RD$15,976,262.41 en mora</w:t>
      </w:r>
      <w:r w:rsidR="00B80495" w:rsidRPr="00513BD1">
        <w:rPr>
          <w:rFonts w:ascii="Artifex CF" w:hAnsi="Artifex CF" w:cs="Times New Roman"/>
          <w:color w:val="2F5496"/>
          <w:sz w:val="18"/>
          <w:szCs w:val="18"/>
        </w:rPr>
        <w:t>,</w:t>
      </w:r>
      <w:r w:rsidRPr="00513BD1">
        <w:rPr>
          <w:rFonts w:ascii="Artifex CF" w:hAnsi="Artifex CF" w:cs="Times New Roman"/>
          <w:color w:val="2F5496"/>
          <w:sz w:val="18"/>
          <w:szCs w:val="18"/>
        </w:rPr>
        <w:t xml:space="preserve"> y por </w:t>
      </w:r>
      <w:r w:rsidR="00B80495" w:rsidRPr="00513BD1">
        <w:rPr>
          <w:rFonts w:ascii="Artifex CF" w:hAnsi="Artifex CF" w:cs="Times New Roman"/>
          <w:color w:val="2F5496"/>
          <w:sz w:val="18"/>
          <w:szCs w:val="18"/>
        </w:rPr>
        <w:t>ú</w:t>
      </w:r>
      <w:r w:rsidRPr="00513BD1">
        <w:rPr>
          <w:rFonts w:ascii="Artifex CF" w:hAnsi="Artifex CF" w:cs="Times New Roman"/>
          <w:color w:val="2F5496"/>
          <w:sz w:val="18"/>
          <w:szCs w:val="18"/>
        </w:rPr>
        <w:t xml:space="preserve">ltimo RD$227,445.40 a través de ingresos por seguro de vida y préstamos hipotecarios. </w:t>
      </w:r>
    </w:p>
    <w:p w:rsidR="00513BD1" w:rsidRPr="00513BD1" w:rsidRDefault="00513BD1" w:rsidP="00513BD1">
      <w:pPr>
        <w:pStyle w:val="Default"/>
        <w:spacing w:line="480" w:lineRule="auto"/>
        <w:ind w:firstLine="709"/>
        <w:jc w:val="both"/>
        <w:rPr>
          <w:rFonts w:ascii="Artifex CF" w:hAnsi="Artifex CF" w:cs="Times New Roman"/>
          <w:color w:val="2F5496"/>
          <w:sz w:val="18"/>
          <w:szCs w:val="18"/>
        </w:rPr>
      </w:pPr>
    </w:p>
    <w:p w:rsidR="00100605" w:rsidRPr="00066D5F" w:rsidRDefault="00AA7259" w:rsidP="00513BD1">
      <w:pPr>
        <w:pStyle w:val="Ttulo3"/>
        <w:spacing w:before="0"/>
        <w:jc w:val="center"/>
        <w:rPr>
          <w:rFonts w:ascii="Artifex CF" w:eastAsia="Calibri" w:hAnsi="Artifex CF"/>
          <w:sz w:val="28"/>
          <w:szCs w:val="28"/>
          <w:lang w:val="es-ES"/>
        </w:rPr>
      </w:pPr>
      <w:bookmarkStart w:id="9" w:name="_Toc533161624"/>
      <w:bookmarkStart w:id="10" w:name="_Toc60221873"/>
      <w:r w:rsidRPr="00066D5F">
        <w:rPr>
          <w:rFonts w:ascii="Artifex CF" w:eastAsia="Calibri" w:hAnsi="Artifex CF"/>
          <w:sz w:val="28"/>
          <w:szCs w:val="28"/>
          <w:lang w:val="es-ES"/>
        </w:rPr>
        <w:t>1</w:t>
      </w:r>
      <w:r w:rsidR="00B80495" w:rsidRPr="00066D5F">
        <w:rPr>
          <w:rFonts w:ascii="Artifex CF" w:eastAsia="Calibri" w:hAnsi="Artifex CF"/>
          <w:sz w:val="28"/>
          <w:szCs w:val="28"/>
          <w:lang w:val="es-ES"/>
        </w:rPr>
        <w:t xml:space="preserve">. </w:t>
      </w:r>
      <w:r w:rsidR="00100605" w:rsidRPr="00066D5F">
        <w:rPr>
          <w:rFonts w:ascii="Artifex CF" w:eastAsia="Calibri" w:hAnsi="Artifex CF"/>
          <w:sz w:val="28"/>
          <w:szCs w:val="28"/>
          <w:lang w:val="es-ES"/>
        </w:rPr>
        <w:t>Perspectiva Estratégica</w:t>
      </w:r>
      <w:bookmarkEnd w:id="9"/>
      <w:bookmarkEnd w:id="10"/>
    </w:p>
    <w:p w:rsidR="00B80495" w:rsidRPr="00513BD1" w:rsidRDefault="00B80495" w:rsidP="00513BD1">
      <w:pPr>
        <w:spacing w:after="0"/>
        <w:jc w:val="center"/>
        <w:rPr>
          <w:rFonts w:ascii="Artifex CF" w:hAnsi="Artifex CF"/>
          <w:color w:val="2F5496"/>
          <w:lang w:val="es-ES" w:eastAsia="es-ES"/>
        </w:rPr>
      </w:pPr>
    </w:p>
    <w:p w:rsidR="004C3D92" w:rsidRPr="00066D5F" w:rsidRDefault="002D3FBC" w:rsidP="00513BD1">
      <w:pPr>
        <w:pStyle w:val="Ttulo3"/>
        <w:spacing w:before="0"/>
        <w:jc w:val="center"/>
        <w:rPr>
          <w:rFonts w:ascii="Artifex CF" w:eastAsia="Calibri" w:hAnsi="Artifex CF"/>
          <w:sz w:val="24"/>
          <w:szCs w:val="24"/>
          <w:lang w:val="es-ES"/>
        </w:rPr>
      </w:pPr>
      <w:bookmarkStart w:id="11" w:name="_Toc533161625"/>
      <w:bookmarkStart w:id="12" w:name="_Toc60221874"/>
      <w:r>
        <w:rPr>
          <w:rFonts w:ascii="Artifex CF" w:eastAsia="Calibri" w:hAnsi="Artifex CF"/>
          <w:sz w:val="24"/>
          <w:szCs w:val="24"/>
          <w:lang w:val="es-ES"/>
        </w:rPr>
        <w:t>I</w:t>
      </w:r>
      <w:r w:rsidR="00AA7259" w:rsidRPr="00066D5F">
        <w:rPr>
          <w:rFonts w:ascii="Artifex CF" w:eastAsia="Calibri" w:hAnsi="Artifex CF"/>
          <w:sz w:val="24"/>
          <w:szCs w:val="24"/>
          <w:lang w:val="es-ES"/>
        </w:rPr>
        <w:t xml:space="preserve">. </w:t>
      </w:r>
      <w:r w:rsidR="00100605" w:rsidRPr="00066D5F">
        <w:rPr>
          <w:rFonts w:ascii="Artifex CF" w:eastAsia="Calibri" w:hAnsi="Artifex CF"/>
          <w:sz w:val="24"/>
          <w:szCs w:val="24"/>
          <w:lang w:val="es-ES"/>
        </w:rPr>
        <w:t>Metas Presidenciales</w:t>
      </w:r>
      <w:bookmarkEnd w:id="11"/>
      <w:bookmarkEnd w:id="12"/>
    </w:p>
    <w:p w:rsidR="00F1215F" w:rsidRPr="00513BD1" w:rsidRDefault="00F1215F" w:rsidP="00513BD1">
      <w:pPr>
        <w:spacing w:after="0" w:line="240" w:lineRule="auto"/>
        <w:rPr>
          <w:rFonts w:ascii="Artifex CF" w:hAnsi="Artifex CF"/>
          <w:color w:val="2F5496"/>
          <w:lang w:val="es-ES" w:eastAsia="es-ES"/>
        </w:rPr>
      </w:pPr>
    </w:p>
    <w:p w:rsidR="00AF7DEF" w:rsidRDefault="0017505E" w:rsidP="00513BD1">
      <w:pPr>
        <w:autoSpaceDE w:val="0"/>
        <w:autoSpaceDN w:val="0"/>
        <w:spacing w:after="0" w:line="480" w:lineRule="auto"/>
        <w:ind w:firstLine="708"/>
        <w:jc w:val="both"/>
        <w:rPr>
          <w:rFonts w:ascii="Artifex CF" w:hAnsi="Artifex CF"/>
          <w:bCs/>
          <w:color w:val="2F5496"/>
          <w:sz w:val="18"/>
          <w:szCs w:val="18"/>
          <w:lang w:val="es-DO" w:eastAsia="es-ES"/>
        </w:rPr>
      </w:pPr>
      <w:r w:rsidRPr="00513BD1">
        <w:rPr>
          <w:rFonts w:ascii="Artifex CF" w:hAnsi="Artifex CF"/>
          <w:bCs/>
          <w:color w:val="2F5496"/>
          <w:sz w:val="18"/>
          <w:szCs w:val="18"/>
          <w:lang w:val="es-ES" w:eastAsia="es-ES"/>
        </w:rPr>
        <w:t xml:space="preserve">A pesar del </w:t>
      </w:r>
      <w:r w:rsidRPr="00513BD1">
        <w:rPr>
          <w:rFonts w:ascii="Artifex CF" w:hAnsi="Artifex CF"/>
          <w:bCs/>
          <w:color w:val="2F5496"/>
          <w:sz w:val="18"/>
          <w:szCs w:val="18"/>
          <w:lang w:val="es-DO" w:eastAsia="es-ES"/>
        </w:rPr>
        <w:t>COVID 19 se refleja una</w:t>
      </w:r>
      <w:r w:rsidR="001315F1" w:rsidRPr="00513BD1">
        <w:rPr>
          <w:rFonts w:cs="Calibri"/>
          <w:bCs/>
          <w:color w:val="2F5496"/>
          <w:sz w:val="18"/>
          <w:szCs w:val="18"/>
          <w:lang w:val="es-ES" w:eastAsia="es-ES"/>
        </w:rPr>
        <w:t> </w:t>
      </w:r>
      <w:r w:rsidR="001315F1" w:rsidRPr="00513BD1">
        <w:rPr>
          <w:rFonts w:ascii="Artifex CF" w:hAnsi="Artifex CF"/>
          <w:bCs/>
          <w:color w:val="2F5496"/>
          <w:sz w:val="18"/>
          <w:szCs w:val="18"/>
          <w:lang w:val="es-ES" w:eastAsia="es-ES"/>
        </w:rPr>
        <w:t xml:space="preserve"> </w:t>
      </w:r>
      <w:r w:rsidR="001315F1" w:rsidRPr="00513BD1">
        <w:rPr>
          <w:rFonts w:ascii="Artifex CF" w:hAnsi="Artifex CF"/>
          <w:b/>
          <w:bCs/>
          <w:i/>
          <w:color w:val="2F5496"/>
          <w:sz w:val="18"/>
          <w:szCs w:val="18"/>
          <w:u w:val="single"/>
          <w:lang w:val="es-ES" w:eastAsia="es-ES"/>
        </w:rPr>
        <w:t>Democratización del Crédito</w:t>
      </w:r>
      <w:r w:rsidR="001315F1" w:rsidRPr="00513BD1">
        <w:rPr>
          <w:rFonts w:ascii="Artifex CF" w:hAnsi="Artifex CF"/>
          <w:bCs/>
          <w:color w:val="2F5496"/>
          <w:sz w:val="18"/>
          <w:szCs w:val="18"/>
          <w:lang w:val="es-ES" w:eastAsia="es-ES"/>
        </w:rPr>
        <w:t xml:space="preserve">, </w:t>
      </w:r>
      <w:r w:rsidRPr="00513BD1">
        <w:rPr>
          <w:rFonts w:ascii="Artifex CF" w:hAnsi="Artifex CF"/>
          <w:bCs/>
          <w:color w:val="2F5496"/>
          <w:sz w:val="18"/>
          <w:szCs w:val="18"/>
          <w:lang w:val="es-ES" w:eastAsia="es-ES"/>
        </w:rPr>
        <w:t xml:space="preserve">con la entrega de </w:t>
      </w:r>
      <w:r w:rsidR="001315F1" w:rsidRPr="00513BD1">
        <w:rPr>
          <w:rFonts w:ascii="Artifex CF" w:hAnsi="Artifex CF"/>
          <w:bCs/>
          <w:color w:val="2F5496"/>
          <w:sz w:val="18"/>
          <w:szCs w:val="18"/>
          <w:lang w:val="es-ES" w:eastAsia="es-ES"/>
        </w:rPr>
        <w:t xml:space="preserve"> </w:t>
      </w:r>
      <w:r w:rsidRPr="00513BD1">
        <w:rPr>
          <w:rFonts w:ascii="Artifex CF" w:hAnsi="Artifex CF"/>
          <w:bCs/>
          <w:color w:val="2F5496"/>
          <w:sz w:val="18"/>
          <w:szCs w:val="18"/>
          <w:lang w:val="es-ES" w:eastAsia="es-ES"/>
        </w:rPr>
        <w:t>40,270</w:t>
      </w:r>
      <w:r w:rsidR="001315F1" w:rsidRPr="00513BD1">
        <w:rPr>
          <w:rFonts w:ascii="Artifex CF" w:hAnsi="Artifex CF"/>
          <w:bCs/>
          <w:color w:val="2F5496"/>
          <w:sz w:val="18"/>
          <w:szCs w:val="18"/>
          <w:lang w:val="es-ES" w:eastAsia="es-ES"/>
        </w:rPr>
        <w:t xml:space="preserve"> </w:t>
      </w:r>
      <w:r w:rsidRPr="00513BD1">
        <w:rPr>
          <w:rFonts w:ascii="Artifex CF" w:hAnsi="Artifex CF"/>
          <w:bCs/>
          <w:color w:val="2F5496"/>
          <w:sz w:val="18"/>
          <w:szCs w:val="18"/>
          <w:lang w:val="es-ES" w:eastAsia="es-ES"/>
        </w:rPr>
        <w:t xml:space="preserve">préstamos </w:t>
      </w:r>
      <w:r w:rsidR="001315F1" w:rsidRPr="00513BD1">
        <w:rPr>
          <w:rFonts w:ascii="Artifex CF" w:hAnsi="Artifex CF"/>
          <w:bCs/>
          <w:color w:val="2F5496"/>
          <w:sz w:val="18"/>
          <w:szCs w:val="18"/>
          <w:lang w:val="es-ES" w:eastAsia="es-ES"/>
        </w:rPr>
        <w:t xml:space="preserve"> a micr</w:t>
      </w:r>
      <w:r w:rsidR="001315F1" w:rsidRPr="00513BD1">
        <w:rPr>
          <w:rFonts w:ascii="Artifex CF" w:hAnsi="Artifex CF"/>
          <w:bCs/>
          <w:color w:val="2F5496"/>
          <w:sz w:val="18"/>
          <w:szCs w:val="18"/>
          <w:lang w:val="es-DO" w:eastAsia="es-ES"/>
        </w:rPr>
        <w:t>o</w:t>
      </w:r>
      <w:r w:rsidRPr="00513BD1">
        <w:rPr>
          <w:rFonts w:ascii="Artifex CF" w:hAnsi="Artifex CF"/>
          <w:bCs/>
          <w:color w:val="2F5496"/>
          <w:sz w:val="18"/>
          <w:szCs w:val="18"/>
          <w:lang w:val="es-DO" w:eastAsia="es-ES"/>
        </w:rPr>
        <w:t xml:space="preserve"> </w:t>
      </w:r>
      <w:r w:rsidR="001315F1" w:rsidRPr="00513BD1">
        <w:rPr>
          <w:rFonts w:ascii="Artifex CF" w:hAnsi="Artifex CF"/>
          <w:bCs/>
          <w:color w:val="2F5496"/>
          <w:sz w:val="18"/>
          <w:szCs w:val="18"/>
          <w:lang w:val="es-DO" w:eastAsia="es-ES"/>
        </w:rPr>
        <w:t xml:space="preserve">empresarios </w:t>
      </w:r>
      <w:r w:rsidR="001315F1" w:rsidRPr="00513BD1">
        <w:rPr>
          <w:rFonts w:ascii="Artifex CF" w:hAnsi="Artifex CF"/>
          <w:bCs/>
          <w:color w:val="2F5496"/>
          <w:sz w:val="18"/>
          <w:szCs w:val="18"/>
          <w:lang w:val="es-ES" w:eastAsia="es-ES"/>
        </w:rPr>
        <w:t>de escasos</w:t>
      </w:r>
      <w:r w:rsidR="001315F1" w:rsidRPr="00513BD1">
        <w:rPr>
          <w:rFonts w:cs="Calibri"/>
          <w:bCs/>
          <w:color w:val="2F5496"/>
          <w:sz w:val="18"/>
          <w:szCs w:val="18"/>
          <w:lang w:val="es-ES" w:eastAsia="es-ES"/>
        </w:rPr>
        <w:t> </w:t>
      </w:r>
      <w:r w:rsidR="001315F1" w:rsidRPr="00513BD1">
        <w:rPr>
          <w:rFonts w:ascii="Artifex CF" w:hAnsi="Artifex CF"/>
          <w:bCs/>
          <w:color w:val="2F5496"/>
          <w:sz w:val="18"/>
          <w:szCs w:val="18"/>
          <w:lang w:val="es-ES" w:eastAsia="es-ES"/>
        </w:rPr>
        <w:t xml:space="preserve"> recursos </w:t>
      </w:r>
      <w:r w:rsidR="003C1055" w:rsidRPr="00513BD1">
        <w:rPr>
          <w:rFonts w:ascii="Artifex CF" w:hAnsi="Artifex CF"/>
          <w:bCs/>
          <w:color w:val="2F5496"/>
          <w:sz w:val="18"/>
          <w:szCs w:val="18"/>
          <w:lang w:val="es-DO" w:eastAsia="es-ES"/>
        </w:rPr>
        <w:t>que históricamente no han tenido acceso a la banca formal,</w:t>
      </w:r>
      <w:r w:rsidR="003C1055" w:rsidRPr="00513BD1">
        <w:rPr>
          <w:rFonts w:ascii="Artifex CF" w:hAnsi="Artifex CF"/>
          <w:bCs/>
          <w:color w:val="2F5496"/>
          <w:sz w:val="18"/>
          <w:szCs w:val="18"/>
          <w:lang w:val="es-ES" w:eastAsia="es-ES"/>
        </w:rPr>
        <w:t xml:space="preserve"> </w:t>
      </w:r>
      <w:r w:rsidRPr="00513BD1">
        <w:rPr>
          <w:rFonts w:ascii="Artifex CF" w:hAnsi="Artifex CF"/>
          <w:bCs/>
          <w:color w:val="2F5496"/>
          <w:sz w:val="18"/>
          <w:szCs w:val="18"/>
          <w:lang w:val="es-ES" w:eastAsia="es-ES"/>
        </w:rPr>
        <w:t xml:space="preserve">en las zonas más vulnerables del territorio nacional, </w:t>
      </w:r>
      <w:r w:rsidR="001315F1" w:rsidRPr="00513BD1">
        <w:rPr>
          <w:rFonts w:ascii="Artifex CF" w:hAnsi="Artifex CF"/>
          <w:bCs/>
          <w:color w:val="2F5496"/>
          <w:sz w:val="18"/>
          <w:szCs w:val="18"/>
          <w:lang w:val="es-ES" w:eastAsia="es-ES"/>
        </w:rPr>
        <w:t>convirtiéndolos en entes productivos para su comunidad lo cual ha reflejado mejores niveles de vida.</w:t>
      </w:r>
      <w:r w:rsidRPr="00513BD1">
        <w:rPr>
          <w:rFonts w:ascii="Artifex CF" w:hAnsi="Artifex CF"/>
          <w:bCs/>
          <w:color w:val="2F5496"/>
          <w:sz w:val="18"/>
          <w:szCs w:val="18"/>
          <w:lang w:val="es-ES" w:eastAsia="es-ES"/>
        </w:rPr>
        <w:t xml:space="preserve">  Fortaleciendo este servicio de </w:t>
      </w:r>
      <w:r w:rsidR="001315F1" w:rsidRPr="00513BD1">
        <w:rPr>
          <w:rFonts w:ascii="Artifex CF" w:hAnsi="Artifex CF"/>
          <w:bCs/>
          <w:color w:val="2F5496"/>
          <w:sz w:val="18"/>
          <w:szCs w:val="18"/>
          <w:lang w:val="es-DO" w:eastAsia="es-ES"/>
        </w:rPr>
        <w:t>crédito solidario, en el cual no se exige ningún tipo de garantía</w:t>
      </w:r>
      <w:r w:rsidR="003C1055" w:rsidRPr="00513BD1">
        <w:rPr>
          <w:rFonts w:ascii="Artifex CF" w:hAnsi="Artifex CF"/>
          <w:bCs/>
          <w:color w:val="2F5496"/>
          <w:sz w:val="18"/>
          <w:szCs w:val="18"/>
          <w:lang w:val="es-DO" w:eastAsia="es-ES"/>
        </w:rPr>
        <w:t>.</w:t>
      </w:r>
      <w:r w:rsidR="001315F1" w:rsidRPr="00513BD1">
        <w:rPr>
          <w:rFonts w:ascii="Artifex CF" w:hAnsi="Artifex CF"/>
          <w:bCs/>
          <w:color w:val="2F5496"/>
          <w:sz w:val="18"/>
          <w:szCs w:val="18"/>
          <w:lang w:val="es-DO" w:eastAsia="es-ES"/>
        </w:rPr>
        <w:t xml:space="preserve"> </w:t>
      </w:r>
    </w:p>
    <w:p w:rsidR="00C80546" w:rsidRDefault="00C80546" w:rsidP="00513BD1">
      <w:pPr>
        <w:autoSpaceDE w:val="0"/>
        <w:autoSpaceDN w:val="0"/>
        <w:spacing w:after="0" w:line="480" w:lineRule="auto"/>
        <w:ind w:firstLine="708"/>
        <w:jc w:val="both"/>
        <w:rPr>
          <w:rFonts w:ascii="Artifex CF" w:hAnsi="Artifex CF"/>
          <w:bCs/>
          <w:color w:val="2F5496"/>
          <w:sz w:val="18"/>
          <w:szCs w:val="18"/>
          <w:lang w:val="es-DO" w:eastAsia="es-ES"/>
        </w:rPr>
      </w:pPr>
    </w:p>
    <w:p w:rsidR="000149D6" w:rsidRPr="00C80546" w:rsidRDefault="000149D6" w:rsidP="00C405F8">
      <w:pPr>
        <w:spacing w:after="0" w:line="240" w:lineRule="auto"/>
        <w:jc w:val="center"/>
        <w:rPr>
          <w:rFonts w:ascii="Artifex CF" w:eastAsia="Times New Roman" w:hAnsi="Artifex CF"/>
          <w:b/>
          <w:bCs/>
          <w:color w:val="2F5496"/>
          <w:sz w:val="24"/>
          <w:szCs w:val="24"/>
          <w:lang w:val="es-DO" w:eastAsia="es-DO"/>
        </w:rPr>
      </w:pPr>
      <w:r w:rsidRPr="00C80546">
        <w:rPr>
          <w:rFonts w:ascii="Artifex CF" w:eastAsia="Times New Roman" w:hAnsi="Artifex CF"/>
          <w:b/>
          <w:bCs/>
          <w:color w:val="2F5496"/>
          <w:sz w:val="24"/>
          <w:szCs w:val="24"/>
          <w:lang w:val="es-DO" w:eastAsia="es-DO"/>
        </w:rPr>
        <w:t>Evolución Meta Presidencial</w:t>
      </w:r>
      <w:r w:rsidR="007D22C5" w:rsidRPr="00C80546">
        <w:rPr>
          <w:rFonts w:ascii="Artifex CF" w:eastAsia="Times New Roman" w:hAnsi="Artifex CF"/>
          <w:b/>
          <w:bCs/>
          <w:color w:val="2F5496"/>
          <w:sz w:val="24"/>
          <w:szCs w:val="24"/>
          <w:lang w:val="es-DO" w:eastAsia="es-DO"/>
        </w:rPr>
        <w:t>, 20</w:t>
      </w:r>
      <w:r w:rsidR="003C1055" w:rsidRPr="00C80546">
        <w:rPr>
          <w:rFonts w:ascii="Artifex CF" w:eastAsia="Times New Roman" w:hAnsi="Artifex CF"/>
          <w:b/>
          <w:bCs/>
          <w:color w:val="2F5496"/>
          <w:sz w:val="24"/>
          <w:szCs w:val="24"/>
          <w:lang w:val="es-DO" w:eastAsia="es-DO"/>
        </w:rPr>
        <w:t>20</w:t>
      </w:r>
    </w:p>
    <w:p w:rsidR="00C80546" w:rsidRDefault="00C80546" w:rsidP="00C405F8">
      <w:pPr>
        <w:spacing w:after="0" w:line="240" w:lineRule="auto"/>
        <w:jc w:val="center"/>
        <w:rPr>
          <w:rFonts w:ascii="Artifex CF" w:eastAsia="Times New Roman" w:hAnsi="Artifex CF"/>
          <w:b/>
          <w:bCs/>
          <w:color w:val="2F5496"/>
          <w:sz w:val="20"/>
          <w:szCs w:val="20"/>
          <w:lang w:val="es-DO" w:eastAsia="es-DO"/>
        </w:rPr>
      </w:pPr>
    </w:p>
    <w:tbl>
      <w:tblPr>
        <w:tblW w:w="6904" w:type="dxa"/>
        <w:jc w:val="center"/>
        <w:tblInd w:w="1147" w:type="dxa"/>
        <w:tblBorders>
          <w:top w:val="single" w:sz="4" w:space="0" w:color="17365D"/>
          <w:left w:val="single" w:sz="4" w:space="0" w:color="17365D"/>
          <w:bottom w:val="single" w:sz="4" w:space="0" w:color="17365D"/>
          <w:right w:val="single" w:sz="4" w:space="0" w:color="17365D"/>
          <w:insideH w:val="single" w:sz="4" w:space="0" w:color="17365D"/>
          <w:insideV w:val="single" w:sz="4" w:space="0" w:color="17365D"/>
        </w:tblBorders>
        <w:tblCellMar>
          <w:left w:w="70" w:type="dxa"/>
          <w:right w:w="70" w:type="dxa"/>
        </w:tblCellMar>
        <w:tblLook w:val="04A0" w:firstRow="1" w:lastRow="0" w:firstColumn="1" w:lastColumn="0" w:noHBand="0" w:noVBand="1"/>
      </w:tblPr>
      <w:tblGrid>
        <w:gridCol w:w="2098"/>
        <w:gridCol w:w="2821"/>
        <w:gridCol w:w="1985"/>
      </w:tblGrid>
      <w:tr w:rsidR="00516C8E" w:rsidRPr="00C80546" w:rsidTr="00C80546">
        <w:trPr>
          <w:trHeight w:val="763"/>
          <w:jc w:val="center"/>
        </w:trPr>
        <w:tc>
          <w:tcPr>
            <w:tcW w:w="2098" w:type="dxa"/>
            <w:shd w:val="clear" w:color="auto" w:fill="365F91"/>
            <w:vAlign w:val="center"/>
            <w:hideMark/>
          </w:tcPr>
          <w:p w:rsidR="003C1055" w:rsidRPr="00C80546" w:rsidRDefault="003C1055" w:rsidP="00C80546">
            <w:pPr>
              <w:spacing w:after="0" w:line="240" w:lineRule="auto"/>
              <w:jc w:val="center"/>
              <w:rPr>
                <w:rFonts w:ascii="Artifex CF" w:eastAsia="Times New Roman" w:hAnsi="Artifex CF"/>
                <w:b/>
                <w:bCs/>
                <w:color w:val="FFFFFF"/>
                <w:sz w:val="18"/>
                <w:szCs w:val="18"/>
                <w:lang w:val="es-DO" w:eastAsia="es-DO"/>
              </w:rPr>
            </w:pPr>
            <w:r w:rsidRPr="00C80546">
              <w:rPr>
                <w:rFonts w:ascii="Artifex CF" w:eastAsia="Times New Roman" w:hAnsi="Artifex CF"/>
                <w:b/>
                <w:bCs/>
                <w:color w:val="FFFFFF"/>
                <w:sz w:val="18"/>
                <w:szCs w:val="18"/>
                <w:lang w:val="es-DO" w:eastAsia="es-DO"/>
              </w:rPr>
              <w:t>Logros Acumulados ene-dic</w:t>
            </w:r>
          </w:p>
        </w:tc>
        <w:tc>
          <w:tcPr>
            <w:tcW w:w="2821" w:type="dxa"/>
            <w:shd w:val="clear" w:color="auto" w:fill="365F91"/>
            <w:vAlign w:val="center"/>
            <w:hideMark/>
          </w:tcPr>
          <w:p w:rsidR="003C1055" w:rsidRPr="00C80546" w:rsidRDefault="003C1055" w:rsidP="00C80546">
            <w:pPr>
              <w:spacing w:after="0" w:line="240" w:lineRule="auto"/>
              <w:jc w:val="center"/>
              <w:rPr>
                <w:rFonts w:ascii="Artifex CF" w:eastAsia="Times New Roman" w:hAnsi="Artifex CF"/>
                <w:b/>
                <w:bCs/>
                <w:color w:val="FFFFFF"/>
                <w:sz w:val="18"/>
                <w:szCs w:val="18"/>
                <w:lang w:val="es-DO" w:eastAsia="es-DO"/>
              </w:rPr>
            </w:pPr>
            <w:r w:rsidRPr="00C80546">
              <w:rPr>
                <w:rFonts w:ascii="Artifex CF" w:eastAsia="Times New Roman" w:hAnsi="Artifex CF"/>
                <w:b/>
                <w:bCs/>
                <w:color w:val="FFFFFF"/>
                <w:sz w:val="18"/>
                <w:szCs w:val="18"/>
                <w:lang w:val="es-DO" w:eastAsia="es-DO"/>
              </w:rPr>
              <w:t>Restricciones que inciden en el cumplimiento de la meta</w:t>
            </w:r>
          </w:p>
        </w:tc>
        <w:tc>
          <w:tcPr>
            <w:tcW w:w="1985" w:type="dxa"/>
            <w:shd w:val="clear" w:color="auto" w:fill="365F91"/>
            <w:vAlign w:val="center"/>
            <w:hideMark/>
          </w:tcPr>
          <w:p w:rsidR="003C1055" w:rsidRPr="00C80546" w:rsidRDefault="003C1055" w:rsidP="00C80546">
            <w:pPr>
              <w:spacing w:after="0" w:line="240" w:lineRule="auto"/>
              <w:jc w:val="center"/>
              <w:rPr>
                <w:rFonts w:ascii="Artifex CF" w:eastAsia="Times New Roman" w:hAnsi="Artifex CF"/>
                <w:b/>
                <w:bCs/>
                <w:color w:val="FFFFFF"/>
                <w:sz w:val="18"/>
                <w:szCs w:val="18"/>
                <w:lang w:val="es-DO" w:eastAsia="es-DO"/>
              </w:rPr>
            </w:pPr>
            <w:r w:rsidRPr="00C80546">
              <w:rPr>
                <w:rFonts w:ascii="Artifex CF" w:eastAsia="Times New Roman" w:hAnsi="Artifex CF"/>
                <w:b/>
                <w:bCs/>
                <w:color w:val="FFFFFF"/>
                <w:sz w:val="18"/>
                <w:szCs w:val="18"/>
                <w:lang w:val="es-DO" w:eastAsia="es-DO"/>
              </w:rPr>
              <w:t>Acciones Pendientes de Ejecución</w:t>
            </w:r>
          </w:p>
        </w:tc>
      </w:tr>
      <w:tr w:rsidR="003C1055" w:rsidRPr="00C80546" w:rsidTr="00C80546">
        <w:trPr>
          <w:trHeight w:val="720"/>
          <w:jc w:val="center"/>
        </w:trPr>
        <w:tc>
          <w:tcPr>
            <w:tcW w:w="2098" w:type="dxa"/>
            <w:shd w:val="clear" w:color="auto" w:fill="auto"/>
            <w:noWrap/>
            <w:vAlign w:val="center"/>
            <w:hideMark/>
          </w:tcPr>
          <w:p w:rsidR="003C1055" w:rsidRPr="00C80546" w:rsidRDefault="003C1055" w:rsidP="00C80546">
            <w:pPr>
              <w:spacing w:after="0" w:line="240" w:lineRule="auto"/>
              <w:jc w:val="center"/>
              <w:rPr>
                <w:rFonts w:ascii="Artifex CF" w:eastAsia="Times New Roman" w:hAnsi="Artifex CF"/>
                <w:color w:val="17365D"/>
                <w:sz w:val="18"/>
                <w:szCs w:val="18"/>
                <w:lang w:val="es-DO" w:eastAsia="es-DO"/>
              </w:rPr>
            </w:pPr>
            <w:r w:rsidRPr="00C80546">
              <w:rPr>
                <w:rFonts w:ascii="Artifex CF" w:eastAsia="Times New Roman" w:hAnsi="Artifex CF"/>
                <w:color w:val="17365D"/>
                <w:sz w:val="18"/>
                <w:szCs w:val="18"/>
                <w:lang w:val="es-DO" w:eastAsia="es-DO"/>
              </w:rPr>
              <w:t>40,270</w:t>
            </w:r>
          </w:p>
        </w:tc>
        <w:tc>
          <w:tcPr>
            <w:tcW w:w="2821" w:type="dxa"/>
            <w:shd w:val="clear" w:color="auto" w:fill="auto"/>
            <w:noWrap/>
            <w:vAlign w:val="center"/>
            <w:hideMark/>
          </w:tcPr>
          <w:p w:rsidR="003C1055" w:rsidRPr="00C80546" w:rsidRDefault="003C1055" w:rsidP="00C80546">
            <w:pPr>
              <w:spacing w:after="0" w:line="240" w:lineRule="auto"/>
              <w:jc w:val="center"/>
              <w:rPr>
                <w:rFonts w:ascii="Artifex CF" w:eastAsia="Times New Roman" w:hAnsi="Artifex CF"/>
                <w:color w:val="17365D"/>
                <w:sz w:val="18"/>
                <w:szCs w:val="18"/>
                <w:lang w:val="es-DO" w:eastAsia="es-DO"/>
              </w:rPr>
            </w:pPr>
            <w:r w:rsidRPr="00C80546">
              <w:rPr>
                <w:rFonts w:ascii="Artifex CF" w:eastAsia="Times New Roman" w:hAnsi="Artifex CF"/>
                <w:color w:val="17365D"/>
                <w:sz w:val="18"/>
                <w:szCs w:val="18"/>
                <w:lang w:val="es-DO" w:eastAsia="es-DO"/>
              </w:rPr>
              <w:t>COVID 19</w:t>
            </w:r>
          </w:p>
        </w:tc>
        <w:tc>
          <w:tcPr>
            <w:tcW w:w="1985" w:type="dxa"/>
            <w:shd w:val="clear" w:color="auto" w:fill="auto"/>
            <w:vAlign w:val="center"/>
            <w:hideMark/>
          </w:tcPr>
          <w:p w:rsidR="003C1055" w:rsidRPr="00C80546" w:rsidRDefault="003C1055" w:rsidP="00C80546">
            <w:pPr>
              <w:spacing w:after="0" w:line="240" w:lineRule="auto"/>
              <w:jc w:val="center"/>
              <w:rPr>
                <w:rFonts w:ascii="Artifex CF" w:eastAsia="Times New Roman" w:hAnsi="Artifex CF"/>
                <w:color w:val="17365D"/>
                <w:sz w:val="18"/>
                <w:szCs w:val="18"/>
                <w:lang w:val="es-DO" w:eastAsia="es-DO"/>
              </w:rPr>
            </w:pPr>
            <w:r w:rsidRPr="00C80546">
              <w:rPr>
                <w:rFonts w:ascii="Artifex CF" w:eastAsia="Times New Roman" w:hAnsi="Artifex CF"/>
                <w:color w:val="17365D"/>
                <w:sz w:val="18"/>
                <w:szCs w:val="18"/>
                <w:lang w:val="es-DO" w:eastAsia="es-DO"/>
              </w:rPr>
              <w:t>Captación de Beneficiarios restantes</w:t>
            </w:r>
          </w:p>
        </w:tc>
      </w:tr>
    </w:tbl>
    <w:p w:rsidR="00206949" w:rsidRDefault="00206949" w:rsidP="00513BD1">
      <w:pPr>
        <w:spacing w:after="0" w:line="240" w:lineRule="auto"/>
        <w:ind w:left="1134" w:right="1837"/>
        <w:rPr>
          <w:rFonts w:ascii="Artifex CF" w:hAnsi="Artifex CF"/>
          <w:color w:val="17365D"/>
          <w:sz w:val="18"/>
          <w:szCs w:val="18"/>
          <w:lang w:val="es-DO"/>
        </w:rPr>
      </w:pPr>
      <w:r w:rsidRPr="00C80546">
        <w:rPr>
          <w:rFonts w:ascii="Artifex CF" w:hAnsi="Artifex CF"/>
          <w:b/>
          <w:color w:val="17365D"/>
          <w:sz w:val="18"/>
          <w:szCs w:val="18"/>
          <w:lang w:val="es-DO"/>
        </w:rPr>
        <w:t>Fuente:</w:t>
      </w:r>
      <w:r w:rsidRPr="00C80546">
        <w:rPr>
          <w:rFonts w:ascii="Artifex CF" w:hAnsi="Artifex CF"/>
          <w:color w:val="17365D"/>
          <w:sz w:val="18"/>
          <w:szCs w:val="18"/>
          <w:lang w:val="es-DO"/>
        </w:rPr>
        <w:t xml:space="preserve"> Elaborado a partir de los resultados del Sistema de Medición y Monitoreo de la Gestión</w:t>
      </w:r>
      <w:r w:rsidR="003C1055" w:rsidRPr="00C80546">
        <w:rPr>
          <w:rFonts w:ascii="Artifex CF" w:hAnsi="Artifex CF"/>
          <w:color w:val="17365D"/>
          <w:sz w:val="18"/>
          <w:szCs w:val="18"/>
          <w:lang w:val="es-DO"/>
        </w:rPr>
        <w:t xml:space="preserve"> </w:t>
      </w:r>
      <w:r w:rsidRPr="00C80546">
        <w:rPr>
          <w:rFonts w:ascii="Artifex CF" w:hAnsi="Artifex CF"/>
          <w:color w:val="17365D"/>
          <w:sz w:val="18"/>
          <w:szCs w:val="18"/>
          <w:lang w:val="es-DO"/>
        </w:rPr>
        <w:t>Pública (SMMGP)</w:t>
      </w:r>
    </w:p>
    <w:p w:rsidR="00066D5F" w:rsidRPr="00C80546" w:rsidRDefault="00066D5F" w:rsidP="00513BD1">
      <w:pPr>
        <w:spacing w:after="0" w:line="240" w:lineRule="auto"/>
        <w:ind w:left="1134" w:right="1837"/>
        <w:rPr>
          <w:rFonts w:ascii="Artifex CF" w:hAnsi="Artifex CF"/>
          <w:color w:val="17365D"/>
          <w:lang w:val="es-DO"/>
        </w:rPr>
      </w:pPr>
    </w:p>
    <w:p w:rsidR="00C80546" w:rsidRPr="00066D5F" w:rsidRDefault="00AA7259" w:rsidP="00C80546">
      <w:pPr>
        <w:pStyle w:val="Ttulo3"/>
        <w:jc w:val="center"/>
        <w:rPr>
          <w:rFonts w:ascii="Artifex CF" w:eastAsia="Calibri" w:hAnsi="Artifex CF"/>
          <w:sz w:val="24"/>
          <w:szCs w:val="24"/>
          <w:lang w:val="es-ES"/>
        </w:rPr>
      </w:pPr>
      <w:bookmarkStart w:id="13" w:name="_Toc60221875"/>
      <w:r w:rsidRPr="00066D5F">
        <w:rPr>
          <w:rFonts w:ascii="Artifex CF" w:eastAsia="Calibri" w:hAnsi="Artifex CF"/>
          <w:sz w:val="24"/>
          <w:szCs w:val="24"/>
          <w:lang w:val="es-ES"/>
        </w:rPr>
        <w:t xml:space="preserve">ii. </w:t>
      </w:r>
      <w:r w:rsidR="003818A6" w:rsidRPr="00066D5F">
        <w:rPr>
          <w:rFonts w:ascii="Artifex CF" w:eastAsia="Calibri" w:hAnsi="Artifex CF"/>
          <w:sz w:val="24"/>
          <w:szCs w:val="24"/>
          <w:lang w:val="es-ES"/>
        </w:rPr>
        <w:t>Sistema de Monitoreo y Medición de la Gestión Pública (SMMGP)</w:t>
      </w:r>
      <w:bookmarkEnd w:id="13"/>
    </w:p>
    <w:p w:rsidR="00C80546" w:rsidRDefault="00C80546" w:rsidP="00C80546">
      <w:pPr>
        <w:pStyle w:val="Ttulo3"/>
        <w:jc w:val="center"/>
        <w:rPr>
          <w:rFonts w:ascii="Artifex CF" w:eastAsia="Calibri" w:hAnsi="Artifex CF"/>
          <w:sz w:val="16"/>
          <w:szCs w:val="16"/>
          <w:lang w:val="es-ES"/>
        </w:rPr>
      </w:pPr>
    </w:p>
    <w:p w:rsidR="003818A6" w:rsidRPr="00AA3616" w:rsidRDefault="00AA3616" w:rsidP="00AA3616">
      <w:pPr>
        <w:spacing w:line="480" w:lineRule="auto"/>
        <w:jc w:val="both"/>
        <w:rPr>
          <w:rFonts w:ascii="Artifex CF" w:hAnsi="Artifex CF"/>
          <w:color w:val="2F5496"/>
          <w:sz w:val="18"/>
          <w:szCs w:val="18"/>
          <w:lang w:val="es-ES" w:eastAsia="es-ES"/>
        </w:rPr>
      </w:pPr>
      <w:r w:rsidRPr="00AA3616">
        <w:rPr>
          <w:rFonts w:ascii="Artifex CF" w:hAnsi="Artifex CF"/>
          <w:color w:val="2F5496"/>
          <w:sz w:val="18"/>
          <w:szCs w:val="18"/>
          <w:lang w:val="es-ES" w:eastAsia="es-ES"/>
        </w:rPr>
        <w:t xml:space="preserve">              </w:t>
      </w:r>
      <w:r w:rsidR="003818A6" w:rsidRPr="00AA3616">
        <w:rPr>
          <w:rFonts w:ascii="Artifex CF" w:hAnsi="Artifex CF"/>
          <w:color w:val="2F5496"/>
          <w:sz w:val="18"/>
          <w:szCs w:val="18"/>
          <w:lang w:val="es-ES" w:eastAsia="es-ES"/>
        </w:rPr>
        <w:t>Durante el año 2020 el Consejo Nacional de Promoción y Apoyo a la micro, Pequeñas y Medianas Empresas (PROMIPYME) obtuvo un promedio de 93% en la medición del Sistema de Monitoreo y Medición de la Gestión Pública (SMMGP), el cual permite dar seguimiento a toda la información clave sobre el cumplimiento y desempeño de las instituciones de gobierno central.</w:t>
      </w:r>
    </w:p>
    <w:p w:rsidR="00C80546" w:rsidRPr="00C80546" w:rsidRDefault="00C80546" w:rsidP="00C80546">
      <w:pPr>
        <w:spacing w:after="0" w:line="360" w:lineRule="auto"/>
        <w:rPr>
          <w:lang w:val="es-ES" w:eastAsia="es-ES" w:bidi="es-ES"/>
        </w:rPr>
      </w:pPr>
    </w:p>
    <w:p w:rsidR="003818A6" w:rsidRPr="00513BD1" w:rsidRDefault="00362D07" w:rsidP="00C80546">
      <w:pPr>
        <w:spacing w:after="0"/>
        <w:ind w:left="-992" w:right="284" w:firstLine="992"/>
        <w:jc w:val="center"/>
        <w:rPr>
          <w:rFonts w:ascii="Artifex CF" w:hAnsi="Artifex CF"/>
          <w:color w:val="2F5496"/>
        </w:rPr>
      </w:pPr>
      <w:r>
        <w:rPr>
          <w:rFonts w:ascii="Artifex CF" w:hAnsi="Artifex CF"/>
          <w:noProof/>
          <w:color w:val="2F5496"/>
          <w:lang w:val="es-MX" w:eastAsia="es-MX"/>
        </w:rPr>
        <w:lastRenderedPageBreak/>
        <w:drawing>
          <wp:inline distT="0" distB="0" distL="0" distR="0">
            <wp:extent cx="4765675" cy="2118995"/>
            <wp:effectExtent l="0" t="0" r="0" b="0"/>
            <wp:docPr id="22" name="Objet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338FF" w:rsidRPr="00513BD1" w:rsidRDefault="007338FF" w:rsidP="00C80546">
      <w:pPr>
        <w:spacing w:after="0"/>
        <w:ind w:left="-992" w:right="284" w:firstLine="992"/>
        <w:jc w:val="center"/>
        <w:rPr>
          <w:rFonts w:ascii="Artifex CF" w:hAnsi="Artifex CF"/>
          <w:b/>
          <w:color w:val="2F5496"/>
          <w:sz w:val="28"/>
          <w:szCs w:val="24"/>
          <w:lang w:val="es-DO"/>
        </w:rPr>
      </w:pPr>
    </w:p>
    <w:p w:rsidR="000D2C25" w:rsidRPr="00D54F3B" w:rsidRDefault="00AA7259" w:rsidP="006320B5">
      <w:pPr>
        <w:pStyle w:val="Ttulo3"/>
        <w:jc w:val="center"/>
        <w:rPr>
          <w:rFonts w:ascii="Artifex CF" w:eastAsia="Calibri" w:hAnsi="Artifex CF"/>
          <w:sz w:val="24"/>
          <w:szCs w:val="24"/>
          <w:lang w:val="es-ES"/>
        </w:rPr>
      </w:pPr>
      <w:bookmarkStart w:id="14" w:name="_Toc533161627"/>
      <w:bookmarkStart w:id="15" w:name="_Toc60221876"/>
      <w:r w:rsidRPr="00D54F3B">
        <w:rPr>
          <w:rFonts w:ascii="Artifex CF" w:eastAsia="Calibri" w:hAnsi="Artifex CF"/>
          <w:sz w:val="24"/>
          <w:szCs w:val="24"/>
          <w:lang w:val="es-ES"/>
        </w:rPr>
        <w:t xml:space="preserve">iii. </w:t>
      </w:r>
      <w:r w:rsidR="000D2C25" w:rsidRPr="00D54F3B">
        <w:rPr>
          <w:rFonts w:ascii="Artifex CF" w:eastAsia="Calibri" w:hAnsi="Artifex CF"/>
          <w:sz w:val="24"/>
          <w:szCs w:val="24"/>
          <w:lang w:val="es-ES"/>
        </w:rPr>
        <w:t xml:space="preserve">Sistema de Monitoreo </w:t>
      </w:r>
      <w:r w:rsidR="00D629D5" w:rsidRPr="00D54F3B">
        <w:rPr>
          <w:rFonts w:ascii="Artifex CF" w:eastAsia="Calibri" w:hAnsi="Artifex CF"/>
          <w:sz w:val="24"/>
          <w:szCs w:val="24"/>
          <w:lang w:val="es-ES"/>
        </w:rPr>
        <w:t xml:space="preserve">de </w:t>
      </w:r>
      <w:r w:rsidR="000D2C25" w:rsidRPr="00D54F3B">
        <w:rPr>
          <w:rFonts w:ascii="Artifex CF" w:eastAsia="Calibri" w:hAnsi="Artifex CF"/>
          <w:sz w:val="24"/>
          <w:szCs w:val="24"/>
          <w:lang w:val="es-ES"/>
        </w:rPr>
        <w:t>la Administración Pública (SISMAP)</w:t>
      </w:r>
      <w:bookmarkEnd w:id="14"/>
      <w:bookmarkEnd w:id="15"/>
    </w:p>
    <w:p w:rsidR="00C80546" w:rsidRDefault="00C80546" w:rsidP="00C80546">
      <w:pPr>
        <w:rPr>
          <w:lang w:val="es-ES"/>
        </w:rPr>
      </w:pPr>
    </w:p>
    <w:p w:rsidR="000D2C25" w:rsidRPr="00513BD1" w:rsidRDefault="000D2C25" w:rsidP="000D2C25">
      <w:pPr>
        <w:tabs>
          <w:tab w:val="left" w:pos="9356"/>
        </w:tabs>
        <w:autoSpaceDE w:val="0"/>
        <w:autoSpaceDN w:val="0"/>
        <w:spacing w:line="480" w:lineRule="auto"/>
        <w:ind w:right="4" w:firstLine="707"/>
        <w:jc w:val="both"/>
        <w:rPr>
          <w:rFonts w:ascii="Artifex CF" w:hAnsi="Artifex CF"/>
          <w:color w:val="2F5496"/>
          <w:sz w:val="18"/>
          <w:szCs w:val="18"/>
          <w:lang w:val="es-ES" w:eastAsia="es-ES"/>
        </w:rPr>
      </w:pPr>
      <w:r w:rsidRPr="00513BD1">
        <w:rPr>
          <w:rFonts w:ascii="Artifex CF" w:hAnsi="Artifex CF"/>
          <w:color w:val="2F5496"/>
          <w:sz w:val="18"/>
          <w:szCs w:val="18"/>
          <w:lang w:val="es-ES" w:eastAsia="es-ES"/>
        </w:rPr>
        <w:t>La institución trabaj</w:t>
      </w:r>
      <w:r w:rsidR="00D629D5" w:rsidRPr="00513BD1">
        <w:rPr>
          <w:rFonts w:ascii="Artifex CF" w:hAnsi="Artifex CF"/>
          <w:color w:val="2F5496"/>
          <w:sz w:val="18"/>
          <w:szCs w:val="18"/>
          <w:lang w:val="es-ES" w:eastAsia="es-ES"/>
        </w:rPr>
        <w:t>ó</w:t>
      </w:r>
      <w:r w:rsidRPr="00513BD1">
        <w:rPr>
          <w:rFonts w:ascii="Artifex CF" w:hAnsi="Artifex CF"/>
          <w:color w:val="2F5496"/>
          <w:sz w:val="18"/>
          <w:szCs w:val="18"/>
          <w:lang w:val="es-ES" w:eastAsia="es-ES"/>
        </w:rPr>
        <w:t xml:space="preserve"> los requerimientos exigidos por el Ministerio de Administración Pública (MAP) mostrando un  resultados</w:t>
      </w:r>
      <w:r w:rsidRPr="00513BD1">
        <w:rPr>
          <w:rFonts w:cs="Calibri"/>
          <w:color w:val="2F5496"/>
          <w:sz w:val="18"/>
          <w:szCs w:val="18"/>
          <w:lang w:val="es-ES" w:eastAsia="es-ES"/>
        </w:rPr>
        <w:t> </w:t>
      </w:r>
      <w:r w:rsidRPr="00513BD1">
        <w:rPr>
          <w:rFonts w:ascii="Artifex CF" w:hAnsi="Artifex CF"/>
          <w:color w:val="2F5496"/>
          <w:sz w:val="18"/>
          <w:szCs w:val="18"/>
          <w:lang w:val="es-ES" w:eastAsia="es-ES"/>
        </w:rPr>
        <w:t xml:space="preserve"> de  un 89.74 % en el año 2020. </w:t>
      </w:r>
    </w:p>
    <w:p w:rsidR="000D2C25" w:rsidRPr="00513BD1" w:rsidRDefault="00362D07" w:rsidP="00EF2E8E">
      <w:pPr>
        <w:tabs>
          <w:tab w:val="left" w:pos="8931"/>
        </w:tabs>
        <w:autoSpaceDE w:val="0"/>
        <w:autoSpaceDN w:val="0"/>
        <w:spacing w:after="0" w:line="240" w:lineRule="auto"/>
        <w:ind w:right="4"/>
        <w:rPr>
          <w:rFonts w:ascii="Artifex CF" w:hAnsi="Artifex CF"/>
          <w:color w:val="2F5496"/>
          <w:sz w:val="24"/>
          <w:szCs w:val="24"/>
          <w:lang w:val="es-ES" w:eastAsia="es-ES"/>
        </w:rPr>
      </w:pPr>
      <w:r>
        <w:rPr>
          <w:rFonts w:ascii="Artifex CF" w:hAnsi="Artifex CF"/>
          <w:noProof/>
          <w:color w:val="2F5496"/>
          <w:lang w:val="es-MX" w:eastAsia="es-MX"/>
        </w:rPr>
        <w:drawing>
          <wp:inline distT="0" distB="0" distL="0" distR="0">
            <wp:extent cx="5669280" cy="2044065"/>
            <wp:effectExtent l="19050" t="19050" r="26670" b="13335"/>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69280" cy="2044065"/>
                    </a:xfrm>
                    <a:prstGeom prst="rect">
                      <a:avLst/>
                    </a:prstGeom>
                    <a:noFill/>
                    <a:ln w="6350" cmpd="sng">
                      <a:solidFill>
                        <a:srgbClr val="000000"/>
                      </a:solidFill>
                      <a:miter lim="800000"/>
                      <a:headEnd/>
                      <a:tailEnd/>
                    </a:ln>
                    <a:effectLst/>
                  </pic:spPr>
                </pic:pic>
              </a:graphicData>
            </a:graphic>
          </wp:inline>
        </w:drawing>
      </w:r>
    </w:p>
    <w:p w:rsidR="000D2C25" w:rsidRPr="00EF2E8E" w:rsidRDefault="000D2C25" w:rsidP="00EF2E8E">
      <w:pPr>
        <w:tabs>
          <w:tab w:val="left" w:pos="9356"/>
        </w:tabs>
        <w:autoSpaceDE w:val="0"/>
        <w:autoSpaceDN w:val="0"/>
        <w:spacing w:after="0" w:line="240" w:lineRule="auto"/>
        <w:ind w:right="4" w:firstLine="142"/>
        <w:jc w:val="both"/>
        <w:rPr>
          <w:rFonts w:ascii="Artifex CF" w:hAnsi="Artifex CF"/>
          <w:color w:val="2F5496"/>
          <w:sz w:val="14"/>
          <w:szCs w:val="14"/>
          <w:lang w:val="es-ES" w:eastAsia="es-ES"/>
        </w:rPr>
      </w:pPr>
      <w:r w:rsidRPr="00EF2E8E">
        <w:rPr>
          <w:rFonts w:ascii="Artifex CF" w:hAnsi="Artifex CF"/>
          <w:color w:val="2F5496"/>
          <w:sz w:val="14"/>
          <w:szCs w:val="14"/>
          <w:lang w:val="es-ES" w:eastAsia="es-ES"/>
        </w:rPr>
        <w:t>Fuente: Sistema de Monitoreo de la Administración Publica, actualizado al 15-12-2020</w:t>
      </w:r>
    </w:p>
    <w:p w:rsidR="00776A55" w:rsidRPr="00513BD1" w:rsidRDefault="00776A55" w:rsidP="00EF2E8E">
      <w:pPr>
        <w:autoSpaceDE w:val="0"/>
        <w:autoSpaceDN w:val="0"/>
        <w:spacing w:after="0" w:line="240" w:lineRule="auto"/>
        <w:rPr>
          <w:rFonts w:ascii="Artifex CF" w:hAnsi="Artifex CF"/>
          <w:b/>
          <w:bCs/>
          <w:color w:val="2F5496"/>
          <w:sz w:val="28"/>
          <w:szCs w:val="28"/>
          <w:lang w:val="es-ES" w:eastAsia="es-ES"/>
        </w:rPr>
      </w:pPr>
    </w:p>
    <w:p w:rsidR="000D2C25" w:rsidRPr="00513BD1" w:rsidRDefault="000D2C25" w:rsidP="000D2C25">
      <w:pPr>
        <w:autoSpaceDE w:val="0"/>
        <w:autoSpaceDN w:val="0"/>
        <w:spacing w:before="89" w:after="0" w:line="240" w:lineRule="auto"/>
        <w:ind w:left="1159"/>
        <w:rPr>
          <w:rFonts w:ascii="Artifex CF" w:hAnsi="Artifex CF"/>
          <w:b/>
          <w:bCs/>
          <w:color w:val="2F5496"/>
          <w:sz w:val="28"/>
          <w:szCs w:val="28"/>
          <w:lang w:val="es-ES" w:eastAsia="es-ES"/>
        </w:rPr>
      </w:pPr>
    </w:p>
    <w:p w:rsidR="000D2C25" w:rsidRPr="00806786" w:rsidRDefault="000D2C25" w:rsidP="000D2C25">
      <w:pPr>
        <w:numPr>
          <w:ilvl w:val="0"/>
          <w:numId w:val="15"/>
        </w:numPr>
        <w:autoSpaceDE w:val="0"/>
        <w:autoSpaceDN w:val="0"/>
        <w:spacing w:before="89" w:after="0" w:line="240" w:lineRule="auto"/>
        <w:rPr>
          <w:rFonts w:ascii="Artifex CF" w:hAnsi="Artifex CF"/>
          <w:b/>
          <w:bCs/>
          <w:color w:val="2F5496"/>
          <w:sz w:val="18"/>
          <w:szCs w:val="18"/>
          <w:lang w:val="es-ES" w:eastAsia="es-ES"/>
        </w:rPr>
      </w:pPr>
      <w:r w:rsidRPr="00806786">
        <w:rPr>
          <w:rFonts w:ascii="Artifex CF" w:hAnsi="Artifex CF"/>
          <w:b/>
          <w:bCs/>
          <w:color w:val="2F5496"/>
          <w:sz w:val="18"/>
          <w:szCs w:val="18"/>
          <w:lang w:val="es-ES" w:eastAsia="es-ES"/>
        </w:rPr>
        <w:t xml:space="preserve">Gestión de la calidad </w:t>
      </w:r>
    </w:p>
    <w:p w:rsidR="000D2C25" w:rsidRPr="00806786" w:rsidRDefault="000D2C25" w:rsidP="000D2C25">
      <w:pPr>
        <w:autoSpaceDE w:val="0"/>
        <w:autoSpaceDN w:val="0"/>
        <w:spacing w:before="89" w:line="240" w:lineRule="auto"/>
        <w:ind w:left="1159"/>
        <w:rPr>
          <w:rFonts w:ascii="Artifex CF" w:hAnsi="Artifex CF"/>
          <w:b/>
          <w:bCs/>
          <w:color w:val="2F5496"/>
          <w:sz w:val="16"/>
          <w:szCs w:val="16"/>
          <w:lang w:val="es-ES" w:eastAsia="es-ES"/>
        </w:rPr>
      </w:pPr>
    </w:p>
    <w:p w:rsidR="000D2C25" w:rsidRPr="00513BD1" w:rsidRDefault="000D2C25" w:rsidP="000D2C25">
      <w:pPr>
        <w:autoSpaceDE w:val="0"/>
        <w:autoSpaceDN w:val="0"/>
        <w:spacing w:before="172" w:line="480" w:lineRule="auto"/>
        <w:ind w:right="4" w:firstLine="707"/>
        <w:jc w:val="both"/>
        <w:rPr>
          <w:rFonts w:ascii="Artifex CF" w:hAnsi="Artifex CF"/>
          <w:color w:val="2F5496"/>
          <w:sz w:val="18"/>
          <w:szCs w:val="18"/>
          <w:lang w:val="es-ES" w:eastAsia="es-ES"/>
        </w:rPr>
      </w:pPr>
      <w:r w:rsidRPr="00513BD1">
        <w:rPr>
          <w:rFonts w:ascii="Artifex CF" w:hAnsi="Artifex CF"/>
          <w:color w:val="2F5496"/>
          <w:sz w:val="18"/>
          <w:szCs w:val="18"/>
          <w:lang w:val="es-ES" w:eastAsia="es-ES"/>
        </w:rPr>
        <w:t xml:space="preserve">Este año se realizaron dos (2) encuestas de </w:t>
      </w:r>
      <w:r w:rsidR="00D629D5" w:rsidRPr="00513BD1">
        <w:rPr>
          <w:rFonts w:ascii="Artifex CF" w:hAnsi="Artifex CF"/>
          <w:color w:val="2F5496"/>
          <w:sz w:val="18"/>
          <w:szCs w:val="18"/>
          <w:lang w:val="es-ES" w:eastAsia="es-ES"/>
        </w:rPr>
        <w:t>S</w:t>
      </w:r>
      <w:r w:rsidRPr="00513BD1">
        <w:rPr>
          <w:rFonts w:ascii="Artifex CF" w:hAnsi="Artifex CF"/>
          <w:color w:val="2F5496"/>
          <w:sz w:val="18"/>
          <w:szCs w:val="18"/>
          <w:lang w:val="es-ES" w:eastAsia="es-ES"/>
        </w:rPr>
        <w:t xml:space="preserve">atisfacción al </w:t>
      </w:r>
      <w:r w:rsidR="00D629D5" w:rsidRPr="00513BD1">
        <w:rPr>
          <w:rFonts w:ascii="Artifex CF" w:hAnsi="Artifex CF"/>
          <w:color w:val="2F5496"/>
          <w:sz w:val="18"/>
          <w:szCs w:val="18"/>
          <w:lang w:val="es-ES" w:eastAsia="es-ES"/>
        </w:rPr>
        <w:t>C</w:t>
      </w:r>
      <w:r w:rsidRPr="00513BD1">
        <w:rPr>
          <w:rFonts w:ascii="Artifex CF" w:hAnsi="Artifex CF"/>
          <w:color w:val="2F5496"/>
          <w:sz w:val="18"/>
          <w:szCs w:val="18"/>
          <w:lang w:val="es-ES" w:eastAsia="es-ES"/>
        </w:rPr>
        <w:t xml:space="preserve">iudadano para conocer la opinión de los clientes en relación a los servicios de préstamos que ofrece </w:t>
      </w:r>
      <w:r w:rsidR="00D629D5" w:rsidRPr="00513BD1">
        <w:rPr>
          <w:rFonts w:ascii="Artifex CF" w:hAnsi="Artifex CF"/>
          <w:color w:val="2F5496"/>
          <w:sz w:val="18"/>
          <w:szCs w:val="18"/>
          <w:lang w:val="es-ES" w:eastAsia="es-ES"/>
        </w:rPr>
        <w:t>PROMIPYME,</w:t>
      </w:r>
      <w:r w:rsidRPr="00513BD1">
        <w:rPr>
          <w:rFonts w:ascii="Artifex CF" w:hAnsi="Artifex CF"/>
          <w:color w:val="2F5496"/>
          <w:sz w:val="18"/>
          <w:szCs w:val="18"/>
          <w:lang w:val="es-ES" w:eastAsia="es-ES"/>
        </w:rPr>
        <w:t xml:space="preserve"> con el fin de mejorar y agregar valor al servicio brindado.</w:t>
      </w:r>
      <w:r w:rsidR="00806786">
        <w:rPr>
          <w:rFonts w:ascii="Artifex CF" w:hAnsi="Artifex CF"/>
          <w:color w:val="2F5496"/>
          <w:sz w:val="18"/>
          <w:szCs w:val="18"/>
          <w:lang w:val="es-ES" w:eastAsia="es-ES"/>
        </w:rPr>
        <w:t xml:space="preserve">  En este sentido, f</w:t>
      </w:r>
      <w:r w:rsidRPr="00513BD1">
        <w:rPr>
          <w:rFonts w:ascii="Artifex CF" w:hAnsi="Artifex CF"/>
          <w:color w:val="2F5496"/>
          <w:sz w:val="18"/>
          <w:szCs w:val="18"/>
          <w:lang w:val="es-ES" w:eastAsia="es-ES"/>
        </w:rPr>
        <w:t>ueron encuestados 2,531 clientes de las 110 sucursales.</w:t>
      </w:r>
      <w:r w:rsidRPr="00513BD1">
        <w:rPr>
          <w:rFonts w:ascii="Artifex CF" w:hAnsi="Artifex CF"/>
          <w:color w:val="2F5496"/>
          <w:sz w:val="18"/>
          <w:szCs w:val="18"/>
          <w:lang w:val="es-ES"/>
        </w:rPr>
        <w:t xml:space="preserve"> El 99.24 % de los encuestados están muy satisfechos con el servicio que brinda la institución. Se refleja un crecimiento en la satisfacción de los clientes de 0.6 % en relación al año anterior.  </w:t>
      </w:r>
    </w:p>
    <w:p w:rsidR="00806786" w:rsidRDefault="00806786" w:rsidP="00806786">
      <w:pPr>
        <w:autoSpaceDE w:val="0"/>
        <w:autoSpaceDN w:val="0"/>
        <w:spacing w:after="0" w:line="240" w:lineRule="auto"/>
        <w:ind w:left="1159"/>
        <w:rPr>
          <w:rFonts w:ascii="Artifex CF" w:hAnsi="Artifex CF"/>
          <w:b/>
          <w:bCs/>
          <w:color w:val="2F5496"/>
          <w:sz w:val="18"/>
          <w:szCs w:val="18"/>
          <w:lang w:val="es-ES" w:eastAsia="es-ES"/>
        </w:rPr>
      </w:pPr>
    </w:p>
    <w:p w:rsidR="000D2C25" w:rsidRDefault="000D2C25" w:rsidP="000D2C25">
      <w:pPr>
        <w:numPr>
          <w:ilvl w:val="0"/>
          <w:numId w:val="15"/>
        </w:numPr>
        <w:autoSpaceDE w:val="0"/>
        <w:autoSpaceDN w:val="0"/>
        <w:spacing w:after="0" w:line="240" w:lineRule="auto"/>
        <w:rPr>
          <w:rFonts w:ascii="Artifex CF" w:hAnsi="Artifex CF"/>
          <w:b/>
          <w:bCs/>
          <w:color w:val="2F5496"/>
          <w:sz w:val="18"/>
          <w:szCs w:val="18"/>
          <w:lang w:val="es-ES" w:eastAsia="es-ES"/>
        </w:rPr>
      </w:pPr>
      <w:r w:rsidRPr="00806786">
        <w:rPr>
          <w:rFonts w:ascii="Artifex CF" w:hAnsi="Artifex CF"/>
          <w:b/>
          <w:bCs/>
          <w:color w:val="2F5496"/>
          <w:sz w:val="18"/>
          <w:szCs w:val="18"/>
          <w:lang w:val="es-ES" w:eastAsia="es-ES"/>
        </w:rPr>
        <w:t xml:space="preserve"> Fortalecimiento Institucional</w:t>
      </w:r>
    </w:p>
    <w:p w:rsidR="000D2C25" w:rsidRPr="00806786" w:rsidRDefault="000D2C25" w:rsidP="000D2C25">
      <w:pPr>
        <w:autoSpaceDE w:val="0"/>
        <w:autoSpaceDN w:val="0"/>
        <w:spacing w:after="0" w:line="240" w:lineRule="auto"/>
        <w:ind w:left="799"/>
        <w:rPr>
          <w:rFonts w:ascii="Artifex CF" w:hAnsi="Artifex CF"/>
          <w:b/>
          <w:bCs/>
          <w:color w:val="2F5496"/>
          <w:sz w:val="16"/>
          <w:szCs w:val="16"/>
          <w:lang w:val="es-ES" w:eastAsia="es-ES"/>
        </w:rPr>
      </w:pPr>
    </w:p>
    <w:p w:rsidR="00806786" w:rsidRPr="00806786" w:rsidRDefault="00806786" w:rsidP="000D2C25">
      <w:pPr>
        <w:autoSpaceDE w:val="0"/>
        <w:autoSpaceDN w:val="0"/>
        <w:spacing w:after="0" w:line="240" w:lineRule="auto"/>
        <w:ind w:left="799"/>
        <w:rPr>
          <w:rFonts w:ascii="Artifex CF" w:hAnsi="Artifex CF"/>
          <w:b/>
          <w:bCs/>
          <w:color w:val="2F5496"/>
          <w:sz w:val="16"/>
          <w:szCs w:val="16"/>
          <w:lang w:val="es-ES" w:eastAsia="es-ES"/>
        </w:rPr>
      </w:pPr>
    </w:p>
    <w:p w:rsidR="000D2C25" w:rsidRPr="00806786" w:rsidRDefault="000D2C25" w:rsidP="00D629D5">
      <w:pPr>
        <w:autoSpaceDE w:val="0"/>
        <w:autoSpaceDN w:val="0"/>
        <w:spacing w:after="0" w:line="480" w:lineRule="auto"/>
        <w:ind w:right="4" w:firstLine="707"/>
        <w:jc w:val="both"/>
        <w:rPr>
          <w:rFonts w:ascii="Artifex CF" w:hAnsi="Artifex CF"/>
          <w:color w:val="2F5496"/>
          <w:sz w:val="16"/>
          <w:szCs w:val="16"/>
          <w:lang w:val="es-ES" w:eastAsia="es-ES"/>
        </w:rPr>
      </w:pPr>
      <w:r w:rsidRPr="00513BD1">
        <w:rPr>
          <w:rFonts w:ascii="Artifex CF" w:hAnsi="Artifex CF"/>
          <w:color w:val="2F5496"/>
          <w:sz w:val="18"/>
          <w:szCs w:val="18"/>
          <w:lang w:val="es-ES" w:eastAsia="es-ES"/>
        </w:rPr>
        <w:t>En este año se evaluó la primera versión de la Carta Compromiso al Ciudadano correspondiente al periodo septiembre 2019- septiembre 2020, obteniendo un nivel de cumplimiento de 97.96 %,  Carta Compromiso  forma parte de una estrategia del Ministerio de Administración Pública (MAP) para mejorar la calidad de los servicios que las instituciones públicas ofrecen al ciudadano. Además de garantizar la transparencia en las consultas gubernamentales y promover la confianza, este documento tiene como finalidad dar apertura a los canales de comunicación entre el ciudadano y el Estado, empoderando a los dominicanos para ejercer sus derechos.</w:t>
      </w:r>
    </w:p>
    <w:p w:rsidR="000D2C25" w:rsidRPr="00806786" w:rsidRDefault="000D2C25" w:rsidP="00D629D5">
      <w:pPr>
        <w:autoSpaceDE w:val="0"/>
        <w:autoSpaceDN w:val="0"/>
        <w:spacing w:after="0" w:line="240" w:lineRule="auto"/>
        <w:rPr>
          <w:rFonts w:ascii="Artifex CF" w:hAnsi="Artifex CF"/>
          <w:b/>
          <w:bCs/>
          <w:color w:val="2F5496"/>
          <w:sz w:val="16"/>
          <w:szCs w:val="16"/>
          <w:lang w:val="es-ES" w:eastAsia="es-ES"/>
        </w:rPr>
      </w:pPr>
    </w:p>
    <w:p w:rsidR="00806786" w:rsidRDefault="00806786" w:rsidP="00806786">
      <w:pPr>
        <w:autoSpaceDE w:val="0"/>
        <w:autoSpaceDN w:val="0"/>
        <w:spacing w:after="0" w:line="240" w:lineRule="auto"/>
        <w:ind w:left="1159"/>
        <w:rPr>
          <w:rFonts w:ascii="Artifex CF" w:hAnsi="Artifex CF"/>
          <w:b/>
          <w:bCs/>
          <w:color w:val="2F5496"/>
          <w:sz w:val="18"/>
          <w:szCs w:val="18"/>
          <w:lang w:val="es-ES" w:eastAsia="es-ES"/>
        </w:rPr>
      </w:pPr>
    </w:p>
    <w:p w:rsidR="000D2C25" w:rsidRDefault="000D2C25" w:rsidP="00D629D5">
      <w:pPr>
        <w:numPr>
          <w:ilvl w:val="0"/>
          <w:numId w:val="15"/>
        </w:numPr>
        <w:autoSpaceDE w:val="0"/>
        <w:autoSpaceDN w:val="0"/>
        <w:spacing w:after="0" w:line="240" w:lineRule="auto"/>
        <w:rPr>
          <w:rFonts w:ascii="Artifex CF" w:hAnsi="Artifex CF"/>
          <w:b/>
          <w:bCs/>
          <w:color w:val="2F5496"/>
          <w:sz w:val="18"/>
          <w:szCs w:val="18"/>
          <w:lang w:val="es-ES" w:eastAsia="es-ES"/>
        </w:rPr>
      </w:pPr>
      <w:r w:rsidRPr="00806786">
        <w:rPr>
          <w:rFonts w:ascii="Artifex CF" w:hAnsi="Artifex CF"/>
          <w:b/>
          <w:bCs/>
          <w:color w:val="2F5496"/>
          <w:sz w:val="18"/>
          <w:szCs w:val="18"/>
          <w:lang w:val="es-ES" w:eastAsia="es-ES"/>
        </w:rPr>
        <w:t>Gestión de RRHH</w:t>
      </w:r>
    </w:p>
    <w:p w:rsidR="00806786" w:rsidRPr="00806786" w:rsidRDefault="00806786" w:rsidP="00806786">
      <w:pPr>
        <w:autoSpaceDE w:val="0"/>
        <w:autoSpaceDN w:val="0"/>
        <w:spacing w:after="0" w:line="240" w:lineRule="auto"/>
        <w:ind w:left="1159"/>
        <w:rPr>
          <w:rFonts w:ascii="Artifex CF" w:hAnsi="Artifex CF"/>
          <w:b/>
          <w:bCs/>
          <w:color w:val="2F5496"/>
          <w:sz w:val="18"/>
          <w:szCs w:val="18"/>
          <w:lang w:val="es-ES" w:eastAsia="es-ES"/>
        </w:rPr>
      </w:pPr>
    </w:p>
    <w:p w:rsidR="000D2C25" w:rsidRPr="00806786" w:rsidRDefault="000D2C25" w:rsidP="00D629D5">
      <w:pPr>
        <w:autoSpaceDE w:val="0"/>
        <w:autoSpaceDN w:val="0"/>
        <w:spacing w:after="0" w:line="240" w:lineRule="auto"/>
        <w:rPr>
          <w:rFonts w:ascii="Artifex CF" w:hAnsi="Artifex CF"/>
          <w:b/>
          <w:bCs/>
          <w:color w:val="2F5496"/>
          <w:sz w:val="16"/>
          <w:szCs w:val="16"/>
          <w:lang w:val="es-ES" w:eastAsia="es-ES"/>
        </w:rPr>
      </w:pPr>
    </w:p>
    <w:p w:rsidR="000D2C25" w:rsidRPr="00513BD1" w:rsidRDefault="000D2C25" w:rsidP="00806786">
      <w:pPr>
        <w:autoSpaceDE w:val="0"/>
        <w:autoSpaceDN w:val="0"/>
        <w:spacing w:after="0" w:line="480" w:lineRule="auto"/>
        <w:ind w:firstLine="705"/>
        <w:jc w:val="both"/>
        <w:rPr>
          <w:rFonts w:ascii="Artifex CF" w:hAnsi="Artifex CF"/>
          <w:color w:val="2F5496"/>
          <w:sz w:val="18"/>
          <w:szCs w:val="18"/>
          <w:lang w:val="es-ES" w:eastAsia="es-ES"/>
        </w:rPr>
      </w:pPr>
      <w:r w:rsidRPr="00513BD1">
        <w:rPr>
          <w:rFonts w:ascii="Artifex CF" w:hAnsi="Artifex CF"/>
          <w:color w:val="2F5496"/>
          <w:sz w:val="18"/>
          <w:szCs w:val="18"/>
          <w:lang w:val="es-ES" w:eastAsia="es-ES"/>
        </w:rPr>
        <w:t xml:space="preserve"> Este indicador muestra un nivel promedio de 93.8 % en  el Ranking del SISMAP donde la posición de la institución se ubica en el puesto número 35 de 184 instituciones públicas. La Gerencia de Recursos Humanos  está estructurada acorde a lo establecido en la Ley No. 41-08 de Función Pública, en la cual se desarrollan todos los Sub-Sistemas: Reclutamiento y Selección, Evaluación del Desempeño Laboral, Registro y Control de Personal, Capacitación y Desarrollo, Relaciones Laborales y Salud Ocupacional.</w:t>
      </w:r>
    </w:p>
    <w:p w:rsidR="00D629D5" w:rsidRPr="00513BD1" w:rsidRDefault="00D629D5" w:rsidP="00D629D5">
      <w:pPr>
        <w:autoSpaceDE w:val="0"/>
        <w:autoSpaceDN w:val="0"/>
        <w:spacing w:after="0" w:line="480" w:lineRule="auto"/>
        <w:jc w:val="both"/>
        <w:rPr>
          <w:rFonts w:ascii="Artifex CF" w:hAnsi="Artifex CF"/>
          <w:color w:val="2F5496"/>
          <w:sz w:val="24"/>
          <w:szCs w:val="24"/>
          <w:lang w:val="es-ES" w:eastAsia="es-ES"/>
        </w:rPr>
      </w:pPr>
    </w:p>
    <w:p w:rsidR="006A01A7" w:rsidRDefault="00017E5C" w:rsidP="006A01A7">
      <w:pPr>
        <w:pStyle w:val="paragraph"/>
        <w:shd w:val="clear" w:color="auto" w:fill="FFFFFF"/>
        <w:spacing w:line="480" w:lineRule="auto"/>
        <w:ind w:firstLine="705"/>
        <w:jc w:val="both"/>
        <w:rPr>
          <w:rFonts w:ascii="Artifex CF" w:hAnsi="Artifex CF"/>
          <w:sz w:val="28"/>
          <w:szCs w:val="28"/>
        </w:rPr>
      </w:pPr>
      <w:r w:rsidRPr="00513BD1">
        <w:rPr>
          <w:rFonts w:ascii="Artifex CF" w:hAnsi="Artifex CF"/>
          <w:color w:val="2F5496"/>
          <w:sz w:val="18"/>
          <w:szCs w:val="18"/>
        </w:rPr>
        <w:t>En otro orden, en el programa de capacitación institucional se contempla, a lo interno, fueron beneficiados 284 empleados con la participación en seis (6) capacitaciones sobre “Control Emocional y Manejo del Estrés”.</w:t>
      </w:r>
      <w:r w:rsidRPr="00513BD1">
        <w:rPr>
          <w:rFonts w:ascii="Calibri" w:hAnsi="Calibri" w:cs="Calibri"/>
          <w:color w:val="2F5496"/>
          <w:sz w:val="18"/>
          <w:szCs w:val="18"/>
        </w:rPr>
        <w:t> </w:t>
      </w:r>
      <w:r w:rsidRPr="00513BD1">
        <w:rPr>
          <w:rFonts w:ascii="Artifex CF" w:hAnsi="Artifex CF"/>
          <w:color w:val="2F5496"/>
          <w:sz w:val="18"/>
          <w:szCs w:val="18"/>
        </w:rPr>
        <w:t xml:space="preserve"> Sobre las capacitaciones programadas para los clientes externos, estas se vieron afectadas por la Pandemia, no obstante,</w:t>
      </w:r>
      <w:r w:rsidRPr="00513BD1">
        <w:rPr>
          <w:rFonts w:ascii="Calibri" w:hAnsi="Calibri" w:cs="Calibri"/>
          <w:color w:val="2F5496"/>
          <w:sz w:val="18"/>
          <w:szCs w:val="18"/>
        </w:rPr>
        <w:t> </w:t>
      </w:r>
      <w:r w:rsidRPr="00513BD1">
        <w:rPr>
          <w:rFonts w:ascii="Artifex CF" w:hAnsi="Artifex CF"/>
          <w:color w:val="2F5496"/>
          <w:sz w:val="18"/>
          <w:szCs w:val="18"/>
        </w:rPr>
        <w:t>es importante destacar que el 100% de los beneficiarios de nuestros servicios reciben asesoría administrativa y financiera permanente de nuestros oficiales de negocios, dentro del ámbito de su unidad productiva.</w:t>
      </w:r>
      <w:r w:rsidRPr="00513BD1">
        <w:rPr>
          <w:rFonts w:ascii="Calibri" w:hAnsi="Calibri" w:cs="Calibri"/>
          <w:color w:val="2F5496"/>
          <w:sz w:val="18"/>
          <w:szCs w:val="18"/>
        </w:rPr>
        <w:t> </w:t>
      </w:r>
      <w:bookmarkStart w:id="16" w:name="_Toc60221877"/>
      <w:r w:rsidR="00D54F3B">
        <w:rPr>
          <w:rFonts w:ascii="Artifex CF" w:hAnsi="Artifex CF"/>
          <w:sz w:val="28"/>
          <w:szCs w:val="28"/>
        </w:rPr>
        <w:t xml:space="preserve"> </w:t>
      </w:r>
    </w:p>
    <w:p w:rsidR="006A01A7" w:rsidRDefault="006A01A7" w:rsidP="006A01A7">
      <w:pPr>
        <w:pStyle w:val="paragraph"/>
        <w:shd w:val="clear" w:color="auto" w:fill="FFFFFF"/>
        <w:spacing w:line="480" w:lineRule="auto"/>
        <w:ind w:firstLine="705"/>
        <w:jc w:val="both"/>
        <w:rPr>
          <w:rFonts w:ascii="Artifex CF" w:hAnsi="Artifex CF"/>
          <w:sz w:val="28"/>
          <w:szCs w:val="28"/>
        </w:rPr>
      </w:pPr>
    </w:p>
    <w:p w:rsidR="006A01A7" w:rsidRDefault="006A01A7" w:rsidP="006A01A7">
      <w:pPr>
        <w:pStyle w:val="paragraph"/>
        <w:shd w:val="clear" w:color="auto" w:fill="FFFFFF"/>
        <w:spacing w:line="480" w:lineRule="auto"/>
        <w:ind w:firstLine="705"/>
        <w:jc w:val="both"/>
        <w:rPr>
          <w:rFonts w:ascii="Artifex CF" w:hAnsi="Artifex CF"/>
          <w:sz w:val="28"/>
          <w:szCs w:val="28"/>
        </w:rPr>
      </w:pPr>
    </w:p>
    <w:p w:rsidR="006A01A7" w:rsidRDefault="006A01A7" w:rsidP="006A01A7">
      <w:pPr>
        <w:pStyle w:val="paragraph"/>
        <w:shd w:val="clear" w:color="auto" w:fill="FFFFFF"/>
        <w:spacing w:line="480" w:lineRule="auto"/>
        <w:ind w:firstLine="705"/>
        <w:jc w:val="both"/>
        <w:rPr>
          <w:rFonts w:ascii="Artifex CF" w:hAnsi="Artifex CF"/>
          <w:sz w:val="28"/>
          <w:szCs w:val="28"/>
        </w:rPr>
      </w:pPr>
    </w:p>
    <w:p w:rsidR="002D3FBC" w:rsidRDefault="002D3FBC" w:rsidP="006A01A7">
      <w:pPr>
        <w:pStyle w:val="paragraph"/>
        <w:shd w:val="clear" w:color="auto" w:fill="FFFFFF"/>
        <w:spacing w:line="480" w:lineRule="auto"/>
        <w:ind w:firstLine="705"/>
        <w:jc w:val="both"/>
        <w:rPr>
          <w:rFonts w:ascii="Artifex CF" w:hAnsi="Artifex CF"/>
          <w:sz w:val="28"/>
          <w:szCs w:val="28"/>
        </w:rPr>
      </w:pPr>
    </w:p>
    <w:p w:rsidR="006A01A7" w:rsidRDefault="006A01A7" w:rsidP="006A01A7">
      <w:pPr>
        <w:pStyle w:val="paragraph"/>
        <w:shd w:val="clear" w:color="auto" w:fill="FFFFFF"/>
        <w:spacing w:line="480" w:lineRule="auto"/>
        <w:ind w:firstLine="705"/>
        <w:jc w:val="both"/>
        <w:rPr>
          <w:rFonts w:ascii="Artifex CF" w:hAnsi="Artifex CF"/>
          <w:sz w:val="28"/>
          <w:szCs w:val="28"/>
        </w:rPr>
      </w:pPr>
    </w:p>
    <w:p w:rsidR="000D2C25" w:rsidRPr="006A01A7" w:rsidRDefault="000D2C25" w:rsidP="006A01A7">
      <w:pPr>
        <w:pStyle w:val="paragraph"/>
        <w:shd w:val="clear" w:color="auto" w:fill="FFFFFF"/>
        <w:spacing w:line="480" w:lineRule="auto"/>
        <w:jc w:val="center"/>
        <w:rPr>
          <w:rFonts w:ascii="Artifex CF" w:hAnsi="Artifex CF"/>
          <w:color w:val="548DD4" w:themeColor="text2" w:themeTint="99"/>
        </w:rPr>
      </w:pPr>
      <w:r w:rsidRPr="006A01A7">
        <w:rPr>
          <w:rFonts w:ascii="Artifex CF" w:hAnsi="Artifex CF"/>
          <w:color w:val="548DD4" w:themeColor="text2" w:themeTint="99"/>
          <w:sz w:val="28"/>
          <w:szCs w:val="28"/>
        </w:rPr>
        <w:lastRenderedPageBreak/>
        <w:t>2. Perspectiva Operativa</w:t>
      </w:r>
      <w:bookmarkEnd w:id="16"/>
    </w:p>
    <w:p w:rsidR="000D2C25" w:rsidRPr="00D54F3B" w:rsidRDefault="000D2C25" w:rsidP="002D3FBC">
      <w:pPr>
        <w:pStyle w:val="Ttulo3"/>
        <w:numPr>
          <w:ilvl w:val="0"/>
          <w:numId w:val="39"/>
        </w:numPr>
        <w:spacing w:before="0" w:line="480" w:lineRule="auto"/>
        <w:jc w:val="center"/>
        <w:rPr>
          <w:rFonts w:ascii="Artifex CF" w:eastAsia="Calibri" w:hAnsi="Artifex CF"/>
          <w:sz w:val="24"/>
          <w:szCs w:val="24"/>
        </w:rPr>
      </w:pPr>
      <w:bookmarkStart w:id="17" w:name="_Toc533161629"/>
      <w:bookmarkStart w:id="18" w:name="_Toc60221878"/>
      <w:bookmarkStart w:id="19" w:name="_Toc533161630"/>
      <w:r w:rsidRPr="00D54F3B">
        <w:rPr>
          <w:rFonts w:ascii="Artifex CF" w:eastAsia="Calibri" w:hAnsi="Artifex CF"/>
          <w:sz w:val="24"/>
          <w:szCs w:val="24"/>
        </w:rPr>
        <w:t>Índice de Transparencia</w:t>
      </w:r>
      <w:bookmarkStart w:id="20" w:name="_bookmark10"/>
      <w:bookmarkEnd w:id="17"/>
      <w:bookmarkEnd w:id="18"/>
      <w:bookmarkEnd w:id="20"/>
    </w:p>
    <w:p w:rsidR="00806786" w:rsidRPr="00806786" w:rsidRDefault="00806786" w:rsidP="006A01A7">
      <w:pPr>
        <w:spacing w:after="0" w:line="480" w:lineRule="auto"/>
        <w:rPr>
          <w:sz w:val="16"/>
          <w:szCs w:val="16"/>
        </w:rPr>
      </w:pPr>
    </w:p>
    <w:p w:rsidR="000D2C25" w:rsidRPr="00806786" w:rsidRDefault="000D2C25" w:rsidP="00D629D5">
      <w:pPr>
        <w:spacing w:after="0"/>
        <w:rPr>
          <w:rFonts w:ascii="Artifex CF" w:hAnsi="Artifex CF"/>
          <w:color w:val="2F5496"/>
          <w:sz w:val="16"/>
          <w:szCs w:val="16"/>
          <w:lang w:val="es-ES" w:eastAsia="es-ES"/>
        </w:rPr>
      </w:pPr>
    </w:p>
    <w:p w:rsidR="000D2C25" w:rsidRPr="00513BD1" w:rsidRDefault="000D2C25" w:rsidP="00D629D5">
      <w:pPr>
        <w:spacing w:after="0" w:line="480" w:lineRule="auto"/>
        <w:ind w:firstLine="708"/>
        <w:jc w:val="both"/>
        <w:rPr>
          <w:rFonts w:ascii="Artifex CF" w:hAnsi="Artifex CF"/>
          <w:color w:val="2F5496"/>
          <w:sz w:val="18"/>
          <w:szCs w:val="18"/>
          <w:lang w:val="es-DO"/>
        </w:rPr>
      </w:pPr>
      <w:r w:rsidRPr="00513BD1">
        <w:rPr>
          <w:rFonts w:ascii="Artifex CF" w:hAnsi="Artifex CF"/>
          <w:color w:val="2F5496"/>
          <w:sz w:val="18"/>
          <w:szCs w:val="18"/>
          <w:lang w:val="es-DO"/>
        </w:rPr>
        <w:t xml:space="preserve">El índice de transparencia tiene el objetivo de contribuir a la prevención de hechos de corrupción en la gestión administrativa del </w:t>
      </w:r>
      <w:r w:rsidR="00D629D5" w:rsidRPr="00513BD1">
        <w:rPr>
          <w:rFonts w:ascii="Artifex CF" w:hAnsi="Artifex CF"/>
          <w:color w:val="2F5496"/>
          <w:sz w:val="18"/>
          <w:szCs w:val="18"/>
          <w:lang w:val="es-DO"/>
        </w:rPr>
        <w:t>E</w:t>
      </w:r>
      <w:r w:rsidRPr="00513BD1">
        <w:rPr>
          <w:rFonts w:ascii="Artifex CF" w:hAnsi="Artifex CF"/>
          <w:color w:val="2F5496"/>
          <w:sz w:val="18"/>
          <w:szCs w:val="18"/>
          <w:lang w:val="es-DO"/>
        </w:rPr>
        <w:t xml:space="preserve">stado, por tanto es obligación de los órganos del </w:t>
      </w:r>
      <w:r w:rsidR="00D629D5" w:rsidRPr="00513BD1">
        <w:rPr>
          <w:rFonts w:ascii="Artifex CF" w:hAnsi="Artifex CF"/>
          <w:color w:val="2F5496"/>
          <w:sz w:val="18"/>
          <w:szCs w:val="18"/>
          <w:lang w:val="es-DO"/>
        </w:rPr>
        <w:t>E</w:t>
      </w:r>
      <w:r w:rsidRPr="00513BD1">
        <w:rPr>
          <w:rFonts w:ascii="Artifex CF" w:hAnsi="Artifex CF"/>
          <w:color w:val="2F5496"/>
          <w:sz w:val="18"/>
          <w:szCs w:val="18"/>
          <w:lang w:val="es-DO"/>
        </w:rPr>
        <w:t>stado poner a disposición de los ciudadanos las informaciones.</w:t>
      </w:r>
    </w:p>
    <w:p w:rsidR="000D2C25" w:rsidRPr="00513BD1" w:rsidRDefault="000D2C25" w:rsidP="000D2C25">
      <w:pPr>
        <w:spacing w:line="480" w:lineRule="auto"/>
        <w:ind w:firstLine="708"/>
        <w:jc w:val="both"/>
        <w:rPr>
          <w:rFonts w:ascii="Artifex CF" w:hAnsi="Artifex CF"/>
          <w:color w:val="2F5496"/>
          <w:sz w:val="18"/>
          <w:szCs w:val="18"/>
          <w:lang w:val="es-DO"/>
        </w:rPr>
      </w:pPr>
    </w:p>
    <w:p w:rsidR="00D629D5" w:rsidRPr="00513BD1" w:rsidRDefault="00D629D5" w:rsidP="00D629D5">
      <w:pPr>
        <w:spacing w:after="0" w:line="480" w:lineRule="auto"/>
        <w:ind w:firstLine="708"/>
        <w:jc w:val="both"/>
        <w:rPr>
          <w:rFonts w:ascii="Artifex CF" w:hAnsi="Artifex CF"/>
          <w:color w:val="2F5496"/>
          <w:sz w:val="18"/>
          <w:szCs w:val="18"/>
          <w:lang w:val="es-DO"/>
        </w:rPr>
      </w:pPr>
      <w:r w:rsidRPr="00513BD1">
        <w:rPr>
          <w:rFonts w:ascii="Artifex CF" w:hAnsi="Artifex CF"/>
          <w:color w:val="2F5496"/>
          <w:sz w:val="18"/>
          <w:szCs w:val="18"/>
          <w:lang w:val="es-DO"/>
        </w:rPr>
        <w:t>PROMIPYME</w:t>
      </w:r>
      <w:r w:rsidR="000D2C25" w:rsidRPr="00513BD1">
        <w:rPr>
          <w:rFonts w:ascii="Artifex CF" w:hAnsi="Artifex CF"/>
          <w:color w:val="2F5496"/>
          <w:sz w:val="18"/>
          <w:szCs w:val="18"/>
          <w:lang w:val="es-DO"/>
        </w:rPr>
        <w:t xml:space="preserve"> ha asumido el compromiso de implementar todas las disposiciones tendentes a transparentar todo el accionar, como entidad pública, teniendo a disposición de la población en el portal institucional la sección de transparencia, un espacio abierto al público, con informaciones de interés sobre el funcionamiento en los indicadores de transparencia gubernamental.</w:t>
      </w:r>
    </w:p>
    <w:p w:rsidR="000D2C25" w:rsidRPr="00513BD1" w:rsidRDefault="000D2C25" w:rsidP="00D629D5">
      <w:pPr>
        <w:spacing w:after="0" w:line="480" w:lineRule="auto"/>
        <w:ind w:firstLine="708"/>
        <w:jc w:val="both"/>
        <w:rPr>
          <w:rFonts w:ascii="Artifex CF" w:hAnsi="Artifex CF"/>
          <w:color w:val="2F5496"/>
          <w:sz w:val="18"/>
          <w:szCs w:val="18"/>
          <w:lang w:val="es-DO"/>
        </w:rPr>
      </w:pPr>
      <w:r w:rsidRPr="00513BD1">
        <w:rPr>
          <w:rFonts w:ascii="Artifex CF" w:hAnsi="Artifex CF"/>
          <w:color w:val="2F5496"/>
          <w:sz w:val="18"/>
          <w:szCs w:val="18"/>
          <w:lang w:val="es-DO"/>
        </w:rPr>
        <w:t xml:space="preserve"> </w:t>
      </w:r>
    </w:p>
    <w:p w:rsidR="000D2C25" w:rsidRPr="00513BD1" w:rsidRDefault="000D2C25" w:rsidP="00D629D5">
      <w:pPr>
        <w:spacing w:after="0" w:line="480" w:lineRule="auto"/>
        <w:ind w:firstLine="708"/>
        <w:jc w:val="both"/>
        <w:rPr>
          <w:rFonts w:ascii="Artifex CF" w:hAnsi="Artifex CF"/>
          <w:color w:val="2F5496"/>
          <w:sz w:val="18"/>
          <w:szCs w:val="18"/>
          <w:lang w:val="es-DO"/>
        </w:rPr>
      </w:pPr>
      <w:r w:rsidRPr="00513BD1">
        <w:rPr>
          <w:rFonts w:ascii="Artifex CF" w:hAnsi="Artifex CF"/>
          <w:color w:val="2F5496"/>
          <w:sz w:val="18"/>
          <w:szCs w:val="18"/>
          <w:lang w:val="es-DO"/>
        </w:rPr>
        <w:t xml:space="preserve">Las evaluaciones mensuales realizadas por la DIGEIG a la sección de Transparencia del  Portal Institucional son las siguientes: </w:t>
      </w:r>
    </w:p>
    <w:p w:rsidR="00D629D5" w:rsidRPr="00513BD1" w:rsidRDefault="00D629D5" w:rsidP="00D629D5">
      <w:pPr>
        <w:spacing w:after="0" w:line="480" w:lineRule="auto"/>
        <w:ind w:firstLine="708"/>
        <w:jc w:val="both"/>
        <w:rPr>
          <w:rFonts w:ascii="Artifex CF" w:hAnsi="Artifex CF"/>
          <w:color w:val="2F5496"/>
          <w:sz w:val="24"/>
          <w:szCs w:val="24"/>
          <w:lang w:val="es-DO"/>
        </w:rPr>
      </w:pPr>
    </w:p>
    <w:p w:rsidR="000D2C25" w:rsidRDefault="00D54F3B" w:rsidP="000D2C25">
      <w:pPr>
        <w:ind w:left="-142" w:firstLine="142"/>
        <w:jc w:val="center"/>
        <w:rPr>
          <w:rFonts w:ascii="Artifex CF" w:hAnsi="Artifex CF"/>
          <w:b/>
          <w:color w:val="2F5496"/>
          <w:lang w:val="es-DO"/>
        </w:rPr>
      </w:pPr>
      <w:r>
        <w:rPr>
          <w:rFonts w:ascii="Artifex CF" w:hAnsi="Artifex CF"/>
          <w:b/>
          <w:color w:val="2F5496"/>
          <w:lang w:val="es-DO"/>
        </w:rPr>
        <w:t>E</w:t>
      </w:r>
      <w:r w:rsidR="000D2C25" w:rsidRPr="00513BD1">
        <w:rPr>
          <w:rFonts w:ascii="Artifex CF" w:hAnsi="Artifex CF"/>
          <w:b/>
          <w:color w:val="2F5496"/>
          <w:lang w:val="es-DO"/>
        </w:rPr>
        <w:t xml:space="preserve">valuación del </w:t>
      </w:r>
      <w:r>
        <w:rPr>
          <w:rFonts w:ascii="Artifex CF" w:hAnsi="Artifex CF"/>
          <w:b/>
          <w:color w:val="2F5496"/>
          <w:lang w:val="es-DO"/>
        </w:rPr>
        <w:t>P</w:t>
      </w:r>
      <w:r w:rsidR="000D2C25" w:rsidRPr="00513BD1">
        <w:rPr>
          <w:rFonts w:ascii="Artifex CF" w:hAnsi="Artifex CF"/>
          <w:b/>
          <w:color w:val="2F5496"/>
          <w:lang w:val="es-DO"/>
        </w:rPr>
        <w:t>ortal de Transparencia, 2020</w:t>
      </w:r>
    </w:p>
    <w:p w:rsidR="00806786" w:rsidRPr="00513BD1" w:rsidRDefault="00806786" w:rsidP="000D2C25">
      <w:pPr>
        <w:ind w:left="-142" w:firstLine="142"/>
        <w:jc w:val="center"/>
        <w:rPr>
          <w:rFonts w:ascii="Artifex CF" w:hAnsi="Artifex CF"/>
          <w:b/>
          <w:color w:val="2F5496"/>
          <w:lang w:val="es-DO"/>
        </w:rPr>
      </w:pPr>
    </w:p>
    <w:tbl>
      <w:tblPr>
        <w:tblW w:w="3608" w:type="dxa"/>
        <w:tblInd w:w="2627" w:type="dxa"/>
        <w:tblBorders>
          <w:top w:val="single" w:sz="8" w:space="0" w:color="9BBB59"/>
          <w:bottom w:val="single" w:sz="8" w:space="0" w:color="9BBB59"/>
        </w:tblBorders>
        <w:tblLook w:val="04A0" w:firstRow="1" w:lastRow="0" w:firstColumn="1" w:lastColumn="0" w:noHBand="0" w:noVBand="1"/>
      </w:tblPr>
      <w:tblGrid>
        <w:gridCol w:w="1656"/>
        <w:gridCol w:w="1952"/>
      </w:tblGrid>
      <w:tr w:rsidR="000D2C25" w:rsidRPr="00513BD1" w:rsidTr="0057442D">
        <w:trPr>
          <w:trHeight w:val="311"/>
        </w:trPr>
        <w:tc>
          <w:tcPr>
            <w:tcW w:w="1656" w:type="dxa"/>
            <w:tcBorders>
              <w:top w:val="nil"/>
              <w:bottom w:val="single" w:sz="8" w:space="0" w:color="9BBB59"/>
            </w:tcBorders>
            <w:shd w:val="clear" w:color="auto" w:fill="auto"/>
            <w:noWrap/>
            <w:hideMark/>
          </w:tcPr>
          <w:p w:rsidR="000D2C25" w:rsidRPr="00513BD1" w:rsidRDefault="000D2C25" w:rsidP="0057442D">
            <w:pPr>
              <w:spacing w:after="0" w:line="360" w:lineRule="auto"/>
              <w:rPr>
                <w:rFonts w:ascii="Artifex CF" w:eastAsia="Times New Roman" w:hAnsi="Artifex CF"/>
                <w:b/>
                <w:bCs/>
                <w:color w:val="2F5496"/>
                <w:lang w:val="es-DO"/>
              </w:rPr>
            </w:pPr>
            <w:r w:rsidRPr="00513BD1">
              <w:rPr>
                <w:rFonts w:ascii="Artifex CF" w:eastAsia="Times New Roman" w:hAnsi="Artifex CF"/>
                <w:b/>
                <w:bCs/>
                <w:color w:val="2F5496"/>
                <w:lang w:val="es-DO"/>
              </w:rPr>
              <w:t>Mes</w:t>
            </w:r>
          </w:p>
        </w:tc>
        <w:tc>
          <w:tcPr>
            <w:tcW w:w="1952" w:type="dxa"/>
            <w:tcBorders>
              <w:top w:val="nil"/>
              <w:bottom w:val="single" w:sz="8" w:space="0" w:color="9BBB59"/>
            </w:tcBorders>
            <w:shd w:val="clear" w:color="auto" w:fill="auto"/>
            <w:noWrap/>
            <w:hideMark/>
          </w:tcPr>
          <w:p w:rsidR="000D2C25" w:rsidRPr="00513BD1" w:rsidRDefault="000D2C25" w:rsidP="0057442D">
            <w:pPr>
              <w:spacing w:after="0" w:line="360" w:lineRule="auto"/>
              <w:rPr>
                <w:rFonts w:ascii="Artifex CF" w:eastAsia="Times New Roman" w:hAnsi="Artifex CF"/>
                <w:b/>
                <w:bCs/>
                <w:color w:val="2F5496"/>
                <w:lang w:val="es-DO"/>
              </w:rPr>
            </w:pPr>
            <w:r w:rsidRPr="00513BD1">
              <w:rPr>
                <w:rFonts w:ascii="Artifex CF" w:eastAsia="Times New Roman" w:hAnsi="Artifex CF"/>
                <w:color w:val="2F5496"/>
                <w:lang w:val="es-DO"/>
              </w:rPr>
              <w:t>Calificación</w:t>
            </w:r>
          </w:p>
        </w:tc>
      </w:tr>
      <w:tr w:rsidR="00516C8E" w:rsidRPr="00513BD1" w:rsidTr="0057442D">
        <w:trPr>
          <w:trHeight w:val="161"/>
        </w:trPr>
        <w:tc>
          <w:tcPr>
            <w:tcW w:w="1656" w:type="dxa"/>
            <w:shd w:val="clear" w:color="auto" w:fill="E6EED5"/>
            <w:noWrap/>
            <w:hideMark/>
          </w:tcPr>
          <w:p w:rsidR="000D2C25" w:rsidRPr="00513BD1" w:rsidRDefault="000D2C25" w:rsidP="0057442D">
            <w:pPr>
              <w:spacing w:after="0" w:line="360" w:lineRule="auto"/>
              <w:rPr>
                <w:rFonts w:ascii="Artifex CF" w:hAnsi="Artifex CF"/>
                <w:b/>
                <w:bCs/>
                <w:color w:val="2F5496"/>
                <w:sz w:val="18"/>
                <w:szCs w:val="18"/>
                <w:lang w:val="es-DO"/>
              </w:rPr>
            </w:pPr>
            <w:r w:rsidRPr="00513BD1">
              <w:rPr>
                <w:rFonts w:ascii="Artifex CF" w:hAnsi="Artifex CF"/>
                <w:b/>
                <w:bCs/>
                <w:color w:val="2F5496"/>
                <w:sz w:val="18"/>
                <w:szCs w:val="18"/>
                <w:lang w:val="es-DO"/>
              </w:rPr>
              <w:t>Enero</w:t>
            </w:r>
          </w:p>
        </w:tc>
        <w:tc>
          <w:tcPr>
            <w:tcW w:w="1952" w:type="dxa"/>
            <w:shd w:val="clear" w:color="auto" w:fill="E6EED5"/>
            <w:noWrap/>
            <w:hideMark/>
          </w:tcPr>
          <w:p w:rsidR="000D2C25" w:rsidRPr="00513BD1" w:rsidRDefault="000D2C25" w:rsidP="00D629D5">
            <w:pPr>
              <w:spacing w:after="0" w:line="360" w:lineRule="auto"/>
              <w:jc w:val="center"/>
              <w:rPr>
                <w:rFonts w:ascii="Artifex CF" w:hAnsi="Artifex CF"/>
                <w:color w:val="2F5496"/>
                <w:sz w:val="18"/>
                <w:szCs w:val="18"/>
                <w:lang w:val="es-DO"/>
              </w:rPr>
            </w:pPr>
            <w:r w:rsidRPr="00513BD1">
              <w:rPr>
                <w:rFonts w:ascii="Artifex CF" w:hAnsi="Artifex CF"/>
                <w:color w:val="2F5496"/>
                <w:sz w:val="18"/>
                <w:szCs w:val="18"/>
                <w:lang w:val="es-DO"/>
              </w:rPr>
              <w:t>98</w:t>
            </w:r>
          </w:p>
        </w:tc>
      </w:tr>
      <w:tr w:rsidR="00516C8E" w:rsidRPr="00513BD1" w:rsidTr="0057442D">
        <w:trPr>
          <w:trHeight w:val="296"/>
        </w:trPr>
        <w:tc>
          <w:tcPr>
            <w:tcW w:w="1656" w:type="dxa"/>
            <w:shd w:val="clear" w:color="auto" w:fill="auto"/>
            <w:noWrap/>
            <w:hideMark/>
          </w:tcPr>
          <w:p w:rsidR="000D2C25" w:rsidRPr="00513BD1" w:rsidRDefault="000D2C25" w:rsidP="0057442D">
            <w:pPr>
              <w:spacing w:after="0" w:line="360" w:lineRule="auto"/>
              <w:rPr>
                <w:rFonts w:ascii="Artifex CF" w:hAnsi="Artifex CF"/>
                <w:b/>
                <w:bCs/>
                <w:color w:val="2F5496"/>
                <w:sz w:val="18"/>
                <w:szCs w:val="18"/>
                <w:lang w:val="es-DO"/>
              </w:rPr>
            </w:pPr>
            <w:r w:rsidRPr="00513BD1">
              <w:rPr>
                <w:rFonts w:ascii="Artifex CF" w:hAnsi="Artifex CF"/>
                <w:b/>
                <w:bCs/>
                <w:color w:val="2F5496"/>
                <w:sz w:val="18"/>
                <w:szCs w:val="18"/>
                <w:lang w:val="es-DO"/>
              </w:rPr>
              <w:t>Febrero</w:t>
            </w:r>
          </w:p>
        </w:tc>
        <w:tc>
          <w:tcPr>
            <w:tcW w:w="1952" w:type="dxa"/>
            <w:shd w:val="clear" w:color="auto" w:fill="auto"/>
            <w:noWrap/>
            <w:hideMark/>
          </w:tcPr>
          <w:p w:rsidR="000D2C25" w:rsidRPr="00513BD1" w:rsidRDefault="000D2C25" w:rsidP="00D629D5">
            <w:pPr>
              <w:spacing w:after="0" w:line="360" w:lineRule="auto"/>
              <w:jc w:val="center"/>
              <w:rPr>
                <w:rFonts w:ascii="Artifex CF" w:hAnsi="Artifex CF"/>
                <w:color w:val="2F5496"/>
                <w:sz w:val="18"/>
                <w:szCs w:val="18"/>
                <w:lang w:val="es-DO"/>
              </w:rPr>
            </w:pPr>
            <w:r w:rsidRPr="00513BD1">
              <w:rPr>
                <w:rFonts w:ascii="Artifex CF" w:hAnsi="Artifex CF"/>
                <w:color w:val="2F5496"/>
                <w:sz w:val="18"/>
                <w:szCs w:val="18"/>
                <w:lang w:val="es-DO"/>
              </w:rPr>
              <w:t>100</w:t>
            </w:r>
          </w:p>
        </w:tc>
      </w:tr>
      <w:tr w:rsidR="00516C8E" w:rsidRPr="00513BD1" w:rsidTr="0057442D">
        <w:trPr>
          <w:trHeight w:val="235"/>
        </w:trPr>
        <w:tc>
          <w:tcPr>
            <w:tcW w:w="1656" w:type="dxa"/>
            <w:shd w:val="clear" w:color="auto" w:fill="E6EED5"/>
            <w:noWrap/>
            <w:hideMark/>
          </w:tcPr>
          <w:p w:rsidR="000D2C25" w:rsidRPr="00513BD1" w:rsidRDefault="000D2C25" w:rsidP="0057442D">
            <w:pPr>
              <w:spacing w:after="0" w:line="360" w:lineRule="auto"/>
              <w:rPr>
                <w:rFonts w:ascii="Artifex CF" w:hAnsi="Artifex CF"/>
                <w:b/>
                <w:bCs/>
                <w:color w:val="2F5496"/>
                <w:sz w:val="18"/>
                <w:szCs w:val="18"/>
                <w:lang w:val="es-DO"/>
              </w:rPr>
            </w:pPr>
            <w:r w:rsidRPr="00513BD1">
              <w:rPr>
                <w:rFonts w:ascii="Artifex CF" w:hAnsi="Artifex CF"/>
                <w:b/>
                <w:bCs/>
                <w:color w:val="2F5496"/>
                <w:sz w:val="18"/>
                <w:szCs w:val="18"/>
                <w:lang w:val="es-DO"/>
              </w:rPr>
              <w:t>Marzo</w:t>
            </w:r>
          </w:p>
        </w:tc>
        <w:tc>
          <w:tcPr>
            <w:tcW w:w="1952" w:type="dxa"/>
            <w:shd w:val="clear" w:color="auto" w:fill="E6EED5"/>
            <w:noWrap/>
            <w:hideMark/>
          </w:tcPr>
          <w:p w:rsidR="000D2C25" w:rsidRPr="00513BD1" w:rsidRDefault="000D2C25" w:rsidP="00D629D5">
            <w:pPr>
              <w:spacing w:after="0" w:line="360" w:lineRule="auto"/>
              <w:jc w:val="center"/>
              <w:rPr>
                <w:rFonts w:ascii="Artifex CF" w:hAnsi="Artifex CF"/>
                <w:color w:val="2F5496"/>
                <w:sz w:val="18"/>
                <w:szCs w:val="18"/>
                <w:lang w:val="es-DO"/>
              </w:rPr>
            </w:pPr>
            <w:r w:rsidRPr="00513BD1">
              <w:rPr>
                <w:rFonts w:ascii="Artifex CF" w:hAnsi="Artifex CF"/>
                <w:color w:val="2F5496"/>
                <w:sz w:val="18"/>
                <w:szCs w:val="18"/>
                <w:lang w:val="es-DO"/>
              </w:rPr>
              <w:t>100</w:t>
            </w:r>
          </w:p>
        </w:tc>
      </w:tr>
      <w:tr w:rsidR="00516C8E" w:rsidRPr="00513BD1" w:rsidTr="0057442D">
        <w:trPr>
          <w:trHeight w:val="296"/>
        </w:trPr>
        <w:tc>
          <w:tcPr>
            <w:tcW w:w="1656" w:type="dxa"/>
            <w:shd w:val="clear" w:color="auto" w:fill="auto"/>
            <w:noWrap/>
            <w:hideMark/>
          </w:tcPr>
          <w:p w:rsidR="000D2C25" w:rsidRPr="00513BD1" w:rsidRDefault="000D2C25" w:rsidP="0057442D">
            <w:pPr>
              <w:spacing w:after="0" w:line="360" w:lineRule="auto"/>
              <w:rPr>
                <w:rFonts w:ascii="Artifex CF" w:hAnsi="Artifex CF"/>
                <w:b/>
                <w:bCs/>
                <w:color w:val="2F5496"/>
                <w:sz w:val="18"/>
                <w:szCs w:val="18"/>
                <w:lang w:val="es-DO"/>
              </w:rPr>
            </w:pPr>
            <w:r w:rsidRPr="00513BD1">
              <w:rPr>
                <w:rFonts w:ascii="Artifex CF" w:hAnsi="Artifex CF"/>
                <w:b/>
                <w:bCs/>
                <w:color w:val="2F5496"/>
                <w:sz w:val="18"/>
                <w:szCs w:val="18"/>
                <w:lang w:val="es-DO"/>
              </w:rPr>
              <w:t>Abril</w:t>
            </w:r>
          </w:p>
        </w:tc>
        <w:tc>
          <w:tcPr>
            <w:tcW w:w="1952" w:type="dxa"/>
            <w:shd w:val="clear" w:color="auto" w:fill="auto"/>
            <w:noWrap/>
            <w:hideMark/>
          </w:tcPr>
          <w:p w:rsidR="000D2C25" w:rsidRPr="00513BD1" w:rsidRDefault="000D2C25" w:rsidP="00D629D5">
            <w:pPr>
              <w:spacing w:after="0" w:line="360" w:lineRule="auto"/>
              <w:jc w:val="center"/>
              <w:rPr>
                <w:rFonts w:ascii="Artifex CF" w:hAnsi="Artifex CF"/>
                <w:color w:val="2F5496"/>
                <w:sz w:val="18"/>
                <w:szCs w:val="18"/>
                <w:lang w:val="es-DO"/>
              </w:rPr>
            </w:pPr>
            <w:r w:rsidRPr="00513BD1">
              <w:rPr>
                <w:rFonts w:ascii="Artifex CF" w:hAnsi="Artifex CF"/>
                <w:color w:val="2F5496"/>
                <w:sz w:val="18"/>
                <w:szCs w:val="18"/>
                <w:lang w:val="es-DO"/>
              </w:rPr>
              <w:t>100</w:t>
            </w:r>
          </w:p>
        </w:tc>
      </w:tr>
      <w:tr w:rsidR="00516C8E" w:rsidRPr="00513BD1" w:rsidTr="0057442D">
        <w:trPr>
          <w:trHeight w:val="296"/>
        </w:trPr>
        <w:tc>
          <w:tcPr>
            <w:tcW w:w="1656" w:type="dxa"/>
            <w:shd w:val="clear" w:color="auto" w:fill="E6EED5"/>
            <w:noWrap/>
            <w:hideMark/>
          </w:tcPr>
          <w:p w:rsidR="000D2C25" w:rsidRPr="00513BD1" w:rsidRDefault="000D2C25" w:rsidP="0057442D">
            <w:pPr>
              <w:spacing w:after="0" w:line="360" w:lineRule="auto"/>
              <w:rPr>
                <w:rFonts w:ascii="Artifex CF" w:hAnsi="Artifex CF"/>
                <w:b/>
                <w:bCs/>
                <w:color w:val="2F5496"/>
                <w:sz w:val="18"/>
                <w:szCs w:val="18"/>
                <w:lang w:val="es-DO"/>
              </w:rPr>
            </w:pPr>
            <w:r w:rsidRPr="00513BD1">
              <w:rPr>
                <w:rFonts w:ascii="Artifex CF" w:hAnsi="Artifex CF"/>
                <w:b/>
                <w:bCs/>
                <w:color w:val="2F5496"/>
                <w:sz w:val="18"/>
                <w:szCs w:val="18"/>
                <w:lang w:val="es-DO"/>
              </w:rPr>
              <w:t>Mayo</w:t>
            </w:r>
          </w:p>
        </w:tc>
        <w:tc>
          <w:tcPr>
            <w:tcW w:w="1952" w:type="dxa"/>
            <w:shd w:val="clear" w:color="auto" w:fill="E6EED5"/>
            <w:noWrap/>
            <w:hideMark/>
          </w:tcPr>
          <w:p w:rsidR="000D2C25" w:rsidRPr="00513BD1" w:rsidRDefault="000D2C25" w:rsidP="00D629D5">
            <w:pPr>
              <w:spacing w:after="0" w:line="360" w:lineRule="auto"/>
              <w:jc w:val="center"/>
              <w:rPr>
                <w:rFonts w:ascii="Artifex CF" w:hAnsi="Artifex CF"/>
                <w:color w:val="2F5496"/>
                <w:sz w:val="18"/>
                <w:szCs w:val="18"/>
                <w:lang w:val="es-DO"/>
              </w:rPr>
            </w:pPr>
            <w:r w:rsidRPr="00513BD1">
              <w:rPr>
                <w:rFonts w:ascii="Artifex CF" w:hAnsi="Artifex CF"/>
                <w:color w:val="2F5496"/>
                <w:sz w:val="18"/>
                <w:szCs w:val="18"/>
                <w:lang w:val="es-DO"/>
              </w:rPr>
              <w:t>100</w:t>
            </w:r>
          </w:p>
        </w:tc>
      </w:tr>
      <w:tr w:rsidR="00516C8E" w:rsidRPr="00513BD1" w:rsidTr="0057442D">
        <w:trPr>
          <w:trHeight w:val="296"/>
        </w:trPr>
        <w:tc>
          <w:tcPr>
            <w:tcW w:w="1656" w:type="dxa"/>
            <w:shd w:val="clear" w:color="auto" w:fill="auto"/>
            <w:noWrap/>
            <w:hideMark/>
          </w:tcPr>
          <w:p w:rsidR="000D2C25" w:rsidRPr="00513BD1" w:rsidRDefault="000D2C25" w:rsidP="0057442D">
            <w:pPr>
              <w:spacing w:after="0" w:line="360" w:lineRule="auto"/>
              <w:rPr>
                <w:rFonts w:ascii="Artifex CF" w:hAnsi="Artifex CF"/>
                <w:b/>
                <w:bCs/>
                <w:color w:val="2F5496"/>
                <w:sz w:val="18"/>
                <w:szCs w:val="18"/>
                <w:lang w:val="es-DO"/>
              </w:rPr>
            </w:pPr>
            <w:r w:rsidRPr="00513BD1">
              <w:rPr>
                <w:rFonts w:ascii="Artifex CF" w:hAnsi="Artifex CF"/>
                <w:b/>
                <w:bCs/>
                <w:color w:val="2F5496"/>
                <w:sz w:val="18"/>
                <w:szCs w:val="18"/>
                <w:lang w:val="es-DO"/>
              </w:rPr>
              <w:t>Junio</w:t>
            </w:r>
          </w:p>
        </w:tc>
        <w:tc>
          <w:tcPr>
            <w:tcW w:w="1952" w:type="dxa"/>
            <w:shd w:val="clear" w:color="auto" w:fill="auto"/>
            <w:noWrap/>
            <w:hideMark/>
          </w:tcPr>
          <w:p w:rsidR="000D2C25" w:rsidRPr="00513BD1" w:rsidRDefault="000D2C25" w:rsidP="00D629D5">
            <w:pPr>
              <w:spacing w:after="0" w:line="360" w:lineRule="auto"/>
              <w:jc w:val="center"/>
              <w:rPr>
                <w:rFonts w:ascii="Artifex CF" w:hAnsi="Artifex CF"/>
                <w:color w:val="2F5496"/>
                <w:sz w:val="18"/>
                <w:szCs w:val="18"/>
                <w:lang w:val="es-DO"/>
              </w:rPr>
            </w:pPr>
            <w:r w:rsidRPr="00513BD1">
              <w:rPr>
                <w:rFonts w:ascii="Artifex CF" w:hAnsi="Artifex CF"/>
                <w:color w:val="2F5496"/>
                <w:sz w:val="18"/>
                <w:szCs w:val="18"/>
                <w:lang w:val="es-DO"/>
              </w:rPr>
              <w:t>100</w:t>
            </w:r>
          </w:p>
        </w:tc>
      </w:tr>
      <w:tr w:rsidR="00516C8E" w:rsidRPr="00513BD1" w:rsidTr="0057442D">
        <w:trPr>
          <w:trHeight w:val="296"/>
        </w:trPr>
        <w:tc>
          <w:tcPr>
            <w:tcW w:w="1656" w:type="dxa"/>
            <w:shd w:val="clear" w:color="auto" w:fill="E6EED5"/>
            <w:noWrap/>
            <w:hideMark/>
          </w:tcPr>
          <w:p w:rsidR="000D2C25" w:rsidRPr="00513BD1" w:rsidRDefault="000D2C25" w:rsidP="0057442D">
            <w:pPr>
              <w:spacing w:after="0" w:line="360" w:lineRule="auto"/>
              <w:rPr>
                <w:rFonts w:ascii="Artifex CF" w:hAnsi="Artifex CF"/>
                <w:b/>
                <w:bCs/>
                <w:color w:val="2F5496"/>
                <w:sz w:val="18"/>
                <w:szCs w:val="18"/>
                <w:lang w:val="es-DO"/>
              </w:rPr>
            </w:pPr>
            <w:r w:rsidRPr="00513BD1">
              <w:rPr>
                <w:rFonts w:ascii="Artifex CF" w:hAnsi="Artifex CF"/>
                <w:b/>
                <w:bCs/>
                <w:color w:val="2F5496"/>
                <w:sz w:val="18"/>
                <w:szCs w:val="18"/>
                <w:lang w:val="es-DO"/>
              </w:rPr>
              <w:t>Julio</w:t>
            </w:r>
          </w:p>
        </w:tc>
        <w:tc>
          <w:tcPr>
            <w:tcW w:w="1952" w:type="dxa"/>
            <w:shd w:val="clear" w:color="auto" w:fill="E6EED5"/>
            <w:noWrap/>
            <w:hideMark/>
          </w:tcPr>
          <w:p w:rsidR="000D2C25" w:rsidRPr="00513BD1" w:rsidRDefault="000D2C25" w:rsidP="00D629D5">
            <w:pPr>
              <w:spacing w:after="0" w:line="360" w:lineRule="auto"/>
              <w:jc w:val="center"/>
              <w:rPr>
                <w:rFonts w:ascii="Artifex CF" w:hAnsi="Artifex CF"/>
                <w:color w:val="2F5496"/>
                <w:sz w:val="18"/>
                <w:szCs w:val="18"/>
                <w:lang w:val="es-DO"/>
              </w:rPr>
            </w:pPr>
            <w:r w:rsidRPr="00513BD1">
              <w:rPr>
                <w:rFonts w:ascii="Artifex CF" w:hAnsi="Artifex CF"/>
                <w:color w:val="2F5496"/>
                <w:sz w:val="18"/>
                <w:szCs w:val="18"/>
                <w:lang w:val="es-DO"/>
              </w:rPr>
              <w:t>100</w:t>
            </w:r>
          </w:p>
        </w:tc>
      </w:tr>
      <w:tr w:rsidR="000D2C25" w:rsidRPr="00513BD1" w:rsidTr="0057442D">
        <w:trPr>
          <w:trHeight w:val="296"/>
        </w:trPr>
        <w:tc>
          <w:tcPr>
            <w:tcW w:w="1656" w:type="dxa"/>
            <w:shd w:val="clear" w:color="auto" w:fill="auto"/>
            <w:noWrap/>
            <w:hideMark/>
          </w:tcPr>
          <w:p w:rsidR="000D2C25" w:rsidRPr="00513BD1" w:rsidRDefault="000D2C25" w:rsidP="0057442D">
            <w:pPr>
              <w:spacing w:after="0" w:line="360" w:lineRule="auto"/>
              <w:rPr>
                <w:rFonts w:ascii="Artifex CF" w:hAnsi="Artifex CF"/>
                <w:b/>
                <w:bCs/>
                <w:color w:val="2F5496"/>
                <w:sz w:val="18"/>
                <w:szCs w:val="18"/>
                <w:lang w:val="es-DO"/>
              </w:rPr>
            </w:pPr>
            <w:r w:rsidRPr="00513BD1">
              <w:rPr>
                <w:rFonts w:ascii="Artifex CF" w:hAnsi="Artifex CF"/>
                <w:b/>
                <w:bCs/>
                <w:color w:val="2F5496"/>
                <w:sz w:val="18"/>
                <w:szCs w:val="18"/>
                <w:lang w:val="es-DO"/>
              </w:rPr>
              <w:t>Agosto</w:t>
            </w:r>
          </w:p>
        </w:tc>
        <w:tc>
          <w:tcPr>
            <w:tcW w:w="1952" w:type="dxa"/>
            <w:shd w:val="clear" w:color="auto" w:fill="auto"/>
            <w:noWrap/>
            <w:hideMark/>
          </w:tcPr>
          <w:p w:rsidR="000D2C25" w:rsidRPr="00513BD1" w:rsidRDefault="000D2C25" w:rsidP="00D629D5">
            <w:pPr>
              <w:spacing w:after="0" w:line="360" w:lineRule="auto"/>
              <w:jc w:val="center"/>
              <w:rPr>
                <w:rFonts w:ascii="Artifex CF" w:hAnsi="Artifex CF"/>
                <w:color w:val="2F5496"/>
                <w:sz w:val="18"/>
                <w:szCs w:val="18"/>
                <w:lang w:val="es-DO"/>
              </w:rPr>
            </w:pPr>
            <w:r w:rsidRPr="00513BD1">
              <w:rPr>
                <w:rFonts w:ascii="Artifex CF" w:hAnsi="Artifex CF"/>
                <w:color w:val="2F5496"/>
                <w:sz w:val="18"/>
                <w:szCs w:val="18"/>
                <w:lang w:val="es-DO"/>
              </w:rPr>
              <w:t>100</w:t>
            </w:r>
          </w:p>
        </w:tc>
      </w:tr>
    </w:tbl>
    <w:p w:rsidR="00D629D5" w:rsidRPr="00513BD1" w:rsidRDefault="000D2C25" w:rsidP="00806786">
      <w:pPr>
        <w:tabs>
          <w:tab w:val="left" w:pos="2268"/>
          <w:tab w:val="left" w:pos="2410"/>
          <w:tab w:val="left" w:pos="2552"/>
        </w:tabs>
        <w:spacing w:after="0" w:line="240" w:lineRule="auto"/>
        <w:ind w:left="2552" w:right="2693"/>
        <w:jc w:val="both"/>
        <w:rPr>
          <w:rFonts w:ascii="Artifex CF" w:hAnsi="Artifex CF"/>
          <w:color w:val="2F5496"/>
          <w:sz w:val="16"/>
          <w:szCs w:val="16"/>
          <w:lang w:val="es-DO"/>
        </w:rPr>
      </w:pPr>
      <w:r w:rsidRPr="00513BD1">
        <w:rPr>
          <w:rFonts w:ascii="Artifex CF" w:hAnsi="Artifex CF"/>
          <w:color w:val="2F5496"/>
          <w:sz w:val="16"/>
          <w:szCs w:val="16"/>
          <w:lang w:val="es-DO"/>
        </w:rPr>
        <w:t xml:space="preserve"> </w:t>
      </w:r>
      <w:r w:rsidR="00D629D5" w:rsidRPr="00513BD1">
        <w:rPr>
          <w:rFonts w:ascii="Artifex CF" w:hAnsi="Artifex CF"/>
          <w:color w:val="2F5496"/>
          <w:sz w:val="16"/>
          <w:szCs w:val="16"/>
          <w:lang w:val="es-DO"/>
        </w:rPr>
        <w:t xml:space="preserve">Para el último cuatrimestre, no disponíamos del </w:t>
      </w:r>
    </w:p>
    <w:p w:rsidR="000D2C25" w:rsidRPr="00513BD1" w:rsidRDefault="00D629D5" w:rsidP="00806786">
      <w:pPr>
        <w:tabs>
          <w:tab w:val="left" w:pos="2268"/>
          <w:tab w:val="left" w:pos="2410"/>
          <w:tab w:val="left" w:pos="2552"/>
        </w:tabs>
        <w:spacing w:after="0" w:line="240" w:lineRule="auto"/>
        <w:ind w:left="2552" w:right="2693"/>
        <w:jc w:val="both"/>
        <w:rPr>
          <w:rFonts w:ascii="Artifex CF" w:hAnsi="Artifex CF"/>
          <w:color w:val="2F5496"/>
          <w:sz w:val="16"/>
          <w:szCs w:val="16"/>
          <w:lang w:val="es-DO"/>
        </w:rPr>
      </w:pPr>
      <w:r w:rsidRPr="00513BD1">
        <w:rPr>
          <w:rFonts w:ascii="Artifex CF" w:hAnsi="Artifex CF"/>
          <w:color w:val="2F5496"/>
          <w:sz w:val="16"/>
          <w:szCs w:val="16"/>
          <w:lang w:val="es-DO"/>
        </w:rPr>
        <w:t xml:space="preserve"> acceso al sistema.</w:t>
      </w:r>
    </w:p>
    <w:p w:rsidR="00D629D5" w:rsidRPr="00513BD1" w:rsidRDefault="00D629D5" w:rsidP="00D629D5">
      <w:pPr>
        <w:tabs>
          <w:tab w:val="left" w:pos="2268"/>
          <w:tab w:val="left" w:pos="2552"/>
        </w:tabs>
        <w:spacing w:after="0" w:line="240" w:lineRule="auto"/>
        <w:jc w:val="both"/>
        <w:rPr>
          <w:rFonts w:ascii="Artifex CF" w:hAnsi="Artifex CF"/>
          <w:color w:val="2F5496"/>
          <w:sz w:val="16"/>
          <w:szCs w:val="16"/>
          <w:lang w:val="es-DO"/>
        </w:rPr>
      </w:pPr>
    </w:p>
    <w:p w:rsidR="00806786" w:rsidRDefault="00806786" w:rsidP="000D2C25">
      <w:pPr>
        <w:spacing w:line="480" w:lineRule="auto"/>
        <w:ind w:firstLine="708"/>
        <w:jc w:val="both"/>
        <w:rPr>
          <w:rFonts w:ascii="Artifex CF" w:hAnsi="Artifex CF"/>
          <w:color w:val="2F5496"/>
          <w:sz w:val="18"/>
          <w:szCs w:val="18"/>
          <w:lang w:val="es-DO"/>
        </w:rPr>
      </w:pPr>
    </w:p>
    <w:p w:rsidR="00806786" w:rsidRDefault="00806786" w:rsidP="000D2C25">
      <w:pPr>
        <w:spacing w:line="480" w:lineRule="auto"/>
        <w:ind w:firstLine="708"/>
        <w:jc w:val="both"/>
        <w:rPr>
          <w:rFonts w:ascii="Artifex CF" w:hAnsi="Artifex CF"/>
          <w:color w:val="2F5496"/>
          <w:sz w:val="18"/>
          <w:szCs w:val="18"/>
          <w:lang w:val="es-DO"/>
        </w:rPr>
      </w:pPr>
    </w:p>
    <w:p w:rsidR="000D2C25" w:rsidRPr="00806786" w:rsidRDefault="000D2C25" w:rsidP="000D2C25">
      <w:pPr>
        <w:spacing w:line="480" w:lineRule="auto"/>
        <w:ind w:firstLine="708"/>
        <w:jc w:val="both"/>
        <w:rPr>
          <w:rFonts w:ascii="Artifex CF" w:hAnsi="Artifex CF"/>
          <w:color w:val="2F5496"/>
          <w:sz w:val="18"/>
          <w:szCs w:val="18"/>
          <w:lang w:val="es-DO"/>
        </w:rPr>
      </w:pPr>
      <w:r w:rsidRPr="00513BD1">
        <w:rPr>
          <w:rFonts w:ascii="Artifex CF" w:hAnsi="Artifex CF"/>
          <w:color w:val="2F5496"/>
          <w:sz w:val="18"/>
          <w:szCs w:val="18"/>
          <w:lang w:val="es-DO"/>
        </w:rPr>
        <w:lastRenderedPageBreak/>
        <w:t>En  este año se  recibi</w:t>
      </w:r>
      <w:r w:rsidR="00D629D5" w:rsidRPr="00513BD1">
        <w:rPr>
          <w:rFonts w:ascii="Artifex CF" w:hAnsi="Artifex CF"/>
          <w:color w:val="2F5496"/>
          <w:sz w:val="18"/>
          <w:szCs w:val="18"/>
          <w:lang w:val="es-DO"/>
        </w:rPr>
        <w:t>eron</w:t>
      </w:r>
      <w:r w:rsidRPr="00513BD1">
        <w:rPr>
          <w:rFonts w:ascii="Artifex CF" w:hAnsi="Artifex CF"/>
          <w:color w:val="2F5496"/>
          <w:sz w:val="18"/>
          <w:szCs w:val="18"/>
          <w:lang w:val="es-DO"/>
        </w:rPr>
        <w:t xml:space="preserve"> veinte y tres  (23) solicitudes de información, las cuales fueron respondidas en el tiempo establecido.</w:t>
      </w:r>
    </w:p>
    <w:p w:rsidR="000D2C25" w:rsidRPr="00806786" w:rsidRDefault="000D2C25" w:rsidP="000D2C25">
      <w:pPr>
        <w:spacing w:line="240" w:lineRule="auto"/>
        <w:jc w:val="both"/>
        <w:rPr>
          <w:rFonts w:ascii="Artifex CF" w:hAnsi="Artifex CF"/>
          <w:b/>
          <w:color w:val="2F5496"/>
          <w:sz w:val="18"/>
          <w:szCs w:val="18"/>
          <w:lang w:val="es-DO"/>
        </w:rPr>
      </w:pPr>
    </w:p>
    <w:p w:rsidR="000D2C25" w:rsidRPr="00806786" w:rsidRDefault="000D2C25" w:rsidP="006A01A7">
      <w:pPr>
        <w:spacing w:line="360" w:lineRule="auto"/>
        <w:ind w:left="360"/>
        <w:jc w:val="both"/>
        <w:rPr>
          <w:rFonts w:ascii="Artifex CF" w:hAnsi="Artifex CF"/>
          <w:b/>
          <w:color w:val="2F5496"/>
          <w:sz w:val="18"/>
          <w:szCs w:val="18"/>
          <w:lang w:val="es-DO"/>
        </w:rPr>
      </w:pPr>
      <w:r w:rsidRPr="00806786">
        <w:rPr>
          <w:rFonts w:ascii="Artifex CF" w:hAnsi="Artifex CF"/>
          <w:b/>
          <w:color w:val="2F5496"/>
          <w:sz w:val="18"/>
          <w:szCs w:val="18"/>
          <w:lang w:val="es-DO"/>
        </w:rPr>
        <w:t>Datos Abiertos</w:t>
      </w:r>
    </w:p>
    <w:p w:rsidR="000D2C25" w:rsidRPr="00806786" w:rsidRDefault="000D2C25" w:rsidP="000D2C25">
      <w:pPr>
        <w:spacing w:after="0" w:line="240" w:lineRule="auto"/>
        <w:jc w:val="both"/>
        <w:rPr>
          <w:rFonts w:ascii="Artifex CF" w:hAnsi="Artifex CF"/>
          <w:b/>
          <w:color w:val="2F5496"/>
          <w:sz w:val="18"/>
          <w:szCs w:val="18"/>
          <w:lang w:val="es-DO"/>
        </w:rPr>
      </w:pPr>
    </w:p>
    <w:p w:rsidR="00535C6F" w:rsidRDefault="000D2C25" w:rsidP="006A01A7">
      <w:pPr>
        <w:spacing w:after="0" w:line="480" w:lineRule="auto"/>
        <w:ind w:firstLine="708"/>
        <w:jc w:val="both"/>
        <w:rPr>
          <w:rFonts w:ascii="Artifex CF" w:hAnsi="Artifex CF"/>
          <w:color w:val="2F5496"/>
          <w:sz w:val="18"/>
          <w:szCs w:val="18"/>
          <w:lang w:val="es-DO"/>
        </w:rPr>
      </w:pPr>
      <w:r w:rsidRPr="00513BD1">
        <w:rPr>
          <w:rFonts w:ascii="Artifex CF" w:hAnsi="Artifex CF"/>
          <w:color w:val="2F5496"/>
          <w:sz w:val="18"/>
          <w:szCs w:val="18"/>
          <w:lang w:val="es-DO"/>
        </w:rPr>
        <w:t>Los datos abiertos son datos que pueden ser utilizados, reutilizados y redistribuidos libremente por cualquier persona, y que se encuentran sujetos, cuando más, al requerimiento de atribución y de compartirse de la misma manera en que aparecen.  Hemos recibido una valoración de 5/5 en datos abiertos hasta agosto 2020.</w:t>
      </w:r>
    </w:p>
    <w:p w:rsidR="006A01A7" w:rsidRPr="00806786" w:rsidRDefault="006A01A7" w:rsidP="006A01A7">
      <w:pPr>
        <w:spacing w:after="0" w:line="480" w:lineRule="auto"/>
        <w:ind w:firstLine="708"/>
        <w:jc w:val="both"/>
        <w:rPr>
          <w:rFonts w:ascii="Artifex CF" w:hAnsi="Artifex CF"/>
          <w:color w:val="2F5496"/>
          <w:sz w:val="18"/>
          <w:szCs w:val="18"/>
          <w:lang w:val="es-DO"/>
        </w:rPr>
      </w:pPr>
    </w:p>
    <w:p w:rsidR="00535C6F" w:rsidRPr="006A01A7" w:rsidRDefault="00535C6F" w:rsidP="002D3FBC">
      <w:pPr>
        <w:pStyle w:val="Ttulo3"/>
        <w:numPr>
          <w:ilvl w:val="0"/>
          <w:numId w:val="40"/>
        </w:numPr>
        <w:jc w:val="center"/>
        <w:rPr>
          <w:rFonts w:ascii="Artifex CF" w:eastAsia="Calibri" w:hAnsi="Artifex CF"/>
          <w:sz w:val="24"/>
          <w:szCs w:val="24"/>
          <w:lang w:val="es-ES"/>
        </w:rPr>
      </w:pPr>
      <w:bookmarkStart w:id="21" w:name="_Toc60221879"/>
      <w:r w:rsidRPr="006A01A7">
        <w:rPr>
          <w:rFonts w:ascii="Artifex CF" w:eastAsia="Calibri" w:hAnsi="Artifex CF"/>
          <w:sz w:val="24"/>
          <w:szCs w:val="24"/>
          <w:lang w:val="es-ES"/>
        </w:rPr>
        <w:t>Índice Uso TIC e Implementación Gobierno Electrónico</w:t>
      </w:r>
      <w:bookmarkEnd w:id="21"/>
    </w:p>
    <w:p w:rsidR="00806786" w:rsidRPr="00806786" w:rsidRDefault="00806786" w:rsidP="006A01A7">
      <w:pPr>
        <w:spacing w:after="0"/>
        <w:ind w:left="1080"/>
        <w:rPr>
          <w:lang w:val="es-ES"/>
        </w:rPr>
      </w:pPr>
    </w:p>
    <w:p w:rsidR="00535C6F" w:rsidRPr="00806786" w:rsidRDefault="00535C6F" w:rsidP="006A01A7">
      <w:pPr>
        <w:widowControl w:val="0"/>
        <w:autoSpaceDE w:val="0"/>
        <w:autoSpaceDN w:val="0"/>
        <w:spacing w:after="0" w:line="240" w:lineRule="auto"/>
        <w:jc w:val="both"/>
        <w:rPr>
          <w:rFonts w:ascii="Artifex CF" w:eastAsia="Times New Roman" w:hAnsi="Artifex CF"/>
          <w:b/>
          <w:color w:val="2F5496"/>
          <w:sz w:val="18"/>
          <w:szCs w:val="18"/>
          <w:highlight w:val="yellow"/>
          <w:lang w:val="es-ES" w:eastAsia="es-ES" w:bidi="es-ES"/>
        </w:rPr>
      </w:pPr>
    </w:p>
    <w:p w:rsidR="00535C6F" w:rsidRPr="007D38C2" w:rsidRDefault="00535C6F" w:rsidP="00535C6F">
      <w:pPr>
        <w:tabs>
          <w:tab w:val="left" w:pos="567"/>
        </w:tabs>
        <w:spacing w:before="1" w:after="0" w:line="480" w:lineRule="auto"/>
        <w:ind w:right="4"/>
        <w:jc w:val="both"/>
        <w:rPr>
          <w:rFonts w:ascii="Artifex CF" w:hAnsi="Artifex CF"/>
          <w:color w:val="2F5496"/>
          <w:sz w:val="18"/>
          <w:szCs w:val="18"/>
          <w:lang w:val="es-DO"/>
        </w:rPr>
      </w:pPr>
      <w:r w:rsidRPr="00806786">
        <w:rPr>
          <w:rFonts w:ascii="Artifex CF" w:hAnsi="Artifex CF"/>
          <w:color w:val="2F5496"/>
          <w:sz w:val="18"/>
          <w:szCs w:val="18"/>
          <w:lang w:val="es-DO"/>
        </w:rPr>
        <w:tab/>
        <w:t xml:space="preserve">Podemos destacar el avance en materia de tecnología mediante la obtención de una (1) certificación NORTIC, emitidas por la Oficina Presidencial de la Información y comunicación (OPTIC) </w:t>
      </w:r>
    </w:p>
    <w:p w:rsidR="007D38C2" w:rsidRPr="007D38C2" w:rsidRDefault="007D38C2" w:rsidP="00535C6F">
      <w:pPr>
        <w:tabs>
          <w:tab w:val="left" w:pos="567"/>
        </w:tabs>
        <w:spacing w:before="1" w:after="0" w:line="480" w:lineRule="auto"/>
        <w:ind w:right="4"/>
        <w:jc w:val="both"/>
        <w:rPr>
          <w:rFonts w:ascii="Artifex CF" w:hAnsi="Artifex CF"/>
          <w:color w:val="2F5496"/>
          <w:sz w:val="18"/>
          <w:szCs w:val="18"/>
          <w:lang w:val="es-DO"/>
        </w:rPr>
      </w:pPr>
    </w:p>
    <w:p w:rsidR="00535C6F" w:rsidRDefault="00535C6F" w:rsidP="006A01A7">
      <w:pPr>
        <w:widowControl w:val="0"/>
        <w:numPr>
          <w:ilvl w:val="1"/>
          <w:numId w:val="22"/>
        </w:numPr>
        <w:tabs>
          <w:tab w:val="left" w:pos="284"/>
          <w:tab w:val="left" w:pos="709"/>
        </w:tabs>
        <w:autoSpaceDE w:val="0"/>
        <w:autoSpaceDN w:val="0"/>
        <w:spacing w:before="1" w:after="0" w:line="480" w:lineRule="auto"/>
        <w:ind w:left="284" w:right="4" w:firstLine="0"/>
        <w:jc w:val="both"/>
        <w:rPr>
          <w:rFonts w:ascii="Artifex CF" w:eastAsia="Times New Roman" w:hAnsi="Artifex CF"/>
          <w:color w:val="2F5496"/>
          <w:sz w:val="18"/>
          <w:szCs w:val="18"/>
          <w:lang w:val="es-ES" w:eastAsia="es-ES" w:bidi="es-ES"/>
        </w:rPr>
      </w:pPr>
      <w:r w:rsidRPr="007D38C2">
        <w:rPr>
          <w:rFonts w:ascii="Artifex CF" w:eastAsia="Times New Roman" w:hAnsi="Artifex CF"/>
          <w:color w:val="2F5496"/>
          <w:sz w:val="18"/>
          <w:szCs w:val="18"/>
          <w:lang w:val="es-ES" w:eastAsia="es-ES" w:bidi="es-ES"/>
        </w:rPr>
        <w:t xml:space="preserve">Normas sobre Tecnologías de la Información y Comunicación – </w:t>
      </w:r>
      <w:r w:rsidRPr="007D38C2">
        <w:rPr>
          <w:rFonts w:ascii="Artifex CF" w:eastAsia="Times New Roman" w:hAnsi="Artifex CF"/>
          <w:b/>
          <w:color w:val="2F5496"/>
          <w:sz w:val="18"/>
          <w:szCs w:val="18"/>
          <w:lang w:val="es-ES" w:eastAsia="es-ES" w:bidi="es-ES"/>
        </w:rPr>
        <w:t>NORTIC -A5</w:t>
      </w:r>
      <w:r w:rsidRPr="007D38C2">
        <w:rPr>
          <w:rFonts w:ascii="Artifex CF" w:eastAsia="Times New Roman" w:hAnsi="Artifex CF"/>
          <w:color w:val="2F5496"/>
          <w:sz w:val="18"/>
          <w:szCs w:val="18"/>
          <w:lang w:val="es-ES" w:eastAsia="es-ES" w:bidi="es-ES"/>
        </w:rPr>
        <w:t>;  Esta norma indica las directrices y recomendaciones que debe seguir cada organismo del Gobierno Dominicano tanto para la elaboración, prestación y gestión de sus servicios, así como la implementación de servicios transaccionales para modernizar y hacer más eficientes los servicios públicos ofrecidos a través de los distintos medios de atención ciudadana existentes.</w:t>
      </w:r>
    </w:p>
    <w:p w:rsidR="007D38C2" w:rsidRPr="007D38C2" w:rsidRDefault="007D38C2" w:rsidP="006A01A7">
      <w:pPr>
        <w:widowControl w:val="0"/>
        <w:tabs>
          <w:tab w:val="left" w:pos="284"/>
          <w:tab w:val="left" w:pos="1021"/>
        </w:tabs>
        <w:autoSpaceDE w:val="0"/>
        <w:autoSpaceDN w:val="0"/>
        <w:spacing w:before="1" w:after="0" w:line="480" w:lineRule="auto"/>
        <w:ind w:left="284" w:right="4"/>
        <w:jc w:val="both"/>
        <w:rPr>
          <w:rFonts w:ascii="Artifex CF" w:eastAsia="Times New Roman" w:hAnsi="Artifex CF"/>
          <w:color w:val="2F5496"/>
          <w:sz w:val="18"/>
          <w:szCs w:val="18"/>
          <w:lang w:val="es-ES" w:eastAsia="es-ES" w:bidi="es-ES"/>
        </w:rPr>
      </w:pPr>
    </w:p>
    <w:p w:rsidR="00535C6F" w:rsidRDefault="00535C6F" w:rsidP="006A01A7">
      <w:pPr>
        <w:widowControl w:val="0"/>
        <w:numPr>
          <w:ilvl w:val="1"/>
          <w:numId w:val="22"/>
        </w:numPr>
        <w:tabs>
          <w:tab w:val="left" w:pos="284"/>
          <w:tab w:val="left" w:pos="709"/>
        </w:tabs>
        <w:autoSpaceDE w:val="0"/>
        <w:autoSpaceDN w:val="0"/>
        <w:spacing w:before="1" w:after="0" w:line="480" w:lineRule="auto"/>
        <w:ind w:left="284" w:right="4" w:firstLine="0"/>
        <w:jc w:val="both"/>
        <w:rPr>
          <w:rFonts w:ascii="Artifex CF" w:eastAsia="Times New Roman" w:hAnsi="Artifex CF"/>
          <w:color w:val="2F5496"/>
          <w:sz w:val="18"/>
          <w:szCs w:val="18"/>
          <w:lang w:val="es-ES" w:eastAsia="es-ES" w:bidi="es-ES"/>
        </w:rPr>
      </w:pPr>
      <w:r w:rsidRPr="007D38C2">
        <w:rPr>
          <w:rFonts w:ascii="Artifex CF" w:eastAsia="Times New Roman" w:hAnsi="Artifex CF"/>
          <w:color w:val="2F5496"/>
          <w:sz w:val="18"/>
          <w:szCs w:val="18"/>
          <w:lang w:val="es-ES" w:eastAsia="es-ES" w:bidi="es-ES"/>
        </w:rPr>
        <w:t xml:space="preserve">Están en proceso de recertificar </w:t>
      </w:r>
      <w:r w:rsidRPr="007D38C2">
        <w:rPr>
          <w:rFonts w:ascii="Artifex CF" w:eastAsia="Times New Roman" w:hAnsi="Artifex CF"/>
          <w:b/>
          <w:color w:val="2F5496"/>
          <w:sz w:val="18"/>
          <w:szCs w:val="18"/>
          <w:lang w:val="es-ES" w:eastAsia="es-ES" w:bidi="es-ES"/>
        </w:rPr>
        <w:t>NORTIC A2</w:t>
      </w:r>
      <w:r w:rsidRPr="007D38C2">
        <w:rPr>
          <w:rFonts w:ascii="Artifex CF" w:eastAsia="Times New Roman" w:hAnsi="Artifex CF"/>
          <w:color w:val="2F5496"/>
          <w:sz w:val="18"/>
          <w:szCs w:val="18"/>
          <w:lang w:val="es-ES" w:eastAsia="es-ES" w:bidi="es-ES"/>
        </w:rPr>
        <w:t xml:space="preserve">; Norma sobre el Desarrollo y Gestión de los Medios Web del Estado Dominicano, </w:t>
      </w:r>
      <w:r w:rsidRPr="007D38C2">
        <w:rPr>
          <w:rFonts w:ascii="Artifex CF" w:eastAsia="Times New Roman" w:hAnsi="Artifex CF"/>
          <w:b/>
          <w:color w:val="2F5496"/>
          <w:sz w:val="18"/>
          <w:szCs w:val="18"/>
          <w:lang w:val="es-ES" w:eastAsia="es-ES" w:bidi="es-ES"/>
        </w:rPr>
        <w:t>NORTIC A3</w:t>
      </w:r>
      <w:r w:rsidRPr="007D38C2">
        <w:rPr>
          <w:rFonts w:ascii="Artifex CF" w:eastAsia="Times New Roman" w:hAnsi="Artifex CF"/>
          <w:color w:val="2F5496"/>
          <w:sz w:val="18"/>
          <w:szCs w:val="18"/>
          <w:lang w:val="es-ES" w:eastAsia="es-ES" w:bidi="es-ES"/>
        </w:rPr>
        <w:t xml:space="preserve">; Norma sobre la Publicación de Datos Abiertos del Gobierno Dominicano y </w:t>
      </w:r>
      <w:r w:rsidRPr="007D38C2">
        <w:rPr>
          <w:rFonts w:ascii="Artifex CF" w:eastAsia="Times New Roman" w:hAnsi="Artifex CF"/>
          <w:b/>
          <w:color w:val="2F5496"/>
          <w:sz w:val="18"/>
          <w:szCs w:val="18"/>
          <w:lang w:val="es-ES" w:eastAsia="es-ES" w:bidi="es-ES"/>
        </w:rPr>
        <w:t>NORTIC E1</w:t>
      </w:r>
      <w:r w:rsidRPr="007D38C2">
        <w:rPr>
          <w:rFonts w:ascii="Artifex CF" w:eastAsia="Times New Roman" w:hAnsi="Artifex CF"/>
          <w:color w:val="2F5496"/>
          <w:sz w:val="18"/>
          <w:szCs w:val="18"/>
          <w:lang w:val="es-ES" w:eastAsia="es-ES" w:bidi="es-ES"/>
        </w:rPr>
        <w:t>; la Norma sobre la Gestión de las Redes Sociales en los Organismos Gubernamentales.</w:t>
      </w:r>
    </w:p>
    <w:p w:rsidR="007D38C2" w:rsidRPr="007D38C2" w:rsidRDefault="007D38C2" w:rsidP="006A01A7">
      <w:pPr>
        <w:widowControl w:val="0"/>
        <w:tabs>
          <w:tab w:val="left" w:pos="284"/>
          <w:tab w:val="left" w:pos="1021"/>
        </w:tabs>
        <w:autoSpaceDE w:val="0"/>
        <w:autoSpaceDN w:val="0"/>
        <w:spacing w:before="1" w:after="0" w:line="480" w:lineRule="auto"/>
        <w:ind w:left="284" w:right="4"/>
        <w:jc w:val="both"/>
        <w:rPr>
          <w:rFonts w:ascii="Artifex CF" w:eastAsia="Times New Roman" w:hAnsi="Artifex CF"/>
          <w:color w:val="2F5496"/>
          <w:sz w:val="18"/>
          <w:szCs w:val="18"/>
          <w:lang w:val="es-ES" w:eastAsia="es-ES" w:bidi="es-ES"/>
        </w:rPr>
      </w:pPr>
    </w:p>
    <w:p w:rsidR="00535C6F" w:rsidRPr="007D38C2" w:rsidRDefault="00535C6F" w:rsidP="006A01A7">
      <w:pPr>
        <w:widowControl w:val="0"/>
        <w:numPr>
          <w:ilvl w:val="1"/>
          <w:numId w:val="22"/>
        </w:numPr>
        <w:tabs>
          <w:tab w:val="left" w:pos="284"/>
        </w:tabs>
        <w:autoSpaceDE w:val="0"/>
        <w:autoSpaceDN w:val="0"/>
        <w:spacing w:after="0" w:line="480" w:lineRule="auto"/>
        <w:ind w:left="284" w:firstLine="0"/>
        <w:contextualSpacing/>
        <w:jc w:val="both"/>
        <w:rPr>
          <w:rFonts w:ascii="Artifex CF" w:hAnsi="Artifex CF"/>
          <w:color w:val="2F5496"/>
          <w:sz w:val="18"/>
          <w:szCs w:val="18"/>
          <w:lang w:val="es-ES"/>
        </w:rPr>
      </w:pPr>
      <w:r w:rsidRPr="007D38C2">
        <w:rPr>
          <w:rFonts w:ascii="Artifex CF" w:eastAsia="Times New Roman" w:hAnsi="Artifex CF"/>
          <w:color w:val="2F5496"/>
          <w:sz w:val="18"/>
          <w:szCs w:val="18"/>
          <w:lang w:val="es-ES" w:eastAsia="es-ES" w:bidi="es-ES"/>
        </w:rPr>
        <w:t>Inclusión de la institución al programa República Digital, proyecto gubernamental que busca garantizar el acceso de los dominicanos a las tecnologías de la información y comunicación, con el objetivo de reducir la brecha digital y brindar mejores servicios a la ciudadanía</w:t>
      </w:r>
      <w:r w:rsidR="006A01A7">
        <w:rPr>
          <w:rFonts w:ascii="Artifex CF" w:eastAsia="Times New Roman" w:hAnsi="Artifex CF"/>
          <w:color w:val="2F5496"/>
          <w:sz w:val="18"/>
          <w:szCs w:val="18"/>
          <w:lang w:val="es-ES" w:eastAsia="es-ES" w:bidi="es-ES"/>
        </w:rPr>
        <w:t>.</w:t>
      </w:r>
    </w:p>
    <w:p w:rsidR="003818A6" w:rsidRPr="006A01A7" w:rsidRDefault="003818A6" w:rsidP="007D38C2">
      <w:pPr>
        <w:pStyle w:val="Ttulo3"/>
        <w:numPr>
          <w:ilvl w:val="0"/>
          <w:numId w:val="31"/>
        </w:numPr>
        <w:jc w:val="center"/>
        <w:rPr>
          <w:rFonts w:ascii="Artifex CF" w:eastAsia="Calibri" w:hAnsi="Artifex CF"/>
          <w:sz w:val="24"/>
          <w:szCs w:val="24"/>
          <w:lang w:val="es-ES"/>
        </w:rPr>
      </w:pPr>
      <w:bookmarkStart w:id="22" w:name="_Toc60221880"/>
      <w:r w:rsidRPr="006A01A7">
        <w:rPr>
          <w:rFonts w:ascii="Artifex CF" w:eastAsia="Calibri" w:hAnsi="Artifex CF"/>
          <w:sz w:val="24"/>
          <w:szCs w:val="24"/>
          <w:lang w:val="es-ES"/>
        </w:rPr>
        <w:lastRenderedPageBreak/>
        <w:t>Normas  de  Control  Interno</w:t>
      </w:r>
      <w:bookmarkEnd w:id="19"/>
      <w:bookmarkEnd w:id="22"/>
    </w:p>
    <w:p w:rsidR="007D38C2" w:rsidRPr="007D38C2" w:rsidRDefault="007D38C2" w:rsidP="007D38C2">
      <w:pPr>
        <w:ind w:left="360"/>
        <w:rPr>
          <w:sz w:val="16"/>
          <w:szCs w:val="16"/>
          <w:lang w:val="es-ES"/>
        </w:rPr>
      </w:pPr>
    </w:p>
    <w:p w:rsidR="003818A6" w:rsidRPr="007D38C2" w:rsidRDefault="003818A6" w:rsidP="00D629D5">
      <w:pPr>
        <w:spacing w:after="0" w:line="240" w:lineRule="auto"/>
        <w:rPr>
          <w:rFonts w:ascii="Artifex CF" w:hAnsi="Artifex CF"/>
          <w:color w:val="2F5496"/>
          <w:sz w:val="16"/>
          <w:szCs w:val="16"/>
          <w:lang w:val="es-ES" w:eastAsia="es-ES"/>
        </w:rPr>
      </w:pPr>
    </w:p>
    <w:p w:rsidR="003818A6" w:rsidRPr="00513BD1" w:rsidRDefault="003818A6" w:rsidP="00D629D5">
      <w:pPr>
        <w:spacing w:after="0" w:line="480" w:lineRule="auto"/>
        <w:ind w:right="49" w:firstLine="567"/>
        <w:jc w:val="both"/>
        <w:rPr>
          <w:rFonts w:ascii="Artifex CF" w:hAnsi="Artifex CF"/>
          <w:color w:val="2F5496"/>
          <w:sz w:val="18"/>
          <w:szCs w:val="18"/>
          <w:lang w:val="es-ES" w:eastAsia="es-ES"/>
        </w:rPr>
      </w:pPr>
      <w:r w:rsidRPr="00513BD1">
        <w:rPr>
          <w:rFonts w:ascii="Artifex CF" w:hAnsi="Artifex CF"/>
          <w:color w:val="2F5496"/>
          <w:sz w:val="18"/>
          <w:szCs w:val="18"/>
          <w:lang w:val="es-ES" w:eastAsia="es-ES"/>
        </w:rPr>
        <w:t>Se alcanzó una evaluación de 100% en los  cinco (5) componentes de NOBACI,  Ambiente de Control, valoración y Riesgo,</w:t>
      </w:r>
      <w:r w:rsidR="00E269D6" w:rsidRPr="00513BD1">
        <w:rPr>
          <w:rFonts w:ascii="Artifex CF" w:hAnsi="Artifex CF"/>
          <w:color w:val="2F5496"/>
          <w:sz w:val="18"/>
          <w:szCs w:val="18"/>
          <w:lang w:val="es-ES" w:eastAsia="es-ES"/>
        </w:rPr>
        <w:t xml:space="preserve"> Actividades de Control, Información y Comunicación y </w:t>
      </w:r>
      <w:r w:rsidRPr="00513BD1">
        <w:rPr>
          <w:rFonts w:ascii="Artifex CF" w:hAnsi="Artifex CF"/>
          <w:color w:val="2F5496"/>
          <w:sz w:val="18"/>
          <w:szCs w:val="18"/>
          <w:lang w:val="es-ES" w:eastAsia="es-ES"/>
        </w:rPr>
        <w:t>Monitoreo y Evaluación.</w:t>
      </w:r>
    </w:p>
    <w:p w:rsidR="00D629D5" w:rsidRPr="00513BD1" w:rsidRDefault="00D629D5" w:rsidP="00D629D5">
      <w:pPr>
        <w:spacing w:after="0" w:line="480" w:lineRule="auto"/>
        <w:ind w:right="49" w:firstLine="567"/>
        <w:jc w:val="both"/>
        <w:rPr>
          <w:rFonts w:ascii="Artifex CF" w:hAnsi="Artifex CF"/>
          <w:color w:val="2F5496"/>
          <w:sz w:val="18"/>
          <w:szCs w:val="18"/>
          <w:lang w:val="es-ES" w:eastAsia="es-ES"/>
        </w:rPr>
      </w:pPr>
    </w:p>
    <w:p w:rsidR="003818A6" w:rsidRPr="00513BD1" w:rsidRDefault="003818A6" w:rsidP="00D629D5">
      <w:pPr>
        <w:spacing w:after="0" w:line="480" w:lineRule="auto"/>
        <w:ind w:right="49" w:firstLine="567"/>
        <w:jc w:val="both"/>
        <w:rPr>
          <w:rFonts w:ascii="Artifex CF" w:hAnsi="Artifex CF"/>
          <w:color w:val="2F5496"/>
          <w:sz w:val="18"/>
          <w:szCs w:val="18"/>
          <w:lang w:val="es-ES" w:eastAsia="es-ES"/>
        </w:rPr>
      </w:pPr>
      <w:r w:rsidRPr="00513BD1">
        <w:rPr>
          <w:rFonts w:ascii="Artifex CF" w:hAnsi="Artifex CF"/>
          <w:color w:val="2F5496"/>
          <w:sz w:val="18"/>
          <w:szCs w:val="18"/>
          <w:lang w:val="es-ES" w:eastAsia="es-ES"/>
        </w:rPr>
        <w:t>Estos resultados han permitido un nivel de implantación de un 100%, evidenciando el fortalecimiento de los principios que rigen las normas de control:</w:t>
      </w:r>
    </w:p>
    <w:p w:rsidR="00D629D5" w:rsidRPr="00513BD1" w:rsidRDefault="00D629D5" w:rsidP="00D629D5">
      <w:pPr>
        <w:spacing w:after="0" w:line="480" w:lineRule="auto"/>
        <w:ind w:right="49" w:firstLine="567"/>
        <w:jc w:val="both"/>
        <w:rPr>
          <w:rFonts w:ascii="Artifex CF" w:hAnsi="Artifex CF"/>
          <w:color w:val="2F5496"/>
          <w:sz w:val="18"/>
          <w:szCs w:val="18"/>
          <w:lang w:val="es-ES" w:eastAsia="es-ES"/>
        </w:rPr>
      </w:pPr>
    </w:p>
    <w:p w:rsidR="003818A6" w:rsidRPr="00513BD1" w:rsidRDefault="003818A6" w:rsidP="000C0F9D">
      <w:pPr>
        <w:numPr>
          <w:ilvl w:val="0"/>
          <w:numId w:val="37"/>
        </w:numPr>
        <w:spacing w:after="0" w:line="480" w:lineRule="auto"/>
        <w:ind w:right="49"/>
        <w:jc w:val="both"/>
        <w:rPr>
          <w:rFonts w:ascii="Artifex CF" w:hAnsi="Artifex CF"/>
          <w:color w:val="2F5496"/>
          <w:sz w:val="18"/>
          <w:szCs w:val="18"/>
          <w:lang w:val="es-ES" w:eastAsia="es-ES"/>
        </w:rPr>
      </w:pPr>
      <w:r w:rsidRPr="00513BD1">
        <w:rPr>
          <w:rFonts w:ascii="Artifex CF" w:hAnsi="Artifex CF"/>
          <w:color w:val="2F5496"/>
          <w:sz w:val="18"/>
          <w:szCs w:val="18"/>
          <w:lang w:val="es-ES" w:eastAsia="es-ES"/>
        </w:rPr>
        <w:t>Planificación estratégica, estructura, asignación de responsabilidad y líneas de reporte.</w:t>
      </w:r>
    </w:p>
    <w:p w:rsidR="003818A6" w:rsidRPr="00513BD1" w:rsidRDefault="003818A6" w:rsidP="000C0F9D">
      <w:pPr>
        <w:numPr>
          <w:ilvl w:val="0"/>
          <w:numId w:val="37"/>
        </w:numPr>
        <w:spacing w:after="0" w:line="480" w:lineRule="auto"/>
        <w:ind w:right="49"/>
        <w:jc w:val="both"/>
        <w:rPr>
          <w:rFonts w:ascii="Artifex CF" w:hAnsi="Artifex CF"/>
          <w:color w:val="2F5496"/>
          <w:sz w:val="18"/>
          <w:szCs w:val="18"/>
          <w:lang w:val="es-ES" w:eastAsia="es-ES"/>
        </w:rPr>
      </w:pPr>
      <w:r w:rsidRPr="00513BD1">
        <w:rPr>
          <w:rFonts w:ascii="Artifex CF" w:hAnsi="Artifex CF"/>
          <w:color w:val="2F5496"/>
          <w:sz w:val="18"/>
          <w:szCs w:val="18"/>
          <w:lang w:val="es-ES" w:eastAsia="es-ES"/>
        </w:rPr>
        <w:t>Compromiso con la integridad y valores éticos.</w:t>
      </w:r>
    </w:p>
    <w:p w:rsidR="003818A6" w:rsidRPr="00513BD1" w:rsidRDefault="003818A6" w:rsidP="000C0F9D">
      <w:pPr>
        <w:numPr>
          <w:ilvl w:val="0"/>
          <w:numId w:val="37"/>
        </w:numPr>
        <w:spacing w:after="0" w:line="480" w:lineRule="auto"/>
        <w:ind w:right="49"/>
        <w:jc w:val="both"/>
        <w:rPr>
          <w:rFonts w:ascii="Artifex CF" w:hAnsi="Artifex CF"/>
          <w:color w:val="2F5496"/>
          <w:sz w:val="18"/>
          <w:szCs w:val="18"/>
          <w:lang w:val="es-ES" w:eastAsia="es-ES"/>
        </w:rPr>
      </w:pPr>
      <w:r w:rsidRPr="00513BD1">
        <w:rPr>
          <w:rFonts w:ascii="Artifex CF" w:hAnsi="Artifex CF"/>
          <w:color w:val="2F5496"/>
          <w:sz w:val="18"/>
          <w:szCs w:val="18"/>
          <w:lang w:val="es-ES" w:eastAsia="es-ES"/>
        </w:rPr>
        <w:t>Filosofía y estilo de Dirección.</w:t>
      </w:r>
    </w:p>
    <w:p w:rsidR="003818A6" w:rsidRPr="00513BD1" w:rsidRDefault="003818A6" w:rsidP="000C0F9D">
      <w:pPr>
        <w:numPr>
          <w:ilvl w:val="0"/>
          <w:numId w:val="37"/>
        </w:numPr>
        <w:spacing w:after="0" w:line="480" w:lineRule="auto"/>
        <w:ind w:right="49"/>
        <w:jc w:val="both"/>
        <w:rPr>
          <w:rFonts w:ascii="Artifex CF" w:hAnsi="Artifex CF"/>
          <w:color w:val="2F5496"/>
          <w:sz w:val="18"/>
          <w:szCs w:val="18"/>
          <w:lang w:val="es-ES" w:eastAsia="es-ES"/>
        </w:rPr>
      </w:pPr>
      <w:r w:rsidRPr="00513BD1">
        <w:rPr>
          <w:rFonts w:ascii="Artifex CF" w:hAnsi="Artifex CF"/>
          <w:color w:val="2F5496"/>
          <w:sz w:val="18"/>
          <w:szCs w:val="18"/>
          <w:lang w:val="es-ES" w:eastAsia="es-ES"/>
        </w:rPr>
        <w:t>Competencia del talento humano y políticas para la gestión.</w:t>
      </w:r>
    </w:p>
    <w:p w:rsidR="003818A6" w:rsidRPr="00513BD1" w:rsidRDefault="003818A6" w:rsidP="000C0F9D">
      <w:pPr>
        <w:numPr>
          <w:ilvl w:val="0"/>
          <w:numId w:val="37"/>
        </w:numPr>
        <w:spacing w:after="0" w:line="480" w:lineRule="auto"/>
        <w:ind w:right="49"/>
        <w:jc w:val="both"/>
        <w:rPr>
          <w:rFonts w:ascii="Artifex CF" w:hAnsi="Artifex CF"/>
          <w:color w:val="2F5496"/>
          <w:sz w:val="18"/>
          <w:szCs w:val="18"/>
          <w:lang w:val="es-ES" w:eastAsia="es-ES"/>
        </w:rPr>
      </w:pPr>
      <w:r w:rsidRPr="00513BD1">
        <w:rPr>
          <w:rFonts w:ascii="Artifex CF" w:hAnsi="Artifex CF"/>
          <w:color w:val="2F5496"/>
          <w:sz w:val="18"/>
          <w:szCs w:val="18"/>
          <w:lang w:val="es-ES" w:eastAsia="es-ES"/>
        </w:rPr>
        <w:t xml:space="preserve">Cultura del cambio y mejoramiento </w:t>
      </w:r>
      <w:r w:rsidR="007D38C2" w:rsidRPr="00513BD1">
        <w:rPr>
          <w:rFonts w:ascii="Artifex CF" w:hAnsi="Artifex CF"/>
          <w:color w:val="2F5496"/>
          <w:sz w:val="18"/>
          <w:szCs w:val="18"/>
          <w:lang w:val="es-ES" w:eastAsia="es-ES"/>
        </w:rPr>
        <w:t>continuo</w:t>
      </w:r>
      <w:r w:rsidRPr="00513BD1">
        <w:rPr>
          <w:rFonts w:ascii="Artifex CF" w:hAnsi="Artifex CF"/>
          <w:color w:val="2F5496"/>
          <w:sz w:val="18"/>
          <w:szCs w:val="18"/>
          <w:lang w:val="es-ES" w:eastAsia="es-ES"/>
        </w:rPr>
        <w:t xml:space="preserve">. </w:t>
      </w:r>
    </w:p>
    <w:p w:rsidR="00776A55" w:rsidRPr="00513BD1" w:rsidRDefault="00776A55" w:rsidP="00D629D5">
      <w:pPr>
        <w:autoSpaceDE w:val="0"/>
        <w:autoSpaceDN w:val="0"/>
        <w:spacing w:after="0" w:line="480" w:lineRule="auto"/>
        <w:jc w:val="both"/>
        <w:rPr>
          <w:rFonts w:ascii="Artifex CF" w:hAnsi="Artifex CF"/>
          <w:b/>
          <w:color w:val="2F5496"/>
          <w:sz w:val="24"/>
          <w:szCs w:val="24"/>
          <w:lang w:val="es-DO" w:eastAsia="es-ES"/>
        </w:rPr>
      </w:pPr>
    </w:p>
    <w:p w:rsidR="00DD209C" w:rsidRPr="000C0F9D" w:rsidRDefault="00121E82" w:rsidP="006320B5">
      <w:pPr>
        <w:pStyle w:val="Ttulo3"/>
        <w:jc w:val="center"/>
        <w:rPr>
          <w:rFonts w:ascii="Artifex CF" w:hAnsi="Artifex CF"/>
          <w:sz w:val="24"/>
          <w:szCs w:val="24"/>
          <w:lang w:val="es-ES"/>
        </w:rPr>
      </w:pPr>
      <w:bookmarkStart w:id="23" w:name="_Toc60221881"/>
      <w:r w:rsidRPr="000C0F9D">
        <w:rPr>
          <w:rFonts w:ascii="Artifex CF" w:hAnsi="Artifex CF"/>
          <w:sz w:val="24"/>
          <w:szCs w:val="24"/>
          <w:lang w:val="es-ES"/>
        </w:rPr>
        <w:t xml:space="preserve">iv. </w:t>
      </w:r>
      <w:r w:rsidR="00DD209C" w:rsidRPr="000C0F9D">
        <w:rPr>
          <w:rFonts w:ascii="Artifex CF" w:hAnsi="Artifex CF"/>
          <w:sz w:val="24"/>
          <w:szCs w:val="24"/>
          <w:lang w:val="es-ES"/>
        </w:rPr>
        <w:t>Plan Anual de Compras y Contrataciones (PACC)</w:t>
      </w:r>
      <w:bookmarkEnd w:id="23"/>
    </w:p>
    <w:p w:rsidR="006320B5" w:rsidRPr="00513BD1" w:rsidRDefault="006320B5" w:rsidP="006320B5">
      <w:pPr>
        <w:rPr>
          <w:rFonts w:ascii="Artifex CF" w:hAnsi="Artifex CF"/>
          <w:lang w:val="es-ES"/>
        </w:rPr>
      </w:pPr>
    </w:p>
    <w:p w:rsidR="00DD209C" w:rsidRPr="00513BD1" w:rsidRDefault="00DD209C" w:rsidP="00DD209C">
      <w:pPr>
        <w:spacing w:before="200" w:after="0" w:line="480" w:lineRule="auto"/>
        <w:ind w:right="49" w:firstLine="708"/>
        <w:jc w:val="both"/>
        <w:rPr>
          <w:rFonts w:ascii="Artifex CF" w:hAnsi="Artifex CF"/>
          <w:color w:val="2F5496"/>
          <w:sz w:val="18"/>
          <w:szCs w:val="18"/>
          <w:lang w:val="es-ES" w:eastAsia="es-ES"/>
        </w:rPr>
      </w:pPr>
      <w:r w:rsidRPr="00513BD1">
        <w:rPr>
          <w:rFonts w:ascii="Artifex CF" w:hAnsi="Artifex CF"/>
          <w:color w:val="2F5496"/>
          <w:sz w:val="18"/>
          <w:szCs w:val="18"/>
          <w:lang w:val="es-ES" w:eastAsia="es-ES"/>
        </w:rPr>
        <w:t>En cumplimiento de la Ley No 449-06 de Compras y Contrataciones de Bienes, Servicios, Obras y Concesiones, se  elaboró el Plan Anual de Compras de acuerdo a lo establecido por la Dirección General de Contrataciones Públicas, hasta la fecha se han ejecutado  un total de ciento un  (101) requerimientos o procesos de compras, con un monto estimado total  de RD$4,524,831.37.</w:t>
      </w:r>
    </w:p>
    <w:p w:rsidR="00DD209C" w:rsidRPr="00513BD1" w:rsidRDefault="00362D07" w:rsidP="0021187A">
      <w:pPr>
        <w:spacing w:line="240" w:lineRule="auto"/>
        <w:rPr>
          <w:rFonts w:ascii="Artifex CF" w:hAnsi="Artifex CF"/>
          <w:color w:val="2F5496"/>
          <w:sz w:val="24"/>
          <w:szCs w:val="24"/>
        </w:rPr>
        <w:sectPr w:rsidR="00DD209C" w:rsidRPr="00513BD1" w:rsidSect="0021187A">
          <w:headerReference w:type="default" r:id="rId16"/>
          <w:footerReference w:type="default" r:id="rId17"/>
          <w:type w:val="continuous"/>
          <w:pgSz w:w="12240" w:h="15840"/>
          <w:pgMar w:top="1360" w:right="1183" w:bottom="1160" w:left="2127" w:header="0" w:footer="967" w:gutter="0"/>
          <w:cols w:space="720"/>
        </w:sectPr>
      </w:pPr>
      <w:r>
        <w:rPr>
          <w:rFonts w:ascii="Artifex CF" w:hAnsi="Artifex CF"/>
          <w:noProof/>
          <w:color w:val="2F5496"/>
          <w:lang w:val="es-MX" w:eastAsia="es-MX"/>
        </w:rPr>
        <w:lastRenderedPageBreak/>
        <w:drawing>
          <wp:inline distT="0" distB="0" distL="0" distR="0">
            <wp:extent cx="5873750" cy="6078220"/>
            <wp:effectExtent l="19050" t="19050" r="12700" b="1778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73750" cy="6078220"/>
                    </a:xfrm>
                    <a:prstGeom prst="rect">
                      <a:avLst/>
                    </a:prstGeom>
                    <a:noFill/>
                    <a:ln w="6350" cmpd="sng">
                      <a:solidFill>
                        <a:srgbClr val="000000"/>
                      </a:solidFill>
                      <a:miter lim="800000"/>
                      <a:headEnd/>
                      <a:tailEnd/>
                    </a:ln>
                    <a:effectLst/>
                  </pic:spPr>
                </pic:pic>
              </a:graphicData>
            </a:graphic>
          </wp:inline>
        </w:drawing>
      </w:r>
    </w:p>
    <w:p w:rsidR="00DD209C" w:rsidRPr="00513BD1" w:rsidRDefault="00362D07" w:rsidP="00DD209C">
      <w:pPr>
        <w:rPr>
          <w:rFonts w:ascii="Artifex CF" w:hAnsi="Artifex CF"/>
          <w:color w:val="2F5496"/>
          <w:sz w:val="24"/>
          <w:szCs w:val="24"/>
        </w:rPr>
      </w:pPr>
      <w:r>
        <w:rPr>
          <w:rFonts w:ascii="Artifex CF" w:hAnsi="Artifex CF"/>
          <w:noProof/>
          <w:color w:val="2F5496"/>
          <w:lang w:val="es-MX" w:eastAsia="es-MX"/>
        </w:rPr>
        <w:lastRenderedPageBreak/>
        <w:drawing>
          <wp:inline distT="0" distB="0" distL="0" distR="0">
            <wp:extent cx="5895340" cy="6971030"/>
            <wp:effectExtent l="19050" t="19050" r="10160" b="2032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95340" cy="6971030"/>
                    </a:xfrm>
                    <a:prstGeom prst="rect">
                      <a:avLst/>
                    </a:prstGeom>
                    <a:noFill/>
                    <a:ln w="6350" cmpd="sng">
                      <a:solidFill>
                        <a:srgbClr val="000000"/>
                      </a:solidFill>
                      <a:miter lim="800000"/>
                      <a:headEnd/>
                      <a:tailEnd/>
                    </a:ln>
                    <a:effectLst/>
                  </pic:spPr>
                </pic:pic>
              </a:graphicData>
            </a:graphic>
          </wp:inline>
        </w:drawing>
      </w:r>
      <w:r w:rsidR="00DD209C" w:rsidRPr="00513BD1">
        <w:rPr>
          <w:rFonts w:ascii="Artifex CF" w:hAnsi="Artifex CF"/>
          <w:color w:val="2F5496"/>
        </w:rPr>
        <w:t xml:space="preserve"> </w:t>
      </w:r>
      <w:r>
        <w:rPr>
          <w:rFonts w:ascii="Artifex CF" w:hAnsi="Artifex CF"/>
          <w:noProof/>
          <w:color w:val="2F5496"/>
          <w:lang w:val="es-MX" w:eastAsia="es-MX"/>
        </w:rPr>
        <mc:AlternateContent>
          <mc:Choice Requires="wps">
            <w:drawing>
              <wp:anchor distT="0" distB="0" distL="114300" distR="114300" simplePos="0" relativeHeight="251660800" behindDoc="1" locked="0" layoutInCell="1" allowOverlap="1">
                <wp:simplePos x="0" y="0"/>
                <wp:positionH relativeFrom="page">
                  <wp:posOffset>6717665</wp:posOffset>
                </wp:positionH>
                <wp:positionV relativeFrom="page">
                  <wp:posOffset>9317355</wp:posOffset>
                </wp:positionV>
                <wp:extent cx="143510" cy="140335"/>
                <wp:effectExtent l="0" t="0" r="8890" b="12065"/>
                <wp:wrapNone/>
                <wp:docPr id="23"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1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FBC" w:rsidRPr="00192566" w:rsidRDefault="002D3FBC" w:rsidP="00192566"/>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25" o:spid="_x0000_s1028" type="#_x0000_t202" style="position:absolute;margin-left:528.95pt;margin-top:733.65pt;width:11.3pt;height:11.0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" filled="f" stroked="f">
                <v:textbox inset="0,0,0,0">
                  <w:txbxContent>
                    <w:p w:rsidR="002D3FBC" w:rsidRPr="00192566" w:rsidRDefault="002D3FBC" w:rsidP="00192566"/>
                  </w:txbxContent>
                </v:textbox>
                <w10:wrap anchorx="page" anchory="page"/>
              </v:shape>
            </w:pict>
          </mc:Fallback>
        </mc:AlternateContent>
      </w:r>
    </w:p>
    <w:p w:rsidR="00DD209C" w:rsidRPr="00513BD1" w:rsidRDefault="00DD209C" w:rsidP="00DD209C">
      <w:pPr>
        <w:rPr>
          <w:rFonts w:ascii="Artifex CF" w:hAnsi="Artifex CF"/>
          <w:color w:val="2F5496"/>
          <w:sz w:val="24"/>
          <w:szCs w:val="24"/>
        </w:rPr>
      </w:pPr>
    </w:p>
    <w:p w:rsidR="00DD209C" w:rsidRPr="00513BD1" w:rsidRDefault="00DD209C" w:rsidP="00DD209C">
      <w:pPr>
        <w:rPr>
          <w:rFonts w:ascii="Artifex CF" w:hAnsi="Artifex CF"/>
          <w:color w:val="2F5496"/>
          <w:sz w:val="24"/>
          <w:szCs w:val="24"/>
        </w:rPr>
      </w:pPr>
    </w:p>
    <w:p w:rsidR="00DD209C" w:rsidRPr="00513BD1" w:rsidRDefault="00DD209C" w:rsidP="00DD209C">
      <w:pPr>
        <w:rPr>
          <w:rFonts w:ascii="Artifex CF" w:hAnsi="Artifex CF"/>
          <w:color w:val="2F5496"/>
          <w:sz w:val="24"/>
          <w:szCs w:val="24"/>
        </w:rPr>
      </w:pPr>
    </w:p>
    <w:p w:rsidR="00DD209C" w:rsidRPr="00513BD1" w:rsidRDefault="00DD209C" w:rsidP="00DD209C">
      <w:pPr>
        <w:tabs>
          <w:tab w:val="left" w:pos="2185"/>
        </w:tabs>
        <w:rPr>
          <w:rFonts w:ascii="Artifex CF" w:hAnsi="Artifex CF"/>
          <w:color w:val="2F5496"/>
          <w:sz w:val="24"/>
          <w:szCs w:val="24"/>
        </w:rPr>
      </w:pPr>
      <w:r w:rsidRPr="00513BD1">
        <w:rPr>
          <w:rFonts w:ascii="Artifex CF" w:hAnsi="Artifex CF"/>
          <w:color w:val="2F5496"/>
          <w:sz w:val="24"/>
          <w:szCs w:val="24"/>
        </w:rPr>
        <w:tab/>
      </w:r>
    </w:p>
    <w:p w:rsidR="00DD209C" w:rsidRPr="00513BD1" w:rsidRDefault="00DD209C" w:rsidP="00DD209C">
      <w:pPr>
        <w:rPr>
          <w:rFonts w:ascii="Artifex CF" w:hAnsi="Artifex CF"/>
          <w:color w:val="2F5496"/>
          <w:sz w:val="24"/>
          <w:szCs w:val="24"/>
        </w:rPr>
      </w:pPr>
    </w:p>
    <w:p w:rsidR="00DD209C" w:rsidRPr="00513BD1" w:rsidRDefault="00362D07" w:rsidP="00DD209C">
      <w:pPr>
        <w:rPr>
          <w:rFonts w:ascii="Artifex CF" w:hAnsi="Artifex CF"/>
          <w:color w:val="2F5496"/>
          <w:sz w:val="24"/>
          <w:szCs w:val="24"/>
        </w:rPr>
        <w:sectPr w:rsidR="00DD209C" w:rsidRPr="00513BD1" w:rsidSect="0021187A">
          <w:footerReference w:type="default" r:id="rId20"/>
          <w:pgSz w:w="12240" w:h="15840"/>
          <w:pgMar w:top="1440" w:right="500" w:bottom="280" w:left="2127" w:header="0" w:footer="0" w:gutter="0"/>
          <w:cols w:space="720"/>
        </w:sectPr>
      </w:pPr>
      <w:r>
        <w:rPr>
          <w:rFonts w:ascii="Artifex CF" w:hAnsi="Artifex CF"/>
          <w:noProof/>
          <w:color w:val="2F5496"/>
          <w:lang w:val="es-MX" w:eastAsia="es-MX"/>
        </w:rPr>
        <w:lastRenderedPageBreak/>
        <w:drawing>
          <wp:inline distT="0" distB="0" distL="0" distR="0">
            <wp:extent cx="6089015" cy="2743200"/>
            <wp:effectExtent l="19050" t="19050" r="26035" b="190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089015" cy="2743200"/>
                    </a:xfrm>
                    <a:prstGeom prst="rect">
                      <a:avLst/>
                    </a:prstGeom>
                    <a:noFill/>
                    <a:ln w="6350" cmpd="sng">
                      <a:solidFill>
                        <a:srgbClr val="000000"/>
                      </a:solidFill>
                      <a:miter lim="800000"/>
                      <a:headEnd/>
                      <a:tailEnd/>
                    </a:ln>
                    <a:effectLst/>
                  </pic:spPr>
                </pic:pic>
              </a:graphicData>
            </a:graphic>
          </wp:inline>
        </w:drawing>
      </w:r>
    </w:p>
    <w:p w:rsidR="00DD209C" w:rsidRPr="00513BD1" w:rsidRDefault="00DD209C" w:rsidP="00DD209C">
      <w:pPr>
        <w:tabs>
          <w:tab w:val="left" w:pos="9498"/>
          <w:tab w:val="left" w:pos="9639"/>
        </w:tabs>
        <w:ind w:right="-138"/>
        <w:rPr>
          <w:rFonts w:ascii="Artifex CF" w:hAnsi="Artifex CF"/>
          <w:color w:val="2F5496"/>
          <w:sz w:val="24"/>
          <w:szCs w:val="24"/>
        </w:rPr>
      </w:pPr>
    </w:p>
    <w:p w:rsidR="00DD209C" w:rsidRPr="000C0F9D" w:rsidRDefault="00121E82" w:rsidP="000C0F9D">
      <w:pPr>
        <w:pStyle w:val="Ttulo3"/>
        <w:jc w:val="center"/>
        <w:rPr>
          <w:rFonts w:ascii="Artifex CF" w:hAnsi="Artifex CF"/>
          <w:b w:val="0"/>
          <w:bCs w:val="0"/>
          <w:color w:val="2F5496"/>
          <w:sz w:val="24"/>
          <w:szCs w:val="24"/>
          <w:lang w:val="es-DO"/>
        </w:rPr>
      </w:pPr>
      <w:bookmarkStart w:id="24" w:name="_Toc60221882"/>
      <w:r w:rsidRPr="000C0F9D">
        <w:rPr>
          <w:rFonts w:ascii="Artifex CF" w:hAnsi="Artifex CF"/>
          <w:sz w:val="24"/>
          <w:szCs w:val="24"/>
          <w:lang w:val="es-DO"/>
        </w:rPr>
        <w:t xml:space="preserve">v. </w:t>
      </w:r>
      <w:r w:rsidR="00DD209C" w:rsidRPr="000C0F9D">
        <w:rPr>
          <w:rFonts w:ascii="Artifex CF" w:hAnsi="Artifex CF"/>
          <w:sz w:val="24"/>
          <w:szCs w:val="24"/>
          <w:lang w:val="es-DO"/>
        </w:rPr>
        <w:t>Sistema Nacional de Compras y Contrataciones Públicas (SNCCP)</w:t>
      </w:r>
      <w:bookmarkEnd w:id="24"/>
      <w:r w:rsidR="000C0F9D" w:rsidRPr="000C0F9D">
        <w:rPr>
          <w:rFonts w:ascii="Artifex CF" w:hAnsi="Artifex CF"/>
          <w:b w:val="0"/>
          <w:bCs w:val="0"/>
          <w:color w:val="2F5496"/>
          <w:sz w:val="24"/>
          <w:szCs w:val="24"/>
          <w:lang w:val="es-DO"/>
        </w:rPr>
        <w:t xml:space="preserve"> </w:t>
      </w:r>
    </w:p>
    <w:p w:rsidR="00DD209C" w:rsidRPr="00513BD1" w:rsidRDefault="00DD209C" w:rsidP="00DD209C">
      <w:pPr>
        <w:ind w:left="1380"/>
        <w:jc w:val="right"/>
        <w:rPr>
          <w:rFonts w:ascii="Artifex CF" w:hAnsi="Artifex CF"/>
          <w:b/>
          <w:bCs/>
          <w:color w:val="2F5496"/>
          <w:sz w:val="24"/>
          <w:szCs w:val="24"/>
          <w:lang w:val="es-DO"/>
        </w:rPr>
      </w:pPr>
    </w:p>
    <w:p w:rsidR="00DD209C" w:rsidRPr="00513BD1" w:rsidRDefault="00DD209C" w:rsidP="000C0F9D">
      <w:pPr>
        <w:spacing w:after="0" w:line="480" w:lineRule="auto"/>
        <w:ind w:firstLine="708"/>
        <w:jc w:val="both"/>
        <w:rPr>
          <w:rFonts w:ascii="Artifex CF" w:eastAsia="Times New Roman" w:hAnsi="Artifex CF"/>
          <w:bCs/>
          <w:color w:val="2F5496"/>
          <w:sz w:val="18"/>
          <w:szCs w:val="18"/>
          <w:lang w:val="es-ES" w:eastAsia="es-ES"/>
        </w:rPr>
      </w:pPr>
      <w:r w:rsidRPr="00513BD1">
        <w:rPr>
          <w:rFonts w:ascii="Artifex CF" w:eastAsia="Times New Roman" w:hAnsi="Artifex CF"/>
          <w:bCs/>
          <w:color w:val="2F5496"/>
          <w:sz w:val="18"/>
          <w:szCs w:val="18"/>
          <w:lang w:val="es-ES" w:eastAsia="es-ES"/>
        </w:rPr>
        <w:t xml:space="preserve">Las  Contrataciones y Adquisiciones se realizan en cumplimiento a lo establecido en la Ley de Compras y Contrataciones del Estado, se utiliza el Portal de Compras Dominicanas y se vela por el cumplimiento de los requerimientos en cuanto a procedimientos y umbrales al momento de adjudicar las compras.  </w:t>
      </w:r>
    </w:p>
    <w:p w:rsidR="00DD209C" w:rsidRPr="00513BD1" w:rsidRDefault="00DD209C" w:rsidP="000C0F9D">
      <w:pPr>
        <w:autoSpaceDE w:val="0"/>
        <w:autoSpaceDN w:val="0"/>
        <w:spacing w:after="0" w:line="480" w:lineRule="auto"/>
        <w:jc w:val="both"/>
        <w:rPr>
          <w:rFonts w:ascii="Artifex CF" w:hAnsi="Artifex CF"/>
          <w:b/>
          <w:color w:val="2F5496"/>
          <w:sz w:val="24"/>
          <w:szCs w:val="24"/>
          <w:lang w:val="es-ES" w:eastAsia="es-ES"/>
        </w:rPr>
      </w:pPr>
    </w:p>
    <w:p w:rsidR="00535C6F" w:rsidRPr="000C0F9D" w:rsidRDefault="00121E82" w:rsidP="000C0F9D">
      <w:pPr>
        <w:pStyle w:val="Ttulo3"/>
        <w:spacing w:before="0"/>
        <w:jc w:val="center"/>
        <w:rPr>
          <w:rFonts w:ascii="Artifex CF" w:hAnsi="Artifex CF"/>
          <w:sz w:val="24"/>
          <w:szCs w:val="24"/>
          <w:lang w:val="es-DO"/>
        </w:rPr>
      </w:pPr>
      <w:bookmarkStart w:id="25" w:name="_Toc60221883"/>
      <w:r w:rsidRPr="000C0F9D">
        <w:rPr>
          <w:rFonts w:ascii="Artifex CF" w:hAnsi="Artifex CF"/>
          <w:sz w:val="24"/>
          <w:szCs w:val="24"/>
          <w:lang w:val="es-ES" w:eastAsia="es-ES"/>
        </w:rPr>
        <w:t xml:space="preserve">vi. </w:t>
      </w:r>
      <w:r w:rsidR="00535C6F" w:rsidRPr="000C0F9D">
        <w:rPr>
          <w:rFonts w:ascii="Artifex CF" w:hAnsi="Artifex CF"/>
          <w:sz w:val="24"/>
          <w:szCs w:val="24"/>
          <w:lang w:val="es-DO"/>
        </w:rPr>
        <w:t>Auditorias y Declaraciones Juradas</w:t>
      </w:r>
      <w:bookmarkEnd w:id="25"/>
    </w:p>
    <w:p w:rsidR="00535C6F" w:rsidRPr="00513BD1" w:rsidRDefault="00535C6F" w:rsidP="000C0F9D">
      <w:pPr>
        <w:spacing w:after="0" w:line="240" w:lineRule="auto"/>
        <w:jc w:val="both"/>
        <w:rPr>
          <w:rFonts w:ascii="Artifex CF" w:hAnsi="Artifex CF"/>
          <w:b/>
          <w:color w:val="2F5496"/>
          <w:sz w:val="28"/>
          <w:szCs w:val="28"/>
          <w:lang w:val="es-DO"/>
        </w:rPr>
      </w:pPr>
    </w:p>
    <w:p w:rsidR="00535C6F" w:rsidRPr="00513BD1" w:rsidRDefault="00535C6F" w:rsidP="00535C6F">
      <w:pPr>
        <w:spacing w:after="0" w:line="480" w:lineRule="auto"/>
        <w:ind w:firstLine="708"/>
        <w:jc w:val="both"/>
        <w:rPr>
          <w:rFonts w:ascii="Artifex CF" w:eastAsia="Times New Roman" w:hAnsi="Artifex CF"/>
          <w:bCs/>
          <w:color w:val="2F5496"/>
          <w:sz w:val="18"/>
          <w:szCs w:val="18"/>
          <w:lang w:val="es-ES" w:eastAsia="es-ES"/>
        </w:rPr>
      </w:pPr>
      <w:r w:rsidRPr="00513BD1">
        <w:rPr>
          <w:rFonts w:ascii="Artifex CF" w:eastAsia="Times New Roman" w:hAnsi="Artifex CF"/>
          <w:bCs/>
          <w:color w:val="2F5496"/>
          <w:sz w:val="18"/>
          <w:szCs w:val="18"/>
          <w:lang w:val="es-ES" w:eastAsia="es-ES"/>
        </w:rPr>
        <w:t xml:space="preserve">Las declaraciones juradas de los funcionarios que exige la ley están colgadas  en nuestro portal Institucional en fiel cumplimiento a la Ley 311-14 de Declaración Jurada de Patrimonio y la Ley 200-04 de Libre Acceso a la Información Pública, permitiendo que nuestras acciones sean evaluadas y garantizando el acceso a la información. (Ver Anexos) </w:t>
      </w:r>
    </w:p>
    <w:p w:rsidR="00A11B57" w:rsidRPr="00513BD1" w:rsidRDefault="00A11B57" w:rsidP="00D629D5">
      <w:pPr>
        <w:autoSpaceDE w:val="0"/>
        <w:autoSpaceDN w:val="0"/>
        <w:spacing w:after="0" w:line="480" w:lineRule="auto"/>
        <w:jc w:val="both"/>
        <w:rPr>
          <w:rFonts w:ascii="Artifex CF" w:hAnsi="Artifex CF"/>
          <w:b/>
          <w:color w:val="2F5496"/>
          <w:sz w:val="24"/>
          <w:szCs w:val="24"/>
          <w:lang w:val="es-DO" w:eastAsia="es-ES"/>
        </w:rPr>
      </w:pPr>
    </w:p>
    <w:p w:rsidR="00776A55" w:rsidRPr="00513BD1" w:rsidRDefault="00776A55" w:rsidP="00D629D5">
      <w:pPr>
        <w:autoSpaceDE w:val="0"/>
        <w:autoSpaceDN w:val="0"/>
        <w:spacing w:after="0" w:line="480" w:lineRule="auto"/>
        <w:jc w:val="both"/>
        <w:rPr>
          <w:rFonts w:ascii="Artifex CF" w:hAnsi="Artifex CF"/>
          <w:b/>
          <w:color w:val="2F5496"/>
          <w:sz w:val="24"/>
          <w:szCs w:val="24"/>
          <w:lang w:val="es-DO" w:eastAsia="es-ES"/>
        </w:rPr>
      </w:pPr>
    </w:p>
    <w:p w:rsidR="00B964E8" w:rsidRPr="00513BD1" w:rsidRDefault="00B964E8" w:rsidP="00D629D5">
      <w:pPr>
        <w:autoSpaceDE w:val="0"/>
        <w:autoSpaceDN w:val="0"/>
        <w:spacing w:after="0" w:line="480" w:lineRule="auto"/>
        <w:jc w:val="both"/>
        <w:rPr>
          <w:rFonts w:ascii="Artifex CF" w:hAnsi="Artifex CF"/>
          <w:b/>
          <w:color w:val="2F5496"/>
          <w:sz w:val="24"/>
          <w:szCs w:val="24"/>
          <w:lang w:val="es-DO" w:eastAsia="es-ES"/>
        </w:rPr>
      </w:pPr>
    </w:p>
    <w:p w:rsidR="00654B2F" w:rsidRPr="00513BD1" w:rsidRDefault="0009567A" w:rsidP="00D629D5">
      <w:pPr>
        <w:spacing w:after="0" w:line="240" w:lineRule="auto"/>
        <w:jc w:val="both"/>
        <w:rPr>
          <w:rFonts w:ascii="Artifex CF" w:eastAsia="Times New Roman" w:hAnsi="Artifex CF"/>
          <w:b/>
          <w:bCs/>
          <w:color w:val="2F5496"/>
          <w:sz w:val="20"/>
          <w:szCs w:val="20"/>
          <w:lang w:val="es-ES" w:eastAsia="es-ES"/>
        </w:rPr>
      </w:pPr>
      <w:r w:rsidRPr="00513BD1">
        <w:rPr>
          <w:rFonts w:ascii="Artifex CF" w:eastAsia="Times New Roman" w:hAnsi="Artifex CF"/>
          <w:b/>
          <w:bCs/>
          <w:color w:val="2F5496"/>
          <w:sz w:val="20"/>
          <w:szCs w:val="20"/>
          <w:lang w:val="es-ES" w:eastAsia="es-ES"/>
        </w:rPr>
        <w:t xml:space="preserve"> </w:t>
      </w:r>
      <w:r w:rsidR="00637C92" w:rsidRPr="00513BD1">
        <w:rPr>
          <w:rFonts w:ascii="Artifex CF" w:eastAsia="Times New Roman" w:hAnsi="Artifex CF"/>
          <w:b/>
          <w:bCs/>
          <w:color w:val="2F5496"/>
          <w:sz w:val="20"/>
          <w:szCs w:val="20"/>
          <w:lang w:val="es-ES" w:eastAsia="es-ES"/>
        </w:rPr>
        <w:t xml:space="preserve">                        </w:t>
      </w:r>
    </w:p>
    <w:p w:rsidR="00A32510" w:rsidRPr="00513BD1" w:rsidRDefault="00A32510" w:rsidP="00A32510">
      <w:pPr>
        <w:spacing w:line="480" w:lineRule="auto"/>
        <w:ind w:firstLine="708"/>
        <w:jc w:val="both"/>
        <w:rPr>
          <w:rFonts w:ascii="Artifex CF" w:eastAsia="Times New Roman" w:hAnsi="Artifex CF"/>
          <w:bCs/>
          <w:color w:val="2F5496"/>
          <w:sz w:val="20"/>
          <w:szCs w:val="20"/>
          <w:lang w:val="es-ES" w:eastAsia="es-ES"/>
        </w:rPr>
      </w:pPr>
    </w:p>
    <w:p w:rsidR="00A32510" w:rsidRPr="000C0F9D" w:rsidRDefault="00A32510" w:rsidP="006320B5">
      <w:pPr>
        <w:pStyle w:val="Ttulo3"/>
        <w:jc w:val="center"/>
        <w:rPr>
          <w:rFonts w:ascii="Artifex CF" w:eastAsia="Calibri" w:hAnsi="Artifex CF"/>
          <w:sz w:val="28"/>
          <w:szCs w:val="28"/>
          <w:lang w:val="es-ES"/>
        </w:rPr>
      </w:pPr>
      <w:r w:rsidRPr="000C0F9D">
        <w:rPr>
          <w:rFonts w:ascii="Artifex CF" w:eastAsia="Calibri" w:hAnsi="Artifex CF"/>
          <w:sz w:val="28"/>
          <w:szCs w:val="28"/>
          <w:lang w:val="es-ES"/>
        </w:rPr>
        <w:t xml:space="preserve">3. </w:t>
      </w:r>
      <w:bookmarkStart w:id="26" w:name="_Toc533161632"/>
      <w:bookmarkStart w:id="27" w:name="_Toc60221884"/>
      <w:r w:rsidRPr="000C0F9D">
        <w:rPr>
          <w:rFonts w:ascii="Artifex CF" w:eastAsia="Calibri" w:hAnsi="Artifex CF"/>
          <w:sz w:val="28"/>
          <w:szCs w:val="28"/>
          <w:lang w:val="es-ES"/>
        </w:rPr>
        <w:t>Perspectiva de los Usuarios</w:t>
      </w:r>
      <w:bookmarkEnd w:id="26"/>
      <w:bookmarkEnd w:id="27"/>
    </w:p>
    <w:p w:rsidR="00A32510" w:rsidRPr="000C0F9D" w:rsidRDefault="00B964E8" w:rsidP="006320B5">
      <w:pPr>
        <w:pStyle w:val="Ttulo3"/>
        <w:jc w:val="center"/>
        <w:rPr>
          <w:rFonts w:ascii="Artifex CF" w:eastAsia="Calibri" w:hAnsi="Artifex CF"/>
          <w:sz w:val="24"/>
          <w:szCs w:val="24"/>
          <w:lang w:val="es-ES"/>
        </w:rPr>
      </w:pPr>
      <w:bookmarkStart w:id="28" w:name="_Toc533161633"/>
      <w:bookmarkStart w:id="29" w:name="_Toc60221885"/>
      <w:r w:rsidRPr="000C0F9D">
        <w:rPr>
          <w:rFonts w:ascii="Artifex CF" w:eastAsia="Calibri" w:hAnsi="Artifex CF"/>
          <w:sz w:val="24"/>
          <w:szCs w:val="24"/>
          <w:lang w:val="es-ES"/>
        </w:rPr>
        <w:t xml:space="preserve">i. </w:t>
      </w:r>
      <w:r w:rsidR="00A32510" w:rsidRPr="000C0F9D">
        <w:rPr>
          <w:rFonts w:ascii="Artifex CF" w:eastAsia="Calibri" w:hAnsi="Artifex CF"/>
          <w:sz w:val="24"/>
          <w:szCs w:val="24"/>
          <w:lang w:val="es-ES"/>
        </w:rPr>
        <w:t>Sistema de atención ciudadana 311</w:t>
      </w:r>
      <w:bookmarkEnd w:id="28"/>
      <w:bookmarkEnd w:id="29"/>
    </w:p>
    <w:p w:rsidR="00427D88" w:rsidRPr="00513BD1" w:rsidRDefault="00427D88" w:rsidP="00427D88">
      <w:pPr>
        <w:rPr>
          <w:rFonts w:ascii="Artifex CF" w:hAnsi="Artifex CF"/>
          <w:lang w:val="es-ES"/>
        </w:rPr>
      </w:pPr>
    </w:p>
    <w:p w:rsidR="00A32510" w:rsidRPr="00513BD1" w:rsidRDefault="00A32510" w:rsidP="003D5449">
      <w:pPr>
        <w:spacing w:after="0" w:line="480" w:lineRule="auto"/>
        <w:ind w:firstLine="708"/>
        <w:jc w:val="both"/>
        <w:rPr>
          <w:rFonts w:ascii="Artifex CF" w:eastAsia="Times New Roman" w:hAnsi="Artifex CF"/>
          <w:bCs/>
          <w:color w:val="2F5496"/>
          <w:sz w:val="18"/>
          <w:szCs w:val="18"/>
          <w:lang w:val="es-ES" w:eastAsia="es-ES"/>
        </w:rPr>
      </w:pPr>
      <w:r w:rsidRPr="00513BD1">
        <w:rPr>
          <w:rFonts w:ascii="Artifex CF" w:eastAsia="Times New Roman" w:hAnsi="Artifex CF"/>
          <w:bCs/>
          <w:color w:val="2F5496"/>
          <w:sz w:val="18"/>
          <w:szCs w:val="18"/>
          <w:lang w:val="es-ES" w:eastAsia="es-ES"/>
        </w:rPr>
        <w:t>El Sistema de Atención Ciudadana es un canal innovador y eficaz para las quejas y sugerencias de los usuarios. En este año se recibió  un total de 10 Quejas y Reclamaciones  relacionadas con el tema de préstamos,  todas fueron  investigadas y respondidas de manera oportuna, en consecuencia dicha plataforma tiene evaluación sobresaliente.</w:t>
      </w:r>
    </w:p>
    <w:p w:rsidR="00D629D5" w:rsidRPr="00513BD1" w:rsidRDefault="00D629D5" w:rsidP="003D5449">
      <w:pPr>
        <w:spacing w:after="0" w:line="480" w:lineRule="auto"/>
        <w:ind w:right="4" w:firstLine="708"/>
        <w:jc w:val="both"/>
        <w:rPr>
          <w:rFonts w:ascii="Artifex CF" w:hAnsi="Artifex CF"/>
          <w:color w:val="2F5496"/>
          <w:sz w:val="24"/>
          <w:szCs w:val="24"/>
          <w:lang w:val="es-DO"/>
        </w:rPr>
      </w:pPr>
    </w:p>
    <w:p w:rsidR="00A32510" w:rsidRPr="003D5449" w:rsidRDefault="001C22F9" w:rsidP="003D5449">
      <w:pPr>
        <w:pStyle w:val="Ttulo1"/>
        <w:spacing w:before="0" w:after="0"/>
        <w:jc w:val="center"/>
        <w:rPr>
          <w:rFonts w:ascii="Artifex CF" w:hAnsi="Artifex CF"/>
          <w:color w:val="1F497D"/>
          <w:sz w:val="26"/>
          <w:szCs w:val="26"/>
        </w:rPr>
      </w:pPr>
      <w:bookmarkStart w:id="30" w:name="_Toc533161636"/>
      <w:bookmarkStart w:id="31" w:name="_Toc60221886"/>
      <w:r w:rsidRPr="003D5449">
        <w:rPr>
          <w:rFonts w:ascii="Artifex CF" w:hAnsi="Artifex CF"/>
          <w:color w:val="1F497D"/>
          <w:sz w:val="26"/>
          <w:szCs w:val="26"/>
          <w:lang w:val="es-ES"/>
        </w:rPr>
        <w:t xml:space="preserve">V. </w:t>
      </w:r>
      <w:r w:rsidRPr="003D5449">
        <w:rPr>
          <w:rFonts w:ascii="Artifex CF" w:hAnsi="Artifex CF"/>
          <w:color w:val="1F497D"/>
          <w:sz w:val="26"/>
          <w:szCs w:val="26"/>
        </w:rPr>
        <w:t>GESTIÓN INTERNA</w:t>
      </w:r>
      <w:bookmarkEnd w:id="30"/>
      <w:bookmarkEnd w:id="31"/>
    </w:p>
    <w:p w:rsidR="00A32510" w:rsidRPr="003D5449" w:rsidRDefault="00A32510" w:rsidP="003D5449">
      <w:pPr>
        <w:autoSpaceDE w:val="0"/>
        <w:autoSpaceDN w:val="0"/>
        <w:spacing w:after="0" w:line="240" w:lineRule="auto"/>
        <w:rPr>
          <w:rFonts w:ascii="Artifex CF" w:hAnsi="Artifex CF"/>
          <w:b/>
          <w:bCs/>
          <w:color w:val="2F5496"/>
          <w:sz w:val="16"/>
          <w:szCs w:val="16"/>
          <w:lang w:val="es-ES" w:eastAsia="es-ES"/>
        </w:rPr>
      </w:pPr>
    </w:p>
    <w:p w:rsidR="00A32510" w:rsidRPr="003D5449" w:rsidRDefault="00A32510" w:rsidP="003D5449">
      <w:pPr>
        <w:autoSpaceDE w:val="0"/>
        <w:autoSpaceDN w:val="0"/>
        <w:spacing w:after="0" w:line="240" w:lineRule="auto"/>
        <w:rPr>
          <w:rFonts w:ascii="Artifex CF" w:hAnsi="Artifex CF"/>
          <w:b/>
          <w:bCs/>
          <w:color w:val="2F5496"/>
          <w:sz w:val="16"/>
          <w:szCs w:val="16"/>
          <w:lang w:val="es-ES" w:eastAsia="es-ES"/>
        </w:rPr>
      </w:pPr>
    </w:p>
    <w:p w:rsidR="00A32510" w:rsidRPr="000C0F9D" w:rsidRDefault="003D5449" w:rsidP="003D5449">
      <w:pPr>
        <w:pStyle w:val="Ttulo2"/>
        <w:numPr>
          <w:ilvl w:val="3"/>
          <w:numId w:val="22"/>
        </w:numPr>
        <w:tabs>
          <w:tab w:val="left" w:pos="284"/>
        </w:tabs>
        <w:spacing w:before="0"/>
        <w:ind w:left="0" w:firstLine="0"/>
        <w:jc w:val="center"/>
        <w:rPr>
          <w:rFonts w:ascii="Artifex CF" w:hAnsi="Artifex CF"/>
          <w:sz w:val="24"/>
          <w:szCs w:val="24"/>
          <w:lang w:val="es-ES"/>
        </w:rPr>
      </w:pPr>
      <w:bookmarkStart w:id="32" w:name="_Toc60221887"/>
      <w:r w:rsidRPr="000C0F9D">
        <w:rPr>
          <w:rFonts w:ascii="Artifex CF" w:hAnsi="Artifex CF"/>
          <w:sz w:val="24"/>
          <w:szCs w:val="24"/>
          <w:lang w:val="es-ES"/>
        </w:rPr>
        <w:t>Desempeño</w:t>
      </w:r>
      <w:r w:rsidR="00A32510" w:rsidRPr="000C0F9D">
        <w:rPr>
          <w:rFonts w:ascii="Artifex CF" w:hAnsi="Artifex CF"/>
          <w:sz w:val="24"/>
          <w:szCs w:val="24"/>
          <w:lang w:val="es-ES"/>
        </w:rPr>
        <w:t xml:space="preserve"> Financiero</w:t>
      </w:r>
      <w:bookmarkEnd w:id="32"/>
    </w:p>
    <w:p w:rsidR="003D5449" w:rsidRPr="003D5449" w:rsidRDefault="003D5449" w:rsidP="003D5449">
      <w:pPr>
        <w:spacing w:after="0"/>
        <w:ind w:left="2520"/>
        <w:rPr>
          <w:lang w:val="es-ES"/>
        </w:rPr>
      </w:pPr>
    </w:p>
    <w:p w:rsidR="00A32510" w:rsidRPr="00513BD1" w:rsidRDefault="00A32510" w:rsidP="003D5449">
      <w:pPr>
        <w:autoSpaceDE w:val="0"/>
        <w:autoSpaceDN w:val="0"/>
        <w:spacing w:after="0" w:line="240" w:lineRule="auto"/>
        <w:rPr>
          <w:rFonts w:ascii="Artifex CF" w:hAnsi="Artifex CF"/>
          <w:b/>
          <w:bCs/>
          <w:color w:val="2F5496"/>
          <w:sz w:val="24"/>
          <w:szCs w:val="24"/>
          <w:lang w:val="es-ES" w:eastAsia="es-ES"/>
        </w:rPr>
      </w:pPr>
    </w:p>
    <w:p w:rsidR="00A32510" w:rsidRPr="00513BD1" w:rsidRDefault="00A32510" w:rsidP="003D5449">
      <w:pPr>
        <w:spacing w:after="0" w:line="480" w:lineRule="auto"/>
        <w:ind w:firstLine="708"/>
        <w:jc w:val="both"/>
        <w:rPr>
          <w:rFonts w:ascii="Artifex CF" w:eastAsia="Times New Roman" w:hAnsi="Artifex CF"/>
          <w:bCs/>
          <w:color w:val="2F5496"/>
          <w:sz w:val="18"/>
          <w:szCs w:val="18"/>
          <w:lang w:val="es-ES" w:eastAsia="es-ES"/>
        </w:rPr>
      </w:pPr>
      <w:r w:rsidRPr="00513BD1">
        <w:rPr>
          <w:rFonts w:ascii="Artifex CF" w:eastAsia="Times New Roman" w:hAnsi="Artifex CF"/>
          <w:bCs/>
          <w:color w:val="2F5496"/>
          <w:sz w:val="18"/>
          <w:szCs w:val="18"/>
          <w:lang w:val="es-ES" w:eastAsia="es-ES"/>
        </w:rPr>
        <w:t>Los    ingresos    recibidos    a    Diciembre    de    2020    ascendieron    a    la   suma    de  RD$873</w:t>
      </w:r>
      <w:r w:rsidR="003D5449">
        <w:rPr>
          <w:rFonts w:ascii="Artifex CF" w:eastAsia="Times New Roman" w:hAnsi="Artifex CF"/>
          <w:bCs/>
          <w:color w:val="2F5496"/>
          <w:sz w:val="18"/>
          <w:szCs w:val="18"/>
          <w:lang w:val="es-ES" w:eastAsia="es-ES"/>
        </w:rPr>
        <w:t>,</w:t>
      </w:r>
      <w:r w:rsidR="003D5449" w:rsidRPr="00513BD1">
        <w:rPr>
          <w:rFonts w:ascii="Artifex CF" w:eastAsia="Times New Roman" w:hAnsi="Artifex CF"/>
          <w:bCs/>
          <w:color w:val="2F5496"/>
          <w:sz w:val="18"/>
          <w:szCs w:val="18"/>
          <w:lang w:val="es-ES" w:eastAsia="es-ES"/>
        </w:rPr>
        <w:t>015,592.57</w:t>
      </w:r>
      <w:r w:rsidRPr="00513BD1">
        <w:rPr>
          <w:rFonts w:ascii="Artifex CF" w:eastAsia="Times New Roman" w:hAnsi="Artifex CF"/>
          <w:bCs/>
          <w:color w:val="2F5496"/>
          <w:sz w:val="18"/>
          <w:szCs w:val="18"/>
          <w:lang w:val="es-ES" w:eastAsia="es-ES"/>
        </w:rPr>
        <w:t xml:space="preserve">   </w:t>
      </w:r>
      <w:r w:rsidR="00607192" w:rsidRPr="00513BD1">
        <w:rPr>
          <w:rFonts w:ascii="Artifex CF" w:eastAsia="Times New Roman" w:hAnsi="Artifex CF"/>
          <w:bCs/>
          <w:color w:val="2F5496"/>
          <w:sz w:val="18"/>
          <w:szCs w:val="18"/>
          <w:lang w:val="es-ES" w:eastAsia="es-ES"/>
        </w:rPr>
        <w:t>p</w:t>
      </w:r>
      <w:r w:rsidRPr="00513BD1">
        <w:rPr>
          <w:rFonts w:ascii="Artifex CF" w:eastAsia="Times New Roman" w:hAnsi="Artifex CF"/>
          <w:bCs/>
          <w:color w:val="2F5496"/>
          <w:sz w:val="18"/>
          <w:szCs w:val="18"/>
          <w:lang w:val="es-ES" w:eastAsia="es-ES"/>
        </w:rPr>
        <w:t>or conceptos detallados a continuación:</w:t>
      </w:r>
    </w:p>
    <w:p w:rsidR="00A32510" w:rsidRPr="00513BD1" w:rsidRDefault="00A32510" w:rsidP="00A32510">
      <w:pPr>
        <w:autoSpaceDE w:val="0"/>
        <w:autoSpaceDN w:val="0"/>
        <w:spacing w:after="0" w:line="240" w:lineRule="auto"/>
        <w:rPr>
          <w:rFonts w:ascii="Artifex CF" w:hAnsi="Artifex CF"/>
          <w:b/>
          <w:bCs/>
          <w:color w:val="2F5496"/>
          <w:sz w:val="24"/>
          <w:szCs w:val="24"/>
          <w:lang w:val="es-ES" w:eastAsia="es-ES"/>
        </w:rPr>
      </w:pPr>
    </w:p>
    <w:p w:rsidR="00A32510" w:rsidRPr="000C0F9D" w:rsidRDefault="00A32510" w:rsidP="000C0F9D">
      <w:pPr>
        <w:numPr>
          <w:ilvl w:val="0"/>
          <w:numId w:val="38"/>
        </w:numPr>
        <w:tabs>
          <w:tab w:val="left" w:pos="284"/>
        </w:tabs>
        <w:autoSpaceDE w:val="0"/>
        <w:autoSpaceDN w:val="0"/>
        <w:spacing w:after="0" w:line="240" w:lineRule="auto"/>
        <w:ind w:left="284" w:hanging="295"/>
        <w:jc w:val="center"/>
        <w:rPr>
          <w:rFonts w:ascii="Artifex CF" w:hAnsi="Artifex CF"/>
          <w:b/>
          <w:bCs/>
          <w:color w:val="2F5496"/>
          <w:sz w:val="24"/>
          <w:szCs w:val="24"/>
          <w:lang w:val="es-ES" w:eastAsia="es-ES"/>
        </w:rPr>
      </w:pPr>
      <w:r w:rsidRPr="000C0F9D">
        <w:rPr>
          <w:rFonts w:ascii="Artifex CF" w:hAnsi="Artifex CF"/>
          <w:b/>
          <w:bCs/>
          <w:color w:val="2F5496"/>
          <w:sz w:val="24"/>
          <w:szCs w:val="24"/>
          <w:lang w:val="es-ES" w:eastAsia="es-ES"/>
        </w:rPr>
        <w:t>Los ingresos</w:t>
      </w:r>
    </w:p>
    <w:p w:rsidR="00607192" w:rsidRPr="00513BD1" w:rsidRDefault="00607192" w:rsidP="00A32510">
      <w:pPr>
        <w:tabs>
          <w:tab w:val="left" w:pos="993"/>
        </w:tabs>
        <w:autoSpaceDE w:val="0"/>
        <w:autoSpaceDN w:val="0"/>
        <w:spacing w:after="0" w:line="240" w:lineRule="auto"/>
        <w:ind w:left="709"/>
        <w:rPr>
          <w:rFonts w:ascii="Artifex CF" w:hAnsi="Artifex CF"/>
          <w:b/>
          <w:bCs/>
          <w:color w:val="2F5496"/>
          <w:sz w:val="24"/>
          <w:szCs w:val="24"/>
          <w:lang w:val="es-ES" w:eastAsia="es-ES"/>
        </w:rPr>
      </w:pPr>
    </w:p>
    <w:p w:rsidR="00A32510" w:rsidRPr="00513BD1" w:rsidRDefault="00A32510" w:rsidP="00A32510">
      <w:pPr>
        <w:autoSpaceDE w:val="0"/>
        <w:autoSpaceDN w:val="0"/>
        <w:spacing w:after="0" w:line="240" w:lineRule="auto"/>
        <w:rPr>
          <w:rFonts w:ascii="Artifex CF" w:hAnsi="Artifex CF"/>
          <w:b/>
          <w:bCs/>
          <w:color w:val="2F5496"/>
          <w:sz w:val="24"/>
          <w:szCs w:val="24"/>
          <w:lang w:val="es-ES" w:eastAsia="es-ES"/>
        </w:rPr>
      </w:pPr>
    </w:p>
    <w:p w:rsidR="00A32510" w:rsidRPr="00513BD1" w:rsidRDefault="00A32510" w:rsidP="00776A55">
      <w:pPr>
        <w:spacing w:after="0" w:line="480" w:lineRule="auto"/>
        <w:ind w:firstLine="708"/>
        <w:jc w:val="both"/>
        <w:rPr>
          <w:rFonts w:ascii="Artifex CF" w:eastAsia="Times New Roman" w:hAnsi="Artifex CF"/>
          <w:bCs/>
          <w:color w:val="2F5496"/>
          <w:sz w:val="18"/>
          <w:szCs w:val="18"/>
          <w:lang w:val="es-ES" w:eastAsia="es-ES"/>
        </w:rPr>
      </w:pPr>
      <w:r w:rsidRPr="00513BD1">
        <w:rPr>
          <w:rFonts w:ascii="Artifex CF" w:eastAsia="Times New Roman" w:hAnsi="Artifex CF"/>
          <w:bCs/>
          <w:color w:val="2F5496"/>
          <w:sz w:val="18"/>
          <w:szCs w:val="18"/>
          <w:lang w:val="es-ES" w:eastAsia="es-ES"/>
        </w:rPr>
        <w:t>El 59% de los ingresos provienen  de los préstamos y los ingresos operacionales. El 29% de la asignación presupuestaria del Fondo 100, a través del Presupuesto Nacional. El 9% corresponde a intereses generados por inversiones financieras y el 3% de otros ingresos.</w:t>
      </w:r>
    </w:p>
    <w:p w:rsidR="00A32510" w:rsidRPr="00513BD1" w:rsidRDefault="00A32510" w:rsidP="00A32510">
      <w:pPr>
        <w:autoSpaceDE w:val="0"/>
        <w:autoSpaceDN w:val="0"/>
        <w:spacing w:after="0" w:line="240" w:lineRule="auto"/>
        <w:jc w:val="center"/>
        <w:rPr>
          <w:rFonts w:ascii="Artifex CF" w:hAnsi="Artifex CF"/>
          <w:b/>
          <w:bCs/>
          <w:color w:val="2F5496"/>
          <w:sz w:val="24"/>
          <w:szCs w:val="24"/>
          <w:lang w:val="es-ES" w:eastAsia="es-ES"/>
        </w:rPr>
      </w:pPr>
    </w:p>
    <w:p w:rsidR="00A32510" w:rsidRPr="003D5449" w:rsidRDefault="00A32510" w:rsidP="00A32510">
      <w:pPr>
        <w:autoSpaceDE w:val="0"/>
        <w:autoSpaceDN w:val="0"/>
        <w:spacing w:after="0" w:line="240" w:lineRule="auto"/>
        <w:jc w:val="center"/>
        <w:rPr>
          <w:rFonts w:ascii="Artifex CF" w:hAnsi="Artifex CF"/>
          <w:b/>
          <w:bCs/>
          <w:color w:val="2F5496"/>
          <w:sz w:val="26"/>
          <w:szCs w:val="26"/>
          <w:lang w:val="es-ES" w:eastAsia="es-ES"/>
        </w:rPr>
      </w:pPr>
      <w:r w:rsidRPr="003D5449">
        <w:rPr>
          <w:rFonts w:ascii="Artifex CF" w:hAnsi="Artifex CF"/>
          <w:b/>
          <w:bCs/>
          <w:color w:val="2F5496"/>
          <w:sz w:val="26"/>
          <w:szCs w:val="26"/>
          <w:lang w:val="es-ES" w:eastAsia="es-ES"/>
        </w:rPr>
        <w:t>INGRESOS 2020</w:t>
      </w:r>
    </w:p>
    <w:p w:rsidR="00A32510" w:rsidRPr="00513BD1" w:rsidRDefault="00A32510" w:rsidP="00A32510">
      <w:pPr>
        <w:autoSpaceDE w:val="0"/>
        <w:autoSpaceDN w:val="0"/>
        <w:spacing w:after="0" w:line="240" w:lineRule="auto"/>
        <w:rPr>
          <w:rFonts w:ascii="Artifex CF" w:hAnsi="Artifex CF"/>
          <w:b/>
          <w:bCs/>
          <w:color w:val="2F5496"/>
          <w:sz w:val="24"/>
          <w:szCs w:val="24"/>
          <w:lang w:val="es-ES" w:eastAsia="es-ES"/>
        </w:rPr>
      </w:pPr>
    </w:p>
    <w:tbl>
      <w:tblPr>
        <w:tblW w:w="7702" w:type="dxa"/>
        <w:jc w:val="center"/>
        <w:tblInd w:w="1582" w:type="dxa"/>
        <w:tblCellMar>
          <w:left w:w="0" w:type="dxa"/>
          <w:right w:w="0" w:type="dxa"/>
        </w:tblCellMar>
        <w:tblLook w:val="04A0" w:firstRow="1" w:lastRow="0" w:firstColumn="1" w:lastColumn="0" w:noHBand="0" w:noVBand="1"/>
      </w:tblPr>
      <w:tblGrid>
        <w:gridCol w:w="4017"/>
        <w:gridCol w:w="2693"/>
        <w:gridCol w:w="992"/>
      </w:tblGrid>
      <w:tr w:rsidR="00A32510" w:rsidRPr="003D5449" w:rsidTr="00607192">
        <w:trPr>
          <w:trHeight w:val="297"/>
          <w:jc w:val="center"/>
        </w:trPr>
        <w:tc>
          <w:tcPr>
            <w:tcW w:w="4017" w:type="dxa"/>
            <w:tcBorders>
              <w:top w:val="single" w:sz="8" w:space="0" w:color="auto"/>
              <w:left w:val="single" w:sz="8" w:space="0" w:color="auto"/>
              <w:bottom w:val="single" w:sz="8" w:space="0" w:color="auto"/>
              <w:right w:val="single" w:sz="8" w:space="0" w:color="auto"/>
            </w:tcBorders>
            <w:shd w:val="clear" w:color="auto" w:fill="548DD4"/>
            <w:noWrap/>
            <w:tcMar>
              <w:top w:w="0" w:type="dxa"/>
              <w:left w:w="70" w:type="dxa"/>
              <w:bottom w:w="0" w:type="dxa"/>
              <w:right w:w="70" w:type="dxa"/>
            </w:tcMar>
            <w:vAlign w:val="center"/>
            <w:hideMark/>
          </w:tcPr>
          <w:p w:rsidR="00A32510" w:rsidRPr="003D5449" w:rsidRDefault="00A32510" w:rsidP="00A32510">
            <w:pPr>
              <w:autoSpaceDN w:val="0"/>
              <w:spacing w:after="0" w:line="240" w:lineRule="auto"/>
              <w:jc w:val="center"/>
              <w:rPr>
                <w:rFonts w:ascii="Artifex CF" w:hAnsi="Artifex CF"/>
                <w:b/>
                <w:bCs/>
                <w:color w:val="FFFFFF"/>
                <w:sz w:val="24"/>
                <w:szCs w:val="24"/>
                <w:lang w:val="es-DO" w:eastAsia="es-DO"/>
              </w:rPr>
            </w:pPr>
            <w:r w:rsidRPr="003D5449">
              <w:rPr>
                <w:rFonts w:ascii="Artifex CF" w:hAnsi="Artifex CF"/>
                <w:b/>
                <w:bCs/>
                <w:color w:val="FFFFFF"/>
                <w:sz w:val="24"/>
                <w:szCs w:val="24"/>
                <w:lang w:val="es-DO" w:eastAsia="es-DO"/>
              </w:rPr>
              <w:t>DESCRIPCIÓN</w:t>
            </w:r>
          </w:p>
        </w:tc>
        <w:tc>
          <w:tcPr>
            <w:tcW w:w="2693" w:type="dxa"/>
            <w:tcBorders>
              <w:top w:val="single" w:sz="8" w:space="0" w:color="auto"/>
              <w:left w:val="nil"/>
              <w:bottom w:val="single" w:sz="8" w:space="0" w:color="auto"/>
              <w:right w:val="single" w:sz="8" w:space="0" w:color="auto"/>
            </w:tcBorders>
            <w:shd w:val="clear" w:color="auto" w:fill="548DD4"/>
            <w:noWrap/>
            <w:tcMar>
              <w:top w:w="0" w:type="dxa"/>
              <w:left w:w="70" w:type="dxa"/>
              <w:bottom w:w="0" w:type="dxa"/>
              <w:right w:w="70" w:type="dxa"/>
            </w:tcMar>
            <w:vAlign w:val="center"/>
            <w:hideMark/>
          </w:tcPr>
          <w:p w:rsidR="00A32510" w:rsidRPr="003D5449" w:rsidRDefault="00A32510" w:rsidP="00A32510">
            <w:pPr>
              <w:autoSpaceDN w:val="0"/>
              <w:spacing w:after="0" w:line="240" w:lineRule="auto"/>
              <w:jc w:val="center"/>
              <w:rPr>
                <w:rFonts w:ascii="Artifex CF" w:hAnsi="Artifex CF"/>
                <w:b/>
                <w:bCs/>
                <w:color w:val="FFFFFF"/>
                <w:sz w:val="24"/>
                <w:szCs w:val="24"/>
                <w:lang w:val="es-DO" w:eastAsia="es-DO"/>
              </w:rPr>
            </w:pPr>
            <w:r w:rsidRPr="003D5449">
              <w:rPr>
                <w:rFonts w:ascii="Artifex CF" w:hAnsi="Artifex CF"/>
                <w:b/>
                <w:bCs/>
                <w:color w:val="FFFFFF"/>
                <w:sz w:val="24"/>
                <w:szCs w:val="24"/>
                <w:lang w:val="es-DO" w:eastAsia="es-DO"/>
              </w:rPr>
              <w:t>VALORES EN RD$</w:t>
            </w:r>
          </w:p>
        </w:tc>
        <w:tc>
          <w:tcPr>
            <w:tcW w:w="992" w:type="dxa"/>
            <w:tcBorders>
              <w:top w:val="single" w:sz="8" w:space="0" w:color="auto"/>
              <w:left w:val="nil"/>
              <w:bottom w:val="single" w:sz="8" w:space="0" w:color="auto"/>
              <w:right w:val="single" w:sz="8" w:space="0" w:color="auto"/>
            </w:tcBorders>
            <w:shd w:val="clear" w:color="auto" w:fill="548DD4"/>
            <w:noWrap/>
            <w:tcMar>
              <w:top w:w="0" w:type="dxa"/>
              <w:left w:w="70" w:type="dxa"/>
              <w:bottom w:w="0" w:type="dxa"/>
              <w:right w:w="70" w:type="dxa"/>
            </w:tcMar>
            <w:vAlign w:val="center"/>
            <w:hideMark/>
          </w:tcPr>
          <w:p w:rsidR="00A32510" w:rsidRPr="003D5449" w:rsidRDefault="00A32510" w:rsidP="00A32510">
            <w:pPr>
              <w:autoSpaceDN w:val="0"/>
              <w:spacing w:after="0" w:line="240" w:lineRule="auto"/>
              <w:jc w:val="center"/>
              <w:rPr>
                <w:rFonts w:ascii="Artifex CF" w:hAnsi="Artifex CF"/>
                <w:b/>
                <w:bCs/>
                <w:color w:val="FFFFFF"/>
                <w:sz w:val="24"/>
                <w:szCs w:val="24"/>
                <w:lang w:val="es-DO" w:eastAsia="es-DO"/>
              </w:rPr>
            </w:pPr>
            <w:r w:rsidRPr="003D5449">
              <w:rPr>
                <w:rFonts w:ascii="Artifex CF" w:hAnsi="Artifex CF"/>
                <w:b/>
                <w:bCs/>
                <w:color w:val="FFFFFF"/>
                <w:sz w:val="24"/>
                <w:szCs w:val="24"/>
                <w:lang w:val="es-DO" w:eastAsia="es-DO"/>
              </w:rPr>
              <w:t>%</w:t>
            </w:r>
          </w:p>
        </w:tc>
      </w:tr>
      <w:tr w:rsidR="00516C8E" w:rsidRPr="00513BD1" w:rsidTr="00607192">
        <w:trPr>
          <w:trHeight w:val="414"/>
          <w:jc w:val="center"/>
        </w:trPr>
        <w:tc>
          <w:tcPr>
            <w:tcW w:w="401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A32510" w:rsidRPr="00513BD1" w:rsidRDefault="00A32510" w:rsidP="00A32510">
            <w:pPr>
              <w:autoSpaceDN w:val="0"/>
              <w:spacing w:after="0" w:line="240" w:lineRule="auto"/>
              <w:rPr>
                <w:rFonts w:ascii="Artifex CF" w:hAnsi="Artifex CF"/>
                <w:color w:val="2F5496"/>
                <w:sz w:val="18"/>
                <w:szCs w:val="18"/>
                <w:lang w:val="es-DO" w:eastAsia="es-DO"/>
              </w:rPr>
            </w:pPr>
            <w:r w:rsidRPr="00513BD1">
              <w:rPr>
                <w:rFonts w:ascii="Artifex CF" w:hAnsi="Artifex CF"/>
                <w:color w:val="2F5496"/>
                <w:sz w:val="18"/>
                <w:szCs w:val="18"/>
                <w:lang w:val="es-DO" w:eastAsia="es-DO"/>
              </w:rPr>
              <w:t>Asignación Presupuestaria Fondo 100</w:t>
            </w:r>
          </w:p>
        </w:tc>
        <w:tc>
          <w:tcPr>
            <w:tcW w:w="26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32510" w:rsidRPr="00513BD1" w:rsidRDefault="00A32510" w:rsidP="00E10EEF">
            <w:pPr>
              <w:autoSpaceDN w:val="0"/>
              <w:spacing w:after="0" w:line="240" w:lineRule="auto"/>
              <w:jc w:val="right"/>
              <w:rPr>
                <w:rFonts w:ascii="Artifex CF" w:hAnsi="Artifex CF"/>
                <w:color w:val="2F5496"/>
                <w:sz w:val="18"/>
                <w:szCs w:val="18"/>
                <w:lang w:val="es-DO" w:eastAsia="es-DO"/>
              </w:rPr>
            </w:pPr>
            <w:r w:rsidRPr="00513BD1">
              <w:rPr>
                <w:rFonts w:ascii="Artifex CF" w:hAnsi="Artifex CF"/>
                <w:color w:val="2F5496"/>
                <w:sz w:val="18"/>
                <w:szCs w:val="18"/>
                <w:lang w:val="es-DO" w:eastAsia="es-DO"/>
              </w:rPr>
              <w:t>255,482,735.00</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32510" w:rsidRPr="00513BD1" w:rsidRDefault="00A32510" w:rsidP="00E10EEF">
            <w:pPr>
              <w:autoSpaceDN w:val="0"/>
              <w:spacing w:after="0" w:line="240" w:lineRule="auto"/>
              <w:jc w:val="center"/>
              <w:rPr>
                <w:rFonts w:ascii="Artifex CF" w:hAnsi="Artifex CF"/>
                <w:color w:val="2F5496"/>
                <w:sz w:val="18"/>
                <w:szCs w:val="18"/>
                <w:lang w:val="es-DO" w:eastAsia="es-DO"/>
              </w:rPr>
            </w:pPr>
            <w:r w:rsidRPr="00513BD1">
              <w:rPr>
                <w:rFonts w:ascii="Artifex CF" w:hAnsi="Artifex CF"/>
                <w:color w:val="2F5496"/>
                <w:sz w:val="18"/>
                <w:szCs w:val="18"/>
                <w:lang w:val="es-DO" w:eastAsia="es-DO"/>
              </w:rPr>
              <w:t>29%</w:t>
            </w:r>
          </w:p>
        </w:tc>
      </w:tr>
      <w:tr w:rsidR="00516C8E" w:rsidRPr="00513BD1" w:rsidTr="00607192">
        <w:trPr>
          <w:trHeight w:val="265"/>
          <w:jc w:val="center"/>
        </w:trPr>
        <w:tc>
          <w:tcPr>
            <w:tcW w:w="401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A32510" w:rsidRPr="00513BD1" w:rsidRDefault="00A32510" w:rsidP="00A32510">
            <w:pPr>
              <w:autoSpaceDN w:val="0"/>
              <w:spacing w:after="0" w:line="240" w:lineRule="auto"/>
              <w:rPr>
                <w:rFonts w:ascii="Artifex CF" w:hAnsi="Artifex CF"/>
                <w:color w:val="2F5496"/>
                <w:sz w:val="18"/>
                <w:szCs w:val="18"/>
                <w:lang w:val="es-DO" w:eastAsia="es-DO"/>
              </w:rPr>
            </w:pPr>
            <w:r w:rsidRPr="00513BD1">
              <w:rPr>
                <w:rFonts w:ascii="Artifex CF" w:hAnsi="Artifex CF"/>
                <w:color w:val="2F5496"/>
                <w:sz w:val="18"/>
                <w:szCs w:val="18"/>
                <w:lang w:val="es-DO" w:eastAsia="es-DO"/>
              </w:rPr>
              <w:t>Ingresos por Intereses Préstamos</w:t>
            </w:r>
          </w:p>
        </w:tc>
        <w:tc>
          <w:tcPr>
            <w:tcW w:w="26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32510" w:rsidRPr="00513BD1" w:rsidRDefault="00A32510" w:rsidP="00E10EEF">
            <w:pPr>
              <w:autoSpaceDN w:val="0"/>
              <w:spacing w:after="0" w:line="240" w:lineRule="auto"/>
              <w:jc w:val="right"/>
              <w:rPr>
                <w:rFonts w:ascii="Artifex CF" w:hAnsi="Artifex CF"/>
                <w:color w:val="2F5496"/>
                <w:sz w:val="18"/>
                <w:szCs w:val="18"/>
                <w:lang w:val="es-DO" w:eastAsia="es-DO"/>
              </w:rPr>
            </w:pPr>
            <w:r w:rsidRPr="00513BD1">
              <w:rPr>
                <w:rFonts w:ascii="Artifex CF" w:hAnsi="Artifex CF"/>
                <w:color w:val="2F5496"/>
                <w:sz w:val="18"/>
                <w:szCs w:val="18"/>
                <w:lang w:val="es-DO" w:eastAsia="es-DO"/>
              </w:rPr>
              <w:t>511,722,514.08</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32510" w:rsidRPr="00513BD1" w:rsidRDefault="00A32510" w:rsidP="00E10EEF">
            <w:pPr>
              <w:autoSpaceDN w:val="0"/>
              <w:spacing w:after="0" w:line="240" w:lineRule="auto"/>
              <w:jc w:val="center"/>
              <w:rPr>
                <w:rFonts w:ascii="Artifex CF" w:hAnsi="Artifex CF"/>
                <w:color w:val="2F5496"/>
                <w:sz w:val="18"/>
                <w:szCs w:val="18"/>
                <w:lang w:val="es-DO" w:eastAsia="es-DO"/>
              </w:rPr>
            </w:pPr>
            <w:r w:rsidRPr="00513BD1">
              <w:rPr>
                <w:rFonts w:ascii="Artifex CF" w:hAnsi="Artifex CF"/>
                <w:color w:val="2F5496"/>
                <w:sz w:val="18"/>
                <w:szCs w:val="18"/>
                <w:lang w:val="es-DO" w:eastAsia="es-DO"/>
              </w:rPr>
              <w:t>59%</w:t>
            </w:r>
          </w:p>
        </w:tc>
      </w:tr>
      <w:tr w:rsidR="00516C8E" w:rsidRPr="00513BD1" w:rsidTr="00607192">
        <w:trPr>
          <w:trHeight w:val="383"/>
          <w:jc w:val="center"/>
        </w:trPr>
        <w:tc>
          <w:tcPr>
            <w:tcW w:w="401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A32510" w:rsidRPr="00513BD1" w:rsidRDefault="00A32510" w:rsidP="00A32510">
            <w:pPr>
              <w:autoSpaceDN w:val="0"/>
              <w:spacing w:after="0" w:line="240" w:lineRule="auto"/>
              <w:rPr>
                <w:rFonts w:ascii="Artifex CF" w:hAnsi="Artifex CF"/>
                <w:color w:val="2F5496"/>
                <w:sz w:val="18"/>
                <w:szCs w:val="18"/>
                <w:lang w:val="es-DO" w:eastAsia="es-DO"/>
              </w:rPr>
            </w:pPr>
            <w:r w:rsidRPr="00513BD1">
              <w:rPr>
                <w:rFonts w:ascii="Artifex CF" w:hAnsi="Artifex CF"/>
                <w:color w:val="2F5496"/>
                <w:sz w:val="18"/>
                <w:szCs w:val="18"/>
                <w:lang w:val="es-DO" w:eastAsia="es-DO"/>
              </w:rPr>
              <w:t>Ingresos por Intereses Certificados</w:t>
            </w:r>
          </w:p>
        </w:tc>
        <w:tc>
          <w:tcPr>
            <w:tcW w:w="26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32510" w:rsidRPr="00513BD1" w:rsidRDefault="00A32510" w:rsidP="00E10EEF">
            <w:pPr>
              <w:autoSpaceDN w:val="0"/>
              <w:spacing w:after="0" w:line="240" w:lineRule="auto"/>
              <w:jc w:val="right"/>
              <w:rPr>
                <w:rFonts w:ascii="Artifex CF" w:hAnsi="Artifex CF"/>
                <w:color w:val="2F5496"/>
                <w:sz w:val="18"/>
                <w:szCs w:val="18"/>
                <w:lang w:val="es-DO" w:eastAsia="es-DO"/>
              </w:rPr>
            </w:pPr>
            <w:r w:rsidRPr="00513BD1">
              <w:rPr>
                <w:rFonts w:ascii="Artifex CF" w:hAnsi="Artifex CF"/>
                <w:color w:val="2F5496"/>
                <w:sz w:val="18"/>
                <w:szCs w:val="18"/>
                <w:lang w:val="es-DO" w:eastAsia="es-DO"/>
              </w:rPr>
              <w:t>81,035,256.62</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32510" w:rsidRPr="00513BD1" w:rsidRDefault="00A32510" w:rsidP="00E10EEF">
            <w:pPr>
              <w:autoSpaceDN w:val="0"/>
              <w:spacing w:after="0" w:line="240" w:lineRule="auto"/>
              <w:jc w:val="center"/>
              <w:rPr>
                <w:rFonts w:ascii="Artifex CF" w:hAnsi="Artifex CF"/>
                <w:color w:val="2F5496"/>
                <w:sz w:val="18"/>
                <w:szCs w:val="18"/>
                <w:lang w:val="es-DO" w:eastAsia="es-DO"/>
              </w:rPr>
            </w:pPr>
            <w:r w:rsidRPr="00513BD1">
              <w:rPr>
                <w:rFonts w:ascii="Artifex CF" w:hAnsi="Artifex CF"/>
                <w:color w:val="2F5496"/>
                <w:sz w:val="18"/>
                <w:szCs w:val="18"/>
                <w:lang w:val="es-DO" w:eastAsia="es-DO"/>
              </w:rPr>
              <w:t>9%</w:t>
            </w:r>
          </w:p>
        </w:tc>
      </w:tr>
      <w:tr w:rsidR="00516C8E" w:rsidRPr="00513BD1" w:rsidTr="00607192">
        <w:trPr>
          <w:trHeight w:val="261"/>
          <w:jc w:val="center"/>
        </w:trPr>
        <w:tc>
          <w:tcPr>
            <w:tcW w:w="401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A32510" w:rsidRPr="00513BD1" w:rsidRDefault="00A32510" w:rsidP="00A32510">
            <w:pPr>
              <w:autoSpaceDN w:val="0"/>
              <w:spacing w:after="0" w:line="240" w:lineRule="auto"/>
              <w:rPr>
                <w:rFonts w:ascii="Artifex CF" w:hAnsi="Artifex CF"/>
                <w:color w:val="2F5496"/>
                <w:sz w:val="18"/>
                <w:szCs w:val="18"/>
                <w:lang w:val="es-DO" w:eastAsia="es-DO"/>
              </w:rPr>
            </w:pPr>
            <w:r w:rsidRPr="00513BD1">
              <w:rPr>
                <w:rFonts w:ascii="Artifex CF" w:hAnsi="Artifex CF"/>
                <w:color w:val="2F5496"/>
                <w:sz w:val="18"/>
                <w:szCs w:val="18"/>
                <w:lang w:val="es-DO" w:eastAsia="es-DO"/>
              </w:rPr>
              <w:t xml:space="preserve">Otros Ingresos </w:t>
            </w:r>
          </w:p>
        </w:tc>
        <w:tc>
          <w:tcPr>
            <w:tcW w:w="26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32510" w:rsidRPr="00513BD1" w:rsidRDefault="00A32510" w:rsidP="00E10EEF">
            <w:pPr>
              <w:autoSpaceDN w:val="0"/>
              <w:spacing w:after="0" w:line="240" w:lineRule="auto"/>
              <w:jc w:val="right"/>
              <w:rPr>
                <w:rFonts w:ascii="Artifex CF" w:hAnsi="Artifex CF"/>
                <w:color w:val="2F5496"/>
                <w:sz w:val="18"/>
                <w:szCs w:val="18"/>
                <w:lang w:val="es-DO" w:eastAsia="es-DO"/>
              </w:rPr>
            </w:pPr>
            <w:r w:rsidRPr="00513BD1">
              <w:rPr>
                <w:rFonts w:ascii="Artifex CF" w:hAnsi="Artifex CF"/>
                <w:color w:val="2F5496"/>
                <w:sz w:val="18"/>
                <w:szCs w:val="18"/>
                <w:lang w:val="es-DO" w:eastAsia="es-DO"/>
              </w:rPr>
              <w:t>24,775,086.87</w:t>
            </w:r>
          </w:p>
        </w:tc>
        <w:tc>
          <w:tcPr>
            <w:tcW w:w="992"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32510" w:rsidRPr="00513BD1" w:rsidRDefault="00A32510" w:rsidP="00E10EEF">
            <w:pPr>
              <w:autoSpaceDN w:val="0"/>
              <w:spacing w:after="0" w:line="240" w:lineRule="auto"/>
              <w:jc w:val="center"/>
              <w:rPr>
                <w:rFonts w:ascii="Artifex CF" w:hAnsi="Artifex CF"/>
                <w:color w:val="2F5496"/>
                <w:sz w:val="18"/>
                <w:szCs w:val="18"/>
                <w:lang w:val="es-DO" w:eastAsia="es-DO"/>
              </w:rPr>
            </w:pPr>
            <w:r w:rsidRPr="00513BD1">
              <w:rPr>
                <w:rFonts w:ascii="Artifex CF" w:hAnsi="Artifex CF"/>
                <w:color w:val="2F5496"/>
                <w:sz w:val="18"/>
                <w:szCs w:val="18"/>
                <w:lang w:val="es-DO" w:eastAsia="es-DO"/>
              </w:rPr>
              <w:t>3%</w:t>
            </w:r>
          </w:p>
        </w:tc>
      </w:tr>
      <w:tr w:rsidR="00A32510" w:rsidRPr="00513BD1" w:rsidTr="00607192">
        <w:trPr>
          <w:trHeight w:val="503"/>
          <w:jc w:val="center"/>
        </w:trPr>
        <w:tc>
          <w:tcPr>
            <w:tcW w:w="4017" w:type="dxa"/>
            <w:tcBorders>
              <w:top w:val="nil"/>
              <w:left w:val="single" w:sz="8" w:space="0" w:color="auto"/>
              <w:bottom w:val="single" w:sz="8" w:space="0" w:color="auto"/>
              <w:right w:val="single" w:sz="8" w:space="0" w:color="auto"/>
            </w:tcBorders>
            <w:shd w:val="clear" w:color="auto" w:fill="C6D9F1"/>
            <w:noWrap/>
            <w:tcMar>
              <w:top w:w="0" w:type="dxa"/>
              <w:left w:w="70" w:type="dxa"/>
              <w:bottom w:w="0" w:type="dxa"/>
              <w:right w:w="70" w:type="dxa"/>
            </w:tcMar>
            <w:vAlign w:val="center"/>
            <w:hideMark/>
          </w:tcPr>
          <w:p w:rsidR="00A32510" w:rsidRPr="00513BD1" w:rsidRDefault="00A32510" w:rsidP="00A32510">
            <w:pPr>
              <w:autoSpaceDN w:val="0"/>
              <w:spacing w:after="0" w:line="240" w:lineRule="auto"/>
              <w:rPr>
                <w:rFonts w:ascii="Artifex CF" w:hAnsi="Artifex CF"/>
                <w:b/>
                <w:bCs/>
                <w:color w:val="2F5496"/>
                <w:sz w:val="18"/>
                <w:szCs w:val="18"/>
                <w:lang w:val="es-DO" w:eastAsia="es-DO"/>
              </w:rPr>
            </w:pPr>
            <w:r w:rsidRPr="00513BD1">
              <w:rPr>
                <w:rFonts w:ascii="Artifex CF" w:hAnsi="Artifex CF"/>
                <w:b/>
                <w:bCs/>
                <w:color w:val="2F5496"/>
                <w:sz w:val="18"/>
                <w:szCs w:val="18"/>
                <w:lang w:val="es-DO" w:eastAsia="es-DO"/>
              </w:rPr>
              <w:t xml:space="preserve">TOTAL DE INGRESOS </w:t>
            </w:r>
          </w:p>
        </w:tc>
        <w:tc>
          <w:tcPr>
            <w:tcW w:w="2693" w:type="dxa"/>
            <w:tcBorders>
              <w:top w:val="nil"/>
              <w:left w:val="nil"/>
              <w:bottom w:val="single" w:sz="8" w:space="0" w:color="auto"/>
              <w:right w:val="single" w:sz="8" w:space="0" w:color="auto"/>
            </w:tcBorders>
            <w:shd w:val="clear" w:color="auto" w:fill="C6D9F1"/>
            <w:noWrap/>
            <w:tcMar>
              <w:top w:w="0" w:type="dxa"/>
              <w:left w:w="70" w:type="dxa"/>
              <w:bottom w:w="0" w:type="dxa"/>
              <w:right w:w="70" w:type="dxa"/>
            </w:tcMar>
            <w:vAlign w:val="center"/>
            <w:hideMark/>
          </w:tcPr>
          <w:p w:rsidR="00A32510" w:rsidRPr="00513BD1" w:rsidRDefault="00A32510" w:rsidP="00E10EEF">
            <w:pPr>
              <w:autoSpaceDN w:val="0"/>
              <w:spacing w:after="0" w:line="240" w:lineRule="auto"/>
              <w:jc w:val="right"/>
              <w:rPr>
                <w:rFonts w:ascii="Artifex CF" w:hAnsi="Artifex CF"/>
                <w:b/>
                <w:bCs/>
                <w:color w:val="2F5496"/>
                <w:sz w:val="18"/>
                <w:szCs w:val="18"/>
                <w:lang w:val="es-DO" w:eastAsia="es-DO"/>
              </w:rPr>
            </w:pPr>
            <w:r w:rsidRPr="00513BD1">
              <w:rPr>
                <w:rFonts w:ascii="Artifex CF" w:hAnsi="Artifex CF"/>
                <w:b/>
                <w:bCs/>
                <w:color w:val="2F5496"/>
                <w:sz w:val="18"/>
                <w:szCs w:val="18"/>
                <w:lang w:val="es-DO" w:eastAsia="es-DO"/>
              </w:rPr>
              <w:t>873,015,592.57</w:t>
            </w:r>
          </w:p>
        </w:tc>
        <w:tc>
          <w:tcPr>
            <w:tcW w:w="992" w:type="dxa"/>
            <w:tcBorders>
              <w:top w:val="nil"/>
              <w:left w:val="nil"/>
              <w:bottom w:val="single" w:sz="8" w:space="0" w:color="auto"/>
              <w:right w:val="single" w:sz="8" w:space="0" w:color="auto"/>
            </w:tcBorders>
            <w:shd w:val="clear" w:color="auto" w:fill="C6D9F1"/>
            <w:noWrap/>
            <w:tcMar>
              <w:top w:w="0" w:type="dxa"/>
              <w:left w:w="70" w:type="dxa"/>
              <w:bottom w:w="0" w:type="dxa"/>
              <w:right w:w="70" w:type="dxa"/>
            </w:tcMar>
            <w:vAlign w:val="center"/>
            <w:hideMark/>
          </w:tcPr>
          <w:p w:rsidR="00A32510" w:rsidRPr="00513BD1" w:rsidRDefault="00A32510" w:rsidP="00E10EEF">
            <w:pPr>
              <w:autoSpaceDN w:val="0"/>
              <w:spacing w:after="0" w:line="240" w:lineRule="auto"/>
              <w:jc w:val="center"/>
              <w:rPr>
                <w:rFonts w:ascii="Artifex CF" w:hAnsi="Artifex CF"/>
                <w:b/>
                <w:bCs/>
                <w:color w:val="2F5496"/>
                <w:sz w:val="18"/>
                <w:szCs w:val="18"/>
                <w:lang w:val="es-DO" w:eastAsia="es-DO"/>
              </w:rPr>
            </w:pPr>
            <w:r w:rsidRPr="00513BD1">
              <w:rPr>
                <w:rFonts w:ascii="Artifex CF" w:hAnsi="Artifex CF"/>
                <w:b/>
                <w:bCs/>
                <w:color w:val="2F5496"/>
                <w:sz w:val="18"/>
                <w:szCs w:val="18"/>
                <w:lang w:val="es-DO" w:eastAsia="es-DO"/>
              </w:rPr>
              <w:t>100%</w:t>
            </w:r>
          </w:p>
        </w:tc>
      </w:tr>
    </w:tbl>
    <w:p w:rsidR="00776A55" w:rsidRPr="00513BD1" w:rsidRDefault="00776A55" w:rsidP="00C64305">
      <w:pPr>
        <w:autoSpaceDE w:val="0"/>
        <w:autoSpaceDN w:val="0"/>
        <w:spacing w:after="0" w:line="480" w:lineRule="auto"/>
        <w:ind w:firstLine="708"/>
        <w:jc w:val="both"/>
        <w:rPr>
          <w:rFonts w:ascii="Artifex CF" w:hAnsi="Artifex CF"/>
          <w:color w:val="2F5496"/>
          <w:sz w:val="18"/>
          <w:szCs w:val="18"/>
          <w:lang w:val="es-ES" w:eastAsia="es-ES"/>
        </w:rPr>
      </w:pPr>
    </w:p>
    <w:p w:rsidR="00A32510" w:rsidRPr="00513BD1" w:rsidRDefault="00A32510" w:rsidP="00C64305">
      <w:pPr>
        <w:autoSpaceDE w:val="0"/>
        <w:autoSpaceDN w:val="0"/>
        <w:spacing w:after="0" w:line="480" w:lineRule="auto"/>
        <w:ind w:firstLine="708"/>
        <w:jc w:val="both"/>
        <w:rPr>
          <w:rFonts w:ascii="Artifex CF" w:hAnsi="Artifex CF"/>
          <w:color w:val="2F5496"/>
          <w:sz w:val="18"/>
          <w:szCs w:val="18"/>
          <w:lang w:val="es-ES" w:eastAsia="es-ES"/>
        </w:rPr>
      </w:pPr>
      <w:r w:rsidRPr="00513BD1">
        <w:rPr>
          <w:rFonts w:ascii="Artifex CF" w:hAnsi="Artifex CF"/>
          <w:color w:val="2F5496"/>
          <w:sz w:val="18"/>
          <w:szCs w:val="18"/>
          <w:lang w:val="es-ES" w:eastAsia="es-ES"/>
        </w:rPr>
        <w:t>Con respecto al año 2019, existe una disminución en los ingresos de un 24%, entre las diferentes partidas de ingresos.</w:t>
      </w:r>
    </w:p>
    <w:p w:rsidR="00A32510" w:rsidRPr="000C0F9D" w:rsidRDefault="00C64305" w:rsidP="00A11B57">
      <w:pPr>
        <w:tabs>
          <w:tab w:val="center" w:pos="4934"/>
        </w:tabs>
        <w:autoSpaceDE w:val="0"/>
        <w:autoSpaceDN w:val="0"/>
        <w:spacing w:after="0" w:line="240" w:lineRule="auto"/>
        <w:ind w:right="49"/>
        <w:jc w:val="center"/>
        <w:rPr>
          <w:rFonts w:ascii="Artifex CF" w:hAnsi="Artifex CF"/>
          <w:b/>
          <w:bCs/>
          <w:color w:val="2F5496"/>
          <w:sz w:val="24"/>
          <w:szCs w:val="24"/>
          <w:lang w:val="es-ES" w:eastAsia="es-ES"/>
        </w:rPr>
      </w:pPr>
      <w:bookmarkStart w:id="33" w:name="_bookmark17"/>
      <w:bookmarkEnd w:id="33"/>
      <w:r w:rsidRPr="000C0F9D">
        <w:rPr>
          <w:rFonts w:ascii="Artifex CF" w:hAnsi="Artifex CF"/>
          <w:b/>
          <w:color w:val="2F5496"/>
          <w:sz w:val="24"/>
          <w:szCs w:val="24"/>
          <w:lang w:val="es-ES" w:eastAsia="es-ES"/>
        </w:rPr>
        <w:t xml:space="preserve">ii. </w:t>
      </w:r>
      <w:r w:rsidR="00A32510" w:rsidRPr="000C0F9D">
        <w:rPr>
          <w:rFonts w:ascii="Artifex CF" w:hAnsi="Artifex CF"/>
          <w:b/>
          <w:color w:val="2F5496"/>
          <w:sz w:val="24"/>
          <w:szCs w:val="24"/>
          <w:lang w:val="es-ES" w:eastAsia="es-ES"/>
        </w:rPr>
        <w:t xml:space="preserve"> </w:t>
      </w:r>
      <w:r w:rsidR="00A32510" w:rsidRPr="000C0F9D">
        <w:rPr>
          <w:rFonts w:ascii="Artifex CF" w:hAnsi="Artifex CF"/>
          <w:b/>
          <w:bCs/>
          <w:color w:val="2F5496"/>
          <w:sz w:val="24"/>
          <w:szCs w:val="24"/>
          <w:lang w:val="es-ES" w:eastAsia="es-ES"/>
        </w:rPr>
        <w:t>Los</w:t>
      </w:r>
      <w:r w:rsidR="00A32510" w:rsidRPr="000C0F9D">
        <w:rPr>
          <w:rFonts w:ascii="Artifex CF" w:hAnsi="Artifex CF"/>
          <w:b/>
          <w:bCs/>
          <w:color w:val="2F5496"/>
          <w:spacing w:val="-4"/>
          <w:sz w:val="24"/>
          <w:szCs w:val="24"/>
          <w:lang w:val="es-ES" w:eastAsia="es-ES"/>
        </w:rPr>
        <w:t xml:space="preserve"> </w:t>
      </w:r>
      <w:r w:rsidR="00A32510" w:rsidRPr="000C0F9D">
        <w:rPr>
          <w:rFonts w:ascii="Artifex CF" w:hAnsi="Artifex CF"/>
          <w:b/>
          <w:bCs/>
          <w:color w:val="2F5496"/>
          <w:sz w:val="24"/>
          <w:szCs w:val="24"/>
          <w:lang w:val="es-ES" w:eastAsia="es-ES"/>
        </w:rPr>
        <w:t>Gastos</w:t>
      </w:r>
    </w:p>
    <w:p w:rsidR="00A32510" w:rsidRPr="00513BD1" w:rsidRDefault="00A32510" w:rsidP="00A32510">
      <w:pPr>
        <w:autoSpaceDE w:val="0"/>
        <w:autoSpaceDN w:val="0"/>
        <w:spacing w:before="10" w:after="0" w:line="240" w:lineRule="auto"/>
        <w:rPr>
          <w:rFonts w:ascii="Artifex CF" w:hAnsi="Artifex CF"/>
          <w:b/>
          <w:bCs/>
          <w:color w:val="2F5496"/>
          <w:sz w:val="24"/>
          <w:szCs w:val="24"/>
          <w:lang w:val="es-ES" w:eastAsia="es-ES"/>
        </w:rPr>
      </w:pPr>
    </w:p>
    <w:p w:rsidR="00A32510" w:rsidRPr="00513BD1" w:rsidRDefault="00A32510" w:rsidP="00A32510">
      <w:pPr>
        <w:autoSpaceDE w:val="0"/>
        <w:autoSpaceDN w:val="0"/>
        <w:spacing w:before="10" w:after="0" w:line="240" w:lineRule="auto"/>
        <w:rPr>
          <w:rFonts w:ascii="Artifex CF" w:hAnsi="Artifex CF"/>
          <w:b/>
          <w:bCs/>
          <w:color w:val="2F5496"/>
          <w:sz w:val="24"/>
          <w:szCs w:val="24"/>
          <w:lang w:val="es-ES" w:eastAsia="es-ES"/>
        </w:rPr>
      </w:pPr>
    </w:p>
    <w:p w:rsidR="00A32510" w:rsidRPr="00513BD1" w:rsidRDefault="00A32510" w:rsidP="00A32510">
      <w:pPr>
        <w:autoSpaceDE w:val="0"/>
        <w:autoSpaceDN w:val="0"/>
        <w:spacing w:after="0" w:line="480" w:lineRule="auto"/>
        <w:ind w:firstLine="708"/>
        <w:jc w:val="both"/>
        <w:rPr>
          <w:rFonts w:ascii="Artifex CF" w:hAnsi="Artifex CF"/>
          <w:color w:val="2F5496"/>
          <w:sz w:val="18"/>
          <w:szCs w:val="18"/>
          <w:lang w:val="es-ES" w:eastAsia="es-ES"/>
        </w:rPr>
      </w:pPr>
      <w:r w:rsidRPr="00513BD1">
        <w:rPr>
          <w:rFonts w:ascii="Artifex CF" w:hAnsi="Artifex CF"/>
          <w:color w:val="2F5496"/>
          <w:sz w:val="18"/>
          <w:szCs w:val="18"/>
          <w:lang w:val="es-ES" w:eastAsia="es-ES"/>
        </w:rPr>
        <w:t xml:space="preserve">Los gastos  operacionales al 31 de Diciembre de 2020, </w:t>
      </w:r>
      <w:r w:rsidR="00607192" w:rsidRPr="00513BD1">
        <w:rPr>
          <w:rFonts w:ascii="Artifex CF" w:hAnsi="Artifex CF"/>
          <w:color w:val="2F5496"/>
          <w:sz w:val="18"/>
          <w:szCs w:val="18"/>
          <w:lang w:val="es-ES" w:eastAsia="es-ES"/>
        </w:rPr>
        <w:t>son</w:t>
      </w:r>
      <w:r w:rsidRPr="00513BD1">
        <w:rPr>
          <w:rFonts w:ascii="Artifex CF" w:hAnsi="Artifex CF"/>
          <w:color w:val="2F5496"/>
          <w:sz w:val="18"/>
          <w:szCs w:val="18"/>
          <w:lang w:val="es-ES" w:eastAsia="es-ES"/>
        </w:rPr>
        <w:t xml:space="preserve"> de </w:t>
      </w:r>
      <w:r w:rsidRPr="00513BD1">
        <w:rPr>
          <w:rFonts w:ascii="Artifex CF" w:hAnsi="Artifex CF"/>
          <w:b/>
          <w:color w:val="2F5496"/>
          <w:sz w:val="18"/>
          <w:szCs w:val="18"/>
          <w:lang w:val="es-ES" w:eastAsia="es-ES"/>
        </w:rPr>
        <w:t>RD$799,783,082.838</w:t>
      </w:r>
      <w:r w:rsidR="00E10EEF" w:rsidRPr="00513BD1">
        <w:rPr>
          <w:rFonts w:ascii="Artifex CF" w:hAnsi="Artifex CF"/>
          <w:b/>
          <w:color w:val="2F5496"/>
          <w:sz w:val="18"/>
          <w:szCs w:val="18"/>
          <w:lang w:val="es-ES" w:eastAsia="es-ES"/>
        </w:rPr>
        <w:t>.00</w:t>
      </w:r>
      <w:r w:rsidRPr="00513BD1">
        <w:rPr>
          <w:rFonts w:ascii="Artifex CF" w:hAnsi="Artifex CF"/>
          <w:color w:val="2F5496"/>
          <w:sz w:val="18"/>
          <w:szCs w:val="18"/>
          <w:lang w:val="es-ES" w:eastAsia="es-ES"/>
        </w:rPr>
        <w:t xml:space="preserve">  </w:t>
      </w:r>
      <w:r w:rsidR="00607192" w:rsidRPr="00513BD1">
        <w:rPr>
          <w:rFonts w:ascii="Artifex CF" w:hAnsi="Artifex CF"/>
          <w:color w:val="2F5496"/>
          <w:sz w:val="18"/>
          <w:szCs w:val="18"/>
          <w:lang w:val="es-ES" w:eastAsia="es-ES"/>
        </w:rPr>
        <w:t>c</w:t>
      </w:r>
      <w:r w:rsidRPr="00513BD1">
        <w:rPr>
          <w:rFonts w:ascii="Artifex CF" w:hAnsi="Artifex CF"/>
          <w:color w:val="2F5496"/>
          <w:sz w:val="18"/>
          <w:szCs w:val="18"/>
          <w:lang w:val="es-ES" w:eastAsia="es-ES"/>
        </w:rPr>
        <w:t>ompue</w:t>
      </w:r>
      <w:r w:rsidR="00C64305" w:rsidRPr="00513BD1">
        <w:rPr>
          <w:rFonts w:ascii="Artifex CF" w:hAnsi="Artifex CF"/>
          <w:color w:val="2F5496"/>
          <w:sz w:val="18"/>
          <w:szCs w:val="18"/>
          <w:lang w:val="es-ES" w:eastAsia="es-ES"/>
        </w:rPr>
        <w:t xml:space="preserve">stos </w:t>
      </w:r>
      <w:r w:rsidR="00607192" w:rsidRPr="00513BD1">
        <w:rPr>
          <w:rFonts w:ascii="Artifex CF" w:hAnsi="Artifex CF"/>
          <w:color w:val="2F5496"/>
          <w:sz w:val="18"/>
          <w:szCs w:val="18"/>
          <w:lang w:val="es-ES" w:eastAsia="es-ES"/>
        </w:rPr>
        <w:t>por</w:t>
      </w:r>
      <w:r w:rsidR="00C64305" w:rsidRPr="00513BD1">
        <w:rPr>
          <w:rFonts w:ascii="Artifex CF" w:hAnsi="Artifex CF"/>
          <w:color w:val="2F5496"/>
          <w:sz w:val="18"/>
          <w:szCs w:val="18"/>
          <w:lang w:val="es-ES" w:eastAsia="es-ES"/>
        </w:rPr>
        <w:t xml:space="preserve"> las siguientes partidas:</w:t>
      </w:r>
    </w:p>
    <w:p w:rsidR="00A32510" w:rsidRPr="00513BD1" w:rsidRDefault="00A32510" w:rsidP="00A32510">
      <w:pPr>
        <w:autoSpaceDE w:val="0"/>
        <w:autoSpaceDN w:val="0"/>
        <w:spacing w:after="0" w:line="360" w:lineRule="auto"/>
        <w:jc w:val="center"/>
        <w:rPr>
          <w:rFonts w:ascii="Artifex CF" w:hAnsi="Artifex CF"/>
          <w:b/>
          <w:bCs/>
          <w:color w:val="2F5496"/>
          <w:sz w:val="24"/>
          <w:szCs w:val="24"/>
          <w:lang w:val="es-ES" w:eastAsia="es-ES"/>
        </w:rPr>
      </w:pPr>
      <w:r w:rsidRPr="00513BD1">
        <w:rPr>
          <w:rFonts w:ascii="Artifex CF" w:hAnsi="Artifex CF"/>
          <w:b/>
          <w:bCs/>
          <w:color w:val="2F5496"/>
          <w:sz w:val="24"/>
          <w:szCs w:val="24"/>
          <w:lang w:val="es-ES" w:eastAsia="es-ES"/>
        </w:rPr>
        <w:t>GASTOS DEL AÑO 2020</w:t>
      </w:r>
    </w:p>
    <w:tbl>
      <w:tblPr>
        <w:tblW w:w="7934" w:type="dxa"/>
        <w:jc w:val="center"/>
        <w:tblInd w:w="1350" w:type="dxa"/>
        <w:tblCellMar>
          <w:left w:w="0" w:type="dxa"/>
          <w:right w:w="0" w:type="dxa"/>
        </w:tblCellMar>
        <w:tblLook w:val="04A0" w:firstRow="1" w:lastRow="0" w:firstColumn="1" w:lastColumn="0" w:noHBand="0" w:noVBand="1"/>
      </w:tblPr>
      <w:tblGrid>
        <w:gridCol w:w="4107"/>
        <w:gridCol w:w="2693"/>
        <w:gridCol w:w="1134"/>
      </w:tblGrid>
      <w:tr w:rsidR="00E10EEF" w:rsidRPr="003D5449" w:rsidTr="00C26A1B">
        <w:trPr>
          <w:trHeight w:val="580"/>
          <w:jc w:val="center"/>
        </w:trPr>
        <w:tc>
          <w:tcPr>
            <w:tcW w:w="4107" w:type="dxa"/>
            <w:tcBorders>
              <w:top w:val="single" w:sz="8" w:space="0" w:color="auto"/>
              <w:left w:val="single" w:sz="8" w:space="0" w:color="auto"/>
              <w:bottom w:val="single" w:sz="8" w:space="0" w:color="auto"/>
              <w:right w:val="single" w:sz="8" w:space="0" w:color="auto"/>
            </w:tcBorders>
            <w:shd w:val="clear" w:color="auto" w:fill="548DD4"/>
            <w:noWrap/>
            <w:tcMar>
              <w:top w:w="0" w:type="dxa"/>
              <w:left w:w="70" w:type="dxa"/>
              <w:bottom w:w="0" w:type="dxa"/>
              <w:right w:w="70" w:type="dxa"/>
            </w:tcMar>
            <w:vAlign w:val="center"/>
            <w:hideMark/>
          </w:tcPr>
          <w:p w:rsidR="00A32510" w:rsidRPr="003D5449" w:rsidRDefault="00E10EEF" w:rsidP="00E10EEF">
            <w:pPr>
              <w:autoSpaceDN w:val="0"/>
              <w:spacing w:after="0" w:line="240" w:lineRule="auto"/>
              <w:jc w:val="center"/>
              <w:rPr>
                <w:rFonts w:ascii="Artifex CF" w:hAnsi="Artifex CF"/>
                <w:b/>
                <w:bCs/>
                <w:color w:val="FFFFFF"/>
                <w:sz w:val="24"/>
                <w:szCs w:val="24"/>
                <w:lang w:val="es-DO" w:eastAsia="es-DO"/>
              </w:rPr>
            </w:pPr>
            <w:r w:rsidRPr="003D5449">
              <w:rPr>
                <w:rFonts w:ascii="Artifex CF" w:hAnsi="Artifex CF"/>
                <w:b/>
                <w:bCs/>
                <w:color w:val="FFFFFF"/>
                <w:sz w:val="24"/>
                <w:szCs w:val="24"/>
                <w:lang w:val="es-DO" w:eastAsia="es-DO"/>
              </w:rPr>
              <w:t>DESCRIPCIÓN</w:t>
            </w:r>
          </w:p>
        </w:tc>
        <w:tc>
          <w:tcPr>
            <w:tcW w:w="2693" w:type="dxa"/>
            <w:tcBorders>
              <w:top w:val="single" w:sz="8" w:space="0" w:color="auto"/>
              <w:left w:val="nil"/>
              <w:bottom w:val="single" w:sz="8" w:space="0" w:color="auto"/>
              <w:right w:val="single" w:sz="8" w:space="0" w:color="auto"/>
            </w:tcBorders>
            <w:shd w:val="clear" w:color="auto" w:fill="548DD4"/>
            <w:noWrap/>
            <w:tcMar>
              <w:top w:w="0" w:type="dxa"/>
              <w:left w:w="70" w:type="dxa"/>
              <w:bottom w:w="0" w:type="dxa"/>
              <w:right w:w="70" w:type="dxa"/>
            </w:tcMar>
            <w:vAlign w:val="center"/>
            <w:hideMark/>
          </w:tcPr>
          <w:p w:rsidR="00A32510" w:rsidRPr="003D5449" w:rsidRDefault="00E10EEF" w:rsidP="00E10EEF">
            <w:pPr>
              <w:autoSpaceDN w:val="0"/>
              <w:spacing w:after="0" w:line="240" w:lineRule="auto"/>
              <w:jc w:val="center"/>
              <w:rPr>
                <w:rFonts w:ascii="Artifex CF" w:hAnsi="Artifex CF"/>
                <w:b/>
                <w:bCs/>
                <w:color w:val="FFFFFF"/>
                <w:sz w:val="24"/>
                <w:szCs w:val="24"/>
                <w:lang w:val="es-DO" w:eastAsia="es-DO"/>
              </w:rPr>
            </w:pPr>
            <w:r w:rsidRPr="003D5449">
              <w:rPr>
                <w:rFonts w:ascii="Artifex CF" w:hAnsi="Artifex CF"/>
                <w:b/>
                <w:bCs/>
                <w:color w:val="FFFFFF"/>
                <w:sz w:val="24"/>
                <w:szCs w:val="24"/>
                <w:lang w:val="es-DO" w:eastAsia="es-DO"/>
              </w:rPr>
              <w:t>VALORES EN RD$</w:t>
            </w:r>
          </w:p>
        </w:tc>
        <w:tc>
          <w:tcPr>
            <w:tcW w:w="1134" w:type="dxa"/>
            <w:tcBorders>
              <w:top w:val="single" w:sz="8" w:space="0" w:color="auto"/>
              <w:left w:val="nil"/>
              <w:bottom w:val="single" w:sz="8" w:space="0" w:color="auto"/>
              <w:right w:val="single" w:sz="8" w:space="0" w:color="auto"/>
            </w:tcBorders>
            <w:shd w:val="clear" w:color="auto" w:fill="548DD4"/>
            <w:noWrap/>
            <w:tcMar>
              <w:top w:w="0" w:type="dxa"/>
              <w:left w:w="70" w:type="dxa"/>
              <w:bottom w:w="0" w:type="dxa"/>
              <w:right w:w="70" w:type="dxa"/>
            </w:tcMar>
            <w:vAlign w:val="center"/>
            <w:hideMark/>
          </w:tcPr>
          <w:p w:rsidR="00A32510" w:rsidRPr="003D5449" w:rsidRDefault="00E10EEF" w:rsidP="00E10EEF">
            <w:pPr>
              <w:autoSpaceDN w:val="0"/>
              <w:spacing w:after="0" w:line="240" w:lineRule="auto"/>
              <w:jc w:val="center"/>
              <w:rPr>
                <w:rFonts w:ascii="Artifex CF" w:hAnsi="Artifex CF"/>
                <w:b/>
                <w:bCs/>
                <w:color w:val="FFFFFF"/>
                <w:sz w:val="24"/>
                <w:szCs w:val="24"/>
                <w:lang w:val="es-DO" w:eastAsia="es-DO"/>
              </w:rPr>
            </w:pPr>
            <w:r w:rsidRPr="003D5449">
              <w:rPr>
                <w:rFonts w:ascii="Artifex CF" w:hAnsi="Artifex CF"/>
                <w:b/>
                <w:bCs/>
                <w:color w:val="FFFFFF"/>
                <w:sz w:val="24"/>
                <w:szCs w:val="24"/>
                <w:lang w:val="es-DO" w:eastAsia="es-DO"/>
              </w:rPr>
              <w:t>%</w:t>
            </w:r>
          </w:p>
        </w:tc>
      </w:tr>
      <w:tr w:rsidR="00516C8E" w:rsidRPr="00513BD1" w:rsidTr="00C26A1B">
        <w:trPr>
          <w:trHeight w:val="333"/>
          <w:jc w:val="center"/>
        </w:trPr>
        <w:tc>
          <w:tcPr>
            <w:tcW w:w="410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A32510" w:rsidRPr="00513BD1" w:rsidRDefault="00A32510" w:rsidP="00E10EEF">
            <w:pPr>
              <w:autoSpaceDN w:val="0"/>
              <w:spacing w:after="0" w:line="240" w:lineRule="auto"/>
              <w:rPr>
                <w:rFonts w:ascii="Artifex CF" w:hAnsi="Artifex CF"/>
                <w:color w:val="2F5496"/>
                <w:sz w:val="18"/>
                <w:szCs w:val="18"/>
                <w:lang w:val="es-DO" w:eastAsia="es-DO"/>
              </w:rPr>
            </w:pPr>
            <w:r w:rsidRPr="00513BD1">
              <w:rPr>
                <w:rFonts w:ascii="Artifex CF" w:hAnsi="Artifex CF"/>
                <w:color w:val="2F5496"/>
                <w:sz w:val="18"/>
                <w:szCs w:val="18"/>
                <w:lang w:val="es-DO" w:eastAsia="es-DO"/>
              </w:rPr>
              <w:t>Retribución al Personal</w:t>
            </w:r>
          </w:p>
        </w:tc>
        <w:tc>
          <w:tcPr>
            <w:tcW w:w="26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32510" w:rsidRPr="00513BD1" w:rsidRDefault="00A32510" w:rsidP="00E10EEF">
            <w:pPr>
              <w:spacing w:after="0" w:line="240" w:lineRule="auto"/>
              <w:jc w:val="right"/>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537,309,461.71</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32510" w:rsidRPr="00513BD1" w:rsidRDefault="00A32510" w:rsidP="00E10EEF">
            <w:pPr>
              <w:autoSpaceDN w:val="0"/>
              <w:spacing w:after="0" w:line="240" w:lineRule="auto"/>
              <w:jc w:val="center"/>
              <w:rPr>
                <w:rFonts w:ascii="Artifex CF" w:hAnsi="Artifex CF"/>
                <w:color w:val="2F5496"/>
                <w:sz w:val="18"/>
                <w:szCs w:val="18"/>
                <w:lang w:val="es-DO" w:eastAsia="es-DO"/>
              </w:rPr>
            </w:pPr>
            <w:r w:rsidRPr="00513BD1">
              <w:rPr>
                <w:rFonts w:ascii="Artifex CF" w:hAnsi="Artifex CF"/>
                <w:color w:val="2F5496"/>
                <w:sz w:val="18"/>
                <w:szCs w:val="18"/>
                <w:lang w:val="es-DO" w:eastAsia="es-DO"/>
              </w:rPr>
              <w:t>67.18%</w:t>
            </w:r>
          </w:p>
        </w:tc>
      </w:tr>
      <w:tr w:rsidR="00516C8E" w:rsidRPr="00513BD1" w:rsidTr="00C26A1B">
        <w:trPr>
          <w:trHeight w:val="409"/>
          <w:jc w:val="center"/>
        </w:trPr>
        <w:tc>
          <w:tcPr>
            <w:tcW w:w="410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A32510" w:rsidRPr="00513BD1" w:rsidRDefault="00A32510" w:rsidP="00E10EEF">
            <w:pPr>
              <w:autoSpaceDN w:val="0"/>
              <w:spacing w:after="0" w:line="240" w:lineRule="auto"/>
              <w:rPr>
                <w:rFonts w:ascii="Artifex CF" w:hAnsi="Artifex CF"/>
                <w:color w:val="2F5496"/>
                <w:sz w:val="18"/>
                <w:szCs w:val="18"/>
                <w:lang w:val="es-DO" w:eastAsia="es-DO"/>
              </w:rPr>
            </w:pPr>
            <w:r w:rsidRPr="00513BD1">
              <w:rPr>
                <w:rFonts w:ascii="Artifex CF" w:hAnsi="Artifex CF"/>
                <w:color w:val="2F5496"/>
                <w:sz w:val="18"/>
                <w:szCs w:val="18"/>
                <w:lang w:val="es-DO" w:eastAsia="es-DO"/>
              </w:rPr>
              <w:t>Gastos Financieros</w:t>
            </w:r>
          </w:p>
        </w:tc>
        <w:tc>
          <w:tcPr>
            <w:tcW w:w="26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32510" w:rsidRPr="00513BD1" w:rsidRDefault="00A32510" w:rsidP="00E10EEF">
            <w:pPr>
              <w:spacing w:after="0" w:line="240" w:lineRule="auto"/>
              <w:jc w:val="right"/>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126,248,712.61</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32510" w:rsidRPr="00513BD1" w:rsidRDefault="00A32510" w:rsidP="00E10EEF">
            <w:pPr>
              <w:autoSpaceDN w:val="0"/>
              <w:spacing w:after="0" w:line="240" w:lineRule="auto"/>
              <w:jc w:val="center"/>
              <w:rPr>
                <w:rFonts w:ascii="Artifex CF" w:hAnsi="Artifex CF"/>
                <w:color w:val="2F5496"/>
                <w:sz w:val="18"/>
                <w:szCs w:val="18"/>
                <w:lang w:val="es-DO" w:eastAsia="es-DO"/>
              </w:rPr>
            </w:pPr>
            <w:r w:rsidRPr="00513BD1">
              <w:rPr>
                <w:rFonts w:ascii="Artifex CF" w:hAnsi="Artifex CF"/>
                <w:color w:val="2F5496"/>
                <w:sz w:val="18"/>
                <w:szCs w:val="18"/>
                <w:lang w:val="es-DO" w:eastAsia="es-DO"/>
              </w:rPr>
              <w:t>15.78%</w:t>
            </w:r>
          </w:p>
        </w:tc>
      </w:tr>
      <w:tr w:rsidR="00516C8E" w:rsidRPr="00513BD1" w:rsidTr="00C26A1B">
        <w:trPr>
          <w:trHeight w:val="401"/>
          <w:jc w:val="center"/>
        </w:trPr>
        <w:tc>
          <w:tcPr>
            <w:tcW w:w="4107"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A32510" w:rsidRPr="00513BD1" w:rsidRDefault="00A32510" w:rsidP="00E10EEF">
            <w:pPr>
              <w:autoSpaceDN w:val="0"/>
              <w:spacing w:after="0" w:line="240" w:lineRule="auto"/>
              <w:rPr>
                <w:rFonts w:ascii="Artifex CF" w:hAnsi="Artifex CF"/>
                <w:color w:val="2F5496"/>
                <w:sz w:val="18"/>
                <w:szCs w:val="18"/>
                <w:lang w:val="es-DO" w:eastAsia="es-DO"/>
              </w:rPr>
            </w:pPr>
            <w:r w:rsidRPr="00513BD1">
              <w:rPr>
                <w:rFonts w:ascii="Artifex CF" w:hAnsi="Artifex CF"/>
                <w:color w:val="2F5496"/>
                <w:sz w:val="18"/>
                <w:szCs w:val="18"/>
                <w:lang w:val="es-DO" w:eastAsia="es-DO"/>
              </w:rPr>
              <w:t>Contribución Patronal Seguro Salud</w:t>
            </w:r>
          </w:p>
        </w:tc>
        <w:tc>
          <w:tcPr>
            <w:tcW w:w="2693"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32510" w:rsidRPr="00513BD1" w:rsidRDefault="00A32510" w:rsidP="00E10EEF">
            <w:pPr>
              <w:spacing w:after="0" w:line="240" w:lineRule="auto"/>
              <w:jc w:val="right"/>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24,819,776.21</w:t>
            </w:r>
          </w:p>
        </w:tc>
        <w:tc>
          <w:tcPr>
            <w:tcW w:w="1134" w:type="dxa"/>
            <w:tcBorders>
              <w:top w:val="nil"/>
              <w:left w:val="nil"/>
              <w:bottom w:val="single" w:sz="8" w:space="0" w:color="auto"/>
              <w:right w:val="single" w:sz="8" w:space="0" w:color="auto"/>
            </w:tcBorders>
            <w:noWrap/>
            <w:tcMar>
              <w:top w:w="0" w:type="dxa"/>
              <w:left w:w="70" w:type="dxa"/>
              <w:bottom w:w="0" w:type="dxa"/>
              <w:right w:w="70" w:type="dxa"/>
            </w:tcMar>
            <w:vAlign w:val="center"/>
            <w:hideMark/>
          </w:tcPr>
          <w:p w:rsidR="00A32510" w:rsidRPr="00513BD1" w:rsidRDefault="00A32510" w:rsidP="00E10EEF">
            <w:pPr>
              <w:autoSpaceDN w:val="0"/>
              <w:spacing w:after="0" w:line="240" w:lineRule="auto"/>
              <w:jc w:val="center"/>
              <w:rPr>
                <w:rFonts w:ascii="Artifex CF" w:hAnsi="Artifex CF"/>
                <w:color w:val="2F5496"/>
                <w:sz w:val="18"/>
                <w:szCs w:val="18"/>
                <w:lang w:val="es-DO" w:eastAsia="es-DO"/>
              </w:rPr>
            </w:pPr>
            <w:r w:rsidRPr="00513BD1">
              <w:rPr>
                <w:rFonts w:ascii="Artifex CF" w:hAnsi="Artifex CF"/>
                <w:color w:val="2F5496"/>
                <w:sz w:val="18"/>
                <w:szCs w:val="18"/>
                <w:lang w:val="es-DO" w:eastAsia="es-DO"/>
              </w:rPr>
              <w:t>3.10%</w:t>
            </w:r>
          </w:p>
        </w:tc>
      </w:tr>
      <w:tr w:rsidR="00516C8E" w:rsidRPr="00513BD1" w:rsidTr="00C26A1B">
        <w:trPr>
          <w:trHeight w:val="407"/>
          <w:jc w:val="center"/>
        </w:trPr>
        <w:tc>
          <w:tcPr>
            <w:tcW w:w="4107" w:type="dxa"/>
            <w:tcBorders>
              <w:top w:val="nil"/>
              <w:left w:val="single" w:sz="8" w:space="0" w:color="auto"/>
              <w:bottom w:val="nil"/>
              <w:right w:val="single" w:sz="8" w:space="0" w:color="auto"/>
            </w:tcBorders>
            <w:noWrap/>
            <w:tcMar>
              <w:top w:w="0" w:type="dxa"/>
              <w:left w:w="70" w:type="dxa"/>
              <w:bottom w:w="0" w:type="dxa"/>
              <w:right w:w="70" w:type="dxa"/>
            </w:tcMar>
            <w:vAlign w:val="center"/>
            <w:hideMark/>
          </w:tcPr>
          <w:p w:rsidR="00A32510" w:rsidRPr="00513BD1" w:rsidRDefault="00A32510" w:rsidP="00E10EEF">
            <w:pPr>
              <w:autoSpaceDN w:val="0"/>
              <w:spacing w:after="0" w:line="240" w:lineRule="auto"/>
              <w:rPr>
                <w:rFonts w:ascii="Artifex CF" w:hAnsi="Artifex CF"/>
                <w:color w:val="2F5496"/>
                <w:sz w:val="18"/>
                <w:szCs w:val="18"/>
                <w:lang w:val="es-DO" w:eastAsia="es-DO"/>
              </w:rPr>
            </w:pPr>
            <w:r w:rsidRPr="00513BD1">
              <w:rPr>
                <w:rFonts w:ascii="Artifex CF" w:hAnsi="Artifex CF"/>
                <w:color w:val="2F5496"/>
                <w:sz w:val="18"/>
                <w:szCs w:val="18"/>
                <w:lang w:val="es-DO" w:eastAsia="es-DO"/>
              </w:rPr>
              <w:t>Contribución Patronal Plan de Pensiones</w:t>
            </w:r>
          </w:p>
        </w:tc>
        <w:tc>
          <w:tcPr>
            <w:tcW w:w="2693" w:type="dxa"/>
            <w:tcBorders>
              <w:top w:val="nil"/>
              <w:left w:val="nil"/>
              <w:bottom w:val="nil"/>
              <w:right w:val="single" w:sz="8" w:space="0" w:color="auto"/>
            </w:tcBorders>
            <w:noWrap/>
            <w:tcMar>
              <w:top w:w="0" w:type="dxa"/>
              <w:left w:w="70" w:type="dxa"/>
              <w:bottom w:w="0" w:type="dxa"/>
              <w:right w:w="70" w:type="dxa"/>
            </w:tcMar>
            <w:vAlign w:val="center"/>
            <w:hideMark/>
          </w:tcPr>
          <w:p w:rsidR="00A32510" w:rsidRPr="00513BD1" w:rsidRDefault="00A32510" w:rsidP="00E10EEF">
            <w:pPr>
              <w:spacing w:after="0" w:line="240" w:lineRule="auto"/>
              <w:jc w:val="right"/>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27,877,907.10</w:t>
            </w:r>
          </w:p>
        </w:tc>
        <w:tc>
          <w:tcPr>
            <w:tcW w:w="1134" w:type="dxa"/>
            <w:tcBorders>
              <w:top w:val="nil"/>
              <w:left w:val="nil"/>
              <w:bottom w:val="nil"/>
              <w:right w:val="single" w:sz="8" w:space="0" w:color="auto"/>
            </w:tcBorders>
            <w:noWrap/>
            <w:tcMar>
              <w:top w:w="0" w:type="dxa"/>
              <w:left w:w="70" w:type="dxa"/>
              <w:bottom w:w="0" w:type="dxa"/>
              <w:right w:w="70" w:type="dxa"/>
            </w:tcMar>
            <w:vAlign w:val="center"/>
            <w:hideMark/>
          </w:tcPr>
          <w:p w:rsidR="00A32510" w:rsidRPr="00513BD1" w:rsidRDefault="00A32510" w:rsidP="00E10EEF">
            <w:pPr>
              <w:autoSpaceDN w:val="0"/>
              <w:spacing w:after="0" w:line="240" w:lineRule="auto"/>
              <w:jc w:val="center"/>
              <w:rPr>
                <w:rFonts w:ascii="Artifex CF" w:hAnsi="Artifex CF"/>
                <w:color w:val="2F5496"/>
                <w:sz w:val="18"/>
                <w:szCs w:val="18"/>
                <w:lang w:val="es-DO" w:eastAsia="es-DO"/>
              </w:rPr>
            </w:pPr>
            <w:r w:rsidRPr="00513BD1">
              <w:rPr>
                <w:rFonts w:ascii="Artifex CF" w:hAnsi="Artifex CF"/>
                <w:color w:val="2F5496"/>
                <w:sz w:val="18"/>
                <w:szCs w:val="18"/>
                <w:lang w:val="es-DO" w:eastAsia="es-DO"/>
              </w:rPr>
              <w:t>3.5%</w:t>
            </w:r>
          </w:p>
        </w:tc>
      </w:tr>
      <w:tr w:rsidR="00516C8E" w:rsidRPr="00513BD1" w:rsidTr="00C26A1B">
        <w:trPr>
          <w:trHeight w:val="413"/>
          <w:jc w:val="center"/>
        </w:trPr>
        <w:tc>
          <w:tcPr>
            <w:tcW w:w="4107"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rsidR="00A32510" w:rsidRPr="00513BD1" w:rsidRDefault="00A32510" w:rsidP="00E10EEF">
            <w:pPr>
              <w:autoSpaceDN w:val="0"/>
              <w:spacing w:after="0" w:line="240" w:lineRule="auto"/>
              <w:rPr>
                <w:rFonts w:ascii="Artifex CF" w:hAnsi="Artifex CF"/>
                <w:color w:val="2F5496"/>
                <w:sz w:val="18"/>
                <w:szCs w:val="18"/>
                <w:lang w:val="es-DO" w:eastAsia="es-DO"/>
              </w:rPr>
            </w:pPr>
            <w:r w:rsidRPr="00513BD1">
              <w:rPr>
                <w:rFonts w:ascii="Artifex CF" w:hAnsi="Artifex CF"/>
                <w:color w:val="2F5496"/>
                <w:sz w:val="18"/>
                <w:szCs w:val="18"/>
                <w:lang w:val="es-DO" w:eastAsia="es-DO"/>
              </w:rPr>
              <w:t>Gastos Varios</w:t>
            </w:r>
          </w:p>
        </w:tc>
        <w:tc>
          <w:tcPr>
            <w:tcW w:w="2693"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A32510" w:rsidRPr="00513BD1" w:rsidRDefault="00A32510" w:rsidP="00E10EEF">
            <w:pPr>
              <w:spacing w:after="0" w:line="240" w:lineRule="auto"/>
              <w:jc w:val="right"/>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83,527,225.20</w:t>
            </w:r>
          </w:p>
        </w:tc>
        <w:tc>
          <w:tcPr>
            <w:tcW w:w="1134"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rsidR="00A32510" w:rsidRPr="00513BD1" w:rsidRDefault="00A32510" w:rsidP="00E10EEF">
            <w:pPr>
              <w:autoSpaceDN w:val="0"/>
              <w:spacing w:after="0" w:line="240" w:lineRule="auto"/>
              <w:jc w:val="center"/>
              <w:rPr>
                <w:rFonts w:ascii="Artifex CF" w:hAnsi="Artifex CF"/>
                <w:color w:val="2F5496"/>
                <w:sz w:val="18"/>
                <w:szCs w:val="18"/>
                <w:lang w:val="es-DO" w:eastAsia="es-DO"/>
              </w:rPr>
            </w:pPr>
            <w:r w:rsidRPr="00513BD1">
              <w:rPr>
                <w:rFonts w:ascii="Artifex CF" w:hAnsi="Artifex CF"/>
                <w:color w:val="2F5496"/>
                <w:sz w:val="18"/>
                <w:szCs w:val="18"/>
                <w:lang w:val="es-DO" w:eastAsia="es-DO"/>
              </w:rPr>
              <w:t>10.44%</w:t>
            </w:r>
          </w:p>
        </w:tc>
      </w:tr>
      <w:tr w:rsidR="00516C8E" w:rsidRPr="00513BD1" w:rsidTr="00C26A1B">
        <w:trPr>
          <w:trHeight w:val="272"/>
          <w:jc w:val="center"/>
        </w:trPr>
        <w:tc>
          <w:tcPr>
            <w:tcW w:w="4107" w:type="dxa"/>
            <w:tcBorders>
              <w:top w:val="nil"/>
              <w:left w:val="single" w:sz="8" w:space="0" w:color="auto"/>
              <w:bottom w:val="single" w:sz="8" w:space="0" w:color="auto"/>
              <w:right w:val="single" w:sz="8" w:space="0" w:color="auto"/>
            </w:tcBorders>
            <w:shd w:val="clear" w:color="auto" w:fill="C6D9F1"/>
            <w:noWrap/>
            <w:tcMar>
              <w:top w:w="0" w:type="dxa"/>
              <w:left w:w="70" w:type="dxa"/>
              <w:bottom w:w="0" w:type="dxa"/>
              <w:right w:w="70" w:type="dxa"/>
            </w:tcMar>
            <w:vAlign w:val="center"/>
            <w:hideMark/>
          </w:tcPr>
          <w:p w:rsidR="00A32510" w:rsidRPr="00513BD1" w:rsidRDefault="00A32510" w:rsidP="00E10EEF">
            <w:pPr>
              <w:autoSpaceDN w:val="0"/>
              <w:spacing w:after="0" w:line="240" w:lineRule="auto"/>
              <w:rPr>
                <w:rFonts w:ascii="Artifex CF" w:hAnsi="Artifex CF"/>
                <w:b/>
                <w:bCs/>
                <w:color w:val="2F5496"/>
                <w:sz w:val="18"/>
                <w:szCs w:val="18"/>
                <w:lang w:val="es-DO" w:eastAsia="es-DO"/>
              </w:rPr>
            </w:pPr>
            <w:r w:rsidRPr="00513BD1">
              <w:rPr>
                <w:rFonts w:ascii="Artifex CF" w:hAnsi="Artifex CF"/>
                <w:b/>
                <w:bCs/>
                <w:color w:val="2F5496"/>
                <w:sz w:val="18"/>
                <w:szCs w:val="18"/>
                <w:lang w:val="es-DO" w:eastAsia="es-DO"/>
              </w:rPr>
              <w:t xml:space="preserve">Total de Gastos </w:t>
            </w:r>
          </w:p>
        </w:tc>
        <w:tc>
          <w:tcPr>
            <w:tcW w:w="2693" w:type="dxa"/>
            <w:tcBorders>
              <w:top w:val="single" w:sz="8" w:space="0" w:color="auto"/>
              <w:left w:val="nil"/>
              <w:bottom w:val="single" w:sz="8" w:space="0" w:color="auto"/>
              <w:right w:val="single" w:sz="8" w:space="0" w:color="auto"/>
            </w:tcBorders>
            <w:shd w:val="clear" w:color="auto" w:fill="C6D9F1"/>
            <w:noWrap/>
            <w:tcMar>
              <w:top w:w="0" w:type="dxa"/>
              <w:left w:w="70" w:type="dxa"/>
              <w:bottom w:w="0" w:type="dxa"/>
              <w:right w:w="70" w:type="dxa"/>
            </w:tcMar>
            <w:vAlign w:val="center"/>
            <w:hideMark/>
          </w:tcPr>
          <w:p w:rsidR="00A32510" w:rsidRPr="00513BD1" w:rsidRDefault="00A32510" w:rsidP="00E10EEF">
            <w:pPr>
              <w:spacing w:after="0" w:line="240" w:lineRule="auto"/>
              <w:jc w:val="right"/>
              <w:rPr>
                <w:rFonts w:ascii="Artifex CF" w:eastAsia="Times New Roman" w:hAnsi="Artifex CF"/>
                <w:b/>
                <w:bCs/>
                <w:color w:val="2F5496"/>
                <w:sz w:val="18"/>
                <w:szCs w:val="18"/>
                <w:lang w:val="es-DO" w:eastAsia="es-DO"/>
              </w:rPr>
            </w:pPr>
            <w:r w:rsidRPr="00513BD1">
              <w:rPr>
                <w:rFonts w:ascii="Artifex CF" w:eastAsia="Times New Roman" w:hAnsi="Artifex CF"/>
                <w:b/>
                <w:bCs/>
                <w:color w:val="2F5496"/>
                <w:sz w:val="18"/>
                <w:szCs w:val="18"/>
                <w:lang w:val="es-DO" w:eastAsia="es-DO"/>
              </w:rPr>
              <w:t>799,783,082.83</w:t>
            </w:r>
          </w:p>
        </w:tc>
        <w:tc>
          <w:tcPr>
            <w:tcW w:w="1134" w:type="dxa"/>
            <w:tcBorders>
              <w:top w:val="nil"/>
              <w:left w:val="nil"/>
              <w:bottom w:val="single" w:sz="8" w:space="0" w:color="auto"/>
              <w:right w:val="single" w:sz="8" w:space="0" w:color="auto"/>
            </w:tcBorders>
            <w:shd w:val="clear" w:color="auto" w:fill="C6D9F1"/>
            <w:noWrap/>
            <w:tcMar>
              <w:top w:w="0" w:type="dxa"/>
              <w:left w:w="70" w:type="dxa"/>
              <w:bottom w:w="0" w:type="dxa"/>
              <w:right w:w="70" w:type="dxa"/>
            </w:tcMar>
            <w:vAlign w:val="center"/>
            <w:hideMark/>
          </w:tcPr>
          <w:p w:rsidR="00A32510" w:rsidRPr="00513BD1" w:rsidRDefault="00A32510" w:rsidP="00E10EEF">
            <w:pPr>
              <w:autoSpaceDN w:val="0"/>
              <w:spacing w:after="0" w:line="240" w:lineRule="auto"/>
              <w:jc w:val="center"/>
              <w:rPr>
                <w:rFonts w:ascii="Artifex CF" w:hAnsi="Artifex CF"/>
                <w:b/>
                <w:bCs/>
                <w:color w:val="2F5496"/>
                <w:sz w:val="18"/>
                <w:szCs w:val="18"/>
                <w:lang w:val="es-DO" w:eastAsia="es-DO"/>
              </w:rPr>
            </w:pPr>
            <w:r w:rsidRPr="00513BD1">
              <w:rPr>
                <w:rFonts w:ascii="Artifex CF" w:hAnsi="Artifex CF"/>
                <w:b/>
                <w:bCs/>
                <w:color w:val="2F5496"/>
                <w:sz w:val="18"/>
                <w:szCs w:val="18"/>
                <w:lang w:val="es-DO" w:eastAsia="es-DO"/>
              </w:rPr>
              <w:t>100%</w:t>
            </w:r>
          </w:p>
        </w:tc>
      </w:tr>
    </w:tbl>
    <w:p w:rsidR="00A32510" w:rsidRPr="00513BD1" w:rsidRDefault="00A32510" w:rsidP="00A32510">
      <w:pPr>
        <w:autoSpaceDE w:val="0"/>
        <w:autoSpaceDN w:val="0"/>
        <w:spacing w:after="0" w:line="480" w:lineRule="auto"/>
        <w:ind w:firstLine="708"/>
        <w:jc w:val="both"/>
        <w:rPr>
          <w:rFonts w:ascii="Artifex CF" w:hAnsi="Artifex CF"/>
          <w:color w:val="2F5496"/>
          <w:sz w:val="24"/>
          <w:szCs w:val="24"/>
          <w:lang w:val="es-ES" w:eastAsia="es-ES"/>
        </w:rPr>
      </w:pPr>
      <w:bookmarkStart w:id="34" w:name="_bookmark19"/>
      <w:bookmarkEnd w:id="34"/>
    </w:p>
    <w:p w:rsidR="00A32510" w:rsidRPr="00513BD1" w:rsidRDefault="00A32510" w:rsidP="00A32510">
      <w:pPr>
        <w:autoSpaceDE w:val="0"/>
        <w:autoSpaceDN w:val="0"/>
        <w:spacing w:after="0" w:line="480" w:lineRule="auto"/>
        <w:ind w:firstLine="708"/>
        <w:jc w:val="both"/>
        <w:rPr>
          <w:rFonts w:ascii="Artifex CF" w:hAnsi="Artifex CF"/>
          <w:color w:val="2F5496"/>
          <w:sz w:val="18"/>
          <w:szCs w:val="18"/>
          <w:lang w:val="es-ES" w:eastAsia="es-ES"/>
        </w:rPr>
      </w:pPr>
      <w:r w:rsidRPr="00513BD1">
        <w:rPr>
          <w:rFonts w:ascii="Artifex CF" w:hAnsi="Artifex CF"/>
          <w:color w:val="2F5496"/>
          <w:sz w:val="18"/>
          <w:szCs w:val="18"/>
          <w:lang w:val="es-ES" w:eastAsia="es-ES"/>
        </w:rPr>
        <w:t>Se destaca que el 15.78% de estos recursos ascendentes a la suma de RD$126,248,712.61  corresponden a costos de intermediación financiera.</w:t>
      </w:r>
    </w:p>
    <w:p w:rsidR="00A32510" w:rsidRPr="00513BD1" w:rsidRDefault="00A32510" w:rsidP="00A32510">
      <w:pPr>
        <w:autoSpaceDE w:val="0"/>
        <w:autoSpaceDN w:val="0"/>
        <w:spacing w:after="0" w:line="480" w:lineRule="auto"/>
        <w:ind w:firstLine="708"/>
        <w:jc w:val="both"/>
        <w:rPr>
          <w:rFonts w:ascii="Artifex CF" w:hAnsi="Artifex CF"/>
          <w:color w:val="2F5496"/>
          <w:sz w:val="24"/>
          <w:szCs w:val="24"/>
          <w:lang w:val="es-ES" w:eastAsia="es-ES"/>
        </w:rPr>
      </w:pPr>
    </w:p>
    <w:p w:rsidR="00A32510" w:rsidRPr="00513BD1" w:rsidRDefault="00A32510" w:rsidP="00A32510">
      <w:pPr>
        <w:autoSpaceDE w:val="0"/>
        <w:autoSpaceDN w:val="0"/>
        <w:spacing w:after="0" w:line="480" w:lineRule="auto"/>
        <w:ind w:firstLine="708"/>
        <w:jc w:val="both"/>
        <w:rPr>
          <w:rFonts w:ascii="Artifex CF" w:hAnsi="Artifex CF"/>
          <w:color w:val="2F5496"/>
          <w:sz w:val="18"/>
          <w:szCs w:val="18"/>
          <w:lang w:val="es-ES" w:eastAsia="es-ES"/>
        </w:rPr>
      </w:pPr>
      <w:r w:rsidRPr="00513BD1">
        <w:rPr>
          <w:rFonts w:ascii="Artifex CF" w:hAnsi="Artifex CF"/>
          <w:color w:val="2F5496"/>
          <w:sz w:val="18"/>
          <w:szCs w:val="18"/>
          <w:lang w:val="es-ES" w:eastAsia="es-ES"/>
        </w:rPr>
        <w:t>En comparación con el 2019, los gastos varios tuvieron una disminución  de un 10.44%, los gastos financieros disminuyeron 15.78%  contribución  patronal seguro salud 3.1%,  contribución patronal plan de pensiones  3.5%.</w:t>
      </w:r>
    </w:p>
    <w:p w:rsidR="00892920" w:rsidRPr="00513BD1" w:rsidRDefault="00892920" w:rsidP="00A32510">
      <w:pPr>
        <w:autoSpaceDE w:val="0"/>
        <w:autoSpaceDN w:val="0"/>
        <w:spacing w:after="0" w:line="480" w:lineRule="auto"/>
        <w:ind w:firstLine="708"/>
        <w:jc w:val="both"/>
        <w:rPr>
          <w:rFonts w:ascii="Artifex CF" w:hAnsi="Artifex CF"/>
          <w:color w:val="2F5496"/>
          <w:sz w:val="24"/>
          <w:szCs w:val="24"/>
          <w:lang w:val="es-ES" w:eastAsia="es-ES"/>
        </w:rPr>
      </w:pPr>
    </w:p>
    <w:p w:rsidR="00892920" w:rsidRPr="00513BD1" w:rsidRDefault="00892920" w:rsidP="00A32510">
      <w:pPr>
        <w:autoSpaceDE w:val="0"/>
        <w:autoSpaceDN w:val="0"/>
        <w:spacing w:after="0" w:line="480" w:lineRule="auto"/>
        <w:ind w:firstLine="708"/>
        <w:jc w:val="both"/>
        <w:rPr>
          <w:rFonts w:ascii="Artifex CF" w:hAnsi="Artifex CF"/>
          <w:color w:val="2F5496"/>
          <w:sz w:val="24"/>
          <w:szCs w:val="24"/>
          <w:lang w:val="es-ES" w:eastAsia="es-ES"/>
        </w:rPr>
      </w:pPr>
    </w:p>
    <w:p w:rsidR="00892920" w:rsidRPr="00513BD1" w:rsidRDefault="00892920" w:rsidP="00A32510">
      <w:pPr>
        <w:autoSpaceDE w:val="0"/>
        <w:autoSpaceDN w:val="0"/>
        <w:spacing w:after="0" w:line="480" w:lineRule="auto"/>
        <w:ind w:firstLine="708"/>
        <w:jc w:val="both"/>
        <w:rPr>
          <w:rFonts w:ascii="Artifex CF" w:hAnsi="Artifex CF"/>
          <w:color w:val="2F5496"/>
          <w:sz w:val="24"/>
          <w:szCs w:val="24"/>
          <w:lang w:val="es-ES" w:eastAsia="es-ES"/>
        </w:rPr>
      </w:pPr>
    </w:p>
    <w:p w:rsidR="00A32510" w:rsidRPr="001D5430" w:rsidRDefault="00A32510" w:rsidP="00A32510">
      <w:pPr>
        <w:rPr>
          <w:rFonts w:ascii="Artifex CF" w:hAnsi="Artifex CF"/>
          <w:b/>
          <w:color w:val="2F5496"/>
          <w:sz w:val="24"/>
          <w:szCs w:val="24"/>
          <w:lang w:val="es-ES"/>
        </w:rPr>
      </w:pPr>
    </w:p>
    <w:p w:rsidR="00A32510" w:rsidRPr="001D5430" w:rsidRDefault="00A32510" w:rsidP="00A32510">
      <w:pPr>
        <w:spacing w:before="3"/>
        <w:rPr>
          <w:rFonts w:ascii="Artifex CF" w:hAnsi="Artifex CF"/>
          <w:b/>
          <w:color w:val="2F5496"/>
          <w:sz w:val="24"/>
          <w:szCs w:val="24"/>
          <w:lang w:val="es-ES"/>
        </w:rPr>
      </w:pPr>
    </w:p>
    <w:p w:rsidR="00A32510" w:rsidRPr="001D5430" w:rsidRDefault="00A32510" w:rsidP="00A32510">
      <w:pPr>
        <w:rPr>
          <w:rFonts w:ascii="Artifex CF" w:hAnsi="Artifex CF"/>
          <w:color w:val="2F5496"/>
          <w:sz w:val="24"/>
          <w:szCs w:val="24"/>
          <w:lang w:val="es-ES"/>
        </w:rPr>
      </w:pPr>
    </w:p>
    <w:p w:rsidR="00A32510" w:rsidRPr="001D5430" w:rsidRDefault="00A32510" w:rsidP="00A32510">
      <w:pPr>
        <w:rPr>
          <w:rFonts w:ascii="Artifex CF" w:hAnsi="Artifex CF"/>
          <w:color w:val="2F5496"/>
          <w:sz w:val="24"/>
          <w:szCs w:val="24"/>
          <w:lang w:val="es-ES"/>
        </w:rPr>
      </w:pPr>
    </w:p>
    <w:p w:rsidR="00A32510" w:rsidRPr="001D5430" w:rsidRDefault="00A32510" w:rsidP="00A32510">
      <w:pPr>
        <w:rPr>
          <w:rFonts w:ascii="Artifex CF" w:hAnsi="Artifex CF"/>
          <w:color w:val="2F5496"/>
          <w:sz w:val="24"/>
          <w:szCs w:val="24"/>
          <w:lang w:val="es-ES"/>
        </w:rPr>
      </w:pPr>
    </w:p>
    <w:p w:rsidR="00DD209C" w:rsidRPr="000C0F9D" w:rsidRDefault="00DD209C" w:rsidP="003D5449">
      <w:pPr>
        <w:pStyle w:val="Ttulo2"/>
        <w:numPr>
          <w:ilvl w:val="3"/>
          <w:numId w:val="22"/>
        </w:numPr>
        <w:ind w:left="284" w:hanging="218"/>
        <w:jc w:val="center"/>
        <w:rPr>
          <w:rFonts w:ascii="Artifex CF" w:hAnsi="Artifex CF"/>
          <w:sz w:val="24"/>
          <w:szCs w:val="24"/>
          <w:lang w:val="es-ES"/>
        </w:rPr>
      </w:pPr>
      <w:bookmarkStart w:id="35" w:name="_Toc60221888"/>
      <w:r w:rsidRPr="000C0F9D">
        <w:rPr>
          <w:rFonts w:ascii="Artifex CF" w:hAnsi="Artifex CF"/>
          <w:sz w:val="24"/>
          <w:szCs w:val="24"/>
          <w:lang w:val="es-ES"/>
        </w:rPr>
        <w:t>Contrataciones y Adquisiciones</w:t>
      </w:r>
      <w:bookmarkEnd w:id="35"/>
    </w:p>
    <w:p w:rsidR="00427D88" w:rsidRPr="00513BD1" w:rsidRDefault="00427D88" w:rsidP="00427D88">
      <w:pPr>
        <w:rPr>
          <w:rFonts w:ascii="Artifex CF" w:hAnsi="Artifex CF"/>
          <w:lang w:val="es-ES"/>
        </w:rPr>
      </w:pPr>
    </w:p>
    <w:p w:rsidR="00DD209C" w:rsidRPr="00513BD1" w:rsidRDefault="00362D07" w:rsidP="0021187A">
      <w:pPr>
        <w:spacing w:line="240" w:lineRule="auto"/>
        <w:ind w:left="-284"/>
        <w:rPr>
          <w:rFonts w:ascii="Artifex CF" w:hAnsi="Artifex CF"/>
          <w:color w:val="2F5496"/>
          <w:sz w:val="24"/>
          <w:szCs w:val="24"/>
        </w:rPr>
        <w:sectPr w:rsidR="00DD209C" w:rsidRPr="00513BD1" w:rsidSect="0021187A">
          <w:headerReference w:type="default" r:id="rId22"/>
          <w:footerReference w:type="default" r:id="rId23"/>
          <w:type w:val="continuous"/>
          <w:pgSz w:w="12240" w:h="15840"/>
          <w:pgMar w:top="1360" w:right="1183" w:bottom="1160" w:left="2127" w:header="0" w:footer="967" w:gutter="0"/>
          <w:cols w:space="720"/>
        </w:sectPr>
      </w:pPr>
      <w:r>
        <w:rPr>
          <w:rFonts w:ascii="Artifex CF" w:hAnsi="Artifex CF"/>
          <w:noProof/>
          <w:color w:val="2F5496"/>
          <w:lang w:val="es-MX" w:eastAsia="es-MX"/>
        </w:rPr>
        <w:drawing>
          <wp:inline distT="0" distB="0" distL="0" distR="0">
            <wp:extent cx="6099810" cy="6616065"/>
            <wp:effectExtent l="19050" t="19050" r="15240" b="1333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099810" cy="6616065"/>
                    </a:xfrm>
                    <a:prstGeom prst="rect">
                      <a:avLst/>
                    </a:prstGeom>
                    <a:noFill/>
                    <a:ln w="6350" cmpd="sng">
                      <a:solidFill>
                        <a:srgbClr val="000000"/>
                      </a:solidFill>
                      <a:miter lim="800000"/>
                      <a:headEnd/>
                      <a:tailEnd/>
                    </a:ln>
                    <a:effectLst/>
                  </pic:spPr>
                </pic:pic>
              </a:graphicData>
            </a:graphic>
          </wp:inline>
        </w:drawing>
      </w:r>
    </w:p>
    <w:p w:rsidR="00DD209C" w:rsidRPr="00513BD1" w:rsidRDefault="00362D07" w:rsidP="0021187A">
      <w:pPr>
        <w:ind w:left="-284"/>
        <w:rPr>
          <w:rFonts w:ascii="Artifex CF" w:hAnsi="Artifex CF"/>
          <w:color w:val="2F5496"/>
          <w:sz w:val="24"/>
          <w:szCs w:val="24"/>
        </w:rPr>
      </w:pPr>
      <w:r>
        <w:rPr>
          <w:rFonts w:ascii="Artifex CF" w:hAnsi="Artifex CF"/>
          <w:noProof/>
          <w:color w:val="2F5496"/>
          <w:lang w:val="es-MX" w:eastAsia="es-MX"/>
        </w:rPr>
        <w:drawing>
          <wp:inline distT="0" distB="0" distL="0" distR="0">
            <wp:extent cx="5959475" cy="6971030"/>
            <wp:effectExtent l="19050" t="19050" r="22225" b="2032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59475" cy="6971030"/>
                    </a:xfrm>
                    <a:prstGeom prst="rect">
                      <a:avLst/>
                    </a:prstGeom>
                    <a:noFill/>
                    <a:ln w="6350" cmpd="sng">
                      <a:solidFill>
                        <a:srgbClr val="000000"/>
                      </a:solidFill>
                      <a:miter lim="800000"/>
                      <a:headEnd/>
                      <a:tailEnd/>
                    </a:ln>
                    <a:effectLst/>
                  </pic:spPr>
                </pic:pic>
              </a:graphicData>
            </a:graphic>
          </wp:inline>
        </w:drawing>
      </w:r>
      <w:r w:rsidR="00DD209C" w:rsidRPr="00513BD1">
        <w:rPr>
          <w:rFonts w:ascii="Artifex CF" w:hAnsi="Artifex CF"/>
          <w:color w:val="2F5496"/>
        </w:rPr>
        <w:t xml:space="preserve"> </w:t>
      </w:r>
      <w:r>
        <w:rPr>
          <w:rFonts w:ascii="Artifex CF" w:hAnsi="Artifex CF"/>
          <w:noProof/>
          <w:color w:val="2F5496"/>
          <w:lang w:val="es-MX" w:eastAsia="es-MX"/>
        </w:rPr>
        <mc:AlternateContent>
          <mc:Choice Requires="wps">
            <w:drawing>
              <wp:anchor distT="0" distB="0" distL="114300" distR="114300" simplePos="0" relativeHeight="251661824" behindDoc="1" locked="0" layoutInCell="1" allowOverlap="1">
                <wp:simplePos x="0" y="0"/>
                <wp:positionH relativeFrom="page">
                  <wp:posOffset>6717665</wp:posOffset>
                </wp:positionH>
                <wp:positionV relativeFrom="page">
                  <wp:posOffset>9317355</wp:posOffset>
                </wp:positionV>
                <wp:extent cx="143510" cy="140335"/>
                <wp:effectExtent l="0" t="0" r="8890" b="12065"/>
                <wp:wrapNone/>
                <wp:docPr id="25" name="Cuadro de texto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510" cy="140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D3FBC" w:rsidRDefault="002D3FBC" w:rsidP="00DD209C">
                            <w:pPr>
                              <w:spacing w:line="221" w:lineRule="exact"/>
                            </w:pPr>
                            <w:r>
                              <w:t>35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29" type="#_x0000_t202" style="position:absolute;left:0;text-align:left;margin-left:528.95pt;margin-top:733.65pt;width:11.3pt;height:11.05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" filled="f" stroked="f">
                <v:textbox inset="0,0,0,0">
                  <w:txbxContent>
                    <w:p w:rsidR="002D3FBC" w:rsidRDefault="002D3FBC" w:rsidP="00DD209C">
                      <w:pPr>
                        <w:spacing w:line="221" w:lineRule="exact"/>
                      </w:pPr>
                      <w:r>
                        <w:t>35</w:t>
                      </w:r>
                    </w:p>
                  </w:txbxContent>
                </v:textbox>
                <w10:wrap anchorx="page" anchory="page"/>
              </v:shape>
            </w:pict>
          </mc:Fallback>
        </mc:AlternateContent>
      </w:r>
    </w:p>
    <w:p w:rsidR="00DD209C" w:rsidRPr="00513BD1" w:rsidRDefault="00DD209C" w:rsidP="00DD209C">
      <w:pPr>
        <w:rPr>
          <w:rFonts w:ascii="Artifex CF" w:hAnsi="Artifex CF"/>
          <w:color w:val="2F5496"/>
          <w:sz w:val="24"/>
          <w:szCs w:val="24"/>
        </w:rPr>
      </w:pPr>
    </w:p>
    <w:p w:rsidR="00DD209C" w:rsidRPr="00513BD1" w:rsidRDefault="00DD209C" w:rsidP="00DD209C">
      <w:pPr>
        <w:rPr>
          <w:rFonts w:ascii="Artifex CF" w:hAnsi="Artifex CF"/>
          <w:color w:val="2F5496"/>
          <w:sz w:val="24"/>
          <w:szCs w:val="24"/>
        </w:rPr>
      </w:pPr>
    </w:p>
    <w:p w:rsidR="00DD209C" w:rsidRPr="00513BD1" w:rsidRDefault="00DD209C" w:rsidP="00DD209C">
      <w:pPr>
        <w:rPr>
          <w:rFonts w:ascii="Artifex CF" w:hAnsi="Artifex CF"/>
          <w:color w:val="2F5496"/>
          <w:sz w:val="24"/>
          <w:szCs w:val="24"/>
        </w:rPr>
      </w:pPr>
    </w:p>
    <w:p w:rsidR="00DD209C" w:rsidRPr="00513BD1" w:rsidRDefault="00DD209C" w:rsidP="00DD209C">
      <w:pPr>
        <w:tabs>
          <w:tab w:val="left" w:pos="2185"/>
        </w:tabs>
        <w:rPr>
          <w:rFonts w:ascii="Artifex CF" w:hAnsi="Artifex CF"/>
          <w:color w:val="2F5496"/>
          <w:sz w:val="24"/>
          <w:szCs w:val="24"/>
        </w:rPr>
      </w:pPr>
      <w:r w:rsidRPr="00513BD1">
        <w:rPr>
          <w:rFonts w:ascii="Artifex CF" w:hAnsi="Artifex CF"/>
          <w:color w:val="2F5496"/>
          <w:sz w:val="24"/>
          <w:szCs w:val="24"/>
        </w:rPr>
        <w:tab/>
      </w:r>
    </w:p>
    <w:p w:rsidR="00DD209C" w:rsidRPr="00513BD1" w:rsidRDefault="00DD209C" w:rsidP="00DD209C">
      <w:pPr>
        <w:rPr>
          <w:rFonts w:ascii="Artifex CF" w:hAnsi="Artifex CF"/>
          <w:color w:val="2F5496"/>
          <w:sz w:val="24"/>
          <w:szCs w:val="24"/>
        </w:rPr>
      </w:pPr>
    </w:p>
    <w:p w:rsidR="00DD209C" w:rsidRPr="00513BD1" w:rsidRDefault="00362D07" w:rsidP="0021187A">
      <w:pPr>
        <w:ind w:left="-284"/>
        <w:rPr>
          <w:rFonts w:ascii="Artifex CF" w:hAnsi="Artifex CF"/>
          <w:color w:val="2F5496"/>
          <w:sz w:val="24"/>
          <w:szCs w:val="24"/>
        </w:rPr>
        <w:sectPr w:rsidR="00DD209C" w:rsidRPr="00513BD1" w:rsidSect="0021187A">
          <w:footerReference w:type="default" r:id="rId24"/>
          <w:pgSz w:w="12240" w:h="15840"/>
          <w:pgMar w:top="1440" w:right="500" w:bottom="280" w:left="2127" w:header="0" w:footer="0" w:gutter="0"/>
          <w:cols w:space="720"/>
        </w:sectPr>
      </w:pPr>
      <w:r>
        <w:rPr>
          <w:rFonts w:ascii="Artifex CF" w:hAnsi="Artifex CF"/>
          <w:noProof/>
          <w:color w:val="2F5496"/>
          <w:lang w:val="es-MX" w:eastAsia="es-MX"/>
        </w:rPr>
        <w:drawing>
          <wp:inline distT="0" distB="0" distL="0" distR="0">
            <wp:extent cx="6239510" cy="2743200"/>
            <wp:effectExtent l="19050" t="19050" r="27940" b="1905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39510" cy="2743200"/>
                    </a:xfrm>
                    <a:prstGeom prst="rect">
                      <a:avLst/>
                    </a:prstGeom>
                    <a:noFill/>
                    <a:ln w="6350" cmpd="sng">
                      <a:solidFill>
                        <a:srgbClr val="000000"/>
                      </a:solidFill>
                      <a:miter lim="800000"/>
                      <a:headEnd/>
                      <a:tailEnd/>
                    </a:ln>
                    <a:effectLst/>
                  </pic:spPr>
                </pic:pic>
              </a:graphicData>
            </a:graphic>
          </wp:inline>
        </w:drawing>
      </w:r>
    </w:p>
    <w:p w:rsidR="00DD209C" w:rsidRPr="00513BD1" w:rsidRDefault="00DD209C" w:rsidP="00DD209C">
      <w:pPr>
        <w:widowControl w:val="0"/>
        <w:autoSpaceDE w:val="0"/>
        <w:autoSpaceDN w:val="0"/>
        <w:spacing w:after="0" w:line="240" w:lineRule="auto"/>
        <w:rPr>
          <w:rFonts w:ascii="Artifex CF" w:hAnsi="Artifex CF"/>
          <w:b/>
          <w:bCs/>
          <w:color w:val="2F5496"/>
          <w:sz w:val="28"/>
          <w:szCs w:val="28"/>
          <w:lang w:val="es-DO"/>
        </w:rPr>
      </w:pPr>
    </w:p>
    <w:p w:rsidR="00A32510" w:rsidRPr="00513BD1" w:rsidRDefault="00A32510" w:rsidP="00A32510">
      <w:pPr>
        <w:rPr>
          <w:rFonts w:ascii="Artifex CF" w:hAnsi="Artifex CF"/>
          <w:color w:val="2F5496"/>
          <w:sz w:val="24"/>
          <w:szCs w:val="24"/>
          <w:lang w:val="es-DO"/>
        </w:rPr>
      </w:pPr>
    </w:p>
    <w:p w:rsidR="00DD209C" w:rsidRPr="00513BD1" w:rsidRDefault="00DD209C" w:rsidP="00A32510">
      <w:pPr>
        <w:rPr>
          <w:rFonts w:ascii="Artifex CF" w:hAnsi="Artifex CF"/>
          <w:color w:val="2F5496"/>
          <w:sz w:val="24"/>
          <w:szCs w:val="24"/>
          <w:lang w:val="es-ES"/>
        </w:rPr>
      </w:pPr>
    </w:p>
    <w:p w:rsidR="00DD209C" w:rsidRPr="00513BD1" w:rsidRDefault="00DD209C" w:rsidP="00A32510">
      <w:pPr>
        <w:rPr>
          <w:rFonts w:ascii="Artifex CF" w:hAnsi="Artifex CF"/>
          <w:color w:val="2F5496"/>
          <w:sz w:val="24"/>
          <w:szCs w:val="24"/>
          <w:lang w:val="es-ES"/>
        </w:rPr>
      </w:pPr>
    </w:p>
    <w:p w:rsidR="00DD209C" w:rsidRPr="00513BD1" w:rsidRDefault="00DD209C" w:rsidP="00A32510">
      <w:pPr>
        <w:rPr>
          <w:rFonts w:ascii="Artifex CF" w:hAnsi="Artifex CF"/>
          <w:color w:val="2F5496"/>
          <w:sz w:val="24"/>
          <w:szCs w:val="24"/>
          <w:lang w:val="es-ES"/>
        </w:rPr>
      </w:pPr>
    </w:p>
    <w:p w:rsidR="00DD209C" w:rsidRPr="00513BD1" w:rsidRDefault="00DD209C" w:rsidP="00A32510">
      <w:pPr>
        <w:rPr>
          <w:rFonts w:ascii="Artifex CF" w:hAnsi="Artifex CF"/>
          <w:color w:val="2F5496"/>
          <w:sz w:val="24"/>
          <w:szCs w:val="24"/>
          <w:lang w:val="es-ES"/>
        </w:rPr>
      </w:pPr>
    </w:p>
    <w:p w:rsidR="00DD209C" w:rsidRPr="00513BD1" w:rsidRDefault="00DD209C" w:rsidP="00A32510">
      <w:pPr>
        <w:rPr>
          <w:rFonts w:ascii="Artifex CF" w:hAnsi="Artifex CF"/>
          <w:color w:val="2F5496"/>
          <w:sz w:val="24"/>
          <w:szCs w:val="24"/>
          <w:lang w:val="es-ES"/>
        </w:rPr>
      </w:pPr>
    </w:p>
    <w:p w:rsidR="00DD209C" w:rsidRPr="00513BD1" w:rsidRDefault="00DD209C" w:rsidP="00A32510">
      <w:pPr>
        <w:rPr>
          <w:rFonts w:ascii="Artifex CF" w:hAnsi="Artifex CF"/>
          <w:color w:val="2F5496"/>
          <w:sz w:val="24"/>
          <w:szCs w:val="24"/>
          <w:lang w:val="es-ES"/>
        </w:rPr>
      </w:pPr>
    </w:p>
    <w:p w:rsidR="00DD209C" w:rsidRPr="00513BD1" w:rsidRDefault="00DD209C" w:rsidP="00A32510">
      <w:pPr>
        <w:rPr>
          <w:rFonts w:ascii="Artifex CF" w:hAnsi="Artifex CF"/>
          <w:color w:val="2F5496"/>
          <w:sz w:val="24"/>
          <w:szCs w:val="24"/>
          <w:lang w:val="es-ES"/>
        </w:rPr>
      </w:pPr>
    </w:p>
    <w:p w:rsidR="00DD209C" w:rsidRPr="00513BD1" w:rsidRDefault="00DD209C" w:rsidP="00A32510">
      <w:pPr>
        <w:rPr>
          <w:rFonts w:ascii="Artifex CF" w:hAnsi="Artifex CF"/>
          <w:color w:val="2F5496"/>
          <w:sz w:val="24"/>
          <w:szCs w:val="24"/>
          <w:lang w:val="es-ES"/>
        </w:rPr>
      </w:pPr>
    </w:p>
    <w:p w:rsidR="00DD209C" w:rsidRPr="00513BD1" w:rsidRDefault="00DD209C" w:rsidP="00A32510">
      <w:pPr>
        <w:rPr>
          <w:rFonts w:ascii="Artifex CF" w:hAnsi="Artifex CF"/>
          <w:color w:val="2F5496"/>
          <w:sz w:val="24"/>
          <w:szCs w:val="24"/>
          <w:lang w:val="es-ES"/>
        </w:rPr>
      </w:pPr>
    </w:p>
    <w:p w:rsidR="00DD209C" w:rsidRPr="00513BD1" w:rsidRDefault="00DD209C" w:rsidP="00A32510">
      <w:pPr>
        <w:rPr>
          <w:rFonts w:ascii="Artifex CF" w:hAnsi="Artifex CF"/>
          <w:color w:val="2F5496"/>
          <w:sz w:val="24"/>
          <w:szCs w:val="24"/>
          <w:lang w:val="es-ES"/>
        </w:rPr>
      </w:pPr>
    </w:p>
    <w:p w:rsidR="00DD209C" w:rsidRPr="00513BD1" w:rsidRDefault="00DD209C" w:rsidP="00A32510">
      <w:pPr>
        <w:rPr>
          <w:rFonts w:ascii="Artifex CF" w:hAnsi="Artifex CF"/>
          <w:color w:val="2F5496"/>
          <w:sz w:val="24"/>
          <w:szCs w:val="24"/>
          <w:lang w:val="es-ES"/>
        </w:rPr>
      </w:pPr>
    </w:p>
    <w:p w:rsidR="00DD209C" w:rsidRPr="00513BD1" w:rsidRDefault="00DD209C" w:rsidP="00A32510">
      <w:pPr>
        <w:rPr>
          <w:rFonts w:ascii="Artifex CF" w:hAnsi="Artifex CF"/>
          <w:color w:val="2F5496"/>
          <w:sz w:val="24"/>
          <w:szCs w:val="24"/>
          <w:lang w:val="es-ES"/>
        </w:rPr>
      </w:pPr>
    </w:p>
    <w:p w:rsidR="00DD209C" w:rsidRPr="00513BD1" w:rsidRDefault="00DD209C" w:rsidP="00A32510">
      <w:pPr>
        <w:rPr>
          <w:rFonts w:ascii="Artifex CF" w:hAnsi="Artifex CF"/>
          <w:color w:val="2F5496"/>
          <w:sz w:val="24"/>
          <w:szCs w:val="24"/>
          <w:lang w:val="es-ES"/>
        </w:rPr>
      </w:pPr>
    </w:p>
    <w:p w:rsidR="00F10554" w:rsidRPr="00513BD1" w:rsidRDefault="00F10554" w:rsidP="00DD209C">
      <w:pPr>
        <w:spacing w:before="200" w:line="480" w:lineRule="auto"/>
        <w:ind w:right="49"/>
        <w:jc w:val="both"/>
        <w:rPr>
          <w:rFonts w:ascii="Artifex CF" w:hAnsi="Artifex CF"/>
          <w:color w:val="2F5496"/>
          <w:sz w:val="24"/>
          <w:szCs w:val="24"/>
          <w:lang w:val="es-ES" w:eastAsia="es-ES"/>
        </w:rPr>
      </w:pPr>
    </w:p>
    <w:p w:rsidR="00F11DF3" w:rsidRPr="00513BD1" w:rsidRDefault="00F11DF3" w:rsidP="001901AA">
      <w:pPr>
        <w:spacing w:after="0" w:line="480" w:lineRule="auto"/>
        <w:ind w:firstLine="708"/>
        <w:jc w:val="both"/>
        <w:rPr>
          <w:rFonts w:ascii="Artifex CF" w:eastAsia="Times New Roman" w:hAnsi="Artifex CF"/>
          <w:bCs/>
          <w:color w:val="2F5496"/>
          <w:sz w:val="24"/>
          <w:szCs w:val="24"/>
          <w:lang w:val="es-ES" w:eastAsia="es-ES"/>
        </w:rPr>
      </w:pPr>
      <w:bookmarkStart w:id="36" w:name="_Toc533161631"/>
    </w:p>
    <w:p w:rsidR="009E278B" w:rsidRPr="007C3742" w:rsidRDefault="007C3742" w:rsidP="006320B5">
      <w:pPr>
        <w:pStyle w:val="Ttulo1"/>
        <w:jc w:val="center"/>
        <w:rPr>
          <w:rFonts w:ascii="Artifex CF" w:hAnsi="Artifex CF"/>
          <w:color w:val="1F497D"/>
          <w:sz w:val="28"/>
          <w:szCs w:val="28"/>
          <w:lang w:val="es-ES"/>
        </w:rPr>
      </w:pPr>
      <w:bookmarkStart w:id="37" w:name="_Toc533161638"/>
      <w:bookmarkStart w:id="38" w:name="_Toc60221889"/>
      <w:bookmarkEnd w:id="36"/>
      <w:r w:rsidRPr="007C3742">
        <w:rPr>
          <w:rFonts w:ascii="Artifex CF" w:hAnsi="Artifex CF"/>
          <w:color w:val="1F497D"/>
          <w:sz w:val="28"/>
          <w:szCs w:val="28"/>
          <w:lang w:val="es-ES"/>
        </w:rPr>
        <w:t>VI. PROYECCIONES AL PRÓXIMO AÑO</w:t>
      </w:r>
      <w:bookmarkEnd w:id="37"/>
      <w:bookmarkEnd w:id="38"/>
    </w:p>
    <w:p w:rsidR="001A5308" w:rsidRPr="00513BD1" w:rsidRDefault="001A5308" w:rsidP="001901AA">
      <w:pPr>
        <w:spacing w:after="0" w:line="480" w:lineRule="auto"/>
        <w:rPr>
          <w:rFonts w:ascii="Artifex CF" w:hAnsi="Artifex CF"/>
          <w:b/>
          <w:color w:val="2F5496"/>
          <w:sz w:val="28"/>
          <w:szCs w:val="28"/>
          <w:lang w:val="es-ES"/>
        </w:rPr>
      </w:pPr>
    </w:p>
    <w:p w:rsidR="001A5308" w:rsidRPr="00513BD1" w:rsidRDefault="00914B39" w:rsidP="00776A55">
      <w:pPr>
        <w:spacing w:after="0" w:line="480" w:lineRule="auto"/>
        <w:ind w:firstLine="708"/>
        <w:jc w:val="both"/>
        <w:rPr>
          <w:rFonts w:ascii="Artifex CF" w:eastAsia="Times New Roman" w:hAnsi="Artifex CF"/>
          <w:bCs/>
          <w:color w:val="2F5496"/>
          <w:sz w:val="18"/>
          <w:szCs w:val="18"/>
          <w:lang w:val="es-ES" w:eastAsia="es-ES"/>
        </w:rPr>
      </w:pPr>
      <w:r w:rsidRPr="00513BD1">
        <w:rPr>
          <w:rFonts w:ascii="Artifex CF" w:eastAsia="Times New Roman" w:hAnsi="Artifex CF"/>
          <w:bCs/>
          <w:color w:val="2F5496"/>
          <w:sz w:val="18"/>
          <w:szCs w:val="18"/>
          <w:lang w:val="es-ES" w:eastAsia="es-ES"/>
        </w:rPr>
        <w:t>Para el 202</w:t>
      </w:r>
      <w:r w:rsidR="00140A3A" w:rsidRPr="00513BD1">
        <w:rPr>
          <w:rFonts w:ascii="Artifex CF" w:eastAsia="Times New Roman" w:hAnsi="Artifex CF"/>
          <w:bCs/>
          <w:color w:val="2F5496"/>
          <w:sz w:val="18"/>
          <w:szCs w:val="18"/>
          <w:lang w:val="es-ES" w:eastAsia="es-ES"/>
        </w:rPr>
        <w:t>1</w:t>
      </w:r>
      <w:r w:rsidR="009E278B" w:rsidRPr="00513BD1">
        <w:rPr>
          <w:rFonts w:ascii="Artifex CF" w:eastAsia="Times New Roman" w:hAnsi="Artifex CF"/>
          <w:bCs/>
          <w:color w:val="2F5496"/>
          <w:sz w:val="18"/>
          <w:szCs w:val="18"/>
          <w:lang w:val="es-ES" w:eastAsia="es-ES"/>
        </w:rPr>
        <w:t xml:space="preserve"> </w:t>
      </w:r>
      <w:r w:rsidR="001C6AA3" w:rsidRPr="00513BD1">
        <w:rPr>
          <w:rFonts w:ascii="Artifex CF" w:eastAsia="Times New Roman" w:hAnsi="Artifex CF"/>
          <w:bCs/>
          <w:color w:val="2F5496"/>
          <w:sz w:val="18"/>
          <w:szCs w:val="18"/>
          <w:lang w:val="es-ES" w:eastAsia="es-ES"/>
        </w:rPr>
        <w:t>PROMIPYME</w:t>
      </w:r>
      <w:r w:rsidR="009E278B" w:rsidRPr="00513BD1">
        <w:rPr>
          <w:rFonts w:ascii="Artifex CF" w:eastAsia="Times New Roman" w:hAnsi="Artifex CF"/>
          <w:bCs/>
          <w:color w:val="2F5496"/>
          <w:sz w:val="18"/>
          <w:szCs w:val="18"/>
          <w:lang w:val="es-ES" w:eastAsia="es-ES"/>
        </w:rPr>
        <w:t xml:space="preserve"> </w:t>
      </w:r>
      <w:r w:rsidR="0080381E" w:rsidRPr="00513BD1">
        <w:rPr>
          <w:rFonts w:ascii="Artifex CF" w:eastAsia="Times New Roman" w:hAnsi="Artifex CF"/>
          <w:bCs/>
          <w:color w:val="2F5496"/>
          <w:sz w:val="18"/>
          <w:szCs w:val="18"/>
          <w:lang w:val="es-ES" w:eastAsia="es-ES"/>
        </w:rPr>
        <w:t xml:space="preserve">pretende </w:t>
      </w:r>
      <w:r w:rsidR="001901AA" w:rsidRPr="00513BD1">
        <w:rPr>
          <w:rFonts w:ascii="Artifex CF" w:eastAsia="Times New Roman" w:hAnsi="Artifex CF"/>
          <w:bCs/>
          <w:color w:val="2F5496"/>
          <w:sz w:val="18"/>
          <w:szCs w:val="18"/>
          <w:lang w:val="es-ES" w:eastAsia="es-ES"/>
        </w:rPr>
        <w:t>enfrentar</w:t>
      </w:r>
      <w:r w:rsidR="00B61D0E" w:rsidRPr="00513BD1">
        <w:rPr>
          <w:rFonts w:ascii="Artifex CF" w:eastAsia="Times New Roman" w:hAnsi="Artifex CF"/>
          <w:bCs/>
          <w:color w:val="2F5496"/>
          <w:sz w:val="18"/>
          <w:szCs w:val="18"/>
          <w:lang w:val="es-ES" w:eastAsia="es-ES"/>
        </w:rPr>
        <w:t xml:space="preserve"> los desafíos que presenta el sector de las micro, pequeñas y </w:t>
      </w:r>
      <w:r w:rsidR="001901AA" w:rsidRPr="00513BD1">
        <w:rPr>
          <w:rFonts w:ascii="Artifex CF" w:eastAsia="Times New Roman" w:hAnsi="Artifex CF"/>
          <w:bCs/>
          <w:color w:val="2F5496"/>
          <w:sz w:val="18"/>
          <w:szCs w:val="18"/>
          <w:lang w:val="es-ES" w:eastAsia="es-ES"/>
        </w:rPr>
        <w:t>medianas</w:t>
      </w:r>
      <w:r w:rsidR="00B61D0E" w:rsidRPr="00513BD1">
        <w:rPr>
          <w:rFonts w:ascii="Artifex CF" w:eastAsia="Times New Roman" w:hAnsi="Artifex CF"/>
          <w:bCs/>
          <w:color w:val="2F5496"/>
          <w:sz w:val="18"/>
          <w:szCs w:val="18"/>
          <w:lang w:val="es-ES" w:eastAsia="es-ES"/>
        </w:rPr>
        <w:t xml:space="preserve"> empresas a través del impulso de estrategias que contribuyan a mejorar la competitividad de las mismas, en ese sentido ha identificado las principales acciones estratégicas con las cuales busca contribuir al crecimiento económico</w:t>
      </w:r>
      <w:r w:rsidR="00892253" w:rsidRPr="00513BD1">
        <w:rPr>
          <w:rFonts w:ascii="Artifex CF" w:eastAsia="Times New Roman" w:hAnsi="Artifex CF"/>
          <w:bCs/>
          <w:color w:val="2F5496"/>
          <w:sz w:val="18"/>
          <w:szCs w:val="18"/>
          <w:lang w:val="es-ES" w:eastAsia="es-ES"/>
        </w:rPr>
        <w:t>,</w:t>
      </w:r>
      <w:r w:rsidR="00B61D0E" w:rsidRPr="00513BD1">
        <w:rPr>
          <w:rFonts w:ascii="Artifex CF" w:eastAsia="Times New Roman" w:hAnsi="Artifex CF"/>
          <w:bCs/>
          <w:color w:val="2F5496"/>
          <w:sz w:val="18"/>
          <w:szCs w:val="18"/>
          <w:lang w:val="es-ES" w:eastAsia="es-ES"/>
        </w:rPr>
        <w:t xml:space="preserve"> a la creación de empleos de calidad como lo establecen los lineamientos gubernamentales y el Plan </w:t>
      </w:r>
      <w:r w:rsidR="00735B50" w:rsidRPr="00513BD1">
        <w:rPr>
          <w:rFonts w:ascii="Artifex CF" w:eastAsia="Times New Roman" w:hAnsi="Artifex CF"/>
          <w:bCs/>
          <w:color w:val="2F5496"/>
          <w:sz w:val="18"/>
          <w:szCs w:val="18"/>
          <w:lang w:val="es-ES" w:eastAsia="es-ES"/>
        </w:rPr>
        <w:t>Estratégico</w:t>
      </w:r>
      <w:r w:rsidR="00B61D0E" w:rsidRPr="00513BD1">
        <w:rPr>
          <w:rFonts w:ascii="Artifex CF" w:eastAsia="Times New Roman" w:hAnsi="Artifex CF"/>
          <w:bCs/>
          <w:color w:val="2F5496"/>
          <w:sz w:val="18"/>
          <w:szCs w:val="18"/>
          <w:lang w:val="es-ES" w:eastAsia="es-ES"/>
        </w:rPr>
        <w:t xml:space="preserve"> 2021-2024.  Estas acciones responden a:  </w:t>
      </w:r>
      <w:r w:rsidR="009E278B" w:rsidRPr="00513BD1">
        <w:rPr>
          <w:rFonts w:ascii="Artifex CF" w:eastAsia="Times New Roman" w:hAnsi="Artifex CF"/>
          <w:bCs/>
          <w:color w:val="2F5496"/>
          <w:sz w:val="18"/>
          <w:szCs w:val="18"/>
          <w:lang w:val="es-ES" w:eastAsia="es-ES"/>
        </w:rPr>
        <w:t xml:space="preserve"> </w:t>
      </w:r>
    </w:p>
    <w:p w:rsidR="00776A55" w:rsidRPr="00513BD1" w:rsidRDefault="00776A55" w:rsidP="00776A55">
      <w:pPr>
        <w:spacing w:after="0" w:line="480" w:lineRule="auto"/>
        <w:ind w:firstLine="708"/>
        <w:jc w:val="both"/>
        <w:rPr>
          <w:rFonts w:ascii="Artifex CF" w:eastAsia="Times New Roman" w:hAnsi="Artifex CF"/>
          <w:bCs/>
          <w:color w:val="2F5496"/>
          <w:sz w:val="18"/>
          <w:szCs w:val="18"/>
          <w:lang w:val="es-ES" w:eastAsia="es-ES"/>
        </w:rPr>
      </w:pPr>
    </w:p>
    <w:p w:rsidR="00F11DF3" w:rsidRPr="00513BD1" w:rsidRDefault="00B61D0E" w:rsidP="0021187A">
      <w:pPr>
        <w:numPr>
          <w:ilvl w:val="1"/>
          <w:numId w:val="28"/>
        </w:numPr>
        <w:spacing w:line="360" w:lineRule="auto"/>
        <w:ind w:left="709"/>
        <w:jc w:val="both"/>
        <w:rPr>
          <w:rFonts w:ascii="Artifex CF" w:hAnsi="Artifex CF"/>
          <w:color w:val="2F5496"/>
          <w:sz w:val="18"/>
          <w:szCs w:val="18"/>
          <w:lang w:val="es-ES"/>
        </w:rPr>
      </w:pPr>
      <w:r w:rsidRPr="00513BD1">
        <w:rPr>
          <w:rFonts w:ascii="Artifex CF" w:eastAsia="Times New Roman" w:hAnsi="Artifex CF"/>
          <w:color w:val="2F5496"/>
          <w:sz w:val="18"/>
          <w:szCs w:val="18"/>
          <w:lang w:val="es-ES"/>
        </w:rPr>
        <w:t xml:space="preserve">Aumento de </w:t>
      </w:r>
      <w:r w:rsidR="00AC3EA6" w:rsidRPr="00513BD1">
        <w:rPr>
          <w:rFonts w:ascii="Artifex CF" w:eastAsia="Times New Roman" w:hAnsi="Artifex CF"/>
          <w:color w:val="2F5496"/>
          <w:sz w:val="18"/>
          <w:szCs w:val="18"/>
          <w:lang w:val="es-ES"/>
        </w:rPr>
        <w:t xml:space="preserve">la cobertura de los servicios financieros con </w:t>
      </w:r>
      <w:r w:rsidR="00735B50" w:rsidRPr="00513BD1">
        <w:rPr>
          <w:rFonts w:ascii="Artifex CF" w:eastAsia="Times New Roman" w:hAnsi="Artifex CF"/>
          <w:color w:val="2F5496"/>
          <w:sz w:val="18"/>
          <w:szCs w:val="18"/>
          <w:lang w:val="es-ES"/>
        </w:rPr>
        <w:t>más</w:t>
      </w:r>
      <w:r w:rsidR="00AC3EA6" w:rsidRPr="00513BD1">
        <w:rPr>
          <w:rFonts w:ascii="Artifex CF" w:eastAsia="Times New Roman" w:hAnsi="Artifex CF"/>
          <w:color w:val="2F5496"/>
          <w:sz w:val="18"/>
          <w:szCs w:val="18"/>
          <w:lang w:val="es-ES"/>
        </w:rPr>
        <w:t xml:space="preserve"> </w:t>
      </w:r>
      <w:r w:rsidR="00735B50" w:rsidRPr="00513BD1">
        <w:rPr>
          <w:rFonts w:ascii="Artifex CF" w:eastAsia="Times New Roman" w:hAnsi="Artifex CF"/>
          <w:color w:val="2F5496"/>
          <w:sz w:val="18"/>
          <w:szCs w:val="18"/>
          <w:lang w:val="es-ES"/>
        </w:rPr>
        <w:t>200</w:t>
      </w:r>
      <w:r w:rsidR="00AC3EA6" w:rsidRPr="00513BD1">
        <w:rPr>
          <w:rFonts w:ascii="Artifex CF" w:eastAsia="Times New Roman" w:hAnsi="Artifex CF"/>
          <w:color w:val="2F5496"/>
          <w:sz w:val="18"/>
          <w:szCs w:val="18"/>
          <w:lang w:val="es-ES"/>
        </w:rPr>
        <w:t xml:space="preserve"> mil  beneficiarios y  la colocación de más 7,000 millones de pesos</w:t>
      </w:r>
      <w:r w:rsidR="00735B50" w:rsidRPr="00513BD1">
        <w:rPr>
          <w:rFonts w:ascii="Artifex CF" w:eastAsia="Times New Roman" w:hAnsi="Artifex CF"/>
          <w:color w:val="2F5496"/>
          <w:sz w:val="18"/>
          <w:szCs w:val="18"/>
          <w:lang w:val="es-ES"/>
        </w:rPr>
        <w:t xml:space="preserve"> en préstamos</w:t>
      </w:r>
      <w:r w:rsidR="00AC3EA6" w:rsidRPr="00513BD1">
        <w:rPr>
          <w:rFonts w:ascii="Artifex CF" w:eastAsia="Times New Roman" w:hAnsi="Artifex CF"/>
          <w:color w:val="2F5496"/>
          <w:sz w:val="18"/>
          <w:szCs w:val="18"/>
          <w:lang w:val="es-ES"/>
        </w:rPr>
        <w:t>.</w:t>
      </w:r>
    </w:p>
    <w:p w:rsidR="0069719B" w:rsidRPr="00513BD1" w:rsidRDefault="00AC3EA6" w:rsidP="0021187A">
      <w:pPr>
        <w:numPr>
          <w:ilvl w:val="1"/>
          <w:numId w:val="28"/>
        </w:numPr>
        <w:spacing w:line="360" w:lineRule="auto"/>
        <w:ind w:left="709"/>
        <w:jc w:val="both"/>
        <w:rPr>
          <w:rFonts w:ascii="Artifex CF" w:hAnsi="Artifex CF"/>
          <w:color w:val="2F5496"/>
          <w:sz w:val="18"/>
          <w:szCs w:val="18"/>
          <w:lang w:val="es-ES"/>
        </w:rPr>
      </w:pPr>
      <w:r w:rsidRPr="00513BD1">
        <w:rPr>
          <w:rFonts w:ascii="Artifex CF" w:eastAsia="Times New Roman" w:hAnsi="Artifex CF"/>
          <w:color w:val="2F5496"/>
          <w:sz w:val="18"/>
          <w:szCs w:val="18"/>
          <w:lang w:val="es-ES"/>
        </w:rPr>
        <w:t>Capacitación</w:t>
      </w:r>
      <w:r w:rsidR="00F11DF3" w:rsidRPr="00513BD1">
        <w:rPr>
          <w:rFonts w:ascii="Artifex CF" w:eastAsia="Times New Roman" w:hAnsi="Artifex CF"/>
          <w:color w:val="2F5496"/>
          <w:sz w:val="18"/>
          <w:szCs w:val="18"/>
          <w:lang w:val="es-ES"/>
        </w:rPr>
        <w:t xml:space="preserve"> </w:t>
      </w:r>
      <w:r w:rsidRPr="00513BD1">
        <w:rPr>
          <w:rFonts w:ascii="Artifex CF" w:eastAsia="Times New Roman" w:hAnsi="Artifex CF"/>
          <w:color w:val="2F5496"/>
          <w:sz w:val="18"/>
          <w:szCs w:val="18"/>
          <w:lang w:val="es-ES"/>
        </w:rPr>
        <w:t xml:space="preserve">a Micro y Pequeños empresarios a nivel nacional. </w:t>
      </w:r>
    </w:p>
    <w:p w:rsidR="00F11DF3" w:rsidRPr="00513BD1" w:rsidRDefault="000A2B57" w:rsidP="0021187A">
      <w:pPr>
        <w:numPr>
          <w:ilvl w:val="1"/>
          <w:numId w:val="28"/>
        </w:numPr>
        <w:spacing w:line="360" w:lineRule="auto"/>
        <w:ind w:left="709"/>
        <w:jc w:val="both"/>
        <w:rPr>
          <w:rFonts w:ascii="Artifex CF" w:hAnsi="Artifex CF"/>
          <w:color w:val="2F5496"/>
          <w:sz w:val="18"/>
          <w:szCs w:val="18"/>
          <w:lang w:val="es-ES"/>
        </w:rPr>
      </w:pPr>
      <w:r w:rsidRPr="00513BD1">
        <w:rPr>
          <w:rFonts w:ascii="Artifex CF" w:eastAsia="Times New Roman" w:hAnsi="Artifex CF"/>
          <w:color w:val="2F5496"/>
          <w:sz w:val="18"/>
          <w:szCs w:val="18"/>
          <w:lang w:val="es-ES"/>
        </w:rPr>
        <w:t xml:space="preserve">Modernización de la infraestructura de la </w:t>
      </w:r>
      <w:r w:rsidR="00AC3EA6" w:rsidRPr="00513BD1">
        <w:rPr>
          <w:rFonts w:ascii="Artifex CF" w:eastAsia="Times New Roman" w:hAnsi="Artifex CF"/>
          <w:color w:val="2F5496"/>
          <w:sz w:val="18"/>
          <w:szCs w:val="18"/>
          <w:lang w:val="es-ES"/>
        </w:rPr>
        <w:t>S</w:t>
      </w:r>
      <w:r w:rsidRPr="00513BD1">
        <w:rPr>
          <w:rFonts w:ascii="Artifex CF" w:eastAsia="Times New Roman" w:hAnsi="Artifex CF"/>
          <w:color w:val="2F5496"/>
          <w:sz w:val="18"/>
          <w:szCs w:val="18"/>
          <w:lang w:val="es-ES"/>
        </w:rPr>
        <w:t xml:space="preserve">ede principal </w:t>
      </w:r>
    </w:p>
    <w:p w:rsidR="00F11DF3" w:rsidRPr="00513BD1" w:rsidRDefault="00F11DF3" w:rsidP="0021187A">
      <w:pPr>
        <w:numPr>
          <w:ilvl w:val="1"/>
          <w:numId w:val="28"/>
        </w:numPr>
        <w:spacing w:line="360" w:lineRule="auto"/>
        <w:ind w:left="709"/>
        <w:jc w:val="both"/>
        <w:rPr>
          <w:rFonts w:ascii="Artifex CF" w:hAnsi="Artifex CF"/>
          <w:color w:val="2F5496"/>
          <w:sz w:val="18"/>
          <w:szCs w:val="18"/>
          <w:lang w:val="es-ES"/>
        </w:rPr>
      </w:pPr>
      <w:r w:rsidRPr="00513BD1">
        <w:rPr>
          <w:rFonts w:ascii="Artifex CF" w:eastAsia="Times New Roman" w:hAnsi="Artifex CF"/>
          <w:color w:val="2F5496"/>
          <w:sz w:val="18"/>
          <w:szCs w:val="18"/>
          <w:lang w:val="es-ES"/>
        </w:rPr>
        <w:t xml:space="preserve">Relanzamiento </w:t>
      </w:r>
      <w:r w:rsidR="00735B50" w:rsidRPr="00513BD1">
        <w:rPr>
          <w:rFonts w:ascii="Artifex CF" w:eastAsia="Times New Roman" w:hAnsi="Artifex CF"/>
          <w:color w:val="2F5496"/>
          <w:sz w:val="18"/>
          <w:szCs w:val="18"/>
          <w:lang w:val="es-ES"/>
        </w:rPr>
        <w:t xml:space="preserve">de la </w:t>
      </w:r>
      <w:r w:rsidRPr="00513BD1">
        <w:rPr>
          <w:rFonts w:ascii="Artifex CF" w:eastAsia="Times New Roman" w:hAnsi="Artifex CF"/>
          <w:color w:val="2F5496"/>
          <w:sz w:val="18"/>
          <w:szCs w:val="18"/>
          <w:lang w:val="es-ES"/>
        </w:rPr>
        <w:t>Imagen PROMIPYME</w:t>
      </w:r>
    </w:p>
    <w:p w:rsidR="002A16C7" w:rsidRPr="00513BD1" w:rsidRDefault="00AC3EA6" w:rsidP="0021187A">
      <w:pPr>
        <w:numPr>
          <w:ilvl w:val="1"/>
          <w:numId w:val="28"/>
        </w:numPr>
        <w:spacing w:line="360" w:lineRule="auto"/>
        <w:ind w:left="709"/>
        <w:jc w:val="both"/>
        <w:rPr>
          <w:rFonts w:ascii="Artifex CF" w:hAnsi="Artifex CF"/>
          <w:color w:val="2F5496"/>
          <w:sz w:val="18"/>
          <w:szCs w:val="18"/>
          <w:lang w:val="es-ES"/>
        </w:rPr>
      </w:pPr>
      <w:r w:rsidRPr="00513BD1">
        <w:rPr>
          <w:rFonts w:ascii="Artifex CF" w:hAnsi="Artifex CF"/>
          <w:color w:val="2F5496"/>
          <w:sz w:val="18"/>
          <w:szCs w:val="18"/>
          <w:lang w:val="es-ES"/>
        </w:rPr>
        <w:t>Implementación de un S</w:t>
      </w:r>
      <w:r w:rsidR="002A16C7" w:rsidRPr="00513BD1">
        <w:rPr>
          <w:rFonts w:ascii="Artifex CF" w:hAnsi="Artifex CF"/>
          <w:color w:val="2F5496"/>
          <w:sz w:val="18"/>
          <w:szCs w:val="18"/>
          <w:lang w:val="es-ES"/>
        </w:rPr>
        <w:t xml:space="preserve">istema de </w:t>
      </w:r>
      <w:r w:rsidRPr="00513BD1">
        <w:rPr>
          <w:rFonts w:ascii="Artifex CF" w:hAnsi="Artifex CF"/>
          <w:color w:val="2F5496"/>
          <w:sz w:val="18"/>
          <w:szCs w:val="18"/>
          <w:lang w:val="es-ES"/>
        </w:rPr>
        <w:t>M</w:t>
      </w:r>
      <w:r w:rsidR="002A16C7" w:rsidRPr="00513BD1">
        <w:rPr>
          <w:rFonts w:ascii="Artifex CF" w:hAnsi="Artifex CF"/>
          <w:color w:val="2F5496"/>
          <w:sz w:val="18"/>
          <w:szCs w:val="18"/>
          <w:lang w:val="es-ES"/>
        </w:rPr>
        <w:t xml:space="preserve">onitoreo y </w:t>
      </w:r>
      <w:r w:rsidRPr="00513BD1">
        <w:rPr>
          <w:rFonts w:ascii="Artifex CF" w:hAnsi="Artifex CF"/>
          <w:color w:val="2F5496"/>
          <w:sz w:val="18"/>
          <w:szCs w:val="18"/>
          <w:lang w:val="es-ES"/>
        </w:rPr>
        <w:t>P</w:t>
      </w:r>
      <w:r w:rsidR="002A16C7" w:rsidRPr="00513BD1">
        <w:rPr>
          <w:rFonts w:ascii="Artifex CF" w:hAnsi="Artifex CF"/>
          <w:color w:val="2F5496"/>
          <w:sz w:val="18"/>
          <w:szCs w:val="18"/>
          <w:lang w:val="es-ES"/>
        </w:rPr>
        <w:t xml:space="preserve">lanificación </w:t>
      </w:r>
    </w:p>
    <w:p w:rsidR="000A2B57" w:rsidRPr="00513BD1" w:rsidRDefault="00735B50" w:rsidP="0021187A">
      <w:pPr>
        <w:numPr>
          <w:ilvl w:val="0"/>
          <w:numId w:val="29"/>
        </w:numPr>
        <w:spacing w:line="360" w:lineRule="auto"/>
        <w:ind w:left="709"/>
        <w:jc w:val="both"/>
        <w:rPr>
          <w:rFonts w:ascii="Artifex CF" w:hAnsi="Artifex CF"/>
          <w:color w:val="2F5496"/>
          <w:sz w:val="18"/>
          <w:szCs w:val="18"/>
          <w:lang w:val="es-ES"/>
        </w:rPr>
      </w:pPr>
      <w:r w:rsidRPr="00513BD1">
        <w:rPr>
          <w:rFonts w:ascii="Artifex CF" w:hAnsi="Artifex CF"/>
          <w:color w:val="2F5496"/>
          <w:sz w:val="18"/>
          <w:szCs w:val="18"/>
          <w:lang w:val="es-ES"/>
        </w:rPr>
        <w:t xml:space="preserve">Creación e Implementación del </w:t>
      </w:r>
      <w:r w:rsidR="000A2B57" w:rsidRPr="00513BD1">
        <w:rPr>
          <w:rFonts w:ascii="Artifex CF" w:hAnsi="Artifex CF"/>
          <w:color w:val="2F5496"/>
          <w:sz w:val="18"/>
          <w:szCs w:val="18"/>
          <w:lang w:val="es-ES"/>
        </w:rPr>
        <w:t>Sistema</w:t>
      </w:r>
      <w:r w:rsidRPr="00513BD1">
        <w:rPr>
          <w:rFonts w:ascii="Artifex CF" w:hAnsi="Artifex CF"/>
          <w:color w:val="2F5496"/>
          <w:sz w:val="18"/>
          <w:szCs w:val="18"/>
          <w:lang w:val="es-ES"/>
        </w:rPr>
        <w:t xml:space="preserve"> Integrado de Procesos y Programas </w:t>
      </w:r>
      <w:r w:rsidR="00892253" w:rsidRPr="00513BD1">
        <w:rPr>
          <w:rFonts w:ascii="Artifex CF" w:hAnsi="Artifex CF"/>
          <w:color w:val="2F5496"/>
          <w:sz w:val="18"/>
          <w:szCs w:val="18"/>
          <w:lang w:val="es-ES"/>
        </w:rPr>
        <w:t>I</w:t>
      </w:r>
      <w:r w:rsidRPr="00513BD1">
        <w:rPr>
          <w:rFonts w:ascii="Artifex CF" w:hAnsi="Artifex CF"/>
          <w:color w:val="2F5496"/>
          <w:sz w:val="18"/>
          <w:szCs w:val="18"/>
          <w:lang w:val="es-ES"/>
        </w:rPr>
        <w:t>nstitucionales - SIPPI</w:t>
      </w:r>
    </w:p>
    <w:p w:rsidR="000A2B57" w:rsidRPr="00513BD1" w:rsidRDefault="000A2B57" w:rsidP="0021187A">
      <w:pPr>
        <w:numPr>
          <w:ilvl w:val="0"/>
          <w:numId w:val="29"/>
        </w:numPr>
        <w:spacing w:line="360" w:lineRule="auto"/>
        <w:ind w:left="709"/>
        <w:jc w:val="both"/>
        <w:rPr>
          <w:rFonts w:ascii="Artifex CF" w:hAnsi="Artifex CF"/>
          <w:color w:val="2F5496"/>
          <w:sz w:val="18"/>
          <w:szCs w:val="18"/>
          <w:lang w:val="es-ES"/>
        </w:rPr>
      </w:pPr>
      <w:r w:rsidRPr="00513BD1">
        <w:rPr>
          <w:rFonts w:ascii="Artifex CF" w:hAnsi="Artifex CF"/>
          <w:color w:val="2F5496"/>
          <w:sz w:val="18"/>
          <w:szCs w:val="18"/>
          <w:lang w:val="es-ES"/>
        </w:rPr>
        <w:t xml:space="preserve">Conformación de los </w:t>
      </w:r>
      <w:r w:rsidR="00892253" w:rsidRPr="00513BD1">
        <w:rPr>
          <w:rFonts w:ascii="Artifex CF" w:hAnsi="Artifex CF"/>
          <w:color w:val="2F5496"/>
          <w:sz w:val="18"/>
          <w:szCs w:val="18"/>
          <w:lang w:val="es-ES"/>
        </w:rPr>
        <w:t>C</w:t>
      </w:r>
      <w:r w:rsidRPr="00513BD1">
        <w:rPr>
          <w:rFonts w:ascii="Artifex CF" w:hAnsi="Artifex CF"/>
          <w:color w:val="2F5496"/>
          <w:sz w:val="18"/>
          <w:szCs w:val="18"/>
          <w:lang w:val="es-ES"/>
        </w:rPr>
        <w:t xml:space="preserve">omités </w:t>
      </w:r>
      <w:r w:rsidR="00892253" w:rsidRPr="00513BD1">
        <w:rPr>
          <w:rFonts w:ascii="Artifex CF" w:hAnsi="Artifex CF"/>
          <w:color w:val="2F5496"/>
          <w:sz w:val="18"/>
          <w:szCs w:val="18"/>
          <w:lang w:val="es-ES"/>
        </w:rPr>
        <w:t>C</w:t>
      </w:r>
      <w:r w:rsidRPr="00513BD1">
        <w:rPr>
          <w:rFonts w:ascii="Artifex CF" w:hAnsi="Artifex CF"/>
          <w:color w:val="2F5496"/>
          <w:sz w:val="18"/>
          <w:szCs w:val="18"/>
          <w:lang w:val="es-ES"/>
        </w:rPr>
        <w:t xml:space="preserve">onsultivos </w:t>
      </w:r>
      <w:bookmarkStart w:id="39" w:name="_Toc533161639"/>
      <w:r w:rsidRPr="00513BD1">
        <w:rPr>
          <w:rFonts w:ascii="Artifex CF" w:hAnsi="Artifex CF"/>
          <w:color w:val="2F5496"/>
          <w:sz w:val="18"/>
          <w:szCs w:val="18"/>
          <w:lang w:val="es-ES"/>
        </w:rPr>
        <w:t>provinciales y municipales</w:t>
      </w:r>
    </w:p>
    <w:p w:rsidR="000A2B57" w:rsidRPr="00513BD1" w:rsidRDefault="000A2B57" w:rsidP="0021187A">
      <w:pPr>
        <w:numPr>
          <w:ilvl w:val="0"/>
          <w:numId w:val="29"/>
        </w:numPr>
        <w:spacing w:line="360" w:lineRule="auto"/>
        <w:ind w:left="709"/>
        <w:jc w:val="both"/>
        <w:rPr>
          <w:rFonts w:ascii="Artifex CF" w:hAnsi="Artifex CF"/>
          <w:color w:val="2F5496"/>
          <w:sz w:val="18"/>
          <w:szCs w:val="18"/>
          <w:lang w:val="es-ES"/>
        </w:rPr>
      </w:pPr>
      <w:r w:rsidRPr="00513BD1">
        <w:rPr>
          <w:rFonts w:ascii="Artifex CF" w:hAnsi="Artifex CF"/>
          <w:color w:val="2F5496"/>
          <w:sz w:val="18"/>
          <w:szCs w:val="18"/>
          <w:lang w:val="es-ES"/>
        </w:rPr>
        <w:t xml:space="preserve">Elevar las competencias profesionales de los recursos humanos de la institución </w:t>
      </w:r>
    </w:p>
    <w:p w:rsidR="002A16C7" w:rsidRPr="00513BD1" w:rsidRDefault="002A16C7" w:rsidP="0021187A">
      <w:pPr>
        <w:numPr>
          <w:ilvl w:val="0"/>
          <w:numId w:val="29"/>
        </w:numPr>
        <w:spacing w:line="360" w:lineRule="auto"/>
        <w:ind w:left="709"/>
        <w:jc w:val="both"/>
        <w:rPr>
          <w:rFonts w:ascii="Artifex CF" w:hAnsi="Artifex CF"/>
          <w:color w:val="2F5496"/>
          <w:sz w:val="18"/>
          <w:szCs w:val="18"/>
          <w:lang w:val="es-ES"/>
        </w:rPr>
      </w:pPr>
      <w:r w:rsidRPr="00513BD1">
        <w:rPr>
          <w:rFonts w:ascii="Artifex CF" w:hAnsi="Artifex CF"/>
          <w:color w:val="2F5496"/>
          <w:sz w:val="18"/>
          <w:szCs w:val="18"/>
          <w:lang w:val="es-ES"/>
        </w:rPr>
        <w:t xml:space="preserve">Reinserción crediticia </w:t>
      </w:r>
    </w:p>
    <w:p w:rsidR="001901AA" w:rsidRPr="00513BD1" w:rsidRDefault="001901AA" w:rsidP="0021187A">
      <w:pPr>
        <w:numPr>
          <w:ilvl w:val="1"/>
          <w:numId w:val="28"/>
        </w:numPr>
        <w:spacing w:line="360" w:lineRule="auto"/>
        <w:ind w:left="709"/>
        <w:jc w:val="both"/>
        <w:rPr>
          <w:rFonts w:ascii="Artifex CF" w:hAnsi="Artifex CF"/>
          <w:color w:val="2F5496"/>
          <w:lang w:val="es-ES"/>
        </w:rPr>
      </w:pPr>
      <w:r w:rsidRPr="00513BD1">
        <w:rPr>
          <w:rFonts w:ascii="Artifex CF" w:hAnsi="Artifex CF"/>
          <w:color w:val="2F5496"/>
          <w:sz w:val="18"/>
          <w:szCs w:val="18"/>
          <w:lang w:val="es-ES"/>
        </w:rPr>
        <w:t>Es</w:t>
      </w:r>
      <w:r w:rsidR="002A16C7" w:rsidRPr="00513BD1">
        <w:rPr>
          <w:rFonts w:ascii="Artifex CF" w:hAnsi="Artifex CF"/>
          <w:color w:val="2F5496"/>
          <w:sz w:val="18"/>
          <w:szCs w:val="18"/>
          <w:lang w:val="es-ES"/>
        </w:rPr>
        <w:t xml:space="preserve">tudios de </w:t>
      </w:r>
      <w:r w:rsidRPr="00513BD1">
        <w:rPr>
          <w:rFonts w:ascii="Artifex CF" w:hAnsi="Artifex CF"/>
          <w:color w:val="2F5496"/>
          <w:sz w:val="18"/>
          <w:szCs w:val="18"/>
          <w:lang w:val="es-ES"/>
        </w:rPr>
        <w:t>I</w:t>
      </w:r>
      <w:r w:rsidR="002A16C7" w:rsidRPr="00513BD1">
        <w:rPr>
          <w:rFonts w:ascii="Artifex CF" w:hAnsi="Artifex CF"/>
          <w:color w:val="2F5496"/>
          <w:sz w:val="18"/>
          <w:szCs w:val="18"/>
          <w:lang w:val="es-ES"/>
        </w:rPr>
        <w:t xml:space="preserve">mpacto </w:t>
      </w:r>
      <w:r w:rsidRPr="00513BD1">
        <w:rPr>
          <w:rFonts w:ascii="Artifex CF" w:hAnsi="Artifex CF"/>
          <w:color w:val="2F5496"/>
          <w:sz w:val="18"/>
          <w:szCs w:val="18"/>
          <w:lang w:val="es-ES"/>
        </w:rPr>
        <w:t>Socioeconómico</w:t>
      </w:r>
    </w:p>
    <w:p w:rsidR="001901AA" w:rsidRPr="00513BD1" w:rsidRDefault="001901AA" w:rsidP="001901AA">
      <w:pPr>
        <w:spacing w:line="360" w:lineRule="auto"/>
        <w:jc w:val="both"/>
        <w:rPr>
          <w:rFonts w:ascii="Artifex CF" w:hAnsi="Artifex CF"/>
          <w:color w:val="2F5496"/>
          <w:lang w:val="es-ES"/>
        </w:rPr>
      </w:pPr>
    </w:p>
    <w:p w:rsidR="001901AA" w:rsidRPr="00513BD1" w:rsidRDefault="001901AA" w:rsidP="001901AA">
      <w:pPr>
        <w:spacing w:line="360" w:lineRule="auto"/>
        <w:jc w:val="both"/>
        <w:rPr>
          <w:rFonts w:ascii="Artifex CF" w:hAnsi="Artifex CF"/>
          <w:color w:val="2F5496"/>
          <w:lang w:val="es-ES"/>
        </w:rPr>
      </w:pPr>
    </w:p>
    <w:p w:rsidR="00DD209C" w:rsidRPr="00513BD1" w:rsidRDefault="00DD209C" w:rsidP="001901AA">
      <w:pPr>
        <w:spacing w:line="360" w:lineRule="auto"/>
        <w:jc w:val="both"/>
        <w:rPr>
          <w:rFonts w:ascii="Artifex CF" w:hAnsi="Artifex CF"/>
          <w:color w:val="2F5496"/>
          <w:lang w:val="es-ES"/>
        </w:rPr>
      </w:pPr>
    </w:p>
    <w:p w:rsidR="00DD209C" w:rsidRPr="00513BD1" w:rsidRDefault="00DD209C" w:rsidP="001901AA">
      <w:pPr>
        <w:spacing w:line="360" w:lineRule="auto"/>
        <w:jc w:val="both"/>
        <w:rPr>
          <w:rFonts w:ascii="Artifex CF" w:hAnsi="Artifex CF"/>
          <w:color w:val="2F5496"/>
          <w:lang w:val="es-ES"/>
        </w:rPr>
      </w:pPr>
    </w:p>
    <w:p w:rsidR="00DD209C" w:rsidRPr="00513BD1" w:rsidRDefault="00DD209C" w:rsidP="001901AA">
      <w:pPr>
        <w:spacing w:line="360" w:lineRule="auto"/>
        <w:jc w:val="both"/>
        <w:rPr>
          <w:rFonts w:ascii="Artifex CF" w:hAnsi="Artifex CF"/>
          <w:color w:val="2F5496"/>
          <w:lang w:val="es-ES"/>
        </w:rPr>
      </w:pPr>
    </w:p>
    <w:p w:rsidR="005200C7" w:rsidRPr="007C3742" w:rsidRDefault="007C3742" w:rsidP="006320B5">
      <w:pPr>
        <w:pStyle w:val="Ttulo1"/>
        <w:jc w:val="center"/>
        <w:rPr>
          <w:rFonts w:ascii="Artifex CF" w:hAnsi="Artifex CF"/>
          <w:color w:val="1F497D"/>
          <w:sz w:val="28"/>
          <w:szCs w:val="28"/>
        </w:rPr>
      </w:pPr>
      <w:bookmarkStart w:id="40" w:name="_Toc60221890"/>
      <w:r w:rsidRPr="007C3742">
        <w:rPr>
          <w:rFonts w:ascii="Artifex CF" w:hAnsi="Artifex CF"/>
          <w:color w:val="1F497D"/>
          <w:sz w:val="28"/>
          <w:szCs w:val="28"/>
          <w:lang w:val="es-ES"/>
        </w:rPr>
        <w:t xml:space="preserve">VII. </w:t>
      </w:r>
      <w:r w:rsidRPr="007C3742">
        <w:rPr>
          <w:rFonts w:ascii="Artifex CF" w:hAnsi="Artifex CF"/>
          <w:color w:val="1F497D"/>
          <w:sz w:val="28"/>
          <w:szCs w:val="28"/>
        </w:rPr>
        <w:t>ANEXOS</w:t>
      </w:r>
      <w:bookmarkEnd w:id="39"/>
      <w:bookmarkEnd w:id="40"/>
    </w:p>
    <w:p w:rsidR="005D13BD" w:rsidRPr="00513BD1" w:rsidRDefault="005D13BD" w:rsidP="00C0542C">
      <w:pPr>
        <w:spacing w:after="0" w:line="480" w:lineRule="auto"/>
        <w:rPr>
          <w:rFonts w:ascii="Artifex CF" w:hAnsi="Artifex CF"/>
          <w:color w:val="2F5496"/>
          <w:lang w:val="es-ES" w:eastAsia="es-ES"/>
        </w:rPr>
      </w:pPr>
    </w:p>
    <w:p w:rsidR="004651ED" w:rsidRPr="00513BD1" w:rsidRDefault="004651ED" w:rsidP="00C0542C">
      <w:pPr>
        <w:spacing w:after="0" w:line="480" w:lineRule="auto"/>
        <w:rPr>
          <w:rFonts w:ascii="Artifex CF" w:hAnsi="Artifex CF"/>
          <w:color w:val="2F5496"/>
          <w:lang w:val="es-ES" w:eastAsia="es-ES"/>
        </w:rPr>
        <w:sectPr w:rsidR="004651ED" w:rsidRPr="00513BD1" w:rsidSect="0021187A">
          <w:footerReference w:type="default" r:id="rId25"/>
          <w:type w:val="continuous"/>
          <w:pgSz w:w="12240" w:h="15840"/>
          <w:pgMar w:top="1440" w:right="1440" w:bottom="1440" w:left="2127" w:header="720" w:footer="720" w:gutter="0"/>
          <w:cols w:space="720"/>
          <w:docGrid w:linePitch="360"/>
        </w:sectPr>
      </w:pPr>
    </w:p>
    <w:p w:rsidR="003A55E3" w:rsidRPr="00513BD1" w:rsidRDefault="003A55E3" w:rsidP="00C0542C">
      <w:pPr>
        <w:numPr>
          <w:ilvl w:val="0"/>
          <w:numId w:val="2"/>
        </w:numPr>
        <w:spacing w:after="0" w:line="480" w:lineRule="auto"/>
        <w:jc w:val="both"/>
        <w:rPr>
          <w:rFonts w:ascii="Artifex CF" w:hAnsi="Artifex CF"/>
          <w:b/>
          <w:color w:val="2F5496"/>
          <w:sz w:val="18"/>
          <w:szCs w:val="18"/>
          <w:lang w:val="es-DO"/>
        </w:rPr>
      </w:pPr>
      <w:r w:rsidRPr="00513BD1">
        <w:rPr>
          <w:rFonts w:ascii="Artifex CF" w:hAnsi="Artifex CF"/>
          <w:b/>
          <w:color w:val="2F5496"/>
          <w:sz w:val="18"/>
          <w:szCs w:val="18"/>
          <w:lang w:val="es-DO"/>
        </w:rPr>
        <w:t>Indicadores de Logros Alcanzados (SISMAP)</w:t>
      </w:r>
    </w:p>
    <w:p w:rsidR="005D13BD" w:rsidRPr="00513BD1" w:rsidRDefault="008F37DD" w:rsidP="00C0542C">
      <w:pPr>
        <w:numPr>
          <w:ilvl w:val="0"/>
          <w:numId w:val="2"/>
        </w:numPr>
        <w:spacing w:after="0" w:line="480" w:lineRule="auto"/>
        <w:jc w:val="both"/>
        <w:rPr>
          <w:rFonts w:ascii="Artifex CF" w:hAnsi="Artifex CF"/>
          <w:b/>
          <w:color w:val="2F5496"/>
          <w:sz w:val="18"/>
          <w:szCs w:val="18"/>
          <w:lang w:val="es-DO"/>
        </w:rPr>
      </w:pPr>
      <w:r>
        <w:rPr>
          <w:rFonts w:ascii="Artifex CF" w:hAnsi="Artifex CF"/>
          <w:b/>
          <w:color w:val="2F5496"/>
          <w:sz w:val="18"/>
          <w:szCs w:val="18"/>
          <w:lang w:val="es-DO"/>
        </w:rPr>
        <w:t xml:space="preserve">Desembolsos </w:t>
      </w:r>
      <w:r w:rsidR="005D13BD" w:rsidRPr="00513BD1">
        <w:rPr>
          <w:rFonts w:ascii="Artifex CF" w:hAnsi="Artifex CF"/>
          <w:b/>
          <w:color w:val="2F5496"/>
          <w:sz w:val="18"/>
          <w:szCs w:val="18"/>
          <w:lang w:val="es-DO"/>
        </w:rPr>
        <w:t xml:space="preserve"> </w:t>
      </w:r>
      <w:r w:rsidR="00611811" w:rsidRPr="00513BD1">
        <w:rPr>
          <w:rFonts w:ascii="Artifex CF" w:hAnsi="Artifex CF"/>
          <w:b/>
          <w:color w:val="2F5496"/>
          <w:sz w:val="18"/>
          <w:szCs w:val="18"/>
          <w:lang w:val="es-DO"/>
        </w:rPr>
        <w:t xml:space="preserve">Enero-Diciembre, </w:t>
      </w:r>
      <w:r w:rsidR="00140A3A" w:rsidRPr="00513BD1">
        <w:rPr>
          <w:rFonts w:ascii="Artifex CF" w:hAnsi="Artifex CF"/>
          <w:b/>
          <w:color w:val="2F5496"/>
          <w:sz w:val="18"/>
          <w:szCs w:val="18"/>
          <w:lang w:val="es-DO"/>
        </w:rPr>
        <w:t>2020</w:t>
      </w:r>
    </w:p>
    <w:p w:rsidR="005D13BD" w:rsidRPr="00513BD1" w:rsidRDefault="005D13BD" w:rsidP="00C0542C">
      <w:pPr>
        <w:numPr>
          <w:ilvl w:val="0"/>
          <w:numId w:val="2"/>
        </w:numPr>
        <w:spacing w:after="0" w:line="480" w:lineRule="auto"/>
        <w:jc w:val="both"/>
        <w:rPr>
          <w:rFonts w:ascii="Artifex CF" w:hAnsi="Artifex CF"/>
          <w:b/>
          <w:color w:val="2F5496"/>
          <w:sz w:val="18"/>
          <w:szCs w:val="18"/>
          <w:lang w:val="es-DO"/>
        </w:rPr>
      </w:pPr>
      <w:r w:rsidRPr="00513BD1">
        <w:rPr>
          <w:rFonts w:ascii="Artifex CF" w:hAnsi="Artifex CF"/>
          <w:b/>
          <w:color w:val="2F5496"/>
          <w:sz w:val="18"/>
          <w:szCs w:val="18"/>
          <w:lang w:val="es-DO"/>
        </w:rPr>
        <w:t xml:space="preserve">Cuadro Evolución Beneficiarios </w:t>
      </w:r>
      <w:r w:rsidR="00611811" w:rsidRPr="00513BD1">
        <w:rPr>
          <w:rFonts w:ascii="Artifex CF" w:hAnsi="Artifex CF"/>
          <w:b/>
          <w:color w:val="2F5496"/>
          <w:sz w:val="18"/>
          <w:szCs w:val="18"/>
          <w:lang w:val="es-DO"/>
        </w:rPr>
        <w:t xml:space="preserve">enero-diciembre, </w:t>
      </w:r>
      <w:r w:rsidR="00140A3A" w:rsidRPr="00513BD1">
        <w:rPr>
          <w:rFonts w:ascii="Artifex CF" w:hAnsi="Artifex CF"/>
          <w:b/>
          <w:color w:val="2F5496"/>
          <w:sz w:val="18"/>
          <w:szCs w:val="18"/>
          <w:lang w:val="es-DO"/>
        </w:rPr>
        <w:t>2020</w:t>
      </w:r>
      <w:r w:rsidR="00E66894" w:rsidRPr="00513BD1">
        <w:rPr>
          <w:rFonts w:ascii="Artifex CF" w:hAnsi="Artifex CF"/>
          <w:b/>
          <w:color w:val="2F5496"/>
          <w:sz w:val="18"/>
          <w:szCs w:val="18"/>
          <w:lang w:val="es-DO"/>
        </w:rPr>
        <w:t xml:space="preserve">  </w:t>
      </w:r>
    </w:p>
    <w:p w:rsidR="00E66894" w:rsidRPr="00513BD1" w:rsidRDefault="005D13BD" w:rsidP="00C0542C">
      <w:pPr>
        <w:numPr>
          <w:ilvl w:val="0"/>
          <w:numId w:val="2"/>
        </w:numPr>
        <w:spacing w:after="0" w:line="480" w:lineRule="auto"/>
        <w:jc w:val="both"/>
        <w:rPr>
          <w:rFonts w:ascii="Artifex CF" w:hAnsi="Artifex CF"/>
          <w:b/>
          <w:color w:val="2F5496"/>
          <w:sz w:val="18"/>
          <w:szCs w:val="18"/>
          <w:lang w:val="es-DO"/>
        </w:rPr>
      </w:pPr>
      <w:r w:rsidRPr="00513BD1">
        <w:rPr>
          <w:rFonts w:ascii="Artifex CF" w:hAnsi="Artifex CF"/>
          <w:b/>
          <w:color w:val="2F5496"/>
          <w:sz w:val="18"/>
          <w:szCs w:val="18"/>
          <w:lang w:val="es-DO"/>
        </w:rPr>
        <w:t>Distribución Porcentual de Beneficiarios Según Sexo</w:t>
      </w:r>
    </w:p>
    <w:p w:rsidR="000A097C" w:rsidRPr="00513BD1" w:rsidRDefault="005D13BD" w:rsidP="00C0542C">
      <w:pPr>
        <w:numPr>
          <w:ilvl w:val="0"/>
          <w:numId w:val="2"/>
        </w:numPr>
        <w:spacing w:after="0" w:line="480" w:lineRule="auto"/>
        <w:jc w:val="both"/>
        <w:rPr>
          <w:rFonts w:ascii="Artifex CF" w:hAnsi="Artifex CF"/>
          <w:b/>
          <w:color w:val="2F5496"/>
          <w:sz w:val="18"/>
          <w:szCs w:val="18"/>
          <w:lang w:val="es-DO"/>
        </w:rPr>
      </w:pPr>
      <w:r w:rsidRPr="00513BD1">
        <w:rPr>
          <w:rFonts w:ascii="Artifex CF" w:hAnsi="Artifex CF"/>
          <w:b/>
          <w:color w:val="2F5496"/>
          <w:sz w:val="18"/>
          <w:szCs w:val="18"/>
          <w:lang w:val="es-DO"/>
        </w:rPr>
        <w:t xml:space="preserve">Gráfico </w:t>
      </w:r>
      <w:r w:rsidR="00E66894" w:rsidRPr="00513BD1">
        <w:rPr>
          <w:rFonts w:ascii="Artifex CF" w:hAnsi="Artifex CF"/>
          <w:b/>
          <w:color w:val="2F5496"/>
          <w:sz w:val="18"/>
          <w:szCs w:val="18"/>
          <w:lang w:val="es-DO"/>
        </w:rPr>
        <w:t xml:space="preserve">Distribución </w:t>
      </w:r>
      <w:r w:rsidRPr="00513BD1">
        <w:rPr>
          <w:rFonts w:ascii="Artifex CF" w:hAnsi="Artifex CF"/>
          <w:b/>
          <w:color w:val="2F5496"/>
          <w:sz w:val="18"/>
          <w:szCs w:val="18"/>
          <w:lang w:val="es-DO"/>
        </w:rPr>
        <w:t xml:space="preserve">Porcentual </w:t>
      </w:r>
      <w:r w:rsidR="00E66894" w:rsidRPr="00513BD1">
        <w:rPr>
          <w:rFonts w:ascii="Artifex CF" w:hAnsi="Artifex CF"/>
          <w:b/>
          <w:color w:val="2F5496"/>
          <w:sz w:val="18"/>
          <w:szCs w:val="18"/>
          <w:lang w:val="es-DO"/>
        </w:rPr>
        <w:t xml:space="preserve">Monto Desembolsado según </w:t>
      </w:r>
      <w:r w:rsidRPr="00513BD1">
        <w:rPr>
          <w:rFonts w:ascii="Artifex CF" w:hAnsi="Artifex CF"/>
          <w:b/>
          <w:color w:val="2F5496"/>
          <w:sz w:val="18"/>
          <w:szCs w:val="18"/>
          <w:lang w:val="es-DO"/>
        </w:rPr>
        <w:t>Región</w:t>
      </w:r>
    </w:p>
    <w:p w:rsidR="005D13BD" w:rsidRPr="00513BD1" w:rsidRDefault="005D13BD" w:rsidP="00C0542C">
      <w:pPr>
        <w:numPr>
          <w:ilvl w:val="0"/>
          <w:numId w:val="2"/>
        </w:numPr>
        <w:spacing w:after="0" w:line="480" w:lineRule="auto"/>
        <w:jc w:val="both"/>
        <w:rPr>
          <w:rFonts w:ascii="Artifex CF" w:hAnsi="Artifex CF"/>
          <w:b/>
          <w:color w:val="2F5496"/>
          <w:sz w:val="18"/>
          <w:szCs w:val="18"/>
          <w:lang w:val="es-DO"/>
        </w:rPr>
      </w:pPr>
      <w:r w:rsidRPr="00513BD1">
        <w:rPr>
          <w:rFonts w:ascii="Artifex CF" w:hAnsi="Artifex CF"/>
          <w:b/>
          <w:color w:val="2F5496"/>
          <w:sz w:val="18"/>
          <w:szCs w:val="18"/>
          <w:lang w:val="es-DO"/>
        </w:rPr>
        <w:t xml:space="preserve">Plan Anual </w:t>
      </w:r>
      <w:r w:rsidR="00611811" w:rsidRPr="00513BD1">
        <w:rPr>
          <w:rFonts w:ascii="Artifex CF" w:hAnsi="Artifex CF"/>
          <w:b/>
          <w:color w:val="2F5496"/>
          <w:sz w:val="18"/>
          <w:szCs w:val="18"/>
          <w:lang w:val="es-DO"/>
        </w:rPr>
        <w:t>de Compras y Contrataciones 20</w:t>
      </w:r>
      <w:r w:rsidR="00140A3A" w:rsidRPr="00513BD1">
        <w:rPr>
          <w:rFonts w:ascii="Artifex CF" w:hAnsi="Artifex CF"/>
          <w:b/>
          <w:color w:val="2F5496"/>
          <w:sz w:val="18"/>
          <w:szCs w:val="18"/>
          <w:lang w:val="es-DO"/>
        </w:rPr>
        <w:t>20</w:t>
      </w:r>
    </w:p>
    <w:p w:rsidR="00390377" w:rsidRPr="00513BD1" w:rsidRDefault="00390377" w:rsidP="00C0542C">
      <w:pPr>
        <w:numPr>
          <w:ilvl w:val="0"/>
          <w:numId w:val="2"/>
        </w:numPr>
        <w:spacing w:after="0" w:line="480" w:lineRule="auto"/>
        <w:jc w:val="both"/>
        <w:rPr>
          <w:rFonts w:ascii="Artifex CF" w:hAnsi="Artifex CF"/>
          <w:b/>
          <w:color w:val="2F5496"/>
          <w:sz w:val="18"/>
          <w:szCs w:val="18"/>
          <w:lang w:val="es-DO"/>
        </w:rPr>
      </w:pPr>
      <w:r w:rsidRPr="00513BD1">
        <w:rPr>
          <w:rFonts w:ascii="Artifex CF" w:hAnsi="Artifex CF"/>
          <w:b/>
          <w:color w:val="2F5496"/>
          <w:sz w:val="18"/>
          <w:szCs w:val="18"/>
          <w:lang w:val="es-DO"/>
        </w:rPr>
        <w:t>Declaraciones Juradas</w:t>
      </w:r>
    </w:p>
    <w:p w:rsidR="00CE1981" w:rsidRPr="00513BD1" w:rsidRDefault="005D13BD" w:rsidP="00C0542C">
      <w:pPr>
        <w:numPr>
          <w:ilvl w:val="0"/>
          <w:numId w:val="2"/>
        </w:numPr>
        <w:spacing w:after="0" w:line="480" w:lineRule="auto"/>
        <w:jc w:val="both"/>
        <w:rPr>
          <w:rFonts w:ascii="Artifex CF" w:hAnsi="Artifex CF"/>
          <w:b/>
          <w:color w:val="2F5496"/>
          <w:sz w:val="18"/>
          <w:szCs w:val="18"/>
          <w:lang w:val="es-DO"/>
        </w:rPr>
      </w:pPr>
      <w:r w:rsidRPr="00513BD1">
        <w:rPr>
          <w:rFonts w:ascii="Artifex CF" w:hAnsi="Artifex CF"/>
          <w:b/>
          <w:color w:val="2F5496"/>
          <w:sz w:val="18"/>
          <w:szCs w:val="18"/>
          <w:lang w:val="es-DO"/>
        </w:rPr>
        <w:t>Directorio de Sucursales</w:t>
      </w:r>
    </w:p>
    <w:p w:rsidR="00931E40" w:rsidRPr="00513BD1" w:rsidRDefault="00931E40" w:rsidP="00931E40">
      <w:pPr>
        <w:spacing w:line="480" w:lineRule="auto"/>
        <w:jc w:val="both"/>
        <w:rPr>
          <w:rFonts w:ascii="Artifex CF" w:hAnsi="Artifex CF"/>
          <w:b/>
          <w:color w:val="2F5496"/>
          <w:sz w:val="24"/>
          <w:szCs w:val="24"/>
          <w:lang w:val="es-DO"/>
        </w:rPr>
      </w:pPr>
    </w:p>
    <w:p w:rsidR="00143631" w:rsidRPr="00513BD1" w:rsidRDefault="00143631" w:rsidP="00931E40">
      <w:pPr>
        <w:spacing w:line="480" w:lineRule="auto"/>
        <w:jc w:val="both"/>
        <w:rPr>
          <w:rFonts w:ascii="Artifex CF" w:hAnsi="Artifex CF"/>
          <w:b/>
          <w:color w:val="2F5496"/>
          <w:sz w:val="24"/>
          <w:szCs w:val="24"/>
          <w:lang w:val="es-DO"/>
        </w:rPr>
      </w:pPr>
    </w:p>
    <w:p w:rsidR="0069719B" w:rsidRPr="00513BD1" w:rsidRDefault="0069719B" w:rsidP="00931E40">
      <w:pPr>
        <w:spacing w:line="480" w:lineRule="auto"/>
        <w:jc w:val="both"/>
        <w:rPr>
          <w:rFonts w:ascii="Artifex CF" w:hAnsi="Artifex CF"/>
          <w:b/>
          <w:color w:val="2F5496"/>
          <w:sz w:val="24"/>
          <w:szCs w:val="24"/>
          <w:lang w:val="es-DO"/>
        </w:rPr>
      </w:pPr>
    </w:p>
    <w:p w:rsidR="00143631" w:rsidRPr="00513BD1" w:rsidRDefault="00143631" w:rsidP="00931E40">
      <w:pPr>
        <w:spacing w:line="480" w:lineRule="auto"/>
        <w:jc w:val="both"/>
        <w:rPr>
          <w:rFonts w:ascii="Artifex CF" w:hAnsi="Artifex CF"/>
          <w:b/>
          <w:color w:val="2F5496"/>
          <w:sz w:val="24"/>
          <w:szCs w:val="24"/>
          <w:lang w:val="es-DO"/>
        </w:rPr>
      </w:pPr>
    </w:p>
    <w:p w:rsidR="00985320" w:rsidRPr="00513BD1" w:rsidRDefault="00362D07" w:rsidP="0021187A">
      <w:pPr>
        <w:ind w:left="-284"/>
        <w:jc w:val="center"/>
        <w:rPr>
          <w:rFonts w:ascii="Artifex CF" w:hAnsi="Artifex CF"/>
          <w:sz w:val="20"/>
        </w:rPr>
      </w:pPr>
      <w:r>
        <w:rPr>
          <w:rFonts w:ascii="Artifex CF" w:hAnsi="Artifex CF"/>
          <w:noProof/>
          <w:color w:val="2F5496"/>
          <w:lang w:val="es-MX" w:eastAsia="es-MX"/>
        </w:rPr>
        <w:drawing>
          <wp:inline distT="0" distB="0" distL="0" distR="0">
            <wp:extent cx="5959475" cy="6971030"/>
            <wp:effectExtent l="19050" t="19050" r="22225" b="2032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59475" cy="6971030"/>
                    </a:xfrm>
                    <a:prstGeom prst="rect">
                      <a:avLst/>
                    </a:prstGeom>
                    <a:noFill/>
                    <a:ln w="6350" cmpd="sng">
                      <a:solidFill>
                        <a:srgbClr val="000000"/>
                      </a:solidFill>
                      <a:miter lim="800000"/>
                      <a:headEnd/>
                      <a:tailEnd/>
                    </a:ln>
                    <a:effectLst/>
                  </pic:spPr>
                </pic:pic>
              </a:graphicData>
            </a:graphic>
          </wp:inline>
        </w:drawing>
      </w:r>
    </w:p>
    <w:p w:rsidR="00931E40" w:rsidRPr="00513BD1" w:rsidRDefault="00931E40" w:rsidP="00931E40">
      <w:pPr>
        <w:spacing w:line="480" w:lineRule="auto"/>
        <w:jc w:val="center"/>
        <w:rPr>
          <w:rFonts w:ascii="Artifex CF" w:hAnsi="Artifex CF"/>
          <w:b/>
          <w:sz w:val="24"/>
          <w:szCs w:val="24"/>
          <w:lang w:val="es-DO"/>
        </w:rPr>
      </w:pPr>
    </w:p>
    <w:p w:rsidR="00931E40" w:rsidRPr="00513BD1" w:rsidRDefault="00931E40" w:rsidP="00931E40">
      <w:pPr>
        <w:spacing w:line="480" w:lineRule="auto"/>
        <w:jc w:val="center"/>
        <w:rPr>
          <w:rFonts w:ascii="Artifex CF" w:hAnsi="Artifex CF"/>
          <w:b/>
          <w:sz w:val="24"/>
          <w:szCs w:val="24"/>
          <w:lang w:val="es-DO"/>
        </w:rPr>
        <w:sectPr w:rsidR="00931E40" w:rsidRPr="00513BD1" w:rsidSect="0021187A">
          <w:footerReference w:type="default" r:id="rId27"/>
          <w:type w:val="continuous"/>
          <w:pgSz w:w="12240" w:h="15840"/>
          <w:pgMar w:top="1440" w:right="1440" w:bottom="1440" w:left="2127" w:header="720" w:footer="720" w:gutter="0"/>
          <w:cols w:space="720"/>
          <w:docGrid w:linePitch="360"/>
        </w:sectPr>
      </w:pPr>
    </w:p>
    <w:p w:rsidR="0021187A" w:rsidRDefault="0021187A" w:rsidP="0021187A">
      <w:pPr>
        <w:spacing w:after="0" w:line="360" w:lineRule="auto"/>
        <w:contextualSpacing/>
        <w:jc w:val="center"/>
        <w:rPr>
          <w:rFonts w:ascii="Artifex CF" w:hAnsi="Artifex CF"/>
          <w:color w:val="1F497D"/>
          <w:sz w:val="24"/>
          <w:szCs w:val="24"/>
          <w:lang w:val="es-ES"/>
        </w:rPr>
      </w:pPr>
      <w:r w:rsidRPr="0021187A">
        <w:rPr>
          <w:rFonts w:ascii="Artifex CF" w:hAnsi="Artifex CF"/>
          <w:color w:val="1F497D"/>
          <w:sz w:val="24"/>
          <w:szCs w:val="24"/>
          <w:lang w:val="es-ES"/>
        </w:rPr>
        <w:t>DESEMBOL</w:t>
      </w:r>
      <w:r w:rsidR="008F37DD">
        <w:rPr>
          <w:rFonts w:ascii="Artifex CF" w:hAnsi="Artifex CF"/>
          <w:color w:val="1F497D"/>
          <w:sz w:val="24"/>
          <w:szCs w:val="24"/>
          <w:lang w:val="es-ES"/>
        </w:rPr>
        <w:t>SOS</w:t>
      </w:r>
      <w:r w:rsidRPr="0021187A">
        <w:rPr>
          <w:rFonts w:ascii="Artifex CF" w:hAnsi="Artifex CF"/>
          <w:color w:val="1F497D"/>
          <w:sz w:val="24"/>
          <w:szCs w:val="24"/>
          <w:lang w:val="es-ES"/>
        </w:rPr>
        <w:t xml:space="preserve"> ENERO-DICIEMBRE 2020</w:t>
      </w:r>
    </w:p>
    <w:p w:rsidR="008F37DD" w:rsidRDefault="008F37DD" w:rsidP="0021187A">
      <w:pPr>
        <w:spacing w:after="0" w:line="360" w:lineRule="auto"/>
        <w:contextualSpacing/>
        <w:jc w:val="center"/>
        <w:rPr>
          <w:rFonts w:ascii="Artifex CF" w:hAnsi="Artifex CF"/>
          <w:color w:val="1F497D"/>
          <w:sz w:val="24"/>
          <w:szCs w:val="24"/>
          <w:lang w:val="es-ES"/>
        </w:rPr>
      </w:pPr>
    </w:p>
    <w:p w:rsidR="00D16B9B" w:rsidRDefault="00362D07" w:rsidP="006A5B37">
      <w:pPr>
        <w:spacing w:after="0" w:line="360" w:lineRule="auto"/>
        <w:ind w:left="-426"/>
        <w:contextualSpacing/>
        <w:jc w:val="center"/>
        <w:rPr>
          <w:rFonts w:ascii="Artifex CF" w:hAnsi="Artifex CF"/>
          <w:color w:val="1F497D"/>
          <w:sz w:val="24"/>
          <w:szCs w:val="24"/>
          <w:lang w:val="es-ES"/>
        </w:rPr>
      </w:pPr>
      <w:r>
        <w:rPr>
          <w:rFonts w:ascii="Artifex CF" w:hAnsi="Artifex CF"/>
          <w:noProof/>
          <w:color w:val="1F497D"/>
          <w:sz w:val="24"/>
          <w:szCs w:val="24"/>
          <w:lang w:val="es-MX" w:eastAsia="es-MX"/>
        </w:rPr>
        <w:drawing>
          <wp:inline distT="0" distB="0" distL="0" distR="0">
            <wp:extent cx="6250305" cy="2764790"/>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250305" cy="2764790"/>
                    </a:xfrm>
                    <a:prstGeom prst="rect">
                      <a:avLst/>
                    </a:prstGeom>
                    <a:noFill/>
                    <a:ln>
                      <a:noFill/>
                    </a:ln>
                  </pic:spPr>
                </pic:pic>
              </a:graphicData>
            </a:graphic>
          </wp:inline>
        </w:drawing>
      </w:r>
    </w:p>
    <w:p w:rsidR="00D16B9B" w:rsidRDefault="00D16B9B" w:rsidP="0021187A">
      <w:pPr>
        <w:spacing w:after="0" w:line="360" w:lineRule="auto"/>
        <w:contextualSpacing/>
        <w:jc w:val="center"/>
        <w:rPr>
          <w:rFonts w:ascii="Artifex CF" w:hAnsi="Artifex CF"/>
          <w:color w:val="1F497D"/>
          <w:sz w:val="24"/>
          <w:szCs w:val="24"/>
          <w:lang w:val="es-ES"/>
        </w:rPr>
      </w:pPr>
    </w:p>
    <w:p w:rsidR="00880AD0" w:rsidRPr="00513BD1" w:rsidRDefault="00362D07" w:rsidP="0021187A">
      <w:pPr>
        <w:spacing w:after="0" w:line="360" w:lineRule="auto"/>
        <w:contextualSpacing/>
        <w:jc w:val="both"/>
        <w:rPr>
          <w:rFonts w:ascii="Artifex CF" w:hAnsi="Artifex CF"/>
          <w:sz w:val="24"/>
          <w:szCs w:val="24"/>
          <w:lang w:val="es-DO"/>
        </w:rPr>
      </w:pPr>
      <w:r>
        <w:rPr>
          <w:rFonts w:ascii="Artifex CF" w:hAnsi="Artifex CF"/>
          <w:noProof/>
          <w:sz w:val="24"/>
          <w:szCs w:val="24"/>
          <w:lang w:val="es-MX" w:eastAsia="es-MX"/>
        </w:rPr>
        <w:drawing>
          <wp:inline distT="0" distB="0" distL="0" distR="0">
            <wp:extent cx="5443220" cy="3141345"/>
            <wp:effectExtent l="0" t="0" r="5080" b="1905"/>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443220" cy="3141345"/>
                    </a:xfrm>
                    <a:prstGeom prst="rect">
                      <a:avLst/>
                    </a:prstGeom>
                    <a:noFill/>
                    <a:ln>
                      <a:noFill/>
                    </a:ln>
                  </pic:spPr>
                </pic:pic>
              </a:graphicData>
            </a:graphic>
          </wp:inline>
        </w:drawing>
      </w:r>
    </w:p>
    <w:p w:rsidR="00880AD0" w:rsidRPr="00513BD1" w:rsidRDefault="00880AD0" w:rsidP="00CE4B24">
      <w:pPr>
        <w:spacing w:after="0" w:line="360" w:lineRule="auto"/>
        <w:ind w:left="720"/>
        <w:contextualSpacing/>
        <w:jc w:val="both"/>
        <w:rPr>
          <w:rFonts w:ascii="Artifex CF" w:hAnsi="Artifex CF"/>
          <w:sz w:val="24"/>
          <w:szCs w:val="24"/>
          <w:lang w:val="es-DO"/>
        </w:rPr>
      </w:pPr>
    </w:p>
    <w:p w:rsidR="00880AD0" w:rsidRPr="00513BD1" w:rsidRDefault="00880AD0" w:rsidP="00CE4B24">
      <w:pPr>
        <w:spacing w:after="0" w:line="360" w:lineRule="auto"/>
        <w:ind w:left="720"/>
        <w:contextualSpacing/>
        <w:jc w:val="both"/>
        <w:rPr>
          <w:rFonts w:ascii="Artifex CF" w:hAnsi="Artifex CF"/>
          <w:sz w:val="24"/>
          <w:szCs w:val="24"/>
          <w:lang w:val="es-DO"/>
        </w:rPr>
      </w:pPr>
    </w:p>
    <w:p w:rsidR="006F1CAE" w:rsidRDefault="006F1CAE" w:rsidP="00CE4B24">
      <w:pPr>
        <w:spacing w:after="0" w:line="360" w:lineRule="auto"/>
        <w:ind w:left="720"/>
        <w:contextualSpacing/>
        <w:jc w:val="both"/>
        <w:rPr>
          <w:rFonts w:ascii="Artifex CF" w:hAnsi="Artifex CF"/>
          <w:sz w:val="24"/>
          <w:szCs w:val="24"/>
          <w:lang w:val="es-DO"/>
        </w:rPr>
      </w:pPr>
    </w:p>
    <w:p w:rsidR="0021187A" w:rsidRPr="00513BD1" w:rsidRDefault="0021187A" w:rsidP="00CE4B24">
      <w:pPr>
        <w:spacing w:after="0" w:line="360" w:lineRule="auto"/>
        <w:ind w:left="720"/>
        <w:contextualSpacing/>
        <w:jc w:val="both"/>
        <w:rPr>
          <w:rFonts w:ascii="Artifex CF" w:hAnsi="Artifex CF"/>
          <w:sz w:val="24"/>
          <w:szCs w:val="24"/>
          <w:lang w:val="es-DO"/>
        </w:rPr>
      </w:pPr>
    </w:p>
    <w:p w:rsidR="006F1CAE" w:rsidRPr="00513BD1" w:rsidRDefault="006F1CAE" w:rsidP="00CE4B24">
      <w:pPr>
        <w:spacing w:after="0" w:line="360" w:lineRule="auto"/>
        <w:ind w:left="720"/>
        <w:contextualSpacing/>
        <w:jc w:val="both"/>
        <w:rPr>
          <w:rFonts w:ascii="Artifex CF" w:hAnsi="Artifex CF"/>
          <w:sz w:val="24"/>
          <w:szCs w:val="24"/>
          <w:lang w:val="es-DO"/>
        </w:rPr>
      </w:pPr>
    </w:p>
    <w:p w:rsidR="006F1CAE" w:rsidRDefault="006F1CAE" w:rsidP="00CE4B24">
      <w:pPr>
        <w:spacing w:after="0" w:line="360" w:lineRule="auto"/>
        <w:ind w:left="720"/>
        <w:contextualSpacing/>
        <w:jc w:val="both"/>
        <w:rPr>
          <w:rFonts w:ascii="Artifex CF" w:hAnsi="Artifex CF"/>
          <w:sz w:val="24"/>
          <w:szCs w:val="24"/>
          <w:lang w:val="es-DO"/>
        </w:rPr>
      </w:pPr>
    </w:p>
    <w:p w:rsidR="006A5B37" w:rsidRDefault="006A5B37" w:rsidP="00CE4B24">
      <w:pPr>
        <w:spacing w:after="0" w:line="360" w:lineRule="auto"/>
        <w:ind w:left="720"/>
        <w:contextualSpacing/>
        <w:jc w:val="both"/>
        <w:rPr>
          <w:rFonts w:ascii="Artifex CF" w:hAnsi="Artifex CF"/>
          <w:sz w:val="24"/>
          <w:szCs w:val="24"/>
          <w:lang w:val="es-DO"/>
        </w:rPr>
      </w:pPr>
    </w:p>
    <w:p w:rsidR="006A5B37" w:rsidRPr="00513BD1" w:rsidRDefault="006A5B37" w:rsidP="00CE4B24">
      <w:pPr>
        <w:spacing w:after="0" w:line="360" w:lineRule="auto"/>
        <w:ind w:left="720"/>
        <w:contextualSpacing/>
        <w:jc w:val="both"/>
        <w:rPr>
          <w:rFonts w:ascii="Artifex CF" w:hAnsi="Artifex CF"/>
          <w:sz w:val="24"/>
          <w:szCs w:val="24"/>
          <w:lang w:val="es-DO"/>
        </w:rPr>
      </w:pPr>
    </w:p>
    <w:p w:rsidR="006F1CAE" w:rsidRPr="00513BD1" w:rsidRDefault="006F1CAE" w:rsidP="00CE4B24">
      <w:pPr>
        <w:spacing w:after="0" w:line="360" w:lineRule="auto"/>
        <w:ind w:left="720"/>
        <w:contextualSpacing/>
        <w:jc w:val="both"/>
        <w:rPr>
          <w:rFonts w:ascii="Artifex CF" w:hAnsi="Artifex CF"/>
          <w:sz w:val="24"/>
          <w:szCs w:val="24"/>
          <w:lang w:val="es-DO"/>
        </w:rPr>
      </w:pPr>
    </w:p>
    <w:p w:rsidR="00880AD0" w:rsidRPr="00513BD1" w:rsidRDefault="00880AD0" w:rsidP="00CE4B24">
      <w:pPr>
        <w:spacing w:after="0" w:line="360" w:lineRule="auto"/>
        <w:ind w:left="720"/>
        <w:contextualSpacing/>
        <w:jc w:val="both"/>
        <w:rPr>
          <w:rFonts w:ascii="Artifex CF" w:hAnsi="Artifex CF"/>
          <w:sz w:val="24"/>
          <w:szCs w:val="24"/>
          <w:lang w:val="es-DO"/>
        </w:rPr>
      </w:pPr>
    </w:p>
    <w:p w:rsidR="00B676D6" w:rsidRPr="00B676D6" w:rsidRDefault="006F1CAE" w:rsidP="006F1CAE">
      <w:pPr>
        <w:spacing w:after="0" w:line="240" w:lineRule="auto"/>
        <w:jc w:val="center"/>
        <w:rPr>
          <w:rFonts w:ascii="Artifex CF" w:eastAsia="Times New Roman" w:hAnsi="Artifex CF"/>
          <w:color w:val="1F497D"/>
          <w:sz w:val="24"/>
          <w:szCs w:val="24"/>
          <w:lang w:val="es-ES" w:eastAsia="es-ES"/>
        </w:rPr>
      </w:pPr>
      <w:r w:rsidRPr="00B676D6">
        <w:rPr>
          <w:rFonts w:ascii="Artifex CF" w:eastAsia="Times New Roman" w:hAnsi="Artifex CF"/>
          <w:color w:val="1F497D"/>
          <w:sz w:val="24"/>
          <w:szCs w:val="24"/>
          <w:lang w:val="es-ES" w:eastAsia="es-ES"/>
        </w:rPr>
        <w:t>DISTRIBUCI</w:t>
      </w:r>
      <w:r w:rsidR="00AA3616">
        <w:rPr>
          <w:rFonts w:ascii="Artifex CF" w:hAnsi="Artifex CF"/>
          <w:color w:val="1F497D"/>
          <w:sz w:val="24"/>
          <w:szCs w:val="24"/>
          <w:lang w:val="es-DO"/>
        </w:rPr>
        <w:t>Ó</w:t>
      </w:r>
      <w:r w:rsidRPr="00B676D6">
        <w:rPr>
          <w:rFonts w:ascii="Artifex CF" w:eastAsia="Times New Roman" w:hAnsi="Artifex CF"/>
          <w:color w:val="1F497D"/>
          <w:sz w:val="24"/>
          <w:szCs w:val="24"/>
          <w:lang w:val="es-ES" w:eastAsia="es-ES"/>
        </w:rPr>
        <w:t>N PORCENTUAL DE BENEFICIARIO</w:t>
      </w:r>
      <w:r w:rsidR="00B676D6" w:rsidRPr="00B676D6">
        <w:rPr>
          <w:rFonts w:ascii="Artifex CF" w:eastAsia="Times New Roman" w:hAnsi="Artifex CF"/>
          <w:color w:val="1F497D"/>
          <w:sz w:val="24"/>
          <w:szCs w:val="24"/>
          <w:lang w:val="es-ES" w:eastAsia="es-ES"/>
        </w:rPr>
        <w:t>S,</w:t>
      </w:r>
    </w:p>
    <w:p w:rsidR="006F1CAE" w:rsidRPr="00B676D6" w:rsidRDefault="006F1CAE" w:rsidP="006F1CAE">
      <w:pPr>
        <w:spacing w:after="0" w:line="240" w:lineRule="auto"/>
        <w:jc w:val="center"/>
        <w:rPr>
          <w:rFonts w:ascii="Artifex CF" w:eastAsia="Times New Roman" w:hAnsi="Artifex CF"/>
          <w:color w:val="1F497D"/>
          <w:sz w:val="24"/>
          <w:szCs w:val="24"/>
          <w:lang w:val="es-ES" w:eastAsia="es-ES"/>
        </w:rPr>
      </w:pPr>
      <w:r w:rsidRPr="00B676D6">
        <w:rPr>
          <w:rFonts w:ascii="Artifex CF" w:eastAsia="Times New Roman" w:hAnsi="Artifex CF"/>
          <w:color w:val="1F497D"/>
          <w:sz w:val="24"/>
          <w:szCs w:val="24"/>
          <w:lang w:val="es-ES" w:eastAsia="es-ES"/>
        </w:rPr>
        <w:t xml:space="preserve"> SEGÚN SEXO</w:t>
      </w:r>
    </w:p>
    <w:tbl>
      <w:tblPr>
        <w:tblW w:w="5100" w:type="dxa"/>
        <w:jc w:val="center"/>
        <w:tblInd w:w="55" w:type="dxa"/>
        <w:tblCellMar>
          <w:left w:w="70" w:type="dxa"/>
          <w:right w:w="70" w:type="dxa"/>
        </w:tblCellMar>
        <w:tblLook w:val="04A0" w:firstRow="1" w:lastRow="0" w:firstColumn="1" w:lastColumn="0" w:noHBand="0" w:noVBand="1"/>
      </w:tblPr>
      <w:tblGrid>
        <w:gridCol w:w="1820"/>
        <w:gridCol w:w="1840"/>
        <w:gridCol w:w="1620"/>
      </w:tblGrid>
      <w:tr w:rsidR="00184180" w:rsidRPr="00B676D6" w:rsidTr="00184180">
        <w:trPr>
          <w:trHeight w:val="375"/>
          <w:jc w:val="center"/>
        </w:trPr>
        <w:tc>
          <w:tcPr>
            <w:tcW w:w="5100" w:type="dxa"/>
            <w:gridSpan w:val="3"/>
            <w:tcBorders>
              <w:top w:val="nil"/>
              <w:left w:val="nil"/>
              <w:bottom w:val="nil"/>
              <w:right w:val="nil"/>
            </w:tcBorders>
            <w:shd w:val="clear" w:color="auto" w:fill="auto"/>
            <w:noWrap/>
            <w:vAlign w:val="bottom"/>
            <w:hideMark/>
          </w:tcPr>
          <w:p w:rsidR="00184180" w:rsidRPr="00B676D6" w:rsidRDefault="00184180" w:rsidP="00184180">
            <w:pPr>
              <w:spacing w:after="0" w:line="240" w:lineRule="auto"/>
              <w:jc w:val="center"/>
              <w:rPr>
                <w:rFonts w:ascii="Artifex CF" w:eastAsia="Times New Roman" w:hAnsi="Artifex CF"/>
                <w:color w:val="1F497D"/>
                <w:sz w:val="24"/>
                <w:szCs w:val="24"/>
                <w:lang w:val="es-ES" w:eastAsia="es-ES"/>
              </w:rPr>
            </w:pPr>
            <w:r w:rsidRPr="00B676D6">
              <w:rPr>
                <w:rFonts w:ascii="Artifex CF" w:eastAsia="Times New Roman" w:hAnsi="Artifex CF"/>
                <w:color w:val="1F497D"/>
                <w:sz w:val="24"/>
                <w:szCs w:val="24"/>
                <w:lang w:val="es-ES" w:eastAsia="es-ES"/>
              </w:rPr>
              <w:t>ENERO - DICIEMBRE 2020</w:t>
            </w:r>
          </w:p>
        </w:tc>
      </w:tr>
      <w:tr w:rsidR="00184180" w:rsidRPr="00513BD1" w:rsidTr="00184180">
        <w:trPr>
          <w:trHeight w:val="300"/>
          <w:jc w:val="center"/>
        </w:trPr>
        <w:tc>
          <w:tcPr>
            <w:tcW w:w="1820" w:type="dxa"/>
            <w:tcBorders>
              <w:top w:val="nil"/>
              <w:left w:val="nil"/>
              <w:bottom w:val="nil"/>
              <w:right w:val="nil"/>
            </w:tcBorders>
            <w:shd w:val="clear" w:color="auto" w:fill="auto"/>
            <w:noWrap/>
            <w:vAlign w:val="bottom"/>
            <w:hideMark/>
          </w:tcPr>
          <w:p w:rsidR="00184180" w:rsidRPr="00513BD1" w:rsidRDefault="00184180" w:rsidP="00184180">
            <w:pPr>
              <w:spacing w:after="0" w:line="240" w:lineRule="auto"/>
              <w:rPr>
                <w:rFonts w:ascii="Artifex CF" w:eastAsia="Times New Roman" w:hAnsi="Artifex CF"/>
                <w:color w:val="000000"/>
                <w:lang w:val="es-ES" w:eastAsia="es-ES"/>
              </w:rPr>
            </w:pPr>
          </w:p>
        </w:tc>
        <w:tc>
          <w:tcPr>
            <w:tcW w:w="1840" w:type="dxa"/>
            <w:tcBorders>
              <w:top w:val="nil"/>
              <w:left w:val="nil"/>
              <w:bottom w:val="nil"/>
              <w:right w:val="nil"/>
            </w:tcBorders>
            <w:shd w:val="clear" w:color="auto" w:fill="auto"/>
            <w:noWrap/>
            <w:vAlign w:val="bottom"/>
            <w:hideMark/>
          </w:tcPr>
          <w:p w:rsidR="00184180" w:rsidRPr="00513BD1" w:rsidRDefault="00184180" w:rsidP="00184180">
            <w:pPr>
              <w:spacing w:after="0" w:line="240" w:lineRule="auto"/>
              <w:rPr>
                <w:rFonts w:ascii="Artifex CF" w:eastAsia="Times New Roman" w:hAnsi="Artifex CF"/>
                <w:color w:val="000000"/>
                <w:lang w:val="es-ES" w:eastAsia="es-ES"/>
              </w:rPr>
            </w:pPr>
          </w:p>
        </w:tc>
        <w:tc>
          <w:tcPr>
            <w:tcW w:w="1440" w:type="dxa"/>
            <w:tcBorders>
              <w:top w:val="nil"/>
              <w:left w:val="nil"/>
              <w:bottom w:val="nil"/>
              <w:right w:val="nil"/>
            </w:tcBorders>
            <w:shd w:val="clear" w:color="auto" w:fill="auto"/>
            <w:noWrap/>
            <w:vAlign w:val="bottom"/>
            <w:hideMark/>
          </w:tcPr>
          <w:p w:rsidR="00184180" w:rsidRPr="00513BD1" w:rsidRDefault="00184180" w:rsidP="00184180">
            <w:pPr>
              <w:spacing w:after="0" w:line="240" w:lineRule="auto"/>
              <w:rPr>
                <w:rFonts w:ascii="Artifex CF" w:eastAsia="Times New Roman" w:hAnsi="Artifex CF"/>
                <w:color w:val="000000"/>
                <w:lang w:val="es-ES" w:eastAsia="es-ES"/>
              </w:rPr>
            </w:pPr>
          </w:p>
        </w:tc>
      </w:tr>
      <w:tr w:rsidR="00184180" w:rsidRPr="00513BD1" w:rsidTr="00184180">
        <w:trPr>
          <w:trHeight w:val="600"/>
          <w:jc w:val="center"/>
        </w:trPr>
        <w:tc>
          <w:tcPr>
            <w:tcW w:w="1820" w:type="dxa"/>
            <w:tcBorders>
              <w:top w:val="nil"/>
              <w:left w:val="nil"/>
              <w:bottom w:val="nil"/>
              <w:right w:val="nil"/>
            </w:tcBorders>
            <w:shd w:val="clear" w:color="000000" w:fill="92CDDC"/>
            <w:vAlign w:val="center"/>
            <w:hideMark/>
          </w:tcPr>
          <w:p w:rsidR="00184180" w:rsidRPr="00513BD1" w:rsidRDefault="00184180" w:rsidP="00184180">
            <w:pPr>
              <w:spacing w:after="0" w:line="240" w:lineRule="auto"/>
              <w:jc w:val="center"/>
              <w:rPr>
                <w:rFonts w:ascii="Artifex CF" w:eastAsia="Times New Roman" w:hAnsi="Artifex CF"/>
                <w:color w:val="000000"/>
                <w:lang w:val="es-ES" w:eastAsia="es-ES"/>
              </w:rPr>
            </w:pPr>
            <w:r w:rsidRPr="00513BD1">
              <w:rPr>
                <w:rFonts w:ascii="Artifex CF" w:eastAsia="Times New Roman" w:hAnsi="Artifex CF"/>
                <w:color w:val="000000"/>
                <w:lang w:val="es-ES" w:eastAsia="es-ES"/>
              </w:rPr>
              <w:t>SEXO</w:t>
            </w:r>
          </w:p>
        </w:tc>
        <w:tc>
          <w:tcPr>
            <w:tcW w:w="1840" w:type="dxa"/>
            <w:tcBorders>
              <w:top w:val="nil"/>
              <w:left w:val="nil"/>
              <w:bottom w:val="nil"/>
              <w:right w:val="nil"/>
            </w:tcBorders>
            <w:shd w:val="clear" w:color="000000" w:fill="92CDDC"/>
            <w:vAlign w:val="center"/>
            <w:hideMark/>
          </w:tcPr>
          <w:p w:rsidR="00184180" w:rsidRPr="00513BD1" w:rsidRDefault="00184180" w:rsidP="00184180">
            <w:pPr>
              <w:spacing w:after="0" w:line="240" w:lineRule="auto"/>
              <w:jc w:val="center"/>
              <w:rPr>
                <w:rFonts w:ascii="Artifex CF" w:eastAsia="Times New Roman" w:hAnsi="Artifex CF"/>
                <w:color w:val="000000"/>
                <w:lang w:val="es-ES" w:eastAsia="es-ES"/>
              </w:rPr>
            </w:pPr>
            <w:r w:rsidRPr="00513BD1">
              <w:rPr>
                <w:rFonts w:ascii="Artifex CF" w:eastAsia="Times New Roman" w:hAnsi="Artifex CF"/>
                <w:color w:val="000000"/>
                <w:lang w:val="es-ES" w:eastAsia="es-ES"/>
              </w:rPr>
              <w:t>CANTIDAD BENEFICIARIOS</w:t>
            </w:r>
          </w:p>
        </w:tc>
        <w:tc>
          <w:tcPr>
            <w:tcW w:w="1440" w:type="dxa"/>
            <w:tcBorders>
              <w:top w:val="nil"/>
              <w:left w:val="nil"/>
              <w:bottom w:val="nil"/>
              <w:right w:val="nil"/>
            </w:tcBorders>
            <w:shd w:val="clear" w:color="000000" w:fill="92CDDC"/>
            <w:vAlign w:val="center"/>
            <w:hideMark/>
          </w:tcPr>
          <w:p w:rsidR="00184180" w:rsidRPr="00513BD1" w:rsidRDefault="00184180" w:rsidP="00184180">
            <w:pPr>
              <w:spacing w:after="0" w:line="240" w:lineRule="auto"/>
              <w:jc w:val="center"/>
              <w:rPr>
                <w:rFonts w:ascii="Artifex CF" w:eastAsia="Times New Roman" w:hAnsi="Artifex CF"/>
                <w:color w:val="000000"/>
                <w:lang w:val="es-ES" w:eastAsia="es-ES"/>
              </w:rPr>
            </w:pPr>
            <w:r w:rsidRPr="00513BD1">
              <w:rPr>
                <w:rFonts w:ascii="Artifex CF" w:eastAsia="Times New Roman" w:hAnsi="Artifex CF"/>
                <w:color w:val="000000"/>
                <w:lang w:val="es-ES" w:eastAsia="es-ES"/>
              </w:rPr>
              <w:t>PORCENTAJE</w:t>
            </w:r>
          </w:p>
        </w:tc>
      </w:tr>
      <w:tr w:rsidR="00184180" w:rsidRPr="00513BD1" w:rsidTr="00184180">
        <w:trPr>
          <w:trHeight w:val="540"/>
          <w:jc w:val="center"/>
        </w:trPr>
        <w:tc>
          <w:tcPr>
            <w:tcW w:w="1820" w:type="dxa"/>
            <w:tcBorders>
              <w:top w:val="nil"/>
              <w:left w:val="nil"/>
              <w:bottom w:val="nil"/>
              <w:right w:val="nil"/>
            </w:tcBorders>
            <w:shd w:val="clear" w:color="auto" w:fill="auto"/>
            <w:noWrap/>
            <w:vAlign w:val="center"/>
            <w:hideMark/>
          </w:tcPr>
          <w:p w:rsidR="00184180" w:rsidRPr="00513BD1" w:rsidRDefault="00184180" w:rsidP="00184180">
            <w:pPr>
              <w:spacing w:after="0" w:line="240" w:lineRule="auto"/>
              <w:rPr>
                <w:rFonts w:ascii="Artifex CF" w:eastAsia="Times New Roman" w:hAnsi="Artifex CF"/>
                <w:color w:val="000000"/>
                <w:lang w:val="es-ES" w:eastAsia="es-ES"/>
              </w:rPr>
            </w:pPr>
            <w:r w:rsidRPr="00513BD1">
              <w:rPr>
                <w:rFonts w:ascii="Artifex CF" w:eastAsia="Times New Roman" w:hAnsi="Artifex CF"/>
                <w:color w:val="000000"/>
                <w:lang w:val="es-ES" w:eastAsia="es-ES"/>
              </w:rPr>
              <w:t>FEMENINO</w:t>
            </w:r>
          </w:p>
        </w:tc>
        <w:tc>
          <w:tcPr>
            <w:tcW w:w="1840" w:type="dxa"/>
            <w:tcBorders>
              <w:top w:val="nil"/>
              <w:left w:val="nil"/>
              <w:bottom w:val="nil"/>
              <w:right w:val="nil"/>
            </w:tcBorders>
            <w:shd w:val="clear" w:color="auto" w:fill="auto"/>
            <w:noWrap/>
            <w:vAlign w:val="bottom"/>
            <w:hideMark/>
          </w:tcPr>
          <w:p w:rsidR="00184180" w:rsidRPr="00513BD1" w:rsidRDefault="00184180" w:rsidP="00184180">
            <w:pPr>
              <w:spacing w:after="0" w:line="240" w:lineRule="auto"/>
              <w:jc w:val="center"/>
              <w:rPr>
                <w:rFonts w:ascii="Artifex CF" w:eastAsia="Times New Roman" w:hAnsi="Artifex CF"/>
                <w:color w:val="000000"/>
                <w:lang w:val="es-ES" w:eastAsia="es-ES"/>
              </w:rPr>
            </w:pPr>
            <w:r w:rsidRPr="00513BD1">
              <w:rPr>
                <w:rFonts w:ascii="Artifex CF" w:eastAsia="Times New Roman" w:hAnsi="Artifex CF"/>
                <w:color w:val="000000"/>
                <w:lang w:val="es-ES" w:eastAsia="es-ES"/>
              </w:rPr>
              <w:t>27.786</w:t>
            </w:r>
          </w:p>
        </w:tc>
        <w:tc>
          <w:tcPr>
            <w:tcW w:w="1440" w:type="dxa"/>
            <w:tcBorders>
              <w:top w:val="nil"/>
              <w:left w:val="nil"/>
              <w:bottom w:val="nil"/>
              <w:right w:val="nil"/>
            </w:tcBorders>
            <w:shd w:val="clear" w:color="auto" w:fill="auto"/>
            <w:noWrap/>
            <w:vAlign w:val="bottom"/>
            <w:hideMark/>
          </w:tcPr>
          <w:p w:rsidR="00184180" w:rsidRPr="00513BD1" w:rsidRDefault="00184180" w:rsidP="00184180">
            <w:pPr>
              <w:spacing w:after="0" w:line="240" w:lineRule="auto"/>
              <w:jc w:val="center"/>
              <w:rPr>
                <w:rFonts w:ascii="Artifex CF" w:eastAsia="Times New Roman" w:hAnsi="Artifex CF"/>
                <w:color w:val="000000"/>
                <w:lang w:val="es-ES" w:eastAsia="es-ES"/>
              </w:rPr>
            </w:pPr>
            <w:r w:rsidRPr="00513BD1">
              <w:rPr>
                <w:rFonts w:ascii="Artifex CF" w:eastAsia="Times New Roman" w:hAnsi="Artifex CF"/>
                <w:color w:val="000000"/>
                <w:lang w:val="es-ES" w:eastAsia="es-ES"/>
              </w:rPr>
              <w:t>69%</w:t>
            </w:r>
          </w:p>
        </w:tc>
      </w:tr>
      <w:tr w:rsidR="00184180" w:rsidRPr="00513BD1" w:rsidTr="00184180">
        <w:trPr>
          <w:trHeight w:val="540"/>
          <w:jc w:val="center"/>
        </w:trPr>
        <w:tc>
          <w:tcPr>
            <w:tcW w:w="1820" w:type="dxa"/>
            <w:tcBorders>
              <w:top w:val="nil"/>
              <w:left w:val="nil"/>
              <w:bottom w:val="nil"/>
              <w:right w:val="nil"/>
            </w:tcBorders>
            <w:shd w:val="clear" w:color="auto" w:fill="auto"/>
            <w:noWrap/>
            <w:vAlign w:val="center"/>
            <w:hideMark/>
          </w:tcPr>
          <w:p w:rsidR="00184180" w:rsidRPr="00513BD1" w:rsidRDefault="00184180" w:rsidP="00184180">
            <w:pPr>
              <w:spacing w:after="0" w:line="240" w:lineRule="auto"/>
              <w:rPr>
                <w:rFonts w:ascii="Artifex CF" w:eastAsia="Times New Roman" w:hAnsi="Artifex CF"/>
                <w:color w:val="000000"/>
                <w:lang w:val="es-ES" w:eastAsia="es-ES"/>
              </w:rPr>
            </w:pPr>
            <w:r w:rsidRPr="00513BD1">
              <w:rPr>
                <w:rFonts w:ascii="Artifex CF" w:eastAsia="Times New Roman" w:hAnsi="Artifex CF"/>
                <w:color w:val="000000"/>
                <w:lang w:val="es-ES" w:eastAsia="es-ES"/>
              </w:rPr>
              <w:t>MASCULINO</w:t>
            </w:r>
          </w:p>
        </w:tc>
        <w:tc>
          <w:tcPr>
            <w:tcW w:w="1840" w:type="dxa"/>
            <w:tcBorders>
              <w:top w:val="nil"/>
              <w:left w:val="nil"/>
              <w:bottom w:val="nil"/>
              <w:right w:val="nil"/>
            </w:tcBorders>
            <w:shd w:val="clear" w:color="auto" w:fill="auto"/>
            <w:noWrap/>
            <w:vAlign w:val="bottom"/>
            <w:hideMark/>
          </w:tcPr>
          <w:p w:rsidR="00184180" w:rsidRPr="00513BD1" w:rsidRDefault="00184180" w:rsidP="00184180">
            <w:pPr>
              <w:spacing w:after="0" w:line="240" w:lineRule="auto"/>
              <w:jc w:val="center"/>
              <w:rPr>
                <w:rFonts w:ascii="Artifex CF" w:eastAsia="Times New Roman" w:hAnsi="Artifex CF"/>
                <w:color w:val="000000"/>
                <w:lang w:val="es-ES" w:eastAsia="es-ES"/>
              </w:rPr>
            </w:pPr>
            <w:r w:rsidRPr="00513BD1">
              <w:rPr>
                <w:rFonts w:ascii="Artifex CF" w:eastAsia="Times New Roman" w:hAnsi="Artifex CF"/>
                <w:color w:val="000000"/>
                <w:lang w:val="es-ES" w:eastAsia="es-ES"/>
              </w:rPr>
              <w:t>12.484</w:t>
            </w:r>
          </w:p>
        </w:tc>
        <w:tc>
          <w:tcPr>
            <w:tcW w:w="1440" w:type="dxa"/>
            <w:tcBorders>
              <w:top w:val="nil"/>
              <w:left w:val="nil"/>
              <w:bottom w:val="nil"/>
              <w:right w:val="nil"/>
            </w:tcBorders>
            <w:shd w:val="clear" w:color="auto" w:fill="auto"/>
            <w:noWrap/>
            <w:vAlign w:val="bottom"/>
            <w:hideMark/>
          </w:tcPr>
          <w:p w:rsidR="00184180" w:rsidRPr="00513BD1" w:rsidRDefault="00184180" w:rsidP="00184180">
            <w:pPr>
              <w:spacing w:after="0" w:line="240" w:lineRule="auto"/>
              <w:jc w:val="center"/>
              <w:rPr>
                <w:rFonts w:ascii="Artifex CF" w:eastAsia="Times New Roman" w:hAnsi="Artifex CF"/>
                <w:color w:val="000000"/>
                <w:lang w:val="es-ES" w:eastAsia="es-ES"/>
              </w:rPr>
            </w:pPr>
            <w:r w:rsidRPr="00513BD1">
              <w:rPr>
                <w:rFonts w:ascii="Artifex CF" w:eastAsia="Times New Roman" w:hAnsi="Artifex CF"/>
                <w:color w:val="000000"/>
                <w:lang w:val="es-ES" w:eastAsia="es-ES"/>
              </w:rPr>
              <w:t>31%</w:t>
            </w:r>
          </w:p>
        </w:tc>
      </w:tr>
      <w:tr w:rsidR="00184180" w:rsidRPr="00513BD1" w:rsidTr="00184180">
        <w:trPr>
          <w:trHeight w:val="540"/>
          <w:jc w:val="center"/>
        </w:trPr>
        <w:tc>
          <w:tcPr>
            <w:tcW w:w="1820" w:type="dxa"/>
            <w:tcBorders>
              <w:top w:val="nil"/>
              <w:left w:val="nil"/>
              <w:bottom w:val="nil"/>
              <w:right w:val="nil"/>
            </w:tcBorders>
            <w:shd w:val="clear" w:color="000000" w:fill="FDE9D9"/>
            <w:noWrap/>
            <w:vAlign w:val="center"/>
            <w:hideMark/>
          </w:tcPr>
          <w:p w:rsidR="00184180" w:rsidRPr="00513BD1" w:rsidRDefault="00184180" w:rsidP="00184180">
            <w:pPr>
              <w:spacing w:after="0" w:line="240" w:lineRule="auto"/>
              <w:rPr>
                <w:rFonts w:ascii="Artifex CF" w:eastAsia="Times New Roman" w:hAnsi="Artifex CF"/>
                <w:b/>
                <w:bCs/>
                <w:color w:val="000000"/>
                <w:lang w:val="es-ES" w:eastAsia="es-ES"/>
              </w:rPr>
            </w:pPr>
            <w:r w:rsidRPr="00513BD1">
              <w:rPr>
                <w:rFonts w:ascii="Artifex CF" w:eastAsia="Times New Roman" w:hAnsi="Artifex CF"/>
                <w:b/>
                <w:bCs/>
                <w:color w:val="000000"/>
                <w:lang w:val="es-ES" w:eastAsia="es-ES"/>
              </w:rPr>
              <w:t>TOTAL</w:t>
            </w:r>
          </w:p>
        </w:tc>
        <w:tc>
          <w:tcPr>
            <w:tcW w:w="1840" w:type="dxa"/>
            <w:tcBorders>
              <w:top w:val="nil"/>
              <w:left w:val="nil"/>
              <w:bottom w:val="nil"/>
              <w:right w:val="nil"/>
            </w:tcBorders>
            <w:shd w:val="clear" w:color="000000" w:fill="FDE9D9"/>
            <w:noWrap/>
            <w:vAlign w:val="center"/>
            <w:hideMark/>
          </w:tcPr>
          <w:p w:rsidR="00184180" w:rsidRPr="00513BD1" w:rsidRDefault="00184180" w:rsidP="00184180">
            <w:pPr>
              <w:spacing w:after="0" w:line="240" w:lineRule="auto"/>
              <w:jc w:val="center"/>
              <w:rPr>
                <w:rFonts w:ascii="Artifex CF" w:eastAsia="Times New Roman" w:hAnsi="Artifex CF"/>
                <w:b/>
                <w:bCs/>
                <w:color w:val="000000"/>
                <w:lang w:val="es-ES" w:eastAsia="es-ES"/>
              </w:rPr>
            </w:pPr>
            <w:r w:rsidRPr="00513BD1">
              <w:rPr>
                <w:rFonts w:ascii="Artifex CF" w:eastAsia="Times New Roman" w:hAnsi="Artifex CF"/>
                <w:b/>
                <w:bCs/>
                <w:color w:val="000000"/>
                <w:lang w:val="es-ES" w:eastAsia="es-ES"/>
              </w:rPr>
              <w:t>40.270</w:t>
            </w:r>
          </w:p>
        </w:tc>
        <w:tc>
          <w:tcPr>
            <w:tcW w:w="1440" w:type="dxa"/>
            <w:tcBorders>
              <w:top w:val="nil"/>
              <w:left w:val="nil"/>
              <w:bottom w:val="nil"/>
              <w:right w:val="nil"/>
            </w:tcBorders>
            <w:shd w:val="clear" w:color="000000" w:fill="FDE9D9"/>
            <w:noWrap/>
            <w:vAlign w:val="center"/>
            <w:hideMark/>
          </w:tcPr>
          <w:p w:rsidR="00184180" w:rsidRPr="00513BD1" w:rsidRDefault="00184180" w:rsidP="00184180">
            <w:pPr>
              <w:spacing w:after="0" w:line="240" w:lineRule="auto"/>
              <w:jc w:val="center"/>
              <w:rPr>
                <w:rFonts w:ascii="Artifex CF" w:eastAsia="Times New Roman" w:hAnsi="Artifex CF"/>
                <w:b/>
                <w:bCs/>
                <w:color w:val="000000"/>
                <w:lang w:val="es-ES" w:eastAsia="es-ES"/>
              </w:rPr>
            </w:pPr>
            <w:r w:rsidRPr="00513BD1">
              <w:rPr>
                <w:rFonts w:ascii="Artifex CF" w:eastAsia="Times New Roman" w:hAnsi="Artifex CF"/>
                <w:b/>
                <w:bCs/>
                <w:color w:val="000000"/>
                <w:lang w:val="es-ES" w:eastAsia="es-ES"/>
              </w:rPr>
              <w:t>100%</w:t>
            </w:r>
          </w:p>
        </w:tc>
      </w:tr>
    </w:tbl>
    <w:p w:rsidR="00880AD0" w:rsidRPr="00513BD1" w:rsidRDefault="00880AD0" w:rsidP="00CE4B24">
      <w:pPr>
        <w:spacing w:after="0" w:line="360" w:lineRule="auto"/>
        <w:ind w:left="720"/>
        <w:contextualSpacing/>
        <w:jc w:val="both"/>
        <w:rPr>
          <w:rFonts w:ascii="Artifex CF" w:hAnsi="Artifex CF"/>
          <w:sz w:val="24"/>
          <w:szCs w:val="24"/>
          <w:lang w:val="es-ES"/>
        </w:rPr>
      </w:pPr>
    </w:p>
    <w:p w:rsidR="00654B2F" w:rsidRPr="00513BD1" w:rsidRDefault="00654B2F" w:rsidP="00CE4B24">
      <w:pPr>
        <w:spacing w:after="0" w:line="360" w:lineRule="auto"/>
        <w:ind w:left="720"/>
        <w:contextualSpacing/>
        <w:jc w:val="both"/>
        <w:rPr>
          <w:rFonts w:ascii="Artifex CF" w:hAnsi="Artifex CF"/>
          <w:sz w:val="24"/>
          <w:szCs w:val="24"/>
          <w:lang w:val="es-DO"/>
        </w:rPr>
      </w:pPr>
    </w:p>
    <w:p w:rsidR="001843C0" w:rsidRPr="00513BD1" w:rsidRDefault="001843C0" w:rsidP="00CE4B24">
      <w:pPr>
        <w:spacing w:after="0" w:line="360" w:lineRule="auto"/>
        <w:ind w:left="720"/>
        <w:contextualSpacing/>
        <w:jc w:val="both"/>
        <w:rPr>
          <w:rFonts w:ascii="Artifex CF" w:hAnsi="Artifex CF"/>
          <w:sz w:val="24"/>
          <w:szCs w:val="24"/>
          <w:lang w:val="es-DO"/>
        </w:rPr>
      </w:pPr>
    </w:p>
    <w:p w:rsidR="001843C0" w:rsidRPr="00513BD1" w:rsidRDefault="00362D07" w:rsidP="001843C0">
      <w:pPr>
        <w:spacing w:after="0" w:line="360" w:lineRule="auto"/>
        <w:ind w:left="720"/>
        <w:contextualSpacing/>
        <w:jc w:val="center"/>
        <w:rPr>
          <w:rFonts w:ascii="Artifex CF" w:hAnsi="Artifex CF"/>
          <w:sz w:val="24"/>
          <w:szCs w:val="24"/>
          <w:lang w:val="es-DO"/>
        </w:rPr>
      </w:pPr>
      <w:r>
        <w:rPr>
          <w:rFonts w:ascii="Artifex CF" w:hAnsi="Artifex CF"/>
          <w:noProof/>
          <w:lang w:val="es-MX" w:eastAsia="es-MX"/>
        </w:rPr>
        <w:drawing>
          <wp:inline distT="0" distB="0" distL="0" distR="0">
            <wp:extent cx="4119880" cy="2291080"/>
            <wp:effectExtent l="0" t="0" r="0" b="0"/>
            <wp:docPr id="13"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654B2F" w:rsidRPr="00513BD1" w:rsidRDefault="00654B2F" w:rsidP="00CE4B24">
      <w:pPr>
        <w:spacing w:after="0" w:line="360" w:lineRule="auto"/>
        <w:ind w:left="720"/>
        <w:contextualSpacing/>
        <w:jc w:val="both"/>
        <w:rPr>
          <w:rFonts w:ascii="Artifex CF" w:hAnsi="Artifex CF"/>
          <w:sz w:val="24"/>
          <w:szCs w:val="24"/>
          <w:lang w:val="es-DO"/>
        </w:rPr>
      </w:pPr>
    </w:p>
    <w:p w:rsidR="00654B2F" w:rsidRPr="00513BD1" w:rsidRDefault="00654B2F" w:rsidP="00CE4B24">
      <w:pPr>
        <w:spacing w:after="0" w:line="360" w:lineRule="auto"/>
        <w:ind w:left="720"/>
        <w:contextualSpacing/>
        <w:jc w:val="both"/>
        <w:rPr>
          <w:rFonts w:ascii="Artifex CF" w:hAnsi="Artifex CF"/>
          <w:sz w:val="24"/>
          <w:szCs w:val="24"/>
          <w:lang w:val="es-DO"/>
        </w:rPr>
      </w:pPr>
    </w:p>
    <w:p w:rsidR="00FB4F6A" w:rsidRPr="00513BD1" w:rsidRDefault="00FB4F6A" w:rsidP="00CE4B24">
      <w:pPr>
        <w:spacing w:after="0" w:line="360" w:lineRule="auto"/>
        <w:ind w:left="720"/>
        <w:contextualSpacing/>
        <w:jc w:val="both"/>
        <w:rPr>
          <w:rFonts w:ascii="Artifex CF" w:hAnsi="Artifex CF"/>
          <w:sz w:val="24"/>
          <w:szCs w:val="24"/>
          <w:lang w:val="es-DO"/>
        </w:rPr>
      </w:pPr>
    </w:p>
    <w:p w:rsidR="00FB4F6A" w:rsidRPr="00513BD1" w:rsidRDefault="00FB4F6A" w:rsidP="00CE4B24">
      <w:pPr>
        <w:spacing w:after="0" w:line="360" w:lineRule="auto"/>
        <w:ind w:left="720"/>
        <w:contextualSpacing/>
        <w:jc w:val="both"/>
        <w:rPr>
          <w:rFonts w:ascii="Artifex CF" w:hAnsi="Artifex CF"/>
          <w:sz w:val="24"/>
          <w:szCs w:val="24"/>
          <w:lang w:val="es-DO"/>
        </w:rPr>
      </w:pPr>
    </w:p>
    <w:p w:rsidR="00FB4F6A" w:rsidRPr="00513BD1" w:rsidRDefault="00FB4F6A" w:rsidP="00CE4B24">
      <w:pPr>
        <w:spacing w:after="0" w:line="360" w:lineRule="auto"/>
        <w:ind w:left="720"/>
        <w:contextualSpacing/>
        <w:jc w:val="both"/>
        <w:rPr>
          <w:rFonts w:ascii="Artifex CF" w:hAnsi="Artifex CF"/>
          <w:sz w:val="24"/>
          <w:szCs w:val="24"/>
          <w:lang w:val="es-DO"/>
        </w:rPr>
      </w:pPr>
    </w:p>
    <w:p w:rsidR="00FB4F6A" w:rsidRPr="00513BD1" w:rsidRDefault="00FB4F6A" w:rsidP="00CE4B24">
      <w:pPr>
        <w:spacing w:after="0" w:line="360" w:lineRule="auto"/>
        <w:ind w:left="720"/>
        <w:contextualSpacing/>
        <w:jc w:val="both"/>
        <w:rPr>
          <w:rFonts w:ascii="Artifex CF" w:hAnsi="Artifex CF"/>
          <w:sz w:val="24"/>
          <w:szCs w:val="24"/>
          <w:lang w:val="es-DO"/>
        </w:rPr>
      </w:pPr>
    </w:p>
    <w:p w:rsidR="00FB4F6A" w:rsidRPr="00513BD1" w:rsidRDefault="00FB4F6A" w:rsidP="00CE4B24">
      <w:pPr>
        <w:spacing w:after="0" w:line="360" w:lineRule="auto"/>
        <w:ind w:left="720"/>
        <w:contextualSpacing/>
        <w:jc w:val="both"/>
        <w:rPr>
          <w:rFonts w:ascii="Artifex CF" w:hAnsi="Artifex CF"/>
          <w:sz w:val="24"/>
          <w:szCs w:val="24"/>
          <w:lang w:val="es-DO"/>
        </w:rPr>
      </w:pPr>
    </w:p>
    <w:p w:rsidR="00FB4F6A" w:rsidRPr="00513BD1" w:rsidRDefault="00FB4F6A" w:rsidP="00CE4B24">
      <w:pPr>
        <w:spacing w:after="0" w:line="360" w:lineRule="auto"/>
        <w:ind w:left="720"/>
        <w:contextualSpacing/>
        <w:jc w:val="both"/>
        <w:rPr>
          <w:rFonts w:ascii="Artifex CF" w:hAnsi="Artifex CF"/>
          <w:sz w:val="24"/>
          <w:szCs w:val="24"/>
          <w:lang w:val="es-DO"/>
        </w:rPr>
      </w:pPr>
    </w:p>
    <w:p w:rsidR="00FB4F6A" w:rsidRDefault="00FB4F6A" w:rsidP="00CE4B24">
      <w:pPr>
        <w:spacing w:after="0" w:line="360" w:lineRule="auto"/>
        <w:ind w:left="720"/>
        <w:contextualSpacing/>
        <w:jc w:val="both"/>
        <w:rPr>
          <w:rFonts w:ascii="Artifex CF" w:hAnsi="Artifex CF"/>
          <w:sz w:val="24"/>
          <w:szCs w:val="24"/>
          <w:lang w:val="es-DO"/>
        </w:rPr>
      </w:pPr>
    </w:p>
    <w:p w:rsidR="006A5B37" w:rsidRDefault="006A5B37" w:rsidP="00CE4B24">
      <w:pPr>
        <w:spacing w:after="0" w:line="360" w:lineRule="auto"/>
        <w:ind w:left="720"/>
        <w:contextualSpacing/>
        <w:jc w:val="both"/>
        <w:rPr>
          <w:rFonts w:ascii="Artifex CF" w:hAnsi="Artifex CF"/>
          <w:sz w:val="24"/>
          <w:szCs w:val="24"/>
          <w:lang w:val="es-DO"/>
        </w:rPr>
      </w:pPr>
    </w:p>
    <w:p w:rsidR="006A5B37" w:rsidRDefault="006A5B37" w:rsidP="00CE4B24">
      <w:pPr>
        <w:spacing w:after="0" w:line="360" w:lineRule="auto"/>
        <w:ind w:left="720"/>
        <w:contextualSpacing/>
        <w:jc w:val="both"/>
        <w:rPr>
          <w:rFonts w:ascii="Artifex CF" w:hAnsi="Artifex CF"/>
          <w:sz w:val="24"/>
          <w:szCs w:val="24"/>
          <w:lang w:val="es-DO"/>
        </w:rPr>
      </w:pPr>
    </w:p>
    <w:p w:rsidR="006A5B37" w:rsidRDefault="006A5B37" w:rsidP="00CE4B24">
      <w:pPr>
        <w:spacing w:after="0" w:line="360" w:lineRule="auto"/>
        <w:ind w:left="720"/>
        <w:contextualSpacing/>
        <w:jc w:val="both"/>
        <w:rPr>
          <w:rFonts w:ascii="Artifex CF" w:hAnsi="Artifex CF"/>
          <w:sz w:val="24"/>
          <w:szCs w:val="24"/>
          <w:lang w:val="es-DO"/>
        </w:rPr>
      </w:pPr>
    </w:p>
    <w:p w:rsidR="006A5B37" w:rsidRDefault="006A5B37" w:rsidP="00CE4B24">
      <w:pPr>
        <w:spacing w:after="0" w:line="360" w:lineRule="auto"/>
        <w:ind w:left="720"/>
        <w:contextualSpacing/>
        <w:jc w:val="both"/>
        <w:rPr>
          <w:rFonts w:ascii="Artifex CF" w:hAnsi="Artifex CF"/>
          <w:sz w:val="24"/>
          <w:szCs w:val="24"/>
          <w:lang w:val="es-DO"/>
        </w:rPr>
      </w:pPr>
    </w:p>
    <w:p w:rsidR="006A5B37" w:rsidRPr="00513BD1" w:rsidRDefault="006A5B37" w:rsidP="00CE4B24">
      <w:pPr>
        <w:spacing w:after="0" w:line="360" w:lineRule="auto"/>
        <w:ind w:left="720"/>
        <w:contextualSpacing/>
        <w:jc w:val="both"/>
        <w:rPr>
          <w:rFonts w:ascii="Artifex CF" w:hAnsi="Artifex CF"/>
          <w:sz w:val="24"/>
          <w:szCs w:val="24"/>
          <w:lang w:val="es-DO"/>
        </w:rPr>
      </w:pPr>
    </w:p>
    <w:p w:rsidR="00FB4F6A" w:rsidRPr="00513BD1" w:rsidRDefault="00FB4F6A" w:rsidP="00CE4B24">
      <w:pPr>
        <w:spacing w:after="0" w:line="360" w:lineRule="auto"/>
        <w:ind w:left="720"/>
        <w:contextualSpacing/>
        <w:jc w:val="both"/>
        <w:rPr>
          <w:rFonts w:ascii="Artifex CF" w:hAnsi="Artifex CF"/>
          <w:sz w:val="24"/>
          <w:szCs w:val="24"/>
          <w:lang w:val="es-DO"/>
        </w:rPr>
      </w:pPr>
    </w:p>
    <w:p w:rsidR="00FB4F6A" w:rsidRPr="00513BD1" w:rsidRDefault="00FB4F6A" w:rsidP="00CE4B24">
      <w:pPr>
        <w:spacing w:after="0" w:line="360" w:lineRule="auto"/>
        <w:ind w:left="720"/>
        <w:contextualSpacing/>
        <w:jc w:val="both"/>
        <w:rPr>
          <w:rFonts w:ascii="Artifex CF" w:hAnsi="Artifex CF"/>
          <w:sz w:val="24"/>
          <w:szCs w:val="24"/>
          <w:lang w:val="es-DO"/>
        </w:rPr>
      </w:pPr>
    </w:p>
    <w:p w:rsidR="00D16B9B" w:rsidRPr="00D16B9B" w:rsidRDefault="00B676D6" w:rsidP="00D16B9B">
      <w:pPr>
        <w:spacing w:after="0" w:line="240" w:lineRule="auto"/>
        <w:contextualSpacing/>
        <w:jc w:val="center"/>
        <w:rPr>
          <w:rFonts w:ascii="Artifex CF" w:hAnsi="Artifex CF"/>
          <w:color w:val="1F497D"/>
          <w:sz w:val="24"/>
          <w:szCs w:val="24"/>
          <w:lang w:val="es-DO"/>
        </w:rPr>
      </w:pPr>
      <w:r w:rsidRPr="00D16B9B">
        <w:rPr>
          <w:rFonts w:ascii="Artifex CF" w:hAnsi="Artifex CF"/>
          <w:color w:val="1F497D"/>
          <w:sz w:val="24"/>
          <w:szCs w:val="24"/>
          <w:lang w:val="es-DO"/>
        </w:rPr>
        <w:t>DISTRIBUCI</w:t>
      </w:r>
      <w:r>
        <w:rPr>
          <w:rFonts w:ascii="Artifex CF" w:hAnsi="Artifex CF"/>
          <w:color w:val="1F497D"/>
          <w:sz w:val="24"/>
          <w:szCs w:val="24"/>
          <w:lang w:val="es-DO"/>
        </w:rPr>
        <w:t>Ó</w:t>
      </w:r>
      <w:r w:rsidRPr="00D16B9B">
        <w:rPr>
          <w:rFonts w:ascii="Artifex CF" w:hAnsi="Artifex CF"/>
          <w:color w:val="1F497D"/>
          <w:sz w:val="24"/>
          <w:szCs w:val="24"/>
          <w:lang w:val="es-DO"/>
        </w:rPr>
        <w:t>N PORCENTUAL MONTO DESEMBOLSADO,</w:t>
      </w:r>
    </w:p>
    <w:p w:rsidR="00FB4F6A" w:rsidRPr="00D16B9B" w:rsidRDefault="00B676D6" w:rsidP="00D16B9B">
      <w:pPr>
        <w:spacing w:after="0" w:line="240" w:lineRule="auto"/>
        <w:contextualSpacing/>
        <w:jc w:val="center"/>
        <w:rPr>
          <w:rFonts w:ascii="Artifex CF" w:hAnsi="Artifex CF"/>
          <w:color w:val="1F497D"/>
          <w:sz w:val="24"/>
          <w:szCs w:val="24"/>
          <w:lang w:val="es-DO"/>
        </w:rPr>
      </w:pPr>
      <w:r w:rsidRPr="00D16B9B">
        <w:rPr>
          <w:rFonts w:ascii="Artifex CF" w:hAnsi="Artifex CF"/>
          <w:color w:val="1F497D"/>
          <w:sz w:val="24"/>
          <w:szCs w:val="24"/>
          <w:lang w:val="es-DO"/>
        </w:rPr>
        <w:t xml:space="preserve"> SEGÚN REGI</w:t>
      </w:r>
      <w:r>
        <w:rPr>
          <w:rFonts w:ascii="Artifex CF" w:hAnsi="Artifex CF"/>
          <w:color w:val="1F497D"/>
          <w:sz w:val="24"/>
          <w:szCs w:val="24"/>
          <w:lang w:val="es-DO"/>
        </w:rPr>
        <w:t>Ó</w:t>
      </w:r>
      <w:r w:rsidRPr="00D16B9B">
        <w:rPr>
          <w:rFonts w:ascii="Artifex CF" w:hAnsi="Artifex CF"/>
          <w:color w:val="1F497D"/>
          <w:sz w:val="24"/>
          <w:szCs w:val="24"/>
          <w:lang w:val="es-DO"/>
        </w:rPr>
        <w:t>N</w:t>
      </w:r>
    </w:p>
    <w:p w:rsidR="00D16B9B" w:rsidRPr="00D16B9B" w:rsidRDefault="00D16B9B" w:rsidP="00D16B9B">
      <w:pPr>
        <w:spacing w:after="0" w:line="240" w:lineRule="auto"/>
        <w:contextualSpacing/>
        <w:jc w:val="center"/>
        <w:rPr>
          <w:rFonts w:ascii="Artifex CF" w:hAnsi="Artifex CF"/>
          <w:color w:val="1F497D"/>
          <w:sz w:val="24"/>
          <w:szCs w:val="24"/>
          <w:lang w:val="es-DO"/>
        </w:rPr>
      </w:pPr>
      <w:r w:rsidRPr="00D16B9B">
        <w:rPr>
          <w:rFonts w:ascii="Artifex CF" w:hAnsi="Artifex CF"/>
          <w:color w:val="1F497D"/>
          <w:sz w:val="24"/>
          <w:szCs w:val="24"/>
          <w:lang w:val="es-DO"/>
        </w:rPr>
        <w:t>ENERO-DICIEMBRE 2020</w:t>
      </w:r>
    </w:p>
    <w:tbl>
      <w:tblPr>
        <w:tblW w:w="6338" w:type="dxa"/>
        <w:jc w:val="center"/>
        <w:tblCellMar>
          <w:left w:w="70" w:type="dxa"/>
          <w:right w:w="70" w:type="dxa"/>
        </w:tblCellMar>
        <w:tblLook w:val="04A0" w:firstRow="1" w:lastRow="0" w:firstColumn="1" w:lastColumn="0" w:noHBand="0" w:noVBand="1"/>
      </w:tblPr>
      <w:tblGrid>
        <w:gridCol w:w="2540"/>
        <w:gridCol w:w="2093"/>
        <w:gridCol w:w="1705"/>
      </w:tblGrid>
      <w:tr w:rsidR="00D30CEC" w:rsidRPr="00513BD1" w:rsidTr="007A7E53">
        <w:trPr>
          <w:trHeight w:val="300"/>
          <w:jc w:val="center"/>
        </w:trPr>
        <w:tc>
          <w:tcPr>
            <w:tcW w:w="2540" w:type="dxa"/>
            <w:tcBorders>
              <w:top w:val="nil"/>
              <w:left w:val="nil"/>
              <w:bottom w:val="nil"/>
              <w:right w:val="nil"/>
            </w:tcBorders>
            <w:shd w:val="clear" w:color="auto" w:fill="auto"/>
            <w:noWrap/>
            <w:vAlign w:val="bottom"/>
            <w:hideMark/>
          </w:tcPr>
          <w:p w:rsidR="00D30CEC" w:rsidRPr="00513BD1" w:rsidRDefault="00D30CEC" w:rsidP="00D16B9B">
            <w:pPr>
              <w:spacing w:after="0" w:line="240" w:lineRule="auto"/>
              <w:rPr>
                <w:rFonts w:ascii="Artifex CF" w:eastAsia="Times New Roman" w:hAnsi="Artifex CF"/>
                <w:color w:val="000000"/>
                <w:lang w:val="es-ES" w:eastAsia="es-ES"/>
              </w:rPr>
            </w:pPr>
          </w:p>
        </w:tc>
        <w:tc>
          <w:tcPr>
            <w:tcW w:w="2093" w:type="dxa"/>
            <w:tcBorders>
              <w:top w:val="nil"/>
              <w:left w:val="nil"/>
              <w:bottom w:val="nil"/>
              <w:right w:val="nil"/>
            </w:tcBorders>
            <w:shd w:val="clear" w:color="auto" w:fill="auto"/>
            <w:noWrap/>
            <w:vAlign w:val="bottom"/>
            <w:hideMark/>
          </w:tcPr>
          <w:p w:rsidR="00D30CEC" w:rsidRPr="00513BD1" w:rsidRDefault="00D30CEC" w:rsidP="00D30CEC">
            <w:pPr>
              <w:spacing w:after="0" w:line="240" w:lineRule="auto"/>
              <w:rPr>
                <w:rFonts w:ascii="Artifex CF" w:eastAsia="Times New Roman" w:hAnsi="Artifex CF"/>
                <w:color w:val="000000"/>
                <w:lang w:val="es-ES" w:eastAsia="es-ES"/>
              </w:rPr>
            </w:pPr>
          </w:p>
        </w:tc>
        <w:tc>
          <w:tcPr>
            <w:tcW w:w="1705" w:type="dxa"/>
            <w:tcBorders>
              <w:top w:val="nil"/>
              <w:left w:val="nil"/>
              <w:bottom w:val="nil"/>
              <w:right w:val="nil"/>
            </w:tcBorders>
            <w:shd w:val="clear" w:color="auto" w:fill="auto"/>
            <w:noWrap/>
            <w:vAlign w:val="bottom"/>
            <w:hideMark/>
          </w:tcPr>
          <w:p w:rsidR="00D30CEC" w:rsidRPr="00513BD1" w:rsidRDefault="00D30CEC" w:rsidP="00D30CEC">
            <w:pPr>
              <w:spacing w:after="0" w:line="240" w:lineRule="auto"/>
              <w:rPr>
                <w:rFonts w:ascii="Artifex CF" w:eastAsia="Times New Roman" w:hAnsi="Artifex CF"/>
                <w:color w:val="000000"/>
                <w:lang w:val="es-ES" w:eastAsia="es-ES"/>
              </w:rPr>
            </w:pPr>
          </w:p>
        </w:tc>
      </w:tr>
      <w:tr w:rsidR="00D30CEC" w:rsidRPr="007A7E53" w:rsidTr="007A7E53">
        <w:trPr>
          <w:trHeight w:val="681"/>
          <w:jc w:val="center"/>
        </w:trPr>
        <w:tc>
          <w:tcPr>
            <w:tcW w:w="2540" w:type="dxa"/>
            <w:tcBorders>
              <w:top w:val="nil"/>
              <w:left w:val="nil"/>
              <w:bottom w:val="nil"/>
              <w:right w:val="nil"/>
            </w:tcBorders>
            <w:shd w:val="clear" w:color="000000" w:fill="92CDDC"/>
            <w:vAlign w:val="center"/>
            <w:hideMark/>
          </w:tcPr>
          <w:p w:rsidR="00D30CEC" w:rsidRPr="007A7E53" w:rsidRDefault="00D30CEC" w:rsidP="00D30CEC">
            <w:pPr>
              <w:spacing w:after="0" w:line="240" w:lineRule="auto"/>
              <w:jc w:val="center"/>
              <w:rPr>
                <w:rFonts w:ascii="Artifex CF" w:eastAsia="Times New Roman" w:hAnsi="Artifex CF"/>
                <w:color w:val="000000"/>
                <w:sz w:val="18"/>
                <w:szCs w:val="18"/>
                <w:lang w:val="es-ES" w:eastAsia="es-ES"/>
              </w:rPr>
            </w:pPr>
            <w:r w:rsidRPr="007A7E53">
              <w:rPr>
                <w:rFonts w:ascii="Artifex CF" w:eastAsia="Times New Roman" w:hAnsi="Artifex CF"/>
                <w:color w:val="000000"/>
                <w:sz w:val="18"/>
                <w:szCs w:val="18"/>
                <w:lang w:val="es-ES" w:eastAsia="es-ES"/>
              </w:rPr>
              <w:t>ZONA</w:t>
            </w:r>
          </w:p>
        </w:tc>
        <w:tc>
          <w:tcPr>
            <w:tcW w:w="2093" w:type="dxa"/>
            <w:tcBorders>
              <w:top w:val="nil"/>
              <w:left w:val="nil"/>
              <w:bottom w:val="nil"/>
              <w:right w:val="nil"/>
            </w:tcBorders>
            <w:shd w:val="clear" w:color="000000" w:fill="92CDDC"/>
            <w:vAlign w:val="center"/>
            <w:hideMark/>
          </w:tcPr>
          <w:p w:rsidR="00D30CEC" w:rsidRPr="007A7E53" w:rsidRDefault="00D30CEC" w:rsidP="00D30CEC">
            <w:pPr>
              <w:spacing w:after="0" w:line="240" w:lineRule="auto"/>
              <w:jc w:val="center"/>
              <w:rPr>
                <w:rFonts w:ascii="Artifex CF" w:eastAsia="Times New Roman" w:hAnsi="Artifex CF"/>
                <w:color w:val="000000"/>
                <w:sz w:val="18"/>
                <w:szCs w:val="18"/>
                <w:lang w:val="es-ES" w:eastAsia="es-ES"/>
              </w:rPr>
            </w:pPr>
            <w:r w:rsidRPr="007A7E53">
              <w:rPr>
                <w:rFonts w:ascii="Artifex CF" w:eastAsia="Times New Roman" w:hAnsi="Artifex CF"/>
                <w:color w:val="000000"/>
                <w:sz w:val="18"/>
                <w:szCs w:val="18"/>
                <w:lang w:val="es-ES" w:eastAsia="es-ES"/>
              </w:rPr>
              <w:t>MONTO DESEMBOLSADO RD$</w:t>
            </w:r>
          </w:p>
        </w:tc>
        <w:tc>
          <w:tcPr>
            <w:tcW w:w="1705" w:type="dxa"/>
            <w:tcBorders>
              <w:top w:val="nil"/>
              <w:left w:val="nil"/>
              <w:bottom w:val="nil"/>
              <w:right w:val="nil"/>
            </w:tcBorders>
            <w:shd w:val="clear" w:color="000000" w:fill="92CDDC"/>
            <w:vAlign w:val="center"/>
            <w:hideMark/>
          </w:tcPr>
          <w:p w:rsidR="00D30CEC" w:rsidRPr="007A7E53" w:rsidRDefault="00D30CEC" w:rsidP="00D30CEC">
            <w:pPr>
              <w:spacing w:after="0" w:line="240" w:lineRule="auto"/>
              <w:jc w:val="center"/>
              <w:rPr>
                <w:rFonts w:ascii="Artifex CF" w:eastAsia="Times New Roman" w:hAnsi="Artifex CF"/>
                <w:color w:val="000000"/>
                <w:sz w:val="18"/>
                <w:szCs w:val="18"/>
                <w:lang w:val="es-ES" w:eastAsia="es-ES"/>
              </w:rPr>
            </w:pPr>
            <w:r w:rsidRPr="007A7E53">
              <w:rPr>
                <w:rFonts w:ascii="Artifex CF" w:eastAsia="Times New Roman" w:hAnsi="Artifex CF"/>
                <w:color w:val="000000"/>
                <w:sz w:val="18"/>
                <w:szCs w:val="18"/>
                <w:lang w:val="es-ES" w:eastAsia="es-ES"/>
              </w:rPr>
              <w:t>PORCENTAJE</w:t>
            </w:r>
          </w:p>
        </w:tc>
      </w:tr>
      <w:tr w:rsidR="00D30CEC" w:rsidRPr="00513BD1" w:rsidTr="007A7E53">
        <w:trPr>
          <w:trHeight w:val="284"/>
          <w:jc w:val="center"/>
        </w:trPr>
        <w:tc>
          <w:tcPr>
            <w:tcW w:w="2540" w:type="dxa"/>
            <w:tcBorders>
              <w:top w:val="nil"/>
              <w:left w:val="nil"/>
              <w:bottom w:val="nil"/>
              <w:right w:val="nil"/>
            </w:tcBorders>
            <w:shd w:val="clear" w:color="auto" w:fill="auto"/>
            <w:noWrap/>
            <w:vAlign w:val="bottom"/>
            <w:hideMark/>
          </w:tcPr>
          <w:p w:rsidR="00D30CEC" w:rsidRPr="007A7E53" w:rsidRDefault="00D30CEC" w:rsidP="007A7E53">
            <w:pPr>
              <w:spacing w:after="0" w:line="240" w:lineRule="auto"/>
              <w:rPr>
                <w:rFonts w:ascii="Artifex CF" w:eastAsia="Times New Roman" w:hAnsi="Artifex CF"/>
                <w:color w:val="000000"/>
                <w:sz w:val="18"/>
                <w:szCs w:val="18"/>
                <w:lang w:val="es-ES" w:eastAsia="es-ES"/>
              </w:rPr>
            </w:pPr>
            <w:r w:rsidRPr="007A7E53">
              <w:rPr>
                <w:rFonts w:ascii="Artifex CF" w:eastAsia="Times New Roman" w:hAnsi="Artifex CF"/>
                <w:color w:val="000000"/>
                <w:sz w:val="18"/>
                <w:szCs w:val="18"/>
                <w:lang w:val="es-ES" w:eastAsia="es-ES"/>
              </w:rPr>
              <w:t>METROPOLITANA</w:t>
            </w:r>
          </w:p>
        </w:tc>
        <w:tc>
          <w:tcPr>
            <w:tcW w:w="2093" w:type="dxa"/>
            <w:tcBorders>
              <w:top w:val="nil"/>
              <w:left w:val="nil"/>
              <w:bottom w:val="nil"/>
              <w:right w:val="nil"/>
            </w:tcBorders>
            <w:shd w:val="clear" w:color="auto" w:fill="auto"/>
            <w:noWrap/>
            <w:vAlign w:val="bottom"/>
            <w:hideMark/>
          </w:tcPr>
          <w:p w:rsidR="00D30CEC" w:rsidRPr="007A7E53" w:rsidRDefault="00D30CEC" w:rsidP="007A7E53">
            <w:pPr>
              <w:spacing w:after="0" w:line="240" w:lineRule="auto"/>
              <w:jc w:val="right"/>
              <w:rPr>
                <w:rFonts w:ascii="Artifex CF" w:eastAsia="Times New Roman" w:hAnsi="Artifex CF"/>
                <w:color w:val="000000"/>
                <w:sz w:val="18"/>
                <w:szCs w:val="18"/>
                <w:lang w:val="es-ES" w:eastAsia="es-ES"/>
              </w:rPr>
            </w:pPr>
            <w:r w:rsidRPr="007A7E53">
              <w:rPr>
                <w:rFonts w:ascii="Artifex CF" w:eastAsia="Times New Roman" w:hAnsi="Artifex CF"/>
                <w:color w:val="000000"/>
                <w:sz w:val="18"/>
                <w:szCs w:val="18"/>
                <w:lang w:val="es-ES" w:eastAsia="es-ES"/>
              </w:rPr>
              <w:t>869.168.100</w:t>
            </w:r>
          </w:p>
        </w:tc>
        <w:tc>
          <w:tcPr>
            <w:tcW w:w="1705" w:type="dxa"/>
            <w:tcBorders>
              <w:top w:val="nil"/>
              <w:left w:val="nil"/>
              <w:bottom w:val="nil"/>
              <w:right w:val="nil"/>
            </w:tcBorders>
            <w:shd w:val="clear" w:color="auto" w:fill="auto"/>
            <w:noWrap/>
            <w:vAlign w:val="bottom"/>
            <w:hideMark/>
          </w:tcPr>
          <w:p w:rsidR="00D30CEC" w:rsidRPr="007A7E53" w:rsidRDefault="00D30CEC" w:rsidP="007A7E53">
            <w:pPr>
              <w:spacing w:after="0" w:line="240" w:lineRule="auto"/>
              <w:jc w:val="center"/>
              <w:rPr>
                <w:rFonts w:ascii="Artifex CF" w:eastAsia="Times New Roman" w:hAnsi="Artifex CF"/>
                <w:color w:val="000000"/>
                <w:sz w:val="18"/>
                <w:szCs w:val="18"/>
                <w:lang w:val="es-ES" w:eastAsia="es-ES"/>
              </w:rPr>
            </w:pPr>
            <w:r w:rsidRPr="007A7E53">
              <w:rPr>
                <w:rFonts w:ascii="Artifex CF" w:eastAsia="Times New Roman" w:hAnsi="Artifex CF"/>
                <w:color w:val="000000"/>
                <w:sz w:val="18"/>
                <w:szCs w:val="18"/>
                <w:lang w:val="es-ES" w:eastAsia="es-ES"/>
              </w:rPr>
              <w:t>3</w:t>
            </w:r>
            <w:r w:rsidR="002F74FF" w:rsidRPr="007A7E53">
              <w:rPr>
                <w:rFonts w:ascii="Artifex CF" w:eastAsia="Times New Roman" w:hAnsi="Artifex CF"/>
                <w:color w:val="000000"/>
                <w:sz w:val="18"/>
                <w:szCs w:val="18"/>
                <w:lang w:val="es-ES" w:eastAsia="es-ES"/>
              </w:rPr>
              <w:t>5</w:t>
            </w:r>
          </w:p>
        </w:tc>
      </w:tr>
      <w:tr w:rsidR="00D30CEC" w:rsidRPr="00513BD1" w:rsidTr="007A7E53">
        <w:trPr>
          <w:trHeight w:val="284"/>
          <w:jc w:val="center"/>
        </w:trPr>
        <w:tc>
          <w:tcPr>
            <w:tcW w:w="2540" w:type="dxa"/>
            <w:tcBorders>
              <w:top w:val="nil"/>
              <w:left w:val="nil"/>
              <w:bottom w:val="nil"/>
              <w:right w:val="nil"/>
            </w:tcBorders>
            <w:shd w:val="clear" w:color="auto" w:fill="auto"/>
            <w:noWrap/>
            <w:vAlign w:val="bottom"/>
            <w:hideMark/>
          </w:tcPr>
          <w:p w:rsidR="00D30CEC" w:rsidRPr="007A7E53" w:rsidRDefault="00D30CEC" w:rsidP="007A7E53">
            <w:pPr>
              <w:spacing w:after="0" w:line="240" w:lineRule="auto"/>
              <w:rPr>
                <w:rFonts w:ascii="Artifex CF" w:eastAsia="Times New Roman" w:hAnsi="Artifex CF"/>
                <w:color w:val="000000"/>
                <w:sz w:val="18"/>
                <w:szCs w:val="18"/>
                <w:lang w:val="es-ES" w:eastAsia="es-ES"/>
              </w:rPr>
            </w:pPr>
            <w:r w:rsidRPr="007A7E53">
              <w:rPr>
                <w:rFonts w:ascii="Artifex CF" w:eastAsia="Times New Roman" w:hAnsi="Artifex CF"/>
                <w:color w:val="000000"/>
                <w:sz w:val="18"/>
                <w:szCs w:val="18"/>
                <w:lang w:val="es-ES" w:eastAsia="es-ES"/>
              </w:rPr>
              <w:t>SANTO DOMINGO</w:t>
            </w:r>
          </w:p>
        </w:tc>
        <w:tc>
          <w:tcPr>
            <w:tcW w:w="2093" w:type="dxa"/>
            <w:tcBorders>
              <w:top w:val="nil"/>
              <w:left w:val="nil"/>
              <w:bottom w:val="nil"/>
              <w:right w:val="nil"/>
            </w:tcBorders>
            <w:shd w:val="clear" w:color="auto" w:fill="auto"/>
            <w:noWrap/>
            <w:vAlign w:val="bottom"/>
            <w:hideMark/>
          </w:tcPr>
          <w:p w:rsidR="00D30CEC" w:rsidRPr="007A7E53" w:rsidRDefault="00D30CEC" w:rsidP="007A7E53">
            <w:pPr>
              <w:spacing w:after="0" w:line="240" w:lineRule="auto"/>
              <w:jc w:val="right"/>
              <w:rPr>
                <w:rFonts w:ascii="Artifex CF" w:eastAsia="Times New Roman" w:hAnsi="Artifex CF"/>
                <w:color w:val="000000"/>
                <w:sz w:val="18"/>
                <w:szCs w:val="18"/>
                <w:lang w:val="es-ES" w:eastAsia="es-ES"/>
              </w:rPr>
            </w:pPr>
            <w:r w:rsidRPr="007A7E53">
              <w:rPr>
                <w:rFonts w:ascii="Artifex CF" w:eastAsia="Times New Roman" w:hAnsi="Artifex CF"/>
                <w:color w:val="000000"/>
                <w:sz w:val="18"/>
                <w:szCs w:val="18"/>
                <w:lang w:val="es-ES" w:eastAsia="es-ES"/>
              </w:rPr>
              <w:t>293.510.360</w:t>
            </w:r>
          </w:p>
        </w:tc>
        <w:tc>
          <w:tcPr>
            <w:tcW w:w="1705" w:type="dxa"/>
            <w:tcBorders>
              <w:top w:val="nil"/>
              <w:left w:val="nil"/>
              <w:bottom w:val="nil"/>
              <w:right w:val="nil"/>
            </w:tcBorders>
            <w:shd w:val="clear" w:color="auto" w:fill="auto"/>
            <w:noWrap/>
            <w:vAlign w:val="bottom"/>
            <w:hideMark/>
          </w:tcPr>
          <w:p w:rsidR="00D30CEC" w:rsidRPr="007A7E53" w:rsidRDefault="00D30CEC" w:rsidP="007A7E53">
            <w:pPr>
              <w:spacing w:after="0" w:line="240" w:lineRule="auto"/>
              <w:jc w:val="center"/>
              <w:rPr>
                <w:rFonts w:ascii="Artifex CF" w:eastAsia="Times New Roman" w:hAnsi="Artifex CF"/>
                <w:color w:val="000000"/>
                <w:sz w:val="18"/>
                <w:szCs w:val="18"/>
                <w:lang w:val="es-ES" w:eastAsia="es-ES"/>
              </w:rPr>
            </w:pPr>
            <w:r w:rsidRPr="007A7E53">
              <w:rPr>
                <w:rFonts w:ascii="Artifex CF" w:eastAsia="Times New Roman" w:hAnsi="Artifex CF"/>
                <w:color w:val="000000"/>
                <w:sz w:val="18"/>
                <w:szCs w:val="18"/>
                <w:lang w:val="es-ES" w:eastAsia="es-ES"/>
              </w:rPr>
              <w:t>11</w:t>
            </w:r>
          </w:p>
        </w:tc>
      </w:tr>
      <w:tr w:rsidR="00D30CEC" w:rsidRPr="00513BD1" w:rsidTr="007A7E53">
        <w:trPr>
          <w:trHeight w:val="284"/>
          <w:jc w:val="center"/>
        </w:trPr>
        <w:tc>
          <w:tcPr>
            <w:tcW w:w="2540" w:type="dxa"/>
            <w:tcBorders>
              <w:top w:val="nil"/>
              <w:left w:val="nil"/>
              <w:bottom w:val="nil"/>
              <w:right w:val="nil"/>
            </w:tcBorders>
            <w:shd w:val="clear" w:color="auto" w:fill="auto"/>
            <w:noWrap/>
            <w:vAlign w:val="bottom"/>
            <w:hideMark/>
          </w:tcPr>
          <w:p w:rsidR="00D30CEC" w:rsidRPr="007A7E53" w:rsidRDefault="00D30CEC" w:rsidP="007A7E53">
            <w:pPr>
              <w:spacing w:after="0" w:line="240" w:lineRule="auto"/>
              <w:rPr>
                <w:rFonts w:ascii="Artifex CF" w:eastAsia="Times New Roman" w:hAnsi="Artifex CF"/>
                <w:color w:val="000000"/>
                <w:sz w:val="18"/>
                <w:szCs w:val="18"/>
                <w:lang w:val="es-ES" w:eastAsia="es-ES"/>
              </w:rPr>
            </w:pPr>
            <w:r w:rsidRPr="007A7E53">
              <w:rPr>
                <w:rFonts w:ascii="Artifex CF" w:eastAsia="Times New Roman" w:hAnsi="Artifex CF"/>
                <w:color w:val="000000"/>
                <w:sz w:val="18"/>
                <w:szCs w:val="18"/>
                <w:lang w:val="es-ES" w:eastAsia="es-ES"/>
              </w:rPr>
              <w:t>CIBAO NOROESTE</w:t>
            </w:r>
          </w:p>
        </w:tc>
        <w:tc>
          <w:tcPr>
            <w:tcW w:w="2093" w:type="dxa"/>
            <w:tcBorders>
              <w:top w:val="nil"/>
              <w:left w:val="nil"/>
              <w:bottom w:val="nil"/>
              <w:right w:val="nil"/>
            </w:tcBorders>
            <w:shd w:val="clear" w:color="auto" w:fill="auto"/>
            <w:noWrap/>
            <w:vAlign w:val="bottom"/>
            <w:hideMark/>
          </w:tcPr>
          <w:p w:rsidR="00D30CEC" w:rsidRPr="007A7E53" w:rsidRDefault="00D30CEC" w:rsidP="007A7E53">
            <w:pPr>
              <w:spacing w:after="0" w:line="240" w:lineRule="auto"/>
              <w:jc w:val="right"/>
              <w:rPr>
                <w:rFonts w:ascii="Artifex CF" w:eastAsia="Times New Roman" w:hAnsi="Artifex CF"/>
                <w:color w:val="000000"/>
                <w:sz w:val="18"/>
                <w:szCs w:val="18"/>
                <w:lang w:val="es-ES" w:eastAsia="es-ES"/>
              </w:rPr>
            </w:pPr>
            <w:r w:rsidRPr="007A7E53">
              <w:rPr>
                <w:rFonts w:ascii="Artifex CF" w:eastAsia="Times New Roman" w:hAnsi="Artifex CF"/>
                <w:color w:val="000000"/>
                <w:sz w:val="18"/>
                <w:szCs w:val="18"/>
                <w:lang w:val="es-ES" w:eastAsia="es-ES"/>
              </w:rPr>
              <w:t>112.753.550</w:t>
            </w:r>
          </w:p>
        </w:tc>
        <w:tc>
          <w:tcPr>
            <w:tcW w:w="1705" w:type="dxa"/>
            <w:tcBorders>
              <w:top w:val="nil"/>
              <w:left w:val="nil"/>
              <w:bottom w:val="nil"/>
              <w:right w:val="nil"/>
            </w:tcBorders>
            <w:shd w:val="clear" w:color="auto" w:fill="auto"/>
            <w:noWrap/>
            <w:vAlign w:val="bottom"/>
            <w:hideMark/>
          </w:tcPr>
          <w:p w:rsidR="00D30CEC" w:rsidRPr="007A7E53" w:rsidRDefault="00D30CEC" w:rsidP="007A7E53">
            <w:pPr>
              <w:spacing w:after="0" w:line="240" w:lineRule="auto"/>
              <w:jc w:val="center"/>
              <w:rPr>
                <w:rFonts w:ascii="Artifex CF" w:eastAsia="Times New Roman" w:hAnsi="Artifex CF"/>
                <w:color w:val="000000"/>
                <w:sz w:val="18"/>
                <w:szCs w:val="18"/>
                <w:lang w:val="es-ES" w:eastAsia="es-ES"/>
              </w:rPr>
            </w:pPr>
            <w:r w:rsidRPr="007A7E53">
              <w:rPr>
                <w:rFonts w:ascii="Artifex CF" w:eastAsia="Times New Roman" w:hAnsi="Artifex CF"/>
                <w:color w:val="000000"/>
                <w:sz w:val="18"/>
                <w:szCs w:val="18"/>
                <w:lang w:val="es-ES" w:eastAsia="es-ES"/>
              </w:rPr>
              <w:t>4</w:t>
            </w:r>
          </w:p>
        </w:tc>
      </w:tr>
      <w:tr w:rsidR="00D30CEC" w:rsidRPr="00513BD1" w:rsidTr="007A7E53">
        <w:trPr>
          <w:trHeight w:val="284"/>
          <w:jc w:val="center"/>
        </w:trPr>
        <w:tc>
          <w:tcPr>
            <w:tcW w:w="2540" w:type="dxa"/>
            <w:tcBorders>
              <w:top w:val="nil"/>
              <w:left w:val="nil"/>
              <w:bottom w:val="nil"/>
              <w:right w:val="nil"/>
            </w:tcBorders>
            <w:shd w:val="clear" w:color="auto" w:fill="auto"/>
            <w:noWrap/>
            <w:vAlign w:val="bottom"/>
            <w:hideMark/>
          </w:tcPr>
          <w:p w:rsidR="00D30CEC" w:rsidRPr="007A7E53" w:rsidRDefault="00D30CEC" w:rsidP="007A7E53">
            <w:pPr>
              <w:spacing w:after="0" w:line="240" w:lineRule="auto"/>
              <w:rPr>
                <w:rFonts w:ascii="Artifex CF" w:eastAsia="Times New Roman" w:hAnsi="Artifex CF"/>
                <w:color w:val="000000"/>
                <w:sz w:val="18"/>
                <w:szCs w:val="18"/>
                <w:lang w:val="es-ES" w:eastAsia="es-ES"/>
              </w:rPr>
            </w:pPr>
            <w:r w:rsidRPr="007A7E53">
              <w:rPr>
                <w:rFonts w:ascii="Artifex CF" w:eastAsia="Times New Roman" w:hAnsi="Artifex CF"/>
                <w:color w:val="000000"/>
                <w:sz w:val="18"/>
                <w:szCs w:val="18"/>
                <w:lang w:val="es-ES" w:eastAsia="es-ES"/>
              </w:rPr>
              <w:t>CIBAO NORTE</w:t>
            </w:r>
          </w:p>
        </w:tc>
        <w:tc>
          <w:tcPr>
            <w:tcW w:w="2093" w:type="dxa"/>
            <w:tcBorders>
              <w:top w:val="nil"/>
              <w:left w:val="nil"/>
              <w:bottom w:val="nil"/>
              <w:right w:val="nil"/>
            </w:tcBorders>
            <w:shd w:val="clear" w:color="auto" w:fill="auto"/>
            <w:noWrap/>
            <w:vAlign w:val="bottom"/>
            <w:hideMark/>
          </w:tcPr>
          <w:p w:rsidR="00D30CEC" w:rsidRPr="007A7E53" w:rsidRDefault="00D30CEC" w:rsidP="007A7E53">
            <w:pPr>
              <w:spacing w:after="0" w:line="240" w:lineRule="auto"/>
              <w:jc w:val="right"/>
              <w:rPr>
                <w:rFonts w:ascii="Artifex CF" w:eastAsia="Times New Roman" w:hAnsi="Artifex CF"/>
                <w:color w:val="000000"/>
                <w:sz w:val="18"/>
                <w:szCs w:val="18"/>
                <w:lang w:val="es-ES" w:eastAsia="es-ES"/>
              </w:rPr>
            </w:pPr>
            <w:r w:rsidRPr="007A7E53">
              <w:rPr>
                <w:rFonts w:ascii="Artifex CF" w:eastAsia="Times New Roman" w:hAnsi="Artifex CF"/>
                <w:color w:val="000000"/>
                <w:sz w:val="18"/>
                <w:szCs w:val="18"/>
                <w:lang w:val="es-ES" w:eastAsia="es-ES"/>
              </w:rPr>
              <w:t>389.789.000</w:t>
            </w:r>
          </w:p>
        </w:tc>
        <w:tc>
          <w:tcPr>
            <w:tcW w:w="1705" w:type="dxa"/>
            <w:tcBorders>
              <w:top w:val="nil"/>
              <w:left w:val="nil"/>
              <w:bottom w:val="nil"/>
              <w:right w:val="nil"/>
            </w:tcBorders>
            <w:shd w:val="clear" w:color="auto" w:fill="auto"/>
            <w:noWrap/>
            <w:vAlign w:val="bottom"/>
            <w:hideMark/>
          </w:tcPr>
          <w:p w:rsidR="00D30CEC" w:rsidRPr="007A7E53" w:rsidRDefault="00D30CEC" w:rsidP="007A7E53">
            <w:pPr>
              <w:spacing w:after="0" w:line="240" w:lineRule="auto"/>
              <w:jc w:val="center"/>
              <w:rPr>
                <w:rFonts w:ascii="Artifex CF" w:eastAsia="Times New Roman" w:hAnsi="Artifex CF"/>
                <w:color w:val="000000"/>
                <w:sz w:val="18"/>
                <w:szCs w:val="18"/>
                <w:lang w:val="es-ES" w:eastAsia="es-ES"/>
              </w:rPr>
            </w:pPr>
            <w:r w:rsidRPr="007A7E53">
              <w:rPr>
                <w:rFonts w:ascii="Artifex CF" w:eastAsia="Times New Roman" w:hAnsi="Artifex CF"/>
                <w:color w:val="000000"/>
                <w:sz w:val="18"/>
                <w:szCs w:val="18"/>
                <w:lang w:val="es-ES" w:eastAsia="es-ES"/>
              </w:rPr>
              <w:t>15</w:t>
            </w:r>
          </w:p>
        </w:tc>
      </w:tr>
      <w:tr w:rsidR="00D30CEC" w:rsidRPr="00513BD1" w:rsidTr="007A7E53">
        <w:trPr>
          <w:trHeight w:val="284"/>
          <w:jc w:val="center"/>
        </w:trPr>
        <w:tc>
          <w:tcPr>
            <w:tcW w:w="2540" w:type="dxa"/>
            <w:tcBorders>
              <w:top w:val="nil"/>
              <w:left w:val="nil"/>
              <w:bottom w:val="nil"/>
              <w:right w:val="nil"/>
            </w:tcBorders>
            <w:shd w:val="clear" w:color="auto" w:fill="auto"/>
            <w:noWrap/>
            <w:vAlign w:val="bottom"/>
            <w:hideMark/>
          </w:tcPr>
          <w:p w:rsidR="00D30CEC" w:rsidRPr="007A7E53" w:rsidRDefault="00D30CEC" w:rsidP="007A7E53">
            <w:pPr>
              <w:spacing w:after="0" w:line="240" w:lineRule="auto"/>
              <w:rPr>
                <w:rFonts w:ascii="Artifex CF" w:eastAsia="Times New Roman" w:hAnsi="Artifex CF"/>
                <w:color w:val="000000"/>
                <w:sz w:val="18"/>
                <w:szCs w:val="18"/>
                <w:lang w:val="es-ES" w:eastAsia="es-ES"/>
              </w:rPr>
            </w:pPr>
            <w:r w:rsidRPr="007A7E53">
              <w:rPr>
                <w:rFonts w:ascii="Artifex CF" w:eastAsia="Times New Roman" w:hAnsi="Artifex CF"/>
                <w:color w:val="000000"/>
                <w:sz w:val="18"/>
                <w:szCs w:val="18"/>
                <w:lang w:val="es-ES" w:eastAsia="es-ES"/>
              </w:rPr>
              <w:t>CIBAO SUR</w:t>
            </w:r>
          </w:p>
        </w:tc>
        <w:tc>
          <w:tcPr>
            <w:tcW w:w="2093" w:type="dxa"/>
            <w:tcBorders>
              <w:top w:val="nil"/>
              <w:left w:val="nil"/>
              <w:bottom w:val="nil"/>
              <w:right w:val="nil"/>
            </w:tcBorders>
            <w:shd w:val="clear" w:color="auto" w:fill="auto"/>
            <w:noWrap/>
            <w:vAlign w:val="bottom"/>
            <w:hideMark/>
          </w:tcPr>
          <w:p w:rsidR="00D30CEC" w:rsidRPr="007A7E53" w:rsidRDefault="00D30CEC" w:rsidP="007A7E53">
            <w:pPr>
              <w:spacing w:after="0" w:line="240" w:lineRule="auto"/>
              <w:jc w:val="right"/>
              <w:rPr>
                <w:rFonts w:ascii="Artifex CF" w:eastAsia="Times New Roman" w:hAnsi="Artifex CF"/>
                <w:color w:val="000000"/>
                <w:sz w:val="18"/>
                <w:szCs w:val="18"/>
                <w:lang w:val="es-ES" w:eastAsia="es-ES"/>
              </w:rPr>
            </w:pPr>
            <w:r w:rsidRPr="007A7E53">
              <w:rPr>
                <w:rFonts w:ascii="Artifex CF" w:eastAsia="Times New Roman" w:hAnsi="Artifex CF"/>
                <w:color w:val="000000"/>
                <w:sz w:val="18"/>
                <w:szCs w:val="18"/>
                <w:lang w:val="es-ES" w:eastAsia="es-ES"/>
              </w:rPr>
              <w:t>245.428.000</w:t>
            </w:r>
          </w:p>
        </w:tc>
        <w:tc>
          <w:tcPr>
            <w:tcW w:w="1705" w:type="dxa"/>
            <w:tcBorders>
              <w:top w:val="nil"/>
              <w:left w:val="nil"/>
              <w:bottom w:val="nil"/>
              <w:right w:val="nil"/>
            </w:tcBorders>
            <w:shd w:val="clear" w:color="auto" w:fill="auto"/>
            <w:noWrap/>
            <w:vAlign w:val="bottom"/>
            <w:hideMark/>
          </w:tcPr>
          <w:p w:rsidR="00D30CEC" w:rsidRPr="007A7E53" w:rsidRDefault="00D30CEC" w:rsidP="007A7E53">
            <w:pPr>
              <w:spacing w:after="0" w:line="240" w:lineRule="auto"/>
              <w:jc w:val="center"/>
              <w:rPr>
                <w:rFonts w:ascii="Artifex CF" w:eastAsia="Times New Roman" w:hAnsi="Artifex CF"/>
                <w:color w:val="000000"/>
                <w:sz w:val="18"/>
                <w:szCs w:val="18"/>
                <w:lang w:val="es-ES" w:eastAsia="es-ES"/>
              </w:rPr>
            </w:pPr>
            <w:r w:rsidRPr="007A7E53">
              <w:rPr>
                <w:rFonts w:ascii="Artifex CF" w:eastAsia="Times New Roman" w:hAnsi="Artifex CF"/>
                <w:color w:val="000000"/>
                <w:sz w:val="18"/>
                <w:szCs w:val="18"/>
                <w:lang w:val="es-ES" w:eastAsia="es-ES"/>
              </w:rPr>
              <w:t>9</w:t>
            </w:r>
          </w:p>
        </w:tc>
      </w:tr>
      <w:tr w:rsidR="00D30CEC" w:rsidRPr="00513BD1" w:rsidTr="007A7E53">
        <w:trPr>
          <w:trHeight w:val="284"/>
          <w:jc w:val="center"/>
        </w:trPr>
        <w:tc>
          <w:tcPr>
            <w:tcW w:w="2540" w:type="dxa"/>
            <w:tcBorders>
              <w:top w:val="nil"/>
              <w:left w:val="nil"/>
              <w:bottom w:val="nil"/>
              <w:right w:val="nil"/>
            </w:tcBorders>
            <w:shd w:val="clear" w:color="auto" w:fill="auto"/>
            <w:noWrap/>
            <w:vAlign w:val="bottom"/>
            <w:hideMark/>
          </w:tcPr>
          <w:p w:rsidR="00D30CEC" w:rsidRPr="007A7E53" w:rsidRDefault="00D30CEC" w:rsidP="007A7E53">
            <w:pPr>
              <w:spacing w:after="0" w:line="240" w:lineRule="auto"/>
              <w:rPr>
                <w:rFonts w:ascii="Artifex CF" w:eastAsia="Times New Roman" w:hAnsi="Artifex CF"/>
                <w:color w:val="000000"/>
                <w:sz w:val="18"/>
                <w:szCs w:val="18"/>
                <w:lang w:val="es-ES" w:eastAsia="es-ES"/>
              </w:rPr>
            </w:pPr>
            <w:r w:rsidRPr="007A7E53">
              <w:rPr>
                <w:rFonts w:ascii="Artifex CF" w:eastAsia="Times New Roman" w:hAnsi="Artifex CF"/>
                <w:color w:val="000000"/>
                <w:sz w:val="18"/>
                <w:szCs w:val="18"/>
                <w:lang w:val="es-ES" w:eastAsia="es-ES"/>
              </w:rPr>
              <w:t>EL VALLE</w:t>
            </w:r>
          </w:p>
        </w:tc>
        <w:tc>
          <w:tcPr>
            <w:tcW w:w="2093" w:type="dxa"/>
            <w:tcBorders>
              <w:top w:val="nil"/>
              <w:left w:val="nil"/>
              <w:bottom w:val="nil"/>
              <w:right w:val="nil"/>
            </w:tcBorders>
            <w:shd w:val="clear" w:color="auto" w:fill="auto"/>
            <w:noWrap/>
            <w:vAlign w:val="bottom"/>
            <w:hideMark/>
          </w:tcPr>
          <w:p w:rsidR="00D30CEC" w:rsidRPr="007A7E53" w:rsidRDefault="00D30CEC" w:rsidP="007A7E53">
            <w:pPr>
              <w:spacing w:after="0" w:line="240" w:lineRule="auto"/>
              <w:jc w:val="right"/>
              <w:rPr>
                <w:rFonts w:ascii="Artifex CF" w:eastAsia="Times New Roman" w:hAnsi="Artifex CF"/>
                <w:color w:val="000000"/>
                <w:sz w:val="18"/>
                <w:szCs w:val="18"/>
                <w:lang w:val="es-ES" w:eastAsia="es-ES"/>
              </w:rPr>
            </w:pPr>
            <w:r w:rsidRPr="007A7E53">
              <w:rPr>
                <w:rFonts w:ascii="Artifex CF" w:eastAsia="Times New Roman" w:hAnsi="Artifex CF"/>
                <w:color w:val="000000"/>
                <w:sz w:val="18"/>
                <w:szCs w:val="18"/>
                <w:lang w:val="es-ES" w:eastAsia="es-ES"/>
              </w:rPr>
              <w:t>49.069.000</w:t>
            </w:r>
          </w:p>
        </w:tc>
        <w:tc>
          <w:tcPr>
            <w:tcW w:w="1705" w:type="dxa"/>
            <w:tcBorders>
              <w:top w:val="nil"/>
              <w:left w:val="nil"/>
              <w:bottom w:val="nil"/>
              <w:right w:val="nil"/>
            </w:tcBorders>
            <w:shd w:val="clear" w:color="auto" w:fill="auto"/>
            <w:noWrap/>
            <w:vAlign w:val="bottom"/>
            <w:hideMark/>
          </w:tcPr>
          <w:p w:rsidR="00D30CEC" w:rsidRPr="007A7E53" w:rsidRDefault="00D30CEC" w:rsidP="007A7E53">
            <w:pPr>
              <w:spacing w:after="0" w:line="240" w:lineRule="auto"/>
              <w:jc w:val="center"/>
              <w:rPr>
                <w:rFonts w:ascii="Artifex CF" w:eastAsia="Times New Roman" w:hAnsi="Artifex CF"/>
                <w:color w:val="000000"/>
                <w:sz w:val="18"/>
                <w:szCs w:val="18"/>
                <w:lang w:val="es-ES" w:eastAsia="es-ES"/>
              </w:rPr>
            </w:pPr>
            <w:r w:rsidRPr="007A7E53">
              <w:rPr>
                <w:rFonts w:ascii="Artifex CF" w:eastAsia="Times New Roman" w:hAnsi="Artifex CF"/>
                <w:color w:val="000000"/>
                <w:sz w:val="18"/>
                <w:szCs w:val="18"/>
                <w:lang w:val="es-ES" w:eastAsia="es-ES"/>
              </w:rPr>
              <w:t>2</w:t>
            </w:r>
          </w:p>
        </w:tc>
      </w:tr>
      <w:tr w:rsidR="00D30CEC" w:rsidRPr="00513BD1" w:rsidTr="007A7E53">
        <w:trPr>
          <w:trHeight w:val="284"/>
          <w:jc w:val="center"/>
        </w:trPr>
        <w:tc>
          <w:tcPr>
            <w:tcW w:w="2540" w:type="dxa"/>
            <w:tcBorders>
              <w:top w:val="nil"/>
              <w:left w:val="nil"/>
              <w:bottom w:val="nil"/>
              <w:right w:val="nil"/>
            </w:tcBorders>
            <w:shd w:val="clear" w:color="auto" w:fill="auto"/>
            <w:noWrap/>
            <w:vAlign w:val="bottom"/>
            <w:hideMark/>
          </w:tcPr>
          <w:p w:rsidR="00D30CEC" w:rsidRPr="007A7E53" w:rsidRDefault="00D30CEC" w:rsidP="007A7E53">
            <w:pPr>
              <w:spacing w:after="0" w:line="240" w:lineRule="auto"/>
              <w:rPr>
                <w:rFonts w:ascii="Artifex CF" w:eastAsia="Times New Roman" w:hAnsi="Artifex CF"/>
                <w:color w:val="000000"/>
                <w:sz w:val="18"/>
                <w:szCs w:val="18"/>
                <w:lang w:val="es-ES" w:eastAsia="es-ES"/>
              </w:rPr>
            </w:pPr>
            <w:r w:rsidRPr="007A7E53">
              <w:rPr>
                <w:rFonts w:ascii="Artifex CF" w:eastAsia="Times New Roman" w:hAnsi="Artifex CF"/>
                <w:color w:val="000000"/>
                <w:sz w:val="18"/>
                <w:szCs w:val="18"/>
                <w:lang w:val="es-ES" w:eastAsia="es-ES"/>
              </w:rPr>
              <w:t>ENRIQUILLO</w:t>
            </w:r>
          </w:p>
        </w:tc>
        <w:tc>
          <w:tcPr>
            <w:tcW w:w="2093" w:type="dxa"/>
            <w:tcBorders>
              <w:top w:val="nil"/>
              <w:left w:val="nil"/>
              <w:bottom w:val="nil"/>
              <w:right w:val="nil"/>
            </w:tcBorders>
            <w:shd w:val="clear" w:color="auto" w:fill="auto"/>
            <w:noWrap/>
            <w:vAlign w:val="bottom"/>
            <w:hideMark/>
          </w:tcPr>
          <w:p w:rsidR="00D30CEC" w:rsidRPr="007A7E53" w:rsidRDefault="00D30CEC" w:rsidP="007A7E53">
            <w:pPr>
              <w:spacing w:after="0" w:line="240" w:lineRule="auto"/>
              <w:jc w:val="right"/>
              <w:rPr>
                <w:rFonts w:ascii="Artifex CF" w:eastAsia="Times New Roman" w:hAnsi="Artifex CF"/>
                <w:color w:val="000000"/>
                <w:sz w:val="18"/>
                <w:szCs w:val="18"/>
                <w:lang w:val="es-ES" w:eastAsia="es-ES"/>
              </w:rPr>
            </w:pPr>
            <w:r w:rsidRPr="007A7E53">
              <w:rPr>
                <w:rFonts w:ascii="Artifex CF" w:eastAsia="Times New Roman" w:hAnsi="Artifex CF"/>
                <w:color w:val="000000"/>
                <w:sz w:val="18"/>
                <w:szCs w:val="18"/>
                <w:lang w:val="es-ES" w:eastAsia="es-ES"/>
              </w:rPr>
              <w:t>90.511.000</w:t>
            </w:r>
          </w:p>
        </w:tc>
        <w:tc>
          <w:tcPr>
            <w:tcW w:w="1705" w:type="dxa"/>
            <w:tcBorders>
              <w:top w:val="nil"/>
              <w:left w:val="nil"/>
              <w:bottom w:val="nil"/>
              <w:right w:val="nil"/>
            </w:tcBorders>
            <w:shd w:val="clear" w:color="auto" w:fill="auto"/>
            <w:noWrap/>
            <w:vAlign w:val="bottom"/>
            <w:hideMark/>
          </w:tcPr>
          <w:p w:rsidR="00D30CEC" w:rsidRPr="007A7E53" w:rsidRDefault="00D30CEC" w:rsidP="007A7E53">
            <w:pPr>
              <w:spacing w:after="0" w:line="240" w:lineRule="auto"/>
              <w:jc w:val="center"/>
              <w:rPr>
                <w:rFonts w:ascii="Artifex CF" w:eastAsia="Times New Roman" w:hAnsi="Artifex CF"/>
                <w:color w:val="000000"/>
                <w:sz w:val="18"/>
                <w:szCs w:val="18"/>
                <w:lang w:val="es-ES" w:eastAsia="es-ES"/>
              </w:rPr>
            </w:pPr>
            <w:r w:rsidRPr="007A7E53">
              <w:rPr>
                <w:rFonts w:ascii="Artifex CF" w:eastAsia="Times New Roman" w:hAnsi="Artifex CF"/>
                <w:color w:val="000000"/>
                <w:sz w:val="18"/>
                <w:szCs w:val="18"/>
                <w:lang w:val="es-ES" w:eastAsia="es-ES"/>
              </w:rPr>
              <w:t>3</w:t>
            </w:r>
          </w:p>
        </w:tc>
      </w:tr>
      <w:tr w:rsidR="00D30CEC" w:rsidRPr="00513BD1" w:rsidTr="007A7E53">
        <w:trPr>
          <w:trHeight w:val="284"/>
          <w:jc w:val="center"/>
        </w:trPr>
        <w:tc>
          <w:tcPr>
            <w:tcW w:w="2540" w:type="dxa"/>
            <w:tcBorders>
              <w:top w:val="nil"/>
              <w:left w:val="nil"/>
              <w:bottom w:val="nil"/>
              <w:right w:val="nil"/>
            </w:tcBorders>
            <w:shd w:val="clear" w:color="auto" w:fill="auto"/>
            <w:noWrap/>
            <w:vAlign w:val="bottom"/>
            <w:hideMark/>
          </w:tcPr>
          <w:p w:rsidR="00D30CEC" w:rsidRPr="007A7E53" w:rsidRDefault="00D30CEC" w:rsidP="007A7E53">
            <w:pPr>
              <w:spacing w:after="0" w:line="240" w:lineRule="auto"/>
              <w:rPr>
                <w:rFonts w:ascii="Artifex CF" w:eastAsia="Times New Roman" w:hAnsi="Artifex CF"/>
                <w:color w:val="000000"/>
                <w:sz w:val="18"/>
                <w:szCs w:val="18"/>
                <w:lang w:val="es-ES" w:eastAsia="es-ES"/>
              </w:rPr>
            </w:pPr>
            <w:r w:rsidRPr="007A7E53">
              <w:rPr>
                <w:rFonts w:ascii="Artifex CF" w:eastAsia="Times New Roman" w:hAnsi="Artifex CF"/>
                <w:color w:val="000000"/>
                <w:sz w:val="18"/>
                <w:szCs w:val="18"/>
                <w:lang w:val="es-ES" w:eastAsia="es-ES"/>
              </w:rPr>
              <w:t>HIGUAMO</w:t>
            </w:r>
          </w:p>
        </w:tc>
        <w:tc>
          <w:tcPr>
            <w:tcW w:w="2093" w:type="dxa"/>
            <w:tcBorders>
              <w:top w:val="nil"/>
              <w:left w:val="nil"/>
              <w:bottom w:val="nil"/>
              <w:right w:val="nil"/>
            </w:tcBorders>
            <w:shd w:val="clear" w:color="auto" w:fill="auto"/>
            <w:noWrap/>
            <w:vAlign w:val="bottom"/>
            <w:hideMark/>
          </w:tcPr>
          <w:p w:rsidR="00D30CEC" w:rsidRPr="007A7E53" w:rsidRDefault="00D30CEC" w:rsidP="007A7E53">
            <w:pPr>
              <w:spacing w:after="0" w:line="240" w:lineRule="auto"/>
              <w:jc w:val="right"/>
              <w:rPr>
                <w:rFonts w:ascii="Artifex CF" w:eastAsia="Times New Roman" w:hAnsi="Artifex CF"/>
                <w:color w:val="000000"/>
                <w:sz w:val="18"/>
                <w:szCs w:val="18"/>
                <w:lang w:val="es-ES" w:eastAsia="es-ES"/>
              </w:rPr>
            </w:pPr>
            <w:r w:rsidRPr="007A7E53">
              <w:rPr>
                <w:rFonts w:ascii="Artifex CF" w:eastAsia="Times New Roman" w:hAnsi="Artifex CF"/>
                <w:color w:val="000000"/>
                <w:sz w:val="18"/>
                <w:szCs w:val="18"/>
                <w:lang w:val="es-ES" w:eastAsia="es-ES"/>
              </w:rPr>
              <w:t>160.638.000</w:t>
            </w:r>
          </w:p>
        </w:tc>
        <w:tc>
          <w:tcPr>
            <w:tcW w:w="1705" w:type="dxa"/>
            <w:tcBorders>
              <w:top w:val="nil"/>
              <w:left w:val="nil"/>
              <w:bottom w:val="nil"/>
              <w:right w:val="nil"/>
            </w:tcBorders>
            <w:shd w:val="clear" w:color="auto" w:fill="auto"/>
            <w:noWrap/>
            <w:vAlign w:val="bottom"/>
            <w:hideMark/>
          </w:tcPr>
          <w:p w:rsidR="00D30CEC" w:rsidRPr="007A7E53" w:rsidRDefault="00D30CEC" w:rsidP="007A7E53">
            <w:pPr>
              <w:spacing w:after="0" w:line="240" w:lineRule="auto"/>
              <w:jc w:val="center"/>
              <w:rPr>
                <w:rFonts w:ascii="Artifex CF" w:eastAsia="Times New Roman" w:hAnsi="Artifex CF"/>
                <w:color w:val="000000"/>
                <w:sz w:val="18"/>
                <w:szCs w:val="18"/>
                <w:lang w:val="es-ES" w:eastAsia="es-ES"/>
              </w:rPr>
            </w:pPr>
            <w:r w:rsidRPr="007A7E53">
              <w:rPr>
                <w:rFonts w:ascii="Artifex CF" w:eastAsia="Times New Roman" w:hAnsi="Artifex CF"/>
                <w:color w:val="000000"/>
                <w:sz w:val="18"/>
                <w:szCs w:val="18"/>
                <w:lang w:val="es-ES" w:eastAsia="es-ES"/>
              </w:rPr>
              <w:t>6</w:t>
            </w:r>
          </w:p>
        </w:tc>
      </w:tr>
      <w:tr w:rsidR="00D30CEC" w:rsidRPr="00513BD1" w:rsidTr="007A7E53">
        <w:trPr>
          <w:trHeight w:val="284"/>
          <w:jc w:val="center"/>
        </w:trPr>
        <w:tc>
          <w:tcPr>
            <w:tcW w:w="2540" w:type="dxa"/>
            <w:tcBorders>
              <w:top w:val="nil"/>
              <w:left w:val="nil"/>
              <w:bottom w:val="nil"/>
              <w:right w:val="nil"/>
            </w:tcBorders>
            <w:shd w:val="clear" w:color="auto" w:fill="auto"/>
            <w:noWrap/>
            <w:vAlign w:val="bottom"/>
            <w:hideMark/>
          </w:tcPr>
          <w:p w:rsidR="00D30CEC" w:rsidRPr="007A7E53" w:rsidRDefault="00D30CEC" w:rsidP="007A7E53">
            <w:pPr>
              <w:spacing w:after="0" w:line="240" w:lineRule="auto"/>
              <w:rPr>
                <w:rFonts w:ascii="Artifex CF" w:eastAsia="Times New Roman" w:hAnsi="Artifex CF"/>
                <w:color w:val="000000"/>
                <w:sz w:val="18"/>
                <w:szCs w:val="18"/>
                <w:lang w:val="es-ES" w:eastAsia="es-ES"/>
              </w:rPr>
            </w:pPr>
            <w:r w:rsidRPr="007A7E53">
              <w:rPr>
                <w:rFonts w:ascii="Artifex CF" w:eastAsia="Times New Roman" w:hAnsi="Artifex CF"/>
                <w:color w:val="000000"/>
                <w:sz w:val="18"/>
                <w:szCs w:val="18"/>
                <w:lang w:val="es-ES" w:eastAsia="es-ES"/>
              </w:rPr>
              <w:t>VALDESIA</w:t>
            </w:r>
          </w:p>
        </w:tc>
        <w:tc>
          <w:tcPr>
            <w:tcW w:w="2093" w:type="dxa"/>
            <w:tcBorders>
              <w:top w:val="nil"/>
              <w:left w:val="nil"/>
              <w:bottom w:val="nil"/>
              <w:right w:val="nil"/>
            </w:tcBorders>
            <w:shd w:val="clear" w:color="auto" w:fill="auto"/>
            <w:noWrap/>
            <w:vAlign w:val="bottom"/>
            <w:hideMark/>
          </w:tcPr>
          <w:p w:rsidR="00D30CEC" w:rsidRPr="007A7E53" w:rsidRDefault="00D30CEC" w:rsidP="007A7E53">
            <w:pPr>
              <w:spacing w:after="0" w:line="240" w:lineRule="auto"/>
              <w:jc w:val="right"/>
              <w:rPr>
                <w:rFonts w:ascii="Artifex CF" w:eastAsia="Times New Roman" w:hAnsi="Artifex CF"/>
                <w:color w:val="000000"/>
                <w:sz w:val="18"/>
                <w:szCs w:val="18"/>
                <w:lang w:val="es-ES" w:eastAsia="es-ES"/>
              </w:rPr>
            </w:pPr>
            <w:r w:rsidRPr="007A7E53">
              <w:rPr>
                <w:rFonts w:ascii="Artifex CF" w:eastAsia="Times New Roman" w:hAnsi="Artifex CF"/>
                <w:color w:val="000000"/>
                <w:sz w:val="18"/>
                <w:szCs w:val="18"/>
                <w:lang w:val="es-ES" w:eastAsia="es-ES"/>
              </w:rPr>
              <w:t>257.876.300</w:t>
            </w:r>
          </w:p>
        </w:tc>
        <w:tc>
          <w:tcPr>
            <w:tcW w:w="1705" w:type="dxa"/>
            <w:tcBorders>
              <w:top w:val="nil"/>
              <w:left w:val="nil"/>
              <w:bottom w:val="nil"/>
              <w:right w:val="nil"/>
            </w:tcBorders>
            <w:shd w:val="clear" w:color="auto" w:fill="auto"/>
            <w:noWrap/>
            <w:vAlign w:val="bottom"/>
            <w:hideMark/>
          </w:tcPr>
          <w:p w:rsidR="00D30CEC" w:rsidRPr="007A7E53" w:rsidRDefault="00D30CEC" w:rsidP="007A7E53">
            <w:pPr>
              <w:spacing w:after="0" w:line="240" w:lineRule="auto"/>
              <w:jc w:val="center"/>
              <w:rPr>
                <w:rFonts w:ascii="Artifex CF" w:eastAsia="Times New Roman" w:hAnsi="Artifex CF"/>
                <w:color w:val="000000"/>
                <w:sz w:val="18"/>
                <w:szCs w:val="18"/>
                <w:lang w:val="es-ES" w:eastAsia="es-ES"/>
              </w:rPr>
            </w:pPr>
            <w:r w:rsidRPr="007A7E53">
              <w:rPr>
                <w:rFonts w:ascii="Artifex CF" w:eastAsia="Times New Roman" w:hAnsi="Artifex CF"/>
                <w:color w:val="000000"/>
                <w:sz w:val="18"/>
                <w:szCs w:val="18"/>
                <w:lang w:val="es-ES" w:eastAsia="es-ES"/>
              </w:rPr>
              <w:t>10</w:t>
            </w:r>
          </w:p>
        </w:tc>
      </w:tr>
      <w:tr w:rsidR="00D30CEC" w:rsidRPr="00513BD1" w:rsidTr="007A7E53">
        <w:trPr>
          <w:trHeight w:val="284"/>
          <w:jc w:val="center"/>
        </w:trPr>
        <w:tc>
          <w:tcPr>
            <w:tcW w:w="2540" w:type="dxa"/>
            <w:tcBorders>
              <w:top w:val="nil"/>
              <w:left w:val="nil"/>
              <w:bottom w:val="nil"/>
              <w:right w:val="nil"/>
            </w:tcBorders>
            <w:shd w:val="clear" w:color="auto" w:fill="auto"/>
            <w:noWrap/>
            <w:vAlign w:val="bottom"/>
            <w:hideMark/>
          </w:tcPr>
          <w:p w:rsidR="00D30CEC" w:rsidRPr="007A7E53" w:rsidRDefault="00D30CEC" w:rsidP="007A7E53">
            <w:pPr>
              <w:spacing w:after="0" w:line="240" w:lineRule="auto"/>
              <w:rPr>
                <w:rFonts w:ascii="Artifex CF" w:eastAsia="Times New Roman" w:hAnsi="Artifex CF"/>
                <w:color w:val="000000"/>
                <w:sz w:val="18"/>
                <w:szCs w:val="18"/>
                <w:lang w:val="es-ES" w:eastAsia="es-ES"/>
              </w:rPr>
            </w:pPr>
            <w:r w:rsidRPr="007A7E53">
              <w:rPr>
                <w:rFonts w:ascii="Artifex CF" w:eastAsia="Times New Roman" w:hAnsi="Artifex CF"/>
                <w:color w:val="000000"/>
                <w:sz w:val="18"/>
                <w:szCs w:val="18"/>
                <w:lang w:val="es-ES" w:eastAsia="es-ES"/>
              </w:rPr>
              <w:t>YUMA</w:t>
            </w:r>
          </w:p>
        </w:tc>
        <w:tc>
          <w:tcPr>
            <w:tcW w:w="2093" w:type="dxa"/>
            <w:tcBorders>
              <w:top w:val="nil"/>
              <w:left w:val="nil"/>
              <w:bottom w:val="nil"/>
              <w:right w:val="nil"/>
            </w:tcBorders>
            <w:shd w:val="clear" w:color="auto" w:fill="auto"/>
            <w:noWrap/>
            <w:vAlign w:val="bottom"/>
            <w:hideMark/>
          </w:tcPr>
          <w:p w:rsidR="00D30CEC" w:rsidRPr="007A7E53" w:rsidRDefault="00D30CEC" w:rsidP="007A7E53">
            <w:pPr>
              <w:spacing w:after="0" w:line="240" w:lineRule="auto"/>
              <w:jc w:val="right"/>
              <w:rPr>
                <w:rFonts w:ascii="Artifex CF" w:eastAsia="Times New Roman" w:hAnsi="Artifex CF"/>
                <w:color w:val="000000"/>
                <w:sz w:val="18"/>
                <w:szCs w:val="18"/>
                <w:lang w:val="es-ES" w:eastAsia="es-ES"/>
              </w:rPr>
            </w:pPr>
            <w:r w:rsidRPr="007A7E53">
              <w:rPr>
                <w:rFonts w:ascii="Artifex CF" w:eastAsia="Times New Roman" w:hAnsi="Artifex CF"/>
                <w:color w:val="000000"/>
                <w:sz w:val="18"/>
                <w:szCs w:val="18"/>
                <w:lang w:val="es-ES" w:eastAsia="es-ES"/>
              </w:rPr>
              <w:t>140.650.000</w:t>
            </w:r>
          </w:p>
        </w:tc>
        <w:tc>
          <w:tcPr>
            <w:tcW w:w="1705" w:type="dxa"/>
            <w:tcBorders>
              <w:top w:val="nil"/>
              <w:left w:val="nil"/>
              <w:bottom w:val="nil"/>
              <w:right w:val="nil"/>
            </w:tcBorders>
            <w:shd w:val="clear" w:color="auto" w:fill="auto"/>
            <w:noWrap/>
            <w:vAlign w:val="bottom"/>
            <w:hideMark/>
          </w:tcPr>
          <w:p w:rsidR="00D30CEC" w:rsidRPr="007A7E53" w:rsidRDefault="00D30CEC" w:rsidP="007A7E53">
            <w:pPr>
              <w:spacing w:after="0" w:line="240" w:lineRule="auto"/>
              <w:jc w:val="center"/>
              <w:rPr>
                <w:rFonts w:ascii="Artifex CF" w:eastAsia="Times New Roman" w:hAnsi="Artifex CF"/>
                <w:color w:val="000000"/>
                <w:sz w:val="18"/>
                <w:szCs w:val="18"/>
                <w:lang w:val="es-ES" w:eastAsia="es-ES"/>
              </w:rPr>
            </w:pPr>
            <w:r w:rsidRPr="007A7E53">
              <w:rPr>
                <w:rFonts w:ascii="Artifex CF" w:eastAsia="Times New Roman" w:hAnsi="Artifex CF"/>
                <w:color w:val="000000"/>
                <w:sz w:val="18"/>
                <w:szCs w:val="18"/>
                <w:lang w:val="es-ES" w:eastAsia="es-ES"/>
              </w:rPr>
              <w:t>5</w:t>
            </w:r>
          </w:p>
        </w:tc>
      </w:tr>
      <w:tr w:rsidR="00D30CEC" w:rsidRPr="00513BD1" w:rsidTr="007A7E53">
        <w:trPr>
          <w:trHeight w:val="284"/>
          <w:jc w:val="center"/>
        </w:trPr>
        <w:tc>
          <w:tcPr>
            <w:tcW w:w="2540" w:type="dxa"/>
            <w:tcBorders>
              <w:top w:val="nil"/>
              <w:left w:val="nil"/>
              <w:bottom w:val="nil"/>
              <w:right w:val="nil"/>
            </w:tcBorders>
            <w:shd w:val="clear" w:color="000000" w:fill="FDE9D9"/>
            <w:noWrap/>
            <w:vAlign w:val="bottom"/>
            <w:hideMark/>
          </w:tcPr>
          <w:p w:rsidR="00D30CEC" w:rsidRPr="007A7E53" w:rsidRDefault="00D30CEC" w:rsidP="007A7E53">
            <w:pPr>
              <w:spacing w:after="0" w:line="240" w:lineRule="auto"/>
              <w:rPr>
                <w:rFonts w:ascii="Artifex CF" w:eastAsia="Times New Roman" w:hAnsi="Artifex CF"/>
                <w:b/>
                <w:bCs/>
                <w:color w:val="000000"/>
                <w:sz w:val="18"/>
                <w:szCs w:val="18"/>
                <w:lang w:val="es-ES" w:eastAsia="es-ES"/>
              </w:rPr>
            </w:pPr>
            <w:r w:rsidRPr="007A7E53">
              <w:rPr>
                <w:rFonts w:ascii="Artifex CF" w:eastAsia="Times New Roman" w:hAnsi="Artifex CF"/>
                <w:b/>
                <w:bCs/>
                <w:color w:val="000000"/>
                <w:sz w:val="18"/>
                <w:szCs w:val="18"/>
                <w:lang w:val="es-ES" w:eastAsia="es-ES"/>
              </w:rPr>
              <w:t>TOTAL</w:t>
            </w:r>
          </w:p>
        </w:tc>
        <w:tc>
          <w:tcPr>
            <w:tcW w:w="2093" w:type="dxa"/>
            <w:tcBorders>
              <w:top w:val="nil"/>
              <w:left w:val="nil"/>
              <w:bottom w:val="nil"/>
              <w:right w:val="nil"/>
            </w:tcBorders>
            <w:shd w:val="clear" w:color="000000" w:fill="FDE9D9"/>
            <w:noWrap/>
            <w:vAlign w:val="bottom"/>
            <w:hideMark/>
          </w:tcPr>
          <w:p w:rsidR="00D30CEC" w:rsidRPr="007A7E53" w:rsidRDefault="00D30CEC" w:rsidP="007A7E53">
            <w:pPr>
              <w:spacing w:after="0" w:line="240" w:lineRule="auto"/>
              <w:jc w:val="right"/>
              <w:rPr>
                <w:rFonts w:ascii="Artifex CF" w:eastAsia="Times New Roman" w:hAnsi="Artifex CF"/>
                <w:b/>
                <w:bCs/>
                <w:color w:val="000000"/>
                <w:sz w:val="18"/>
                <w:szCs w:val="18"/>
                <w:lang w:val="es-ES" w:eastAsia="es-ES"/>
              </w:rPr>
            </w:pPr>
            <w:r w:rsidRPr="007A7E53">
              <w:rPr>
                <w:rFonts w:ascii="Artifex CF" w:eastAsia="Times New Roman" w:hAnsi="Artifex CF"/>
                <w:b/>
                <w:bCs/>
                <w:color w:val="000000"/>
                <w:sz w:val="18"/>
                <w:szCs w:val="18"/>
                <w:lang w:val="es-ES" w:eastAsia="es-ES"/>
              </w:rPr>
              <w:t>2.609.393.310</w:t>
            </w:r>
          </w:p>
        </w:tc>
        <w:tc>
          <w:tcPr>
            <w:tcW w:w="1705" w:type="dxa"/>
            <w:tcBorders>
              <w:top w:val="nil"/>
              <w:left w:val="nil"/>
              <w:bottom w:val="nil"/>
              <w:right w:val="nil"/>
            </w:tcBorders>
            <w:shd w:val="clear" w:color="000000" w:fill="FDE9D9"/>
            <w:noWrap/>
            <w:vAlign w:val="bottom"/>
            <w:hideMark/>
          </w:tcPr>
          <w:p w:rsidR="00D30CEC" w:rsidRPr="007A7E53" w:rsidRDefault="00D30CEC" w:rsidP="007A7E53">
            <w:pPr>
              <w:spacing w:after="0" w:line="240" w:lineRule="auto"/>
              <w:jc w:val="center"/>
              <w:rPr>
                <w:rFonts w:ascii="Artifex CF" w:eastAsia="Times New Roman" w:hAnsi="Artifex CF"/>
                <w:b/>
                <w:bCs/>
                <w:color w:val="000000"/>
                <w:sz w:val="18"/>
                <w:szCs w:val="18"/>
                <w:lang w:val="es-ES" w:eastAsia="es-ES"/>
              </w:rPr>
            </w:pPr>
            <w:r w:rsidRPr="007A7E53">
              <w:rPr>
                <w:rFonts w:ascii="Artifex CF" w:eastAsia="Times New Roman" w:hAnsi="Artifex CF"/>
                <w:b/>
                <w:bCs/>
                <w:color w:val="000000"/>
                <w:sz w:val="18"/>
                <w:szCs w:val="18"/>
                <w:lang w:val="es-ES" w:eastAsia="es-ES"/>
              </w:rPr>
              <w:t>67</w:t>
            </w:r>
          </w:p>
        </w:tc>
      </w:tr>
    </w:tbl>
    <w:p w:rsidR="00FB4F6A" w:rsidRPr="00513BD1" w:rsidRDefault="00FB4F6A" w:rsidP="00CE4B24">
      <w:pPr>
        <w:spacing w:after="0" w:line="360" w:lineRule="auto"/>
        <w:ind w:left="720"/>
        <w:contextualSpacing/>
        <w:jc w:val="both"/>
        <w:rPr>
          <w:rFonts w:ascii="Artifex CF" w:hAnsi="Artifex CF"/>
          <w:sz w:val="24"/>
          <w:szCs w:val="24"/>
          <w:lang w:val="es-ES"/>
        </w:rPr>
      </w:pPr>
    </w:p>
    <w:p w:rsidR="00D30CEC" w:rsidRPr="00513BD1" w:rsidRDefault="00362D07" w:rsidP="00D30CEC">
      <w:pPr>
        <w:spacing w:after="0" w:line="360" w:lineRule="auto"/>
        <w:ind w:left="720"/>
        <w:contextualSpacing/>
        <w:jc w:val="center"/>
        <w:rPr>
          <w:rFonts w:ascii="Artifex CF" w:hAnsi="Artifex CF"/>
          <w:sz w:val="24"/>
          <w:szCs w:val="24"/>
          <w:lang w:val="es-ES"/>
        </w:rPr>
      </w:pPr>
      <w:r>
        <w:rPr>
          <w:rFonts w:ascii="Artifex CF" w:hAnsi="Artifex CF"/>
          <w:noProof/>
          <w:lang w:val="es-MX" w:eastAsia="es-MX"/>
        </w:rPr>
        <w:drawing>
          <wp:inline distT="0" distB="0" distL="0" distR="0">
            <wp:extent cx="4012565" cy="4217035"/>
            <wp:effectExtent l="0" t="0" r="0" b="0"/>
            <wp:docPr id="14" name="Objeto 1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D30CEC" w:rsidRDefault="00D30CEC" w:rsidP="00CE4B24">
      <w:pPr>
        <w:spacing w:after="0" w:line="360" w:lineRule="auto"/>
        <w:ind w:left="720"/>
        <w:contextualSpacing/>
        <w:jc w:val="both"/>
        <w:rPr>
          <w:rFonts w:ascii="Artifex CF" w:hAnsi="Artifex CF"/>
          <w:sz w:val="24"/>
          <w:szCs w:val="24"/>
          <w:lang w:val="es-ES"/>
        </w:rPr>
      </w:pPr>
    </w:p>
    <w:p w:rsidR="007A7E53" w:rsidRDefault="007A7E53" w:rsidP="00CE4B24">
      <w:pPr>
        <w:spacing w:after="0" w:line="360" w:lineRule="auto"/>
        <w:ind w:left="720"/>
        <w:contextualSpacing/>
        <w:jc w:val="both"/>
        <w:rPr>
          <w:rFonts w:ascii="Artifex CF" w:hAnsi="Artifex CF"/>
          <w:sz w:val="24"/>
          <w:szCs w:val="24"/>
          <w:lang w:val="es-ES"/>
        </w:rPr>
      </w:pPr>
    </w:p>
    <w:p w:rsidR="007A7E53" w:rsidRDefault="007A7E53" w:rsidP="00CE4B24">
      <w:pPr>
        <w:spacing w:after="0" w:line="360" w:lineRule="auto"/>
        <w:ind w:left="720"/>
        <w:contextualSpacing/>
        <w:jc w:val="both"/>
        <w:rPr>
          <w:rFonts w:ascii="Artifex CF" w:hAnsi="Artifex CF"/>
          <w:sz w:val="24"/>
          <w:szCs w:val="24"/>
          <w:lang w:val="es-ES"/>
        </w:rPr>
      </w:pPr>
    </w:p>
    <w:p w:rsidR="007A7E53" w:rsidRDefault="007A7E53" w:rsidP="00CE4B24">
      <w:pPr>
        <w:spacing w:after="0" w:line="360" w:lineRule="auto"/>
        <w:ind w:left="720"/>
        <w:contextualSpacing/>
        <w:jc w:val="both"/>
        <w:rPr>
          <w:rFonts w:ascii="Artifex CF" w:hAnsi="Artifex CF"/>
          <w:sz w:val="24"/>
          <w:szCs w:val="24"/>
          <w:lang w:val="es-ES"/>
        </w:rPr>
      </w:pPr>
    </w:p>
    <w:p w:rsidR="007A7E53" w:rsidRDefault="007A7E53" w:rsidP="00CE4B24">
      <w:pPr>
        <w:spacing w:after="0" w:line="360" w:lineRule="auto"/>
        <w:ind w:left="720"/>
        <w:contextualSpacing/>
        <w:jc w:val="both"/>
        <w:rPr>
          <w:rFonts w:ascii="Artifex CF" w:hAnsi="Artifex CF"/>
          <w:sz w:val="24"/>
          <w:szCs w:val="24"/>
          <w:lang w:val="es-ES"/>
        </w:rPr>
      </w:pPr>
    </w:p>
    <w:p w:rsidR="007A7E53" w:rsidRDefault="007A7E53" w:rsidP="00CE4B24">
      <w:pPr>
        <w:spacing w:after="0" w:line="360" w:lineRule="auto"/>
        <w:ind w:left="720"/>
        <w:contextualSpacing/>
        <w:jc w:val="both"/>
        <w:rPr>
          <w:rFonts w:ascii="Artifex CF" w:hAnsi="Artifex CF"/>
          <w:sz w:val="24"/>
          <w:szCs w:val="24"/>
          <w:lang w:val="es-ES"/>
        </w:rPr>
      </w:pPr>
    </w:p>
    <w:p w:rsidR="007A7E53" w:rsidRDefault="007A7E53" w:rsidP="00CE4B24">
      <w:pPr>
        <w:spacing w:after="0" w:line="360" w:lineRule="auto"/>
        <w:ind w:left="720"/>
        <w:contextualSpacing/>
        <w:jc w:val="both"/>
        <w:rPr>
          <w:rFonts w:ascii="Artifex CF" w:hAnsi="Artifex CF"/>
          <w:sz w:val="24"/>
          <w:szCs w:val="24"/>
          <w:lang w:val="es-ES"/>
        </w:rPr>
      </w:pPr>
    </w:p>
    <w:p w:rsidR="00B676D6" w:rsidRDefault="007A7E53" w:rsidP="006A5B37">
      <w:pPr>
        <w:spacing w:after="0" w:line="240" w:lineRule="auto"/>
        <w:contextualSpacing/>
        <w:jc w:val="center"/>
        <w:rPr>
          <w:rFonts w:ascii="Artifex CF" w:hAnsi="Artifex CF"/>
          <w:b/>
          <w:color w:val="1F497D"/>
          <w:sz w:val="24"/>
          <w:szCs w:val="24"/>
          <w:lang w:val="es-ES"/>
        </w:rPr>
      </w:pPr>
      <w:r w:rsidRPr="008A24C9">
        <w:rPr>
          <w:rFonts w:ascii="Artifex CF" w:hAnsi="Artifex CF"/>
          <w:b/>
          <w:color w:val="1F497D"/>
          <w:sz w:val="24"/>
          <w:szCs w:val="24"/>
          <w:lang w:val="es-ES"/>
        </w:rPr>
        <w:t>MONTO DESEMBOLSADO, CANTIDAD DE BENEFI</w:t>
      </w:r>
      <w:r w:rsidR="003D5449">
        <w:rPr>
          <w:rFonts w:ascii="Artifex CF" w:hAnsi="Artifex CF"/>
          <w:b/>
          <w:color w:val="1F497D"/>
          <w:sz w:val="24"/>
          <w:szCs w:val="24"/>
          <w:lang w:val="es-ES"/>
        </w:rPr>
        <w:t>C</w:t>
      </w:r>
      <w:r w:rsidRPr="008A24C9">
        <w:rPr>
          <w:rFonts w:ascii="Artifex CF" w:hAnsi="Artifex CF"/>
          <w:b/>
          <w:color w:val="1F497D"/>
          <w:sz w:val="24"/>
          <w:szCs w:val="24"/>
          <w:lang w:val="es-ES"/>
        </w:rPr>
        <w:t xml:space="preserve">IARIOS Y </w:t>
      </w:r>
    </w:p>
    <w:p w:rsidR="007A7E53" w:rsidRPr="008A24C9" w:rsidRDefault="007A7E53" w:rsidP="006A5B37">
      <w:pPr>
        <w:spacing w:after="0" w:line="240" w:lineRule="auto"/>
        <w:contextualSpacing/>
        <w:jc w:val="center"/>
        <w:rPr>
          <w:rFonts w:ascii="Artifex CF" w:hAnsi="Artifex CF"/>
          <w:b/>
          <w:color w:val="1F497D"/>
          <w:sz w:val="24"/>
          <w:szCs w:val="24"/>
          <w:lang w:val="es-ES"/>
        </w:rPr>
      </w:pPr>
      <w:r w:rsidRPr="008A24C9">
        <w:rPr>
          <w:rFonts w:ascii="Artifex CF" w:hAnsi="Artifex CF"/>
          <w:b/>
          <w:color w:val="1F497D"/>
          <w:sz w:val="24"/>
          <w:szCs w:val="24"/>
          <w:lang w:val="es-ES"/>
        </w:rPr>
        <w:t>MONTO RECUPERADO POR  MES</w:t>
      </w:r>
    </w:p>
    <w:p w:rsidR="007A7E53" w:rsidRPr="008A24C9" w:rsidRDefault="007A7E53" w:rsidP="006A5B37">
      <w:pPr>
        <w:spacing w:after="0" w:line="240" w:lineRule="auto"/>
        <w:contextualSpacing/>
        <w:jc w:val="center"/>
        <w:rPr>
          <w:rFonts w:ascii="Artifex CF" w:hAnsi="Artifex CF"/>
          <w:b/>
          <w:color w:val="1F497D"/>
          <w:sz w:val="24"/>
          <w:szCs w:val="24"/>
          <w:lang w:val="es-ES"/>
        </w:rPr>
      </w:pPr>
      <w:r w:rsidRPr="008A24C9">
        <w:rPr>
          <w:rFonts w:ascii="Artifex CF" w:hAnsi="Artifex CF"/>
          <w:b/>
          <w:color w:val="1F497D"/>
          <w:sz w:val="24"/>
          <w:szCs w:val="24"/>
          <w:lang w:val="es-ES"/>
        </w:rPr>
        <w:t>ENERO-DICIEMBRE 2020</w:t>
      </w:r>
    </w:p>
    <w:p w:rsidR="007A7E53" w:rsidRDefault="007A7E53" w:rsidP="007A7E53">
      <w:pPr>
        <w:spacing w:after="0" w:line="360" w:lineRule="auto"/>
        <w:contextualSpacing/>
        <w:jc w:val="center"/>
        <w:rPr>
          <w:rFonts w:ascii="Artifex CF" w:hAnsi="Artifex CF"/>
          <w:sz w:val="24"/>
          <w:szCs w:val="24"/>
          <w:lang w:val="es-ES"/>
        </w:rPr>
      </w:pPr>
    </w:p>
    <w:p w:rsidR="00201F17" w:rsidRPr="00513BD1" w:rsidRDefault="00362D07" w:rsidP="007A7E53">
      <w:pPr>
        <w:spacing w:after="0" w:line="360" w:lineRule="auto"/>
        <w:contextualSpacing/>
        <w:jc w:val="center"/>
        <w:rPr>
          <w:rFonts w:ascii="Artifex CF" w:hAnsi="Artifex CF"/>
          <w:sz w:val="24"/>
          <w:szCs w:val="24"/>
          <w:lang w:val="es-ES"/>
        </w:rPr>
      </w:pPr>
      <w:r>
        <w:rPr>
          <w:rFonts w:ascii="Artifex CF" w:hAnsi="Artifex CF"/>
          <w:noProof/>
          <w:sz w:val="24"/>
          <w:szCs w:val="24"/>
          <w:lang w:val="es-MX" w:eastAsia="es-MX"/>
        </w:rPr>
        <w:drawing>
          <wp:inline distT="0" distB="0" distL="0" distR="0">
            <wp:extent cx="5357495" cy="4453890"/>
            <wp:effectExtent l="0" t="0" r="0" b="381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357495" cy="4453890"/>
                    </a:xfrm>
                    <a:prstGeom prst="rect">
                      <a:avLst/>
                    </a:prstGeom>
                    <a:noFill/>
                    <a:ln>
                      <a:noFill/>
                    </a:ln>
                  </pic:spPr>
                </pic:pic>
              </a:graphicData>
            </a:graphic>
          </wp:inline>
        </w:drawing>
      </w:r>
    </w:p>
    <w:p w:rsidR="00F70DCF" w:rsidRPr="00513BD1" w:rsidRDefault="00F70DCF" w:rsidP="00AB6607">
      <w:pPr>
        <w:spacing w:after="0" w:line="360" w:lineRule="auto"/>
        <w:contextualSpacing/>
        <w:jc w:val="both"/>
        <w:rPr>
          <w:rFonts w:ascii="Artifex CF" w:hAnsi="Artifex CF"/>
          <w:sz w:val="24"/>
          <w:szCs w:val="24"/>
          <w:lang w:val="es-DO"/>
        </w:rPr>
      </w:pPr>
    </w:p>
    <w:p w:rsidR="00F70DCF" w:rsidRPr="00513BD1" w:rsidRDefault="00F70DCF" w:rsidP="00AB6607">
      <w:pPr>
        <w:spacing w:after="0" w:line="360" w:lineRule="auto"/>
        <w:contextualSpacing/>
        <w:jc w:val="both"/>
        <w:rPr>
          <w:rFonts w:ascii="Artifex CF" w:hAnsi="Artifex CF"/>
          <w:sz w:val="24"/>
          <w:szCs w:val="24"/>
          <w:lang w:val="es-DO"/>
        </w:rPr>
      </w:pPr>
    </w:p>
    <w:p w:rsidR="00F70DCF" w:rsidRPr="00513BD1" w:rsidRDefault="00F70DCF" w:rsidP="00AB6607">
      <w:pPr>
        <w:spacing w:after="0" w:line="360" w:lineRule="auto"/>
        <w:contextualSpacing/>
        <w:jc w:val="both"/>
        <w:rPr>
          <w:rFonts w:ascii="Artifex CF" w:hAnsi="Artifex CF"/>
          <w:sz w:val="24"/>
          <w:szCs w:val="24"/>
          <w:lang w:val="es-DO"/>
        </w:rPr>
      </w:pPr>
    </w:p>
    <w:p w:rsidR="00F70DCF" w:rsidRPr="00513BD1" w:rsidRDefault="00F70DCF" w:rsidP="00AB6607">
      <w:pPr>
        <w:spacing w:after="0" w:line="360" w:lineRule="auto"/>
        <w:contextualSpacing/>
        <w:jc w:val="both"/>
        <w:rPr>
          <w:rFonts w:ascii="Artifex CF" w:hAnsi="Artifex CF"/>
          <w:sz w:val="24"/>
          <w:szCs w:val="24"/>
          <w:lang w:val="es-DO"/>
        </w:rPr>
      </w:pPr>
    </w:p>
    <w:p w:rsidR="00880AD0" w:rsidRPr="00513BD1" w:rsidRDefault="00C0542C" w:rsidP="00AB6607">
      <w:pPr>
        <w:spacing w:after="0" w:line="360" w:lineRule="auto"/>
        <w:contextualSpacing/>
        <w:jc w:val="both"/>
        <w:rPr>
          <w:rFonts w:ascii="Artifex CF" w:hAnsi="Artifex CF"/>
          <w:sz w:val="24"/>
          <w:szCs w:val="24"/>
          <w:lang w:val="es-DO"/>
        </w:rPr>
      </w:pPr>
      <w:r w:rsidRPr="00513BD1">
        <w:rPr>
          <w:rFonts w:ascii="Artifex CF" w:hAnsi="Artifex CF"/>
          <w:sz w:val="24"/>
          <w:szCs w:val="24"/>
          <w:lang w:val="es-DO"/>
        </w:rPr>
        <w:t xml:space="preserve">       </w:t>
      </w:r>
    </w:p>
    <w:p w:rsidR="00880AD0" w:rsidRPr="00513BD1" w:rsidRDefault="00880AD0" w:rsidP="00CE4B24">
      <w:pPr>
        <w:spacing w:after="0" w:line="360" w:lineRule="auto"/>
        <w:ind w:left="720"/>
        <w:contextualSpacing/>
        <w:jc w:val="both"/>
        <w:rPr>
          <w:rFonts w:ascii="Artifex CF" w:hAnsi="Artifex CF"/>
          <w:sz w:val="24"/>
          <w:szCs w:val="24"/>
          <w:lang w:val="es-DO"/>
        </w:rPr>
      </w:pPr>
    </w:p>
    <w:p w:rsidR="00880AD0" w:rsidRPr="00513BD1" w:rsidRDefault="00880AD0" w:rsidP="00CE4B24">
      <w:pPr>
        <w:spacing w:after="0" w:line="360" w:lineRule="auto"/>
        <w:ind w:left="720"/>
        <w:contextualSpacing/>
        <w:jc w:val="both"/>
        <w:rPr>
          <w:rFonts w:ascii="Artifex CF" w:hAnsi="Artifex CF"/>
          <w:sz w:val="24"/>
          <w:szCs w:val="24"/>
          <w:lang w:val="es-DO"/>
        </w:rPr>
      </w:pPr>
    </w:p>
    <w:p w:rsidR="00880AD0" w:rsidRPr="00513BD1" w:rsidRDefault="00880AD0" w:rsidP="00CE4B24">
      <w:pPr>
        <w:spacing w:after="0" w:line="360" w:lineRule="auto"/>
        <w:ind w:left="720"/>
        <w:contextualSpacing/>
        <w:jc w:val="both"/>
        <w:rPr>
          <w:rFonts w:ascii="Artifex CF" w:hAnsi="Artifex CF"/>
          <w:sz w:val="24"/>
          <w:szCs w:val="24"/>
          <w:lang w:val="es-DO"/>
        </w:rPr>
      </w:pPr>
    </w:p>
    <w:p w:rsidR="00880AD0" w:rsidRPr="00513BD1" w:rsidRDefault="00880AD0" w:rsidP="00CE4B24">
      <w:pPr>
        <w:spacing w:after="0" w:line="360" w:lineRule="auto"/>
        <w:ind w:left="720"/>
        <w:contextualSpacing/>
        <w:jc w:val="both"/>
        <w:rPr>
          <w:rFonts w:ascii="Artifex CF" w:hAnsi="Artifex CF"/>
          <w:sz w:val="24"/>
          <w:szCs w:val="24"/>
          <w:lang w:val="es-DO"/>
        </w:rPr>
      </w:pPr>
    </w:p>
    <w:p w:rsidR="00880AD0" w:rsidRPr="00513BD1" w:rsidRDefault="00880AD0" w:rsidP="00CE4B24">
      <w:pPr>
        <w:spacing w:after="0" w:line="360" w:lineRule="auto"/>
        <w:ind w:left="720"/>
        <w:contextualSpacing/>
        <w:jc w:val="both"/>
        <w:rPr>
          <w:rFonts w:ascii="Artifex CF" w:hAnsi="Artifex CF"/>
          <w:sz w:val="24"/>
          <w:szCs w:val="24"/>
          <w:lang w:val="es-DO"/>
        </w:rPr>
      </w:pPr>
    </w:p>
    <w:p w:rsidR="00880AD0" w:rsidRPr="00513BD1" w:rsidRDefault="00880AD0" w:rsidP="00CE4B24">
      <w:pPr>
        <w:spacing w:after="0" w:line="360" w:lineRule="auto"/>
        <w:ind w:left="720"/>
        <w:contextualSpacing/>
        <w:jc w:val="both"/>
        <w:rPr>
          <w:rFonts w:ascii="Artifex CF" w:hAnsi="Artifex CF"/>
          <w:sz w:val="24"/>
          <w:szCs w:val="24"/>
          <w:lang w:val="es-DO"/>
        </w:rPr>
      </w:pPr>
    </w:p>
    <w:p w:rsidR="00880AD0" w:rsidRPr="00513BD1" w:rsidRDefault="00880AD0" w:rsidP="00CE4B24">
      <w:pPr>
        <w:spacing w:after="0" w:line="360" w:lineRule="auto"/>
        <w:ind w:left="720"/>
        <w:contextualSpacing/>
        <w:jc w:val="both"/>
        <w:rPr>
          <w:rFonts w:ascii="Artifex CF" w:hAnsi="Artifex CF"/>
          <w:sz w:val="24"/>
          <w:szCs w:val="24"/>
          <w:lang w:val="es-DO"/>
        </w:rPr>
      </w:pPr>
    </w:p>
    <w:p w:rsidR="00FD47D1" w:rsidRPr="00513BD1" w:rsidRDefault="00FD47D1" w:rsidP="00CE7557">
      <w:pPr>
        <w:spacing w:line="480" w:lineRule="auto"/>
        <w:rPr>
          <w:rFonts w:ascii="Artifex CF" w:hAnsi="Artifex CF"/>
          <w:lang w:val="es-DO"/>
        </w:rPr>
      </w:pPr>
    </w:p>
    <w:p w:rsidR="00931E40" w:rsidRPr="00513BD1" w:rsidRDefault="00931E40" w:rsidP="00CE7557">
      <w:pPr>
        <w:spacing w:line="480" w:lineRule="auto"/>
        <w:rPr>
          <w:rFonts w:ascii="Artifex CF" w:hAnsi="Artifex CF"/>
          <w:lang w:val="es-DO"/>
        </w:rPr>
      </w:pPr>
    </w:p>
    <w:p w:rsidR="004426B8" w:rsidRPr="00513BD1" w:rsidRDefault="00362D07" w:rsidP="008A24C9">
      <w:pPr>
        <w:spacing w:line="480" w:lineRule="auto"/>
        <w:ind w:right="29"/>
        <w:rPr>
          <w:rFonts w:ascii="Artifex CF" w:hAnsi="Artifex CF"/>
          <w:lang w:val="es-DO" w:bidi="es-ES"/>
        </w:rPr>
        <w:sectPr w:rsidR="004426B8" w:rsidRPr="00513BD1" w:rsidSect="006A5B37">
          <w:footerReference w:type="default" r:id="rId33"/>
          <w:pgSz w:w="11910" w:h="16840"/>
          <w:pgMar w:top="1400" w:right="711" w:bottom="280" w:left="2127" w:header="0" w:footer="0" w:gutter="0"/>
          <w:cols w:space="720"/>
        </w:sectPr>
      </w:pPr>
      <w:r>
        <w:rPr>
          <w:rFonts w:ascii="Artifex CF" w:hAnsi="Artifex CF"/>
          <w:noProof/>
          <w:lang w:val="es-MX" w:eastAsia="es-MX"/>
        </w:rPr>
        <w:drawing>
          <wp:inline distT="0" distB="0" distL="0" distR="0">
            <wp:extent cx="5518785" cy="7853045"/>
            <wp:effectExtent l="19050" t="19050" r="24765" b="1460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518785" cy="7853045"/>
                    </a:xfrm>
                    <a:prstGeom prst="rect">
                      <a:avLst/>
                    </a:prstGeom>
                    <a:noFill/>
                    <a:ln w="6350" cmpd="sng">
                      <a:solidFill>
                        <a:srgbClr val="000000"/>
                      </a:solidFill>
                      <a:miter lim="800000"/>
                      <a:headEnd/>
                      <a:tailEnd/>
                    </a:ln>
                    <a:effectLst/>
                  </pic:spPr>
                </pic:pic>
              </a:graphicData>
            </a:graphic>
          </wp:inline>
        </w:drawing>
      </w:r>
    </w:p>
    <w:tbl>
      <w:tblPr>
        <w:tblW w:w="9912" w:type="dxa"/>
        <w:tblInd w:w="-639" w:type="dxa"/>
        <w:tblLayout w:type="fixed"/>
        <w:tblCellMar>
          <w:left w:w="70" w:type="dxa"/>
          <w:right w:w="70" w:type="dxa"/>
        </w:tblCellMar>
        <w:tblLook w:val="04A0" w:firstRow="1" w:lastRow="0" w:firstColumn="1" w:lastColumn="0" w:noHBand="0" w:noVBand="1"/>
      </w:tblPr>
      <w:tblGrid>
        <w:gridCol w:w="1582"/>
        <w:gridCol w:w="2104"/>
        <w:gridCol w:w="1582"/>
        <w:gridCol w:w="1395"/>
        <w:gridCol w:w="1551"/>
        <w:gridCol w:w="1698"/>
      </w:tblGrid>
      <w:tr w:rsidR="00F93D2F" w:rsidRPr="00513BD1" w:rsidTr="00E0363C">
        <w:trPr>
          <w:trHeight w:val="679"/>
        </w:trPr>
        <w:tc>
          <w:tcPr>
            <w:tcW w:w="1582"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NOMBRE O REFERENCIA DE CONTRATACIÓN</w:t>
            </w:r>
          </w:p>
        </w:tc>
        <w:tc>
          <w:tcPr>
            <w:tcW w:w="2104"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FINALIDAD DE LA CONTRATACIÓN</w:t>
            </w:r>
          </w:p>
        </w:tc>
        <w:tc>
          <w:tcPr>
            <w:tcW w:w="1582"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OBJETO DE CONTRATACIÓN</w:t>
            </w:r>
          </w:p>
        </w:tc>
        <w:tc>
          <w:tcPr>
            <w:tcW w:w="1395"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PROCEDIMIENTO DE SELECCIÓN</w:t>
            </w:r>
          </w:p>
        </w:tc>
        <w:tc>
          <w:tcPr>
            <w:tcW w:w="1551"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DESTINADO A MIPYMES</w:t>
            </w:r>
          </w:p>
        </w:tc>
        <w:tc>
          <w:tcPr>
            <w:tcW w:w="1698"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SNIP</w:t>
            </w:r>
          </w:p>
        </w:tc>
      </w:tr>
      <w:tr w:rsidR="00F93D2F" w:rsidRPr="00513BD1" w:rsidTr="00E0363C">
        <w:trPr>
          <w:trHeight w:val="270"/>
        </w:trPr>
        <w:tc>
          <w:tcPr>
            <w:tcW w:w="1582" w:type="dxa"/>
            <w:tcBorders>
              <w:top w:val="nil"/>
              <w:left w:val="single" w:sz="8" w:space="0" w:color="auto"/>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Adquisicion de A/C</w:t>
            </w:r>
          </w:p>
        </w:tc>
        <w:tc>
          <w:tcPr>
            <w:tcW w:w="2104"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Mantenimiento de Sucursales</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Bienes</w:t>
            </w:r>
          </w:p>
        </w:tc>
        <w:tc>
          <w:tcPr>
            <w:tcW w:w="1395"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Compras Menores</w:t>
            </w:r>
          </w:p>
        </w:tc>
        <w:tc>
          <w:tcPr>
            <w:tcW w:w="1551"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eastAsia="Times New Roman"/>
                <w:b/>
                <w:bCs/>
                <w:color w:val="000000"/>
                <w:sz w:val="16"/>
                <w:szCs w:val="16"/>
                <w:lang w:val="es-ES" w:eastAsia="es-ES"/>
              </w:rPr>
              <w:t> </w:t>
            </w:r>
          </w:p>
        </w:tc>
      </w:tr>
      <w:tr w:rsidR="00F93D2F" w:rsidRPr="00513BD1" w:rsidTr="00E0363C">
        <w:trPr>
          <w:trHeight w:val="282"/>
        </w:trPr>
        <w:tc>
          <w:tcPr>
            <w:tcW w:w="1582"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DE NECESSIDAD</w:t>
            </w:r>
          </w:p>
        </w:tc>
        <w:tc>
          <w:tcPr>
            <w:tcW w:w="2104"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INICIO PROCESO DE COMPRA</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15-01-2020</w:t>
            </w:r>
          </w:p>
        </w:tc>
        <w:tc>
          <w:tcPr>
            <w:tcW w:w="1395"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LUGAR DE EJECUCIÓN / ENTREGA</w:t>
            </w: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Región</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OZAMA O METROPOLITANA</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104"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Provincia</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104"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PREVISTA ADJUDICACIÓN</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25-01-2020</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Municipio</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104"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Municipal</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r w:rsidRPr="00513BD1">
              <w:rPr>
                <w:rFonts w:eastAsia="Times New Roman"/>
                <w:b/>
                <w:bCs/>
                <w:color w:val="000000"/>
                <w:sz w:val="16"/>
                <w:szCs w:val="16"/>
                <w:lang w:val="es-ES" w:eastAsia="es-ES"/>
              </w:rPr>
              <w:t> </w:t>
            </w:r>
          </w:p>
        </w:tc>
      </w:tr>
      <w:tr w:rsidR="00F93D2F" w:rsidRPr="00513BD1" w:rsidTr="00E0363C">
        <w:trPr>
          <w:trHeight w:val="282"/>
        </w:trPr>
        <w:tc>
          <w:tcPr>
            <w:tcW w:w="1582"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2104"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551"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r>
      <w:tr w:rsidR="00F93D2F" w:rsidRPr="00513BD1" w:rsidTr="00E0363C">
        <w:trPr>
          <w:trHeight w:val="282"/>
        </w:trPr>
        <w:tc>
          <w:tcPr>
            <w:tcW w:w="1582"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CATÁLOGO</w:t>
            </w:r>
          </w:p>
        </w:tc>
        <w:tc>
          <w:tcPr>
            <w:tcW w:w="2104"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ARTÍCULO</w:t>
            </w:r>
          </w:p>
        </w:tc>
        <w:tc>
          <w:tcPr>
            <w:tcW w:w="1582"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UNIDAD DE MEDIDA</w:t>
            </w:r>
          </w:p>
        </w:tc>
        <w:tc>
          <w:tcPr>
            <w:tcW w:w="1395"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CANTIDAD TOTAL ESTIMADA</w:t>
            </w:r>
          </w:p>
        </w:tc>
        <w:tc>
          <w:tcPr>
            <w:tcW w:w="1551"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PRECIO UNITARIO ESTIMADO</w:t>
            </w:r>
          </w:p>
        </w:tc>
        <w:tc>
          <w:tcPr>
            <w:tcW w:w="1698"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MONTO TOTAL ESTIMADO</w:t>
            </w:r>
          </w:p>
        </w:tc>
      </w:tr>
      <w:tr w:rsidR="00F93D2F" w:rsidRPr="00513BD1" w:rsidTr="00E0363C">
        <w:trPr>
          <w:trHeight w:val="270"/>
        </w:trPr>
        <w:tc>
          <w:tcPr>
            <w:tcW w:w="1582"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52141510</w:t>
            </w:r>
          </w:p>
        </w:tc>
        <w:tc>
          <w:tcPr>
            <w:tcW w:w="2104" w:type="dxa"/>
            <w:tcBorders>
              <w:top w:val="single" w:sz="4" w:space="0" w:color="auto"/>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Aire acondicionado portátil para uso doméstico</w:t>
            </w:r>
          </w:p>
        </w:tc>
        <w:tc>
          <w:tcPr>
            <w:tcW w:w="1582"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w:t>
            </w:r>
          </w:p>
        </w:tc>
        <w:tc>
          <w:tcPr>
            <w:tcW w:w="1551"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60.000,00 </w:t>
            </w:r>
          </w:p>
        </w:tc>
        <w:tc>
          <w:tcPr>
            <w:tcW w:w="1698"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300.000,00 </w:t>
            </w:r>
          </w:p>
        </w:tc>
      </w:tr>
      <w:tr w:rsidR="00F93D2F" w:rsidRPr="00513BD1" w:rsidTr="00E0363C">
        <w:trPr>
          <w:trHeight w:val="282"/>
        </w:trPr>
        <w:tc>
          <w:tcPr>
            <w:tcW w:w="1582"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2104"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551" w:type="dxa"/>
            <w:tcBorders>
              <w:top w:val="nil"/>
              <w:left w:val="single" w:sz="4" w:space="0" w:color="auto"/>
              <w:bottom w:val="single" w:sz="4" w:space="0" w:color="auto"/>
              <w:right w:val="single" w:sz="4"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TOTAL COMPRA ESTIMADA</w:t>
            </w:r>
          </w:p>
        </w:tc>
        <w:tc>
          <w:tcPr>
            <w:tcW w:w="1698" w:type="dxa"/>
            <w:tcBorders>
              <w:top w:val="nil"/>
              <w:left w:val="nil"/>
              <w:bottom w:val="single" w:sz="4" w:space="0" w:color="auto"/>
              <w:right w:val="single" w:sz="4"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300.000,00 </w:t>
            </w:r>
          </w:p>
        </w:tc>
      </w:tr>
      <w:tr w:rsidR="00F93D2F" w:rsidRPr="00513BD1" w:rsidTr="00E0363C">
        <w:trPr>
          <w:trHeight w:val="282"/>
        </w:trPr>
        <w:tc>
          <w:tcPr>
            <w:tcW w:w="1582"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2104"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551"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r>
      <w:tr w:rsidR="00F93D2F" w:rsidRPr="00513BD1" w:rsidTr="00E0363C">
        <w:trPr>
          <w:trHeight w:val="675"/>
        </w:trPr>
        <w:tc>
          <w:tcPr>
            <w:tcW w:w="1582"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NOMBRE O REFERENCIA DE CONTRATACIÓN</w:t>
            </w:r>
          </w:p>
        </w:tc>
        <w:tc>
          <w:tcPr>
            <w:tcW w:w="2104"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FINALIDAD DE LA CONTRATACIÓN</w:t>
            </w:r>
          </w:p>
        </w:tc>
        <w:tc>
          <w:tcPr>
            <w:tcW w:w="1582"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OBJETO DE CONTRATACIÓN</w:t>
            </w:r>
          </w:p>
        </w:tc>
        <w:tc>
          <w:tcPr>
            <w:tcW w:w="1395"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PROCEDIMIENTO DE SELECCIÓN</w:t>
            </w:r>
          </w:p>
        </w:tc>
        <w:tc>
          <w:tcPr>
            <w:tcW w:w="1551"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DESTINADO A MIPYMES</w:t>
            </w:r>
          </w:p>
        </w:tc>
        <w:tc>
          <w:tcPr>
            <w:tcW w:w="1698"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SNIP</w:t>
            </w:r>
          </w:p>
        </w:tc>
      </w:tr>
      <w:tr w:rsidR="00F93D2F" w:rsidRPr="00513BD1" w:rsidTr="00E0363C">
        <w:trPr>
          <w:trHeight w:val="282"/>
        </w:trPr>
        <w:tc>
          <w:tcPr>
            <w:tcW w:w="1582" w:type="dxa"/>
            <w:tcBorders>
              <w:top w:val="nil"/>
              <w:left w:val="single" w:sz="8" w:space="0" w:color="auto"/>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Adquisicion de A/C</w:t>
            </w:r>
          </w:p>
        </w:tc>
        <w:tc>
          <w:tcPr>
            <w:tcW w:w="2104"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Mantenimiento de Sucursales</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Bienes</w:t>
            </w:r>
          </w:p>
        </w:tc>
        <w:tc>
          <w:tcPr>
            <w:tcW w:w="1395"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Compras Menores</w:t>
            </w:r>
          </w:p>
        </w:tc>
        <w:tc>
          <w:tcPr>
            <w:tcW w:w="1551"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eastAsia="Times New Roman"/>
                <w:b/>
                <w:bCs/>
                <w:color w:val="000000"/>
                <w:sz w:val="16"/>
                <w:szCs w:val="16"/>
                <w:lang w:val="es-ES" w:eastAsia="es-ES"/>
              </w:rPr>
              <w:t> </w:t>
            </w:r>
          </w:p>
        </w:tc>
      </w:tr>
      <w:tr w:rsidR="00F93D2F" w:rsidRPr="00513BD1" w:rsidTr="00E0363C">
        <w:trPr>
          <w:trHeight w:val="282"/>
        </w:trPr>
        <w:tc>
          <w:tcPr>
            <w:tcW w:w="1582"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DE NECESSIDAD</w:t>
            </w:r>
          </w:p>
        </w:tc>
        <w:tc>
          <w:tcPr>
            <w:tcW w:w="2104"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INICIO PROCESO DE COMPRA</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15/07/2020</w:t>
            </w:r>
          </w:p>
        </w:tc>
        <w:tc>
          <w:tcPr>
            <w:tcW w:w="1395"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LUGAR DE EJECUCIÓN / ENTREGA</w:t>
            </w: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Región</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OZAMA O METROPOLITANA</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104"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3</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Provincia</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104"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PREVISTA ADJUDICACIÓN</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25/07/2020</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Municipio</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104"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3</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Municipal</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2104"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51"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698"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r>
      <w:tr w:rsidR="00F93D2F" w:rsidRPr="00513BD1" w:rsidTr="00E0363C">
        <w:trPr>
          <w:trHeight w:val="282"/>
        </w:trPr>
        <w:tc>
          <w:tcPr>
            <w:tcW w:w="1582"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CATÁLOGO</w:t>
            </w:r>
          </w:p>
        </w:tc>
        <w:tc>
          <w:tcPr>
            <w:tcW w:w="2104"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ARTÍCULO</w:t>
            </w:r>
          </w:p>
        </w:tc>
        <w:tc>
          <w:tcPr>
            <w:tcW w:w="1582"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UNIDAD DE MEDIDA</w:t>
            </w:r>
          </w:p>
        </w:tc>
        <w:tc>
          <w:tcPr>
            <w:tcW w:w="1395"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CANTIDAD TOTAL ESTIMADA</w:t>
            </w:r>
          </w:p>
        </w:tc>
        <w:tc>
          <w:tcPr>
            <w:tcW w:w="1551"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PRECIO UNITARIO ESTIMADO</w:t>
            </w:r>
          </w:p>
        </w:tc>
        <w:tc>
          <w:tcPr>
            <w:tcW w:w="1698"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MONTO TOTAL ESTIMADO</w:t>
            </w:r>
          </w:p>
        </w:tc>
      </w:tr>
      <w:tr w:rsidR="00F93D2F" w:rsidRPr="00513BD1" w:rsidTr="00E0363C">
        <w:trPr>
          <w:trHeight w:val="270"/>
        </w:trPr>
        <w:tc>
          <w:tcPr>
            <w:tcW w:w="1582"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52141510</w:t>
            </w:r>
          </w:p>
        </w:tc>
        <w:tc>
          <w:tcPr>
            <w:tcW w:w="2104" w:type="dxa"/>
            <w:tcBorders>
              <w:top w:val="single" w:sz="4" w:space="0" w:color="auto"/>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Aire acondicionado portátil para uso doméstico</w:t>
            </w:r>
          </w:p>
        </w:tc>
        <w:tc>
          <w:tcPr>
            <w:tcW w:w="1582"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w:t>
            </w:r>
          </w:p>
        </w:tc>
        <w:tc>
          <w:tcPr>
            <w:tcW w:w="1551"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60.000,00 </w:t>
            </w:r>
          </w:p>
        </w:tc>
        <w:tc>
          <w:tcPr>
            <w:tcW w:w="1698"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300.000,00 </w:t>
            </w:r>
          </w:p>
        </w:tc>
      </w:tr>
      <w:tr w:rsidR="00F93D2F" w:rsidRPr="00513BD1" w:rsidTr="00E0363C">
        <w:trPr>
          <w:trHeight w:val="282"/>
        </w:trPr>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2104"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51" w:type="dxa"/>
            <w:tcBorders>
              <w:top w:val="nil"/>
              <w:left w:val="single" w:sz="4" w:space="0" w:color="auto"/>
              <w:bottom w:val="single" w:sz="4" w:space="0" w:color="auto"/>
              <w:right w:val="single" w:sz="4"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TOTAL COMPRA ESTIMADA</w:t>
            </w:r>
          </w:p>
        </w:tc>
        <w:tc>
          <w:tcPr>
            <w:tcW w:w="1698" w:type="dxa"/>
            <w:tcBorders>
              <w:top w:val="nil"/>
              <w:left w:val="nil"/>
              <w:bottom w:val="single" w:sz="4" w:space="0" w:color="auto"/>
              <w:right w:val="single" w:sz="4"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300.000,00 </w:t>
            </w:r>
          </w:p>
        </w:tc>
      </w:tr>
      <w:tr w:rsidR="00F93D2F" w:rsidRPr="00513BD1" w:rsidTr="00E0363C">
        <w:trPr>
          <w:trHeight w:val="282"/>
        </w:trPr>
        <w:tc>
          <w:tcPr>
            <w:tcW w:w="1582"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2104"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551"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r>
      <w:tr w:rsidR="00F93D2F" w:rsidRPr="00513BD1" w:rsidTr="00E0363C">
        <w:trPr>
          <w:trHeight w:val="282"/>
        </w:trPr>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2104"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51"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698"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r>
    </w:tbl>
    <w:p w:rsidR="00F93D2F" w:rsidRPr="00513BD1" w:rsidRDefault="00F93D2F" w:rsidP="00F93D2F">
      <w:pPr>
        <w:rPr>
          <w:rFonts w:ascii="Artifex CF" w:hAnsi="Artifex CF"/>
          <w:lang w:val="es-ES"/>
        </w:rPr>
      </w:pPr>
    </w:p>
    <w:p w:rsidR="00F93D2F" w:rsidRPr="00513BD1" w:rsidRDefault="00F93D2F" w:rsidP="00F93D2F">
      <w:pPr>
        <w:rPr>
          <w:rFonts w:ascii="Artifex CF" w:hAnsi="Artifex CF"/>
          <w:lang w:val="es-ES"/>
        </w:rPr>
      </w:pPr>
    </w:p>
    <w:p w:rsidR="00F93D2F" w:rsidRPr="00513BD1" w:rsidRDefault="00F93D2F" w:rsidP="00F93D2F">
      <w:pPr>
        <w:rPr>
          <w:rFonts w:ascii="Artifex CF" w:hAnsi="Artifex CF"/>
          <w:b/>
          <w:lang w:val="es-ES"/>
        </w:rPr>
      </w:pPr>
    </w:p>
    <w:p w:rsidR="00F93D2F" w:rsidRPr="00513BD1" w:rsidRDefault="00F93D2F" w:rsidP="00F93D2F">
      <w:pPr>
        <w:rPr>
          <w:rFonts w:ascii="Artifex CF" w:hAnsi="Artifex CF"/>
          <w:b/>
          <w:lang w:val="es-ES"/>
        </w:rPr>
      </w:pPr>
    </w:p>
    <w:p w:rsidR="00F93D2F" w:rsidRPr="00513BD1" w:rsidRDefault="00F93D2F" w:rsidP="00F93D2F">
      <w:pPr>
        <w:rPr>
          <w:rFonts w:ascii="Artifex CF" w:hAnsi="Artifex CF"/>
          <w:b/>
          <w:lang w:val="es-ES"/>
        </w:rPr>
      </w:pPr>
    </w:p>
    <w:p w:rsidR="00F93D2F" w:rsidRPr="00513BD1" w:rsidRDefault="00F93D2F" w:rsidP="00F93D2F">
      <w:pPr>
        <w:rPr>
          <w:rFonts w:ascii="Artifex CF" w:hAnsi="Artifex CF"/>
          <w:b/>
          <w:lang w:val="es-ES"/>
        </w:rPr>
      </w:pPr>
    </w:p>
    <w:p w:rsidR="00F93D2F" w:rsidRPr="00513BD1" w:rsidRDefault="00F93D2F" w:rsidP="00F93D2F">
      <w:pPr>
        <w:rPr>
          <w:rFonts w:ascii="Artifex CF" w:hAnsi="Artifex CF"/>
          <w:b/>
          <w:lang w:val="es-ES"/>
        </w:rPr>
      </w:pPr>
    </w:p>
    <w:p w:rsidR="00F93D2F" w:rsidRPr="00513BD1" w:rsidRDefault="00F93D2F" w:rsidP="00F93D2F">
      <w:pPr>
        <w:rPr>
          <w:rFonts w:ascii="Artifex CF" w:hAnsi="Artifex CF"/>
          <w:b/>
          <w:lang w:val="es-ES"/>
        </w:rPr>
      </w:pPr>
    </w:p>
    <w:tbl>
      <w:tblPr>
        <w:tblW w:w="10054" w:type="dxa"/>
        <w:tblInd w:w="-639" w:type="dxa"/>
        <w:tblLayout w:type="fixed"/>
        <w:tblCellMar>
          <w:left w:w="70" w:type="dxa"/>
          <w:right w:w="70" w:type="dxa"/>
        </w:tblCellMar>
        <w:tblLook w:val="04A0" w:firstRow="1" w:lastRow="0" w:firstColumn="1" w:lastColumn="0" w:noHBand="0" w:noVBand="1"/>
      </w:tblPr>
      <w:tblGrid>
        <w:gridCol w:w="1582"/>
        <w:gridCol w:w="2246"/>
        <w:gridCol w:w="1582"/>
        <w:gridCol w:w="1395"/>
        <w:gridCol w:w="1551"/>
        <w:gridCol w:w="1698"/>
      </w:tblGrid>
      <w:tr w:rsidR="00F93D2F" w:rsidRPr="00513BD1" w:rsidTr="00E0363C">
        <w:trPr>
          <w:trHeight w:val="675"/>
        </w:trPr>
        <w:tc>
          <w:tcPr>
            <w:tcW w:w="1582"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NOMBRE O REFERENCIA DE CONTRATACIÓN</w:t>
            </w:r>
          </w:p>
        </w:tc>
        <w:tc>
          <w:tcPr>
            <w:tcW w:w="2246"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FINALIDAD DE LA CONTRATACIÓN</w:t>
            </w:r>
          </w:p>
        </w:tc>
        <w:tc>
          <w:tcPr>
            <w:tcW w:w="1582"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OBJETO DE CONTRATACIÓN</w:t>
            </w:r>
          </w:p>
        </w:tc>
        <w:tc>
          <w:tcPr>
            <w:tcW w:w="1395"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PROCEDIMIENTO DE SELECCIÓN</w:t>
            </w:r>
          </w:p>
        </w:tc>
        <w:tc>
          <w:tcPr>
            <w:tcW w:w="1551"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DESTINADO A MIPYMES</w:t>
            </w:r>
          </w:p>
        </w:tc>
        <w:tc>
          <w:tcPr>
            <w:tcW w:w="1698"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SNIP</w:t>
            </w:r>
          </w:p>
        </w:tc>
      </w:tr>
      <w:tr w:rsidR="00F93D2F" w:rsidRPr="00513BD1" w:rsidTr="00E0363C">
        <w:trPr>
          <w:trHeight w:val="282"/>
        </w:trPr>
        <w:tc>
          <w:tcPr>
            <w:tcW w:w="1582" w:type="dxa"/>
            <w:tcBorders>
              <w:top w:val="nil"/>
              <w:left w:val="single" w:sz="8" w:space="0" w:color="auto"/>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Articulos de Limpieza</w:t>
            </w:r>
          </w:p>
        </w:tc>
        <w:tc>
          <w:tcPr>
            <w:tcW w:w="2246"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Suplir de articulos de limpieza la institucion</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Bienes</w:t>
            </w:r>
          </w:p>
        </w:tc>
        <w:tc>
          <w:tcPr>
            <w:tcW w:w="1395"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Compras Menores</w:t>
            </w:r>
          </w:p>
        </w:tc>
        <w:tc>
          <w:tcPr>
            <w:tcW w:w="1551"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Sí</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eastAsia="Times New Roman"/>
                <w:b/>
                <w:bCs/>
                <w:color w:val="000000"/>
                <w:sz w:val="16"/>
                <w:szCs w:val="16"/>
                <w:lang w:val="es-ES" w:eastAsia="es-ES"/>
              </w:rPr>
              <w:t> </w:t>
            </w:r>
          </w:p>
        </w:tc>
      </w:tr>
      <w:tr w:rsidR="00F93D2F" w:rsidRPr="00513BD1" w:rsidTr="00E0363C">
        <w:trPr>
          <w:trHeight w:val="282"/>
        </w:trPr>
        <w:tc>
          <w:tcPr>
            <w:tcW w:w="1582"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DE NECESSIDAD</w:t>
            </w: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INICIO PROCESO DE COMPRA</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15/01/2020</w:t>
            </w:r>
          </w:p>
        </w:tc>
        <w:tc>
          <w:tcPr>
            <w:tcW w:w="1395"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LUGAR DE EJECUCIÓN / ENTREGA</w:t>
            </w: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Región</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OZAMA O METROPOLITANA</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Provincia</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PREVISTA ADJUDICACIÓN</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25/01/2020</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Municipio</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Municipal</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bl>
    <w:p w:rsidR="00F93D2F" w:rsidRPr="00513BD1" w:rsidRDefault="00F93D2F" w:rsidP="00F93D2F">
      <w:pPr>
        <w:rPr>
          <w:rFonts w:ascii="Artifex CF" w:hAnsi="Artifex CF"/>
          <w:lang w:val="es-ES"/>
        </w:rPr>
      </w:pPr>
    </w:p>
    <w:tbl>
      <w:tblPr>
        <w:tblW w:w="10054" w:type="dxa"/>
        <w:tblInd w:w="-639" w:type="dxa"/>
        <w:tblLayout w:type="fixed"/>
        <w:tblCellMar>
          <w:left w:w="70" w:type="dxa"/>
          <w:right w:w="70" w:type="dxa"/>
        </w:tblCellMar>
        <w:tblLook w:val="04A0" w:firstRow="1" w:lastRow="0" w:firstColumn="1" w:lastColumn="0" w:noHBand="0" w:noVBand="1"/>
      </w:tblPr>
      <w:tblGrid>
        <w:gridCol w:w="1582"/>
        <w:gridCol w:w="2246"/>
        <w:gridCol w:w="1582"/>
        <w:gridCol w:w="1395"/>
        <w:gridCol w:w="1551"/>
        <w:gridCol w:w="1698"/>
      </w:tblGrid>
      <w:tr w:rsidR="00F93D2F" w:rsidRPr="00513BD1" w:rsidTr="00E0363C">
        <w:trPr>
          <w:trHeight w:val="282"/>
        </w:trPr>
        <w:tc>
          <w:tcPr>
            <w:tcW w:w="1582"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CATÁLOGO</w:t>
            </w:r>
          </w:p>
        </w:tc>
        <w:tc>
          <w:tcPr>
            <w:tcW w:w="2246"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ARTÍCULO</w:t>
            </w:r>
          </w:p>
        </w:tc>
        <w:tc>
          <w:tcPr>
            <w:tcW w:w="1582"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UNIDAD DE MEDIDA</w:t>
            </w:r>
          </w:p>
        </w:tc>
        <w:tc>
          <w:tcPr>
            <w:tcW w:w="1395"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CANTIDAD TOTAL ESTIMADA</w:t>
            </w:r>
          </w:p>
        </w:tc>
        <w:tc>
          <w:tcPr>
            <w:tcW w:w="1551"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PRECIO UNITARIO ESTIMADO</w:t>
            </w:r>
          </w:p>
        </w:tc>
        <w:tc>
          <w:tcPr>
            <w:tcW w:w="1698"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MONTO TOTAL ESTIMADO</w:t>
            </w:r>
          </w:p>
        </w:tc>
      </w:tr>
      <w:tr w:rsidR="00F93D2F" w:rsidRPr="00513BD1" w:rsidTr="00E0363C">
        <w:trPr>
          <w:trHeight w:val="282"/>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52151502</w:t>
            </w:r>
          </w:p>
        </w:tc>
        <w:tc>
          <w:tcPr>
            <w:tcW w:w="2246" w:type="dxa"/>
            <w:tcBorders>
              <w:top w:val="single" w:sz="4" w:space="0" w:color="auto"/>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Platos desechables para uso doméstico</w:t>
            </w:r>
          </w:p>
        </w:tc>
        <w:tc>
          <w:tcPr>
            <w:tcW w:w="1582"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3</w:t>
            </w:r>
          </w:p>
        </w:tc>
        <w:tc>
          <w:tcPr>
            <w:tcW w:w="1551"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1.425,00 </w:t>
            </w:r>
          </w:p>
        </w:tc>
        <w:tc>
          <w:tcPr>
            <w:tcW w:w="1698"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4.275,00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14111703</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Toallas de papel</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70</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400,00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28.000,00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14111704</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Papel higiénico</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80</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400,00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32.000,00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47131821</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Compuestos desengrasantes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Galón</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25</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150,00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3.750,00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47131803</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Desinfectantes para uso doméstico</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Galón</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50</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75,00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3.750,00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53131608</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Jabones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Galón</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25</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88,00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2.200,00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53131608</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Jabones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75</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72,00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5.400,00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42281704</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Limpiadores o detergentes para instrumentos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25</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30,00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750,00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52151503</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Cubiertos desechables para uso doméstico</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795,00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1.590,00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12141901</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Cloro cl</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Galón</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60</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46,50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2.790,00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47131611</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Recogedor de basura</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12</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65,00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780,00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52121602</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Servilletas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12</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330,00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3.960,00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42132201</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Cajas o dispensadores de guantes médicos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205,00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1.025,00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53102504</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Guantes o mitones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Paquete</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31,00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155,00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47131603</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Esponjas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25</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625,00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52151704</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Cucharas para uso doméstico</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795,00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3.975,00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47121701</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Bolsas de basura</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Paquete</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20</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78,00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1.560,00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47131604</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Escobas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12</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69,00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828,00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50161509</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Azucares naturales o productos endulzantes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Paquete</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50</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115,00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5.750,00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52151504</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Tazas o vasos o tapas desechables para uso doméstico</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25</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1.345,00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33.625,00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10161502</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Cafetos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25</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4.095,00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102.375,00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41121813</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Cubetas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12</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80,00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960,00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52151502</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Platos desechables para uso doméstico</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651,00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2.604,00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47121701</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Bolsas de basura</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Paquete</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20</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375,00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7.500,00 </w:t>
            </w:r>
          </w:p>
        </w:tc>
      </w:tr>
      <w:tr w:rsidR="00F93D2F" w:rsidRPr="00513BD1" w:rsidTr="00E0363C">
        <w:trPr>
          <w:trHeight w:val="282"/>
        </w:trPr>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51" w:type="dxa"/>
            <w:tcBorders>
              <w:top w:val="nil"/>
              <w:left w:val="single" w:sz="4" w:space="0" w:color="auto"/>
              <w:bottom w:val="single" w:sz="4" w:space="0" w:color="auto"/>
              <w:right w:val="single" w:sz="4"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TOTAL COMPRA ESTIMADA</w:t>
            </w:r>
          </w:p>
        </w:tc>
        <w:tc>
          <w:tcPr>
            <w:tcW w:w="1698" w:type="dxa"/>
            <w:tcBorders>
              <w:top w:val="nil"/>
              <w:left w:val="nil"/>
              <w:bottom w:val="single" w:sz="4" w:space="0" w:color="auto"/>
              <w:right w:val="single" w:sz="4"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250.227,00 </w:t>
            </w:r>
          </w:p>
        </w:tc>
      </w:tr>
      <w:tr w:rsidR="00F93D2F" w:rsidRPr="00513BD1" w:rsidTr="00E0363C">
        <w:trPr>
          <w:trHeight w:val="282"/>
        </w:trPr>
        <w:tc>
          <w:tcPr>
            <w:tcW w:w="1582"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2246"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551"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r>
      <w:tr w:rsidR="00F93D2F" w:rsidRPr="00513BD1" w:rsidTr="00E0363C">
        <w:trPr>
          <w:trHeight w:val="675"/>
        </w:trPr>
        <w:tc>
          <w:tcPr>
            <w:tcW w:w="1582"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NOMBRE O REFERENCIA DE CONTRATACIÓN</w:t>
            </w:r>
          </w:p>
        </w:tc>
        <w:tc>
          <w:tcPr>
            <w:tcW w:w="2246"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FINALIDAD DE LA CONTRATACIÓN</w:t>
            </w:r>
          </w:p>
        </w:tc>
        <w:tc>
          <w:tcPr>
            <w:tcW w:w="1582"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OBJETO DE CONTRATACIÓN</w:t>
            </w:r>
          </w:p>
        </w:tc>
        <w:tc>
          <w:tcPr>
            <w:tcW w:w="1395"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PROCEDIMIENTO DE SELECCIÓN</w:t>
            </w:r>
          </w:p>
        </w:tc>
        <w:tc>
          <w:tcPr>
            <w:tcW w:w="1551"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DESTINADO A MIPYMES</w:t>
            </w:r>
          </w:p>
        </w:tc>
        <w:tc>
          <w:tcPr>
            <w:tcW w:w="1698"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SNIP</w:t>
            </w:r>
          </w:p>
        </w:tc>
      </w:tr>
      <w:tr w:rsidR="00F93D2F" w:rsidRPr="00513BD1" w:rsidTr="00E0363C">
        <w:trPr>
          <w:trHeight w:val="282"/>
        </w:trPr>
        <w:tc>
          <w:tcPr>
            <w:tcW w:w="1582" w:type="dxa"/>
            <w:tcBorders>
              <w:top w:val="nil"/>
              <w:left w:val="single" w:sz="8" w:space="0" w:color="auto"/>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Articulos de Limpieza</w:t>
            </w:r>
          </w:p>
        </w:tc>
        <w:tc>
          <w:tcPr>
            <w:tcW w:w="2246"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Suplir de articulos de limpieza la institucion</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Bienes</w:t>
            </w:r>
          </w:p>
        </w:tc>
        <w:tc>
          <w:tcPr>
            <w:tcW w:w="1395"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Compras Menores</w:t>
            </w:r>
          </w:p>
        </w:tc>
        <w:tc>
          <w:tcPr>
            <w:tcW w:w="1551"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Sí</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eastAsia="Times New Roman"/>
                <w:b/>
                <w:bCs/>
                <w:color w:val="000000"/>
                <w:sz w:val="16"/>
                <w:szCs w:val="16"/>
                <w:lang w:val="es-ES" w:eastAsia="es-ES"/>
              </w:rPr>
              <w:t> </w:t>
            </w:r>
          </w:p>
        </w:tc>
      </w:tr>
      <w:tr w:rsidR="00F93D2F" w:rsidRPr="00513BD1" w:rsidTr="00E0363C">
        <w:trPr>
          <w:trHeight w:val="282"/>
        </w:trPr>
        <w:tc>
          <w:tcPr>
            <w:tcW w:w="1582"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DE NECESSIDAD</w:t>
            </w: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INICIO PROCESO DE COMPRA</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15/04/2020</w:t>
            </w:r>
          </w:p>
        </w:tc>
        <w:tc>
          <w:tcPr>
            <w:tcW w:w="1395"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LUGAR DE EJECUCIÓN / ENTREGA</w:t>
            </w: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Región</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OZAMA O METROPOLITANA</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Provincia</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PREVISTA ADJUDICACIÓN</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20/04/2020</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Municipio</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Municipal</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51"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698"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r>
      <w:tr w:rsidR="00F93D2F" w:rsidRPr="00513BD1" w:rsidTr="00E0363C">
        <w:trPr>
          <w:trHeight w:val="282"/>
        </w:trPr>
        <w:tc>
          <w:tcPr>
            <w:tcW w:w="1582"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CATÁLOGO</w:t>
            </w:r>
          </w:p>
        </w:tc>
        <w:tc>
          <w:tcPr>
            <w:tcW w:w="2246"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ARTÍCULO</w:t>
            </w:r>
          </w:p>
        </w:tc>
        <w:tc>
          <w:tcPr>
            <w:tcW w:w="1582"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UNIDAD DE MEDIDA</w:t>
            </w:r>
          </w:p>
        </w:tc>
        <w:tc>
          <w:tcPr>
            <w:tcW w:w="1395"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CANTIDAD TOTAL ESTIMADA</w:t>
            </w:r>
          </w:p>
        </w:tc>
        <w:tc>
          <w:tcPr>
            <w:tcW w:w="1551"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PRECIO UNITARIO ESTIMADO</w:t>
            </w:r>
          </w:p>
        </w:tc>
        <w:tc>
          <w:tcPr>
            <w:tcW w:w="1698"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MONTO TOTAL ESTIMADO</w:t>
            </w:r>
          </w:p>
        </w:tc>
      </w:tr>
      <w:tr w:rsidR="00F93D2F" w:rsidRPr="00513BD1" w:rsidTr="00E0363C">
        <w:trPr>
          <w:trHeight w:val="282"/>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52151502</w:t>
            </w:r>
          </w:p>
        </w:tc>
        <w:tc>
          <w:tcPr>
            <w:tcW w:w="2246" w:type="dxa"/>
            <w:tcBorders>
              <w:top w:val="single" w:sz="4" w:space="0" w:color="auto"/>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Platos desechables para uso doméstico</w:t>
            </w:r>
          </w:p>
        </w:tc>
        <w:tc>
          <w:tcPr>
            <w:tcW w:w="1582"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3</w:t>
            </w:r>
          </w:p>
        </w:tc>
        <w:tc>
          <w:tcPr>
            <w:tcW w:w="1551"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1.425,00 </w:t>
            </w:r>
          </w:p>
        </w:tc>
        <w:tc>
          <w:tcPr>
            <w:tcW w:w="1698"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4.275,00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14111703</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Toallas de papel</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70</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400,00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28.000,00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14111704</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Papel higiénico</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80</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400,00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32.000,00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47131821</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Compuestos desengrasantes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Galón</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25</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150,00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3.750,00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47131803</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Desinfectantes para uso doméstico</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Galón</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50</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75,00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3.750,00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53131608</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Jabones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Galón</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25</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88,00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2.200,00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53131608</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Jabones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75</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72,00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5.400,00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42281704</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Limpiadores o detergentes para instrumentos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25</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30,00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750,00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52151503</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Cubiertos desechables para uso doméstico</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795,00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1.590,00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12141901</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Cloro cl</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Galón</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60</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46,50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2.790,00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47131611</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Recogedor de basura</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12</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65,00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780,00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52121602</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Servilletas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12</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330,00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3.960,00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42132201</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Cajas o dispensadores de guantes médicos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205,00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1.025,00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53102504</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Guantes o mitones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Paquete</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31,00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155,00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47131603</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Esponjas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25</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625,00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52151704</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Cucharas para uso doméstico</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795,00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3.975,00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47121701</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Bolsas de basura</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Paquete</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20</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78,00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1.560,00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47131604</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Escobas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12</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69,00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828,00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50161509</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Azucares naturales o productos endulzantes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Paquete</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50</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115,00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5.750,00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52151504</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Tazas o vasos o tapas desechables para uso doméstico</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25</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1.345,00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33.625,00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10161502</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Cafetos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25</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4.095,00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102.375,00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41121813</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Cubetas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12</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80,00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960,00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52151502</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Platos desechables para uso doméstico</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651,00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2.604,00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47121701</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Bolsas de basura</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Paquete</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20</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375,00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7.500,00 </w:t>
            </w:r>
          </w:p>
        </w:tc>
      </w:tr>
      <w:tr w:rsidR="00F93D2F" w:rsidRPr="00513BD1" w:rsidTr="00E0363C">
        <w:trPr>
          <w:trHeight w:val="282"/>
        </w:trPr>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51" w:type="dxa"/>
            <w:tcBorders>
              <w:top w:val="nil"/>
              <w:left w:val="single" w:sz="4" w:space="0" w:color="auto"/>
              <w:bottom w:val="single" w:sz="4" w:space="0" w:color="auto"/>
              <w:right w:val="single" w:sz="4"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TOTAL COMPRA ESTIMADA</w:t>
            </w:r>
          </w:p>
        </w:tc>
        <w:tc>
          <w:tcPr>
            <w:tcW w:w="1698" w:type="dxa"/>
            <w:tcBorders>
              <w:top w:val="nil"/>
              <w:left w:val="nil"/>
              <w:bottom w:val="single" w:sz="4" w:space="0" w:color="auto"/>
              <w:right w:val="single" w:sz="4"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250.227,00 </w:t>
            </w:r>
          </w:p>
        </w:tc>
      </w:tr>
      <w:tr w:rsidR="00F93D2F" w:rsidRPr="00513BD1" w:rsidTr="00E0363C">
        <w:trPr>
          <w:trHeight w:val="282"/>
        </w:trPr>
        <w:tc>
          <w:tcPr>
            <w:tcW w:w="1582"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2246"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551"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r>
      <w:tr w:rsidR="00F93D2F" w:rsidRPr="00513BD1" w:rsidTr="00E0363C">
        <w:trPr>
          <w:trHeight w:val="675"/>
        </w:trPr>
        <w:tc>
          <w:tcPr>
            <w:tcW w:w="1582"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NOMBRE O REFERENCIA DE CONTRATACIÓN</w:t>
            </w:r>
          </w:p>
        </w:tc>
        <w:tc>
          <w:tcPr>
            <w:tcW w:w="2246"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FINALIDAD DE LA CONTRATACIÓN</w:t>
            </w:r>
          </w:p>
        </w:tc>
        <w:tc>
          <w:tcPr>
            <w:tcW w:w="1582"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OBJETO DE CONTRATACIÓN</w:t>
            </w:r>
          </w:p>
        </w:tc>
        <w:tc>
          <w:tcPr>
            <w:tcW w:w="1395"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PROCEDIMIENTO DE SELECCIÓN</w:t>
            </w:r>
          </w:p>
        </w:tc>
        <w:tc>
          <w:tcPr>
            <w:tcW w:w="1551"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DESTINADO A MIPYMES</w:t>
            </w:r>
          </w:p>
        </w:tc>
        <w:tc>
          <w:tcPr>
            <w:tcW w:w="1698"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SNIP</w:t>
            </w:r>
          </w:p>
        </w:tc>
      </w:tr>
      <w:tr w:rsidR="00F93D2F" w:rsidRPr="00513BD1" w:rsidTr="00E0363C">
        <w:trPr>
          <w:trHeight w:val="282"/>
        </w:trPr>
        <w:tc>
          <w:tcPr>
            <w:tcW w:w="1582" w:type="dxa"/>
            <w:tcBorders>
              <w:top w:val="nil"/>
              <w:left w:val="single" w:sz="8" w:space="0" w:color="auto"/>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Articulos de Limpieza</w:t>
            </w:r>
          </w:p>
        </w:tc>
        <w:tc>
          <w:tcPr>
            <w:tcW w:w="2246"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Suplir de articulos de limpieza la institucion</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Bienes</w:t>
            </w:r>
          </w:p>
        </w:tc>
        <w:tc>
          <w:tcPr>
            <w:tcW w:w="1395"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Compras Menores</w:t>
            </w:r>
          </w:p>
        </w:tc>
        <w:tc>
          <w:tcPr>
            <w:tcW w:w="1551"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Sí</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eastAsia="Times New Roman"/>
                <w:b/>
                <w:bCs/>
                <w:color w:val="000000"/>
                <w:sz w:val="16"/>
                <w:szCs w:val="16"/>
                <w:lang w:val="es-ES" w:eastAsia="es-ES"/>
              </w:rPr>
              <w:t> </w:t>
            </w:r>
          </w:p>
        </w:tc>
      </w:tr>
      <w:tr w:rsidR="00F93D2F" w:rsidRPr="00513BD1" w:rsidTr="00E0363C">
        <w:trPr>
          <w:trHeight w:val="282"/>
        </w:trPr>
        <w:tc>
          <w:tcPr>
            <w:tcW w:w="1582"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DE NECESSIDAD</w:t>
            </w: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INICIO PROCESO DE COMPRA</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15/07/2020</w:t>
            </w:r>
          </w:p>
        </w:tc>
        <w:tc>
          <w:tcPr>
            <w:tcW w:w="1395"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LUGAR DE EJECUCIÓN / ENTREGA</w:t>
            </w: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Región</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OZAMA O METROPOLITANA</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3</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Provincia</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PREVISTA ADJUDICACIÓN</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20/07/2020</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Municipio</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3</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Municipal</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51"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698"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r>
      <w:tr w:rsidR="00F93D2F" w:rsidRPr="00513BD1" w:rsidTr="00E0363C">
        <w:trPr>
          <w:trHeight w:val="282"/>
        </w:trPr>
        <w:tc>
          <w:tcPr>
            <w:tcW w:w="1582"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CATÁLOGO</w:t>
            </w:r>
          </w:p>
        </w:tc>
        <w:tc>
          <w:tcPr>
            <w:tcW w:w="2246"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ARTÍCULO</w:t>
            </w:r>
          </w:p>
        </w:tc>
        <w:tc>
          <w:tcPr>
            <w:tcW w:w="1582"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UNIDAD DE MEDIDA</w:t>
            </w:r>
          </w:p>
        </w:tc>
        <w:tc>
          <w:tcPr>
            <w:tcW w:w="1395"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CANTIDAD TOTAL ESTIMADA</w:t>
            </w:r>
          </w:p>
        </w:tc>
        <w:tc>
          <w:tcPr>
            <w:tcW w:w="1551"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PRECIO UNITARIO ESTIMADO</w:t>
            </w:r>
          </w:p>
        </w:tc>
        <w:tc>
          <w:tcPr>
            <w:tcW w:w="1698"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MONTO TOTAL ESTIMADO</w:t>
            </w:r>
          </w:p>
        </w:tc>
      </w:tr>
      <w:tr w:rsidR="00F93D2F" w:rsidRPr="00513BD1" w:rsidTr="00E0363C">
        <w:trPr>
          <w:trHeight w:val="282"/>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52151502</w:t>
            </w:r>
          </w:p>
        </w:tc>
        <w:tc>
          <w:tcPr>
            <w:tcW w:w="2246" w:type="dxa"/>
            <w:tcBorders>
              <w:top w:val="single" w:sz="4" w:space="0" w:color="auto"/>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Platos desechables para uso doméstico</w:t>
            </w:r>
          </w:p>
        </w:tc>
        <w:tc>
          <w:tcPr>
            <w:tcW w:w="1582"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3</w:t>
            </w:r>
          </w:p>
        </w:tc>
        <w:tc>
          <w:tcPr>
            <w:tcW w:w="1551"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1.425,00 </w:t>
            </w:r>
          </w:p>
        </w:tc>
        <w:tc>
          <w:tcPr>
            <w:tcW w:w="1698"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4.275,00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14111703</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Toallas de papel</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70</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400,00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28.000,00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14111704</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Papel higiénico</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80</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400,00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32.000,00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47131821</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Compuestos desengrasantes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Galón</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25</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150,00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3.750,00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47131803</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Desinfectantes para uso doméstico</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Galón</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50</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75,00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3.750,00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53131608</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Jabones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Galón</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25</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88,00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2.200,00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53131608</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Jabones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75</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72,00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5.400,00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42281704</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Limpiadores o detergentes para instrumentos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25</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30,00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750,00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52151503</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Cubiertos desechables para uso doméstico</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795,00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1.590,00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12141901</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Cloro cl</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Galón</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60</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46,50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2.790,00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47131611</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Recogedor de basura</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12</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65,00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780,00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52121602</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Servilletas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12</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330,00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3.960,00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42132201</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Cajas o dispensadores de guantes médicos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205,00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1.025,00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53102504</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Guantes o mitones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Paquete</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31,00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155,00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47131603</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Esponjas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25</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625,00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52151704</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Cucharas para uso doméstico</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795,00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3.975,00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47121701</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Bolsas de basura</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Paquete</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20</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78,00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1.560,00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47131604</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Escobas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12</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69,00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828,00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50161509</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Azucares naturales o productos endulzantes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Paquete</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50</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115,00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5.750,00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52151504</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Tazas o vasos o tapas desechables para uso doméstico</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25</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1.345,00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33.625,00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10161502</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Cafetos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25</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4.095,00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102.375,00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41121813</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Cubetas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12</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80,00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960,00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52151502</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Platos desechables para uso doméstico</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651,00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2.604,00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47121701</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Bolsas de basura</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Paquete</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20</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375,00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7.500,00 </w:t>
            </w:r>
          </w:p>
        </w:tc>
      </w:tr>
      <w:tr w:rsidR="00F93D2F" w:rsidRPr="00513BD1" w:rsidTr="00E0363C">
        <w:trPr>
          <w:trHeight w:val="282"/>
        </w:trPr>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51" w:type="dxa"/>
            <w:tcBorders>
              <w:top w:val="nil"/>
              <w:left w:val="single" w:sz="4" w:space="0" w:color="auto"/>
              <w:bottom w:val="single" w:sz="4" w:space="0" w:color="auto"/>
              <w:right w:val="single" w:sz="4"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TOTAL COMPRA ESTIMADA</w:t>
            </w:r>
          </w:p>
        </w:tc>
        <w:tc>
          <w:tcPr>
            <w:tcW w:w="1698" w:type="dxa"/>
            <w:tcBorders>
              <w:top w:val="nil"/>
              <w:left w:val="nil"/>
              <w:bottom w:val="single" w:sz="4" w:space="0" w:color="auto"/>
              <w:right w:val="single" w:sz="4"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250.227,00 </w:t>
            </w:r>
          </w:p>
        </w:tc>
      </w:tr>
      <w:tr w:rsidR="00F93D2F" w:rsidRPr="00513BD1" w:rsidTr="00E0363C">
        <w:trPr>
          <w:trHeight w:val="282"/>
        </w:trPr>
        <w:tc>
          <w:tcPr>
            <w:tcW w:w="1582"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2246"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551"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r>
      <w:tr w:rsidR="00F93D2F" w:rsidRPr="00513BD1" w:rsidTr="00E0363C">
        <w:trPr>
          <w:trHeight w:val="675"/>
        </w:trPr>
        <w:tc>
          <w:tcPr>
            <w:tcW w:w="1582"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NOMBRE O REFERENCIA DE CONTRATACIÓN</w:t>
            </w:r>
          </w:p>
        </w:tc>
        <w:tc>
          <w:tcPr>
            <w:tcW w:w="2246"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FINALIDAD DE LA CONTRATACIÓN</w:t>
            </w:r>
          </w:p>
        </w:tc>
        <w:tc>
          <w:tcPr>
            <w:tcW w:w="1582"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OBJETO DE CONTRATACIÓN</w:t>
            </w:r>
          </w:p>
        </w:tc>
        <w:tc>
          <w:tcPr>
            <w:tcW w:w="1395"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PROCEDIMIENTO DE SELECCIÓN</w:t>
            </w:r>
          </w:p>
        </w:tc>
        <w:tc>
          <w:tcPr>
            <w:tcW w:w="1551"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DESTINADO A MIPYMES</w:t>
            </w:r>
          </w:p>
        </w:tc>
        <w:tc>
          <w:tcPr>
            <w:tcW w:w="1698"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SNIP</w:t>
            </w:r>
          </w:p>
        </w:tc>
      </w:tr>
      <w:tr w:rsidR="00F93D2F" w:rsidRPr="00513BD1" w:rsidTr="00E0363C">
        <w:trPr>
          <w:trHeight w:val="282"/>
        </w:trPr>
        <w:tc>
          <w:tcPr>
            <w:tcW w:w="1582" w:type="dxa"/>
            <w:tcBorders>
              <w:top w:val="nil"/>
              <w:left w:val="single" w:sz="8" w:space="0" w:color="auto"/>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Articulos de Limpieza</w:t>
            </w:r>
          </w:p>
        </w:tc>
        <w:tc>
          <w:tcPr>
            <w:tcW w:w="2246"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Suplir de articulos de limpieza la institucion</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Bienes</w:t>
            </w:r>
          </w:p>
        </w:tc>
        <w:tc>
          <w:tcPr>
            <w:tcW w:w="1395"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Compras Menores</w:t>
            </w:r>
          </w:p>
        </w:tc>
        <w:tc>
          <w:tcPr>
            <w:tcW w:w="1551"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Sí</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eastAsia="Times New Roman"/>
                <w:b/>
                <w:bCs/>
                <w:color w:val="000000"/>
                <w:sz w:val="16"/>
                <w:szCs w:val="16"/>
                <w:lang w:val="es-ES" w:eastAsia="es-ES"/>
              </w:rPr>
              <w:t> </w:t>
            </w:r>
          </w:p>
        </w:tc>
      </w:tr>
      <w:tr w:rsidR="00F93D2F" w:rsidRPr="00513BD1" w:rsidTr="00E0363C">
        <w:trPr>
          <w:trHeight w:val="282"/>
        </w:trPr>
        <w:tc>
          <w:tcPr>
            <w:tcW w:w="1582"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DE NECESSIDAD</w:t>
            </w: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INICIO PROCESO DE COMPRA</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15/10/2020</w:t>
            </w:r>
          </w:p>
        </w:tc>
        <w:tc>
          <w:tcPr>
            <w:tcW w:w="1395"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LUGAR DE EJECUCIÓN / ENTREGA</w:t>
            </w: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Región</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OZAMA O METROPOLITANA</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4</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Provincia</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PREVISTA ADJUDICACIÓN</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20/10/2020</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Municipio</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4</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Municipal</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51"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698"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r>
      <w:tr w:rsidR="00F93D2F" w:rsidRPr="00513BD1" w:rsidTr="00E0363C">
        <w:trPr>
          <w:trHeight w:val="282"/>
        </w:trPr>
        <w:tc>
          <w:tcPr>
            <w:tcW w:w="1582"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CATÁLOGO</w:t>
            </w:r>
          </w:p>
        </w:tc>
        <w:tc>
          <w:tcPr>
            <w:tcW w:w="2246"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ARTÍCULO</w:t>
            </w:r>
          </w:p>
        </w:tc>
        <w:tc>
          <w:tcPr>
            <w:tcW w:w="1582"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UNIDAD DE MEDIDA</w:t>
            </w:r>
          </w:p>
        </w:tc>
        <w:tc>
          <w:tcPr>
            <w:tcW w:w="1395"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CANTIDAD TOTAL ESTIMADA</w:t>
            </w:r>
          </w:p>
        </w:tc>
        <w:tc>
          <w:tcPr>
            <w:tcW w:w="1551"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PRECIO UNITARIO ESTIMADO</w:t>
            </w:r>
          </w:p>
        </w:tc>
        <w:tc>
          <w:tcPr>
            <w:tcW w:w="1698"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MONTO TOTAL ESTIMADO</w:t>
            </w:r>
          </w:p>
        </w:tc>
      </w:tr>
      <w:tr w:rsidR="00F93D2F" w:rsidRPr="00513BD1" w:rsidTr="00E0363C">
        <w:trPr>
          <w:trHeight w:val="282"/>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52151502</w:t>
            </w:r>
          </w:p>
        </w:tc>
        <w:tc>
          <w:tcPr>
            <w:tcW w:w="2246" w:type="dxa"/>
            <w:tcBorders>
              <w:top w:val="single" w:sz="4" w:space="0" w:color="auto"/>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Platos desechables para uso doméstico</w:t>
            </w:r>
          </w:p>
        </w:tc>
        <w:tc>
          <w:tcPr>
            <w:tcW w:w="1582"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3</w:t>
            </w:r>
          </w:p>
        </w:tc>
        <w:tc>
          <w:tcPr>
            <w:tcW w:w="1551"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1.425,00 </w:t>
            </w:r>
          </w:p>
        </w:tc>
        <w:tc>
          <w:tcPr>
            <w:tcW w:w="1698"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4.275,00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14111703</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Toallas de papel</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70</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400,00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28.000,00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14111704</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Papel higiénico</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80</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400,00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32.000,00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47131821</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Compuestos desengrasantes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Galón</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25</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150,00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3.750,00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47131803</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Desinfectantes para uso doméstico</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Galón</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50</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75,00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3.750,00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53131608</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Jabones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Galón</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25</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88,00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2.200,00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53131608</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Jabones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75</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72,00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5.400,00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42281704</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Limpiadores o detergentes para instrumentos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25</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30,00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750,00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52151503</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Cubiertos desechables para uso doméstico</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795,00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1.590,00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12141901</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Cloro cl</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Galón</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60</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46,50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2.790,00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47131611</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Recogedor de basura</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12</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65,00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780,00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52121602</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Servilletas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12</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330,00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3.960,00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42132201</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Cajas o dispensadores de guantes médicos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205,00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1.025,00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53102504</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Guantes o mitones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Paquete</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31,00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155,00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47131603</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Esponjas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25</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625,00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52151704</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Cucharas para uso doméstico</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795,00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3.975,00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47121701</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Bolsas de basura</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Paquete</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20</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78,00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1.560,00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47131604</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Escobas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12</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69,00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828,00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50161509</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Azucares naturales o productos endulzantes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Paquete</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50</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115,00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5.750,00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52151504</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Tazas o vasos o tapas desechables para uso doméstico</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25</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1.345,00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33.625,00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10161502</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Cafetos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25</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4.095,00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102.375,00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41121813</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Cubetas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12</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80,00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960,00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52151502</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Platos desechables para uso doméstico</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651,00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2.604,00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47121701</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Bolsas de basura</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Paquete</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20</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375,00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7.500,00 </w:t>
            </w:r>
          </w:p>
        </w:tc>
      </w:tr>
      <w:tr w:rsidR="00F93D2F" w:rsidRPr="00513BD1" w:rsidTr="00E0363C">
        <w:trPr>
          <w:trHeight w:val="282"/>
        </w:trPr>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51" w:type="dxa"/>
            <w:tcBorders>
              <w:top w:val="nil"/>
              <w:left w:val="single" w:sz="4" w:space="0" w:color="auto"/>
              <w:bottom w:val="single" w:sz="4" w:space="0" w:color="auto"/>
              <w:right w:val="single" w:sz="4"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TOTAL COMPRA ESTIMADA</w:t>
            </w:r>
          </w:p>
        </w:tc>
        <w:tc>
          <w:tcPr>
            <w:tcW w:w="1698" w:type="dxa"/>
            <w:tcBorders>
              <w:top w:val="nil"/>
              <w:left w:val="nil"/>
              <w:bottom w:val="single" w:sz="4" w:space="0" w:color="auto"/>
              <w:right w:val="single" w:sz="4"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250.227,00 </w:t>
            </w:r>
          </w:p>
        </w:tc>
      </w:tr>
      <w:tr w:rsidR="00F93D2F" w:rsidRPr="00513BD1" w:rsidTr="00E0363C">
        <w:trPr>
          <w:trHeight w:val="282"/>
        </w:trPr>
        <w:tc>
          <w:tcPr>
            <w:tcW w:w="1582"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2246"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551"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r>
      <w:tr w:rsidR="00F93D2F" w:rsidRPr="00513BD1" w:rsidTr="00E0363C">
        <w:trPr>
          <w:trHeight w:val="675"/>
        </w:trPr>
        <w:tc>
          <w:tcPr>
            <w:tcW w:w="1582"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NOMBRE O REFERENCIA DE CONTRATACIÓN</w:t>
            </w:r>
          </w:p>
        </w:tc>
        <w:tc>
          <w:tcPr>
            <w:tcW w:w="2246"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FINALIDAD DE LA CONTRATACIÓN</w:t>
            </w:r>
          </w:p>
        </w:tc>
        <w:tc>
          <w:tcPr>
            <w:tcW w:w="1582"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OBJETO DE CONTRATACIÓN</w:t>
            </w:r>
          </w:p>
        </w:tc>
        <w:tc>
          <w:tcPr>
            <w:tcW w:w="1395"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PROCEDIMIENTO DE SELECCIÓN</w:t>
            </w:r>
          </w:p>
        </w:tc>
        <w:tc>
          <w:tcPr>
            <w:tcW w:w="1551"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DESTINADO A MIPYMES</w:t>
            </w:r>
          </w:p>
        </w:tc>
        <w:tc>
          <w:tcPr>
            <w:tcW w:w="1698"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SNIP</w:t>
            </w:r>
          </w:p>
        </w:tc>
      </w:tr>
      <w:tr w:rsidR="00F93D2F" w:rsidRPr="00513BD1" w:rsidTr="00E0363C">
        <w:trPr>
          <w:trHeight w:val="282"/>
        </w:trPr>
        <w:tc>
          <w:tcPr>
            <w:tcW w:w="1582" w:type="dxa"/>
            <w:tcBorders>
              <w:top w:val="nil"/>
              <w:left w:val="single" w:sz="8" w:space="0" w:color="auto"/>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Adquisicion de Neumaticos</w:t>
            </w:r>
          </w:p>
        </w:tc>
        <w:tc>
          <w:tcPr>
            <w:tcW w:w="2246"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Suplir de Neumaticos los vehiculos de la institucion</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Bienes</w:t>
            </w:r>
          </w:p>
        </w:tc>
        <w:tc>
          <w:tcPr>
            <w:tcW w:w="1395"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Compras por debajo del Umbral</w:t>
            </w:r>
          </w:p>
        </w:tc>
        <w:tc>
          <w:tcPr>
            <w:tcW w:w="1551"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eastAsia="Times New Roman"/>
                <w:b/>
                <w:bCs/>
                <w:color w:val="000000"/>
                <w:sz w:val="16"/>
                <w:szCs w:val="16"/>
                <w:lang w:val="es-ES" w:eastAsia="es-ES"/>
              </w:rPr>
              <w:t> </w:t>
            </w:r>
          </w:p>
        </w:tc>
      </w:tr>
      <w:tr w:rsidR="00F93D2F" w:rsidRPr="00513BD1" w:rsidTr="00E0363C">
        <w:trPr>
          <w:trHeight w:val="282"/>
        </w:trPr>
        <w:tc>
          <w:tcPr>
            <w:tcW w:w="1582"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DE NECESSIDAD</w:t>
            </w: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INICIO PROCESO DE COMPRA</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15/04/2020</w:t>
            </w:r>
          </w:p>
        </w:tc>
        <w:tc>
          <w:tcPr>
            <w:tcW w:w="1395"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LUGAR DE EJECUCIÓN / ENTREGA</w:t>
            </w: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Región</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OZAMA O METROPOLITANA</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Provincia</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PREVISTA ADJUDICACIÓN</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20/04/2020</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Municipio</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Municipal</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51"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698"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r>
      <w:tr w:rsidR="00F93D2F" w:rsidRPr="00513BD1" w:rsidTr="00E0363C">
        <w:trPr>
          <w:trHeight w:val="282"/>
        </w:trPr>
        <w:tc>
          <w:tcPr>
            <w:tcW w:w="1582"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CATÁLOGO</w:t>
            </w:r>
          </w:p>
        </w:tc>
        <w:tc>
          <w:tcPr>
            <w:tcW w:w="2246"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ARTÍCULO</w:t>
            </w:r>
          </w:p>
        </w:tc>
        <w:tc>
          <w:tcPr>
            <w:tcW w:w="1582"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UNIDAD DE MEDIDA</w:t>
            </w:r>
          </w:p>
        </w:tc>
        <w:tc>
          <w:tcPr>
            <w:tcW w:w="1395"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CANTIDAD TOTAL ESTIMADA</w:t>
            </w:r>
          </w:p>
        </w:tc>
        <w:tc>
          <w:tcPr>
            <w:tcW w:w="1551"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PRECIO UNITARIO ESTIMADO</w:t>
            </w:r>
          </w:p>
        </w:tc>
        <w:tc>
          <w:tcPr>
            <w:tcW w:w="1698"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MONTO TOTAL ESTIMADO</w:t>
            </w:r>
          </w:p>
        </w:tc>
      </w:tr>
      <w:tr w:rsidR="00F93D2F" w:rsidRPr="00513BD1" w:rsidTr="00E0363C">
        <w:trPr>
          <w:trHeight w:val="270"/>
        </w:trPr>
        <w:tc>
          <w:tcPr>
            <w:tcW w:w="1582"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25172504</w:t>
            </w:r>
          </w:p>
        </w:tc>
        <w:tc>
          <w:tcPr>
            <w:tcW w:w="2246" w:type="dxa"/>
            <w:tcBorders>
              <w:top w:val="single" w:sz="4" w:space="0" w:color="auto"/>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Llantas para automóviles o camionetas</w:t>
            </w:r>
          </w:p>
        </w:tc>
        <w:tc>
          <w:tcPr>
            <w:tcW w:w="1582"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16</w:t>
            </w:r>
          </w:p>
        </w:tc>
        <w:tc>
          <w:tcPr>
            <w:tcW w:w="1551"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7.000,00 </w:t>
            </w:r>
          </w:p>
        </w:tc>
        <w:tc>
          <w:tcPr>
            <w:tcW w:w="1698"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112.000,00 </w:t>
            </w:r>
          </w:p>
        </w:tc>
      </w:tr>
      <w:tr w:rsidR="00F93D2F" w:rsidRPr="00513BD1" w:rsidTr="00E0363C">
        <w:trPr>
          <w:trHeight w:val="282"/>
        </w:trPr>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51" w:type="dxa"/>
            <w:tcBorders>
              <w:top w:val="nil"/>
              <w:left w:val="single" w:sz="4" w:space="0" w:color="auto"/>
              <w:bottom w:val="single" w:sz="4" w:space="0" w:color="auto"/>
              <w:right w:val="single" w:sz="4"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TOTAL COMPRA ESTIMADA</w:t>
            </w:r>
          </w:p>
        </w:tc>
        <w:tc>
          <w:tcPr>
            <w:tcW w:w="1698" w:type="dxa"/>
            <w:tcBorders>
              <w:top w:val="nil"/>
              <w:left w:val="nil"/>
              <w:bottom w:val="single" w:sz="4" w:space="0" w:color="auto"/>
              <w:right w:val="single" w:sz="4"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112.000,00 </w:t>
            </w:r>
          </w:p>
        </w:tc>
      </w:tr>
      <w:tr w:rsidR="00F93D2F" w:rsidRPr="00513BD1" w:rsidTr="00E0363C">
        <w:trPr>
          <w:trHeight w:val="282"/>
        </w:trPr>
        <w:tc>
          <w:tcPr>
            <w:tcW w:w="1582"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2246"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551"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r>
      <w:tr w:rsidR="00F93D2F" w:rsidRPr="00513BD1" w:rsidTr="00E0363C">
        <w:trPr>
          <w:trHeight w:val="675"/>
        </w:trPr>
        <w:tc>
          <w:tcPr>
            <w:tcW w:w="1582"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NOMBRE O REFERENCIA DE CONTRATACIÓN</w:t>
            </w:r>
          </w:p>
        </w:tc>
        <w:tc>
          <w:tcPr>
            <w:tcW w:w="2246"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FINALIDAD DE LA CONTRATACIÓN</w:t>
            </w:r>
          </w:p>
        </w:tc>
        <w:tc>
          <w:tcPr>
            <w:tcW w:w="1582"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OBJETO DE CONTRATACIÓN</w:t>
            </w:r>
          </w:p>
        </w:tc>
        <w:tc>
          <w:tcPr>
            <w:tcW w:w="1395"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PROCEDIMIENTO DE SELECCIÓN</w:t>
            </w:r>
          </w:p>
        </w:tc>
        <w:tc>
          <w:tcPr>
            <w:tcW w:w="1551"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DESTINADO A MIPYMES</w:t>
            </w:r>
          </w:p>
        </w:tc>
        <w:tc>
          <w:tcPr>
            <w:tcW w:w="1698"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SNIP</w:t>
            </w:r>
          </w:p>
        </w:tc>
      </w:tr>
      <w:tr w:rsidR="00F93D2F" w:rsidRPr="00513BD1" w:rsidTr="00E0363C">
        <w:trPr>
          <w:trHeight w:val="282"/>
        </w:trPr>
        <w:tc>
          <w:tcPr>
            <w:tcW w:w="1582" w:type="dxa"/>
            <w:tcBorders>
              <w:top w:val="nil"/>
              <w:left w:val="single" w:sz="8" w:space="0" w:color="auto"/>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Equipos de Informatica</w:t>
            </w:r>
          </w:p>
        </w:tc>
        <w:tc>
          <w:tcPr>
            <w:tcW w:w="2246"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Suplir de equipos informatico la institucion</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Bienes</w:t>
            </w:r>
          </w:p>
        </w:tc>
        <w:tc>
          <w:tcPr>
            <w:tcW w:w="1395"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Compras Menores</w:t>
            </w:r>
          </w:p>
        </w:tc>
        <w:tc>
          <w:tcPr>
            <w:tcW w:w="1551"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eastAsia="Times New Roman"/>
                <w:b/>
                <w:bCs/>
                <w:color w:val="000000"/>
                <w:sz w:val="16"/>
                <w:szCs w:val="16"/>
                <w:lang w:val="es-ES" w:eastAsia="es-ES"/>
              </w:rPr>
              <w:t> </w:t>
            </w:r>
          </w:p>
        </w:tc>
      </w:tr>
      <w:tr w:rsidR="00F93D2F" w:rsidRPr="00513BD1" w:rsidTr="00E0363C">
        <w:trPr>
          <w:trHeight w:val="282"/>
        </w:trPr>
        <w:tc>
          <w:tcPr>
            <w:tcW w:w="1582"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DE NECESSIDAD</w:t>
            </w: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INICIO PROCESO DE COMPRA</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15/01/2020</w:t>
            </w:r>
          </w:p>
        </w:tc>
        <w:tc>
          <w:tcPr>
            <w:tcW w:w="1395"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LUGAR DE EJECUCIÓN / ENTREGA</w:t>
            </w: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Región</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OZAMA O METROPOLITANA</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Provincia</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PREVISTA ADJUDICACIÓN</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20/01/2020</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Municipio</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Municipal</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51"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698"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r>
      <w:tr w:rsidR="00F93D2F" w:rsidRPr="00513BD1" w:rsidTr="00E0363C">
        <w:trPr>
          <w:trHeight w:val="282"/>
        </w:trPr>
        <w:tc>
          <w:tcPr>
            <w:tcW w:w="1582"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CATÁLOGO</w:t>
            </w:r>
          </w:p>
        </w:tc>
        <w:tc>
          <w:tcPr>
            <w:tcW w:w="2246"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ARTÍCULO</w:t>
            </w:r>
          </w:p>
        </w:tc>
        <w:tc>
          <w:tcPr>
            <w:tcW w:w="1582"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UNIDAD DE MEDIDA</w:t>
            </w:r>
          </w:p>
        </w:tc>
        <w:tc>
          <w:tcPr>
            <w:tcW w:w="1395"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CANTIDAD TOTAL ESTIMADA</w:t>
            </w:r>
          </w:p>
        </w:tc>
        <w:tc>
          <w:tcPr>
            <w:tcW w:w="1551"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PRECIO UNITARIO ESTIMADO</w:t>
            </w:r>
          </w:p>
        </w:tc>
        <w:tc>
          <w:tcPr>
            <w:tcW w:w="1698"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MONTO TOTAL ESTIMADO</w:t>
            </w:r>
          </w:p>
        </w:tc>
      </w:tr>
      <w:tr w:rsidR="00F93D2F" w:rsidRPr="00513BD1" w:rsidTr="00E0363C">
        <w:trPr>
          <w:trHeight w:val="270"/>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43211507</w:t>
            </w:r>
          </w:p>
        </w:tc>
        <w:tc>
          <w:tcPr>
            <w:tcW w:w="2246" w:type="dxa"/>
            <w:tcBorders>
              <w:top w:val="single" w:sz="4" w:space="0" w:color="auto"/>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Computadores de escritorio</w:t>
            </w:r>
          </w:p>
        </w:tc>
        <w:tc>
          <w:tcPr>
            <w:tcW w:w="1582"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12</w:t>
            </w:r>
          </w:p>
        </w:tc>
        <w:tc>
          <w:tcPr>
            <w:tcW w:w="1551"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35.000,00 </w:t>
            </w:r>
          </w:p>
        </w:tc>
        <w:tc>
          <w:tcPr>
            <w:tcW w:w="1698"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420.000,00 </w:t>
            </w:r>
          </w:p>
        </w:tc>
      </w:tr>
      <w:tr w:rsidR="00F93D2F" w:rsidRPr="00513BD1" w:rsidTr="00E0363C">
        <w:trPr>
          <w:trHeight w:val="282"/>
        </w:trPr>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51" w:type="dxa"/>
            <w:tcBorders>
              <w:top w:val="nil"/>
              <w:left w:val="single" w:sz="4" w:space="0" w:color="auto"/>
              <w:bottom w:val="single" w:sz="4" w:space="0" w:color="auto"/>
              <w:right w:val="single" w:sz="4"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TOTAL COMPRA ESTIMADA</w:t>
            </w:r>
          </w:p>
        </w:tc>
        <w:tc>
          <w:tcPr>
            <w:tcW w:w="1698" w:type="dxa"/>
            <w:tcBorders>
              <w:top w:val="nil"/>
              <w:left w:val="nil"/>
              <w:bottom w:val="single" w:sz="4" w:space="0" w:color="auto"/>
              <w:right w:val="single" w:sz="4"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420.000,00 </w:t>
            </w:r>
          </w:p>
        </w:tc>
      </w:tr>
      <w:tr w:rsidR="00F93D2F" w:rsidRPr="00513BD1" w:rsidTr="00E0363C">
        <w:trPr>
          <w:trHeight w:val="282"/>
        </w:trPr>
        <w:tc>
          <w:tcPr>
            <w:tcW w:w="1582"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2246"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551"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r>
      <w:tr w:rsidR="00F93D2F" w:rsidRPr="00513BD1" w:rsidTr="00E0363C">
        <w:trPr>
          <w:trHeight w:val="675"/>
        </w:trPr>
        <w:tc>
          <w:tcPr>
            <w:tcW w:w="1582"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NOMBRE O REFERENCIA DE CONTRATACIÓN</w:t>
            </w:r>
          </w:p>
        </w:tc>
        <w:tc>
          <w:tcPr>
            <w:tcW w:w="2246"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FINALIDAD DE LA CONTRATACIÓN</w:t>
            </w:r>
          </w:p>
        </w:tc>
        <w:tc>
          <w:tcPr>
            <w:tcW w:w="1582"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OBJETO DE CONTRATACIÓN</w:t>
            </w:r>
          </w:p>
        </w:tc>
        <w:tc>
          <w:tcPr>
            <w:tcW w:w="1395"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PROCEDIMIENTO DE SELECCIÓN</w:t>
            </w:r>
          </w:p>
        </w:tc>
        <w:tc>
          <w:tcPr>
            <w:tcW w:w="1551"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DESTINADO A MIPYMES</w:t>
            </w:r>
          </w:p>
        </w:tc>
        <w:tc>
          <w:tcPr>
            <w:tcW w:w="1698"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SNIP</w:t>
            </w:r>
          </w:p>
        </w:tc>
      </w:tr>
      <w:tr w:rsidR="00F93D2F" w:rsidRPr="00513BD1" w:rsidTr="00E0363C">
        <w:trPr>
          <w:trHeight w:val="282"/>
        </w:trPr>
        <w:tc>
          <w:tcPr>
            <w:tcW w:w="1582" w:type="dxa"/>
            <w:tcBorders>
              <w:top w:val="nil"/>
              <w:left w:val="single" w:sz="8" w:space="0" w:color="auto"/>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Equipos de Informatica</w:t>
            </w:r>
          </w:p>
        </w:tc>
        <w:tc>
          <w:tcPr>
            <w:tcW w:w="2246"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Suplir de equipos informatico la institucion</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Bienes</w:t>
            </w:r>
          </w:p>
        </w:tc>
        <w:tc>
          <w:tcPr>
            <w:tcW w:w="1395"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Compras Menores</w:t>
            </w:r>
          </w:p>
        </w:tc>
        <w:tc>
          <w:tcPr>
            <w:tcW w:w="1551"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eastAsia="Times New Roman"/>
                <w:b/>
                <w:bCs/>
                <w:color w:val="000000"/>
                <w:sz w:val="16"/>
                <w:szCs w:val="16"/>
                <w:lang w:val="es-ES" w:eastAsia="es-ES"/>
              </w:rPr>
              <w:t> </w:t>
            </w:r>
          </w:p>
        </w:tc>
      </w:tr>
      <w:tr w:rsidR="00F93D2F" w:rsidRPr="00513BD1" w:rsidTr="00E0363C">
        <w:trPr>
          <w:trHeight w:val="282"/>
        </w:trPr>
        <w:tc>
          <w:tcPr>
            <w:tcW w:w="1582"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DE NECESSIDAD</w:t>
            </w: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INICIO PROCESO DE COMPRA</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15/04/2020</w:t>
            </w:r>
          </w:p>
        </w:tc>
        <w:tc>
          <w:tcPr>
            <w:tcW w:w="1395"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LUGAR DE EJECUCIÓN / ENTREGA</w:t>
            </w: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Región</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OZAMA O METROPOLITANA</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Provincia</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PREVISTA ADJUDICACIÓN</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20/04/2020</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Municipio</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Municipal</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51"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698"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r>
      <w:tr w:rsidR="00F93D2F" w:rsidRPr="00513BD1" w:rsidTr="00E0363C">
        <w:trPr>
          <w:trHeight w:val="282"/>
        </w:trPr>
        <w:tc>
          <w:tcPr>
            <w:tcW w:w="1582"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CATÁLOGO</w:t>
            </w:r>
          </w:p>
        </w:tc>
        <w:tc>
          <w:tcPr>
            <w:tcW w:w="2246"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ARTÍCULO</w:t>
            </w:r>
          </w:p>
        </w:tc>
        <w:tc>
          <w:tcPr>
            <w:tcW w:w="1582"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UNIDAD DE MEDIDA</w:t>
            </w:r>
          </w:p>
        </w:tc>
        <w:tc>
          <w:tcPr>
            <w:tcW w:w="1395"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CANTIDAD TOTAL ESTIMADA</w:t>
            </w:r>
          </w:p>
        </w:tc>
        <w:tc>
          <w:tcPr>
            <w:tcW w:w="1551"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PRECIO UNITARIO ESTIMADO</w:t>
            </w:r>
          </w:p>
        </w:tc>
        <w:tc>
          <w:tcPr>
            <w:tcW w:w="1698"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MONTO TOTAL ESTIMADO</w:t>
            </w:r>
          </w:p>
        </w:tc>
      </w:tr>
      <w:tr w:rsidR="00F93D2F" w:rsidRPr="00513BD1" w:rsidTr="00E0363C">
        <w:trPr>
          <w:trHeight w:val="270"/>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43211507</w:t>
            </w:r>
          </w:p>
        </w:tc>
        <w:tc>
          <w:tcPr>
            <w:tcW w:w="2246" w:type="dxa"/>
            <w:tcBorders>
              <w:top w:val="single" w:sz="4" w:space="0" w:color="auto"/>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Computadores de escritorio</w:t>
            </w:r>
          </w:p>
        </w:tc>
        <w:tc>
          <w:tcPr>
            <w:tcW w:w="1582"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12</w:t>
            </w:r>
          </w:p>
        </w:tc>
        <w:tc>
          <w:tcPr>
            <w:tcW w:w="1551"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35.000,00 </w:t>
            </w:r>
          </w:p>
        </w:tc>
        <w:tc>
          <w:tcPr>
            <w:tcW w:w="1698"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420.000,00 </w:t>
            </w:r>
          </w:p>
        </w:tc>
      </w:tr>
      <w:tr w:rsidR="00F93D2F" w:rsidRPr="00513BD1" w:rsidTr="00E0363C">
        <w:trPr>
          <w:trHeight w:val="282"/>
        </w:trPr>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51" w:type="dxa"/>
            <w:tcBorders>
              <w:top w:val="nil"/>
              <w:left w:val="single" w:sz="4" w:space="0" w:color="auto"/>
              <w:bottom w:val="single" w:sz="4" w:space="0" w:color="auto"/>
              <w:right w:val="single" w:sz="4"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TOTAL COMPRA ESTIMADA</w:t>
            </w:r>
          </w:p>
        </w:tc>
        <w:tc>
          <w:tcPr>
            <w:tcW w:w="1698" w:type="dxa"/>
            <w:tcBorders>
              <w:top w:val="nil"/>
              <w:left w:val="nil"/>
              <w:bottom w:val="single" w:sz="4" w:space="0" w:color="auto"/>
              <w:right w:val="single" w:sz="4"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420.000,00 </w:t>
            </w:r>
          </w:p>
        </w:tc>
      </w:tr>
      <w:tr w:rsidR="00F93D2F" w:rsidRPr="00513BD1" w:rsidTr="00E0363C">
        <w:trPr>
          <w:trHeight w:val="282"/>
        </w:trPr>
        <w:tc>
          <w:tcPr>
            <w:tcW w:w="1582"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2246"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551"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r>
      <w:tr w:rsidR="00F93D2F" w:rsidRPr="00513BD1" w:rsidTr="00E0363C">
        <w:trPr>
          <w:trHeight w:val="675"/>
        </w:trPr>
        <w:tc>
          <w:tcPr>
            <w:tcW w:w="1582"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NOMBRE O REFERENCIA DE CONTRATACIÓN</w:t>
            </w:r>
          </w:p>
        </w:tc>
        <w:tc>
          <w:tcPr>
            <w:tcW w:w="2246"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FINALIDAD DE LA CONTRATACIÓN</w:t>
            </w:r>
          </w:p>
        </w:tc>
        <w:tc>
          <w:tcPr>
            <w:tcW w:w="1582"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OBJETO DE CONTRATACIÓN</w:t>
            </w:r>
          </w:p>
        </w:tc>
        <w:tc>
          <w:tcPr>
            <w:tcW w:w="1395"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PROCEDIMIENTO DE SELECCIÓN</w:t>
            </w:r>
          </w:p>
        </w:tc>
        <w:tc>
          <w:tcPr>
            <w:tcW w:w="1551"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DESTINADO A MIPYMES</w:t>
            </w:r>
          </w:p>
        </w:tc>
        <w:tc>
          <w:tcPr>
            <w:tcW w:w="1698"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SNIP</w:t>
            </w:r>
          </w:p>
        </w:tc>
      </w:tr>
      <w:tr w:rsidR="00F93D2F" w:rsidRPr="00513BD1" w:rsidTr="00E0363C">
        <w:trPr>
          <w:trHeight w:val="282"/>
        </w:trPr>
        <w:tc>
          <w:tcPr>
            <w:tcW w:w="1582" w:type="dxa"/>
            <w:tcBorders>
              <w:top w:val="nil"/>
              <w:left w:val="single" w:sz="8" w:space="0" w:color="auto"/>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Equipos de Informatica</w:t>
            </w:r>
          </w:p>
        </w:tc>
        <w:tc>
          <w:tcPr>
            <w:tcW w:w="2246"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Suplir de equipos informatico la institucion</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Bienes</w:t>
            </w:r>
          </w:p>
        </w:tc>
        <w:tc>
          <w:tcPr>
            <w:tcW w:w="1395"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Compras Menores</w:t>
            </w:r>
          </w:p>
        </w:tc>
        <w:tc>
          <w:tcPr>
            <w:tcW w:w="1551"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eastAsia="Times New Roman"/>
                <w:b/>
                <w:bCs/>
                <w:color w:val="000000"/>
                <w:sz w:val="16"/>
                <w:szCs w:val="16"/>
                <w:lang w:val="es-ES" w:eastAsia="es-ES"/>
              </w:rPr>
              <w:t> </w:t>
            </w:r>
          </w:p>
        </w:tc>
      </w:tr>
      <w:tr w:rsidR="00F93D2F" w:rsidRPr="00513BD1" w:rsidTr="00E0363C">
        <w:trPr>
          <w:trHeight w:val="282"/>
        </w:trPr>
        <w:tc>
          <w:tcPr>
            <w:tcW w:w="1582"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DE NECESSIDAD</w:t>
            </w: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INICIO PROCESO DE COMPRA</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15/07/2020</w:t>
            </w:r>
          </w:p>
        </w:tc>
        <w:tc>
          <w:tcPr>
            <w:tcW w:w="1395"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LUGAR DE EJECUCIÓN / ENTREGA</w:t>
            </w: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Región</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OZAMA O METROPOLITANA</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3</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Provincia</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PREVISTA ADJUDICACIÓN</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20/07/2020</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Municipio</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3</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Municipal</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51"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698"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r>
      <w:tr w:rsidR="00F93D2F" w:rsidRPr="00513BD1" w:rsidTr="00E0363C">
        <w:trPr>
          <w:trHeight w:val="282"/>
        </w:trPr>
        <w:tc>
          <w:tcPr>
            <w:tcW w:w="1582"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CATÁLOGO</w:t>
            </w:r>
          </w:p>
        </w:tc>
        <w:tc>
          <w:tcPr>
            <w:tcW w:w="2246"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ARTÍCULO</w:t>
            </w:r>
          </w:p>
        </w:tc>
        <w:tc>
          <w:tcPr>
            <w:tcW w:w="1582"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UNIDAD DE MEDIDA</w:t>
            </w:r>
          </w:p>
        </w:tc>
        <w:tc>
          <w:tcPr>
            <w:tcW w:w="1395"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CANTIDAD TOTAL ESTIMADA</w:t>
            </w:r>
          </w:p>
        </w:tc>
        <w:tc>
          <w:tcPr>
            <w:tcW w:w="1551"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PRECIO UNITARIO ESTIMADO</w:t>
            </w:r>
          </w:p>
        </w:tc>
        <w:tc>
          <w:tcPr>
            <w:tcW w:w="1698"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MONTO TOTAL ESTIMADO</w:t>
            </w:r>
          </w:p>
        </w:tc>
      </w:tr>
      <w:tr w:rsidR="00F93D2F" w:rsidRPr="00513BD1" w:rsidTr="00E0363C">
        <w:trPr>
          <w:trHeight w:val="270"/>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43211507</w:t>
            </w:r>
          </w:p>
        </w:tc>
        <w:tc>
          <w:tcPr>
            <w:tcW w:w="2246" w:type="dxa"/>
            <w:tcBorders>
              <w:top w:val="single" w:sz="4" w:space="0" w:color="auto"/>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Computadores de escritorio</w:t>
            </w:r>
          </w:p>
        </w:tc>
        <w:tc>
          <w:tcPr>
            <w:tcW w:w="1582"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12</w:t>
            </w:r>
          </w:p>
        </w:tc>
        <w:tc>
          <w:tcPr>
            <w:tcW w:w="1551"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35.000,00 </w:t>
            </w:r>
          </w:p>
        </w:tc>
        <w:tc>
          <w:tcPr>
            <w:tcW w:w="1698"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420.000,00 </w:t>
            </w:r>
          </w:p>
        </w:tc>
      </w:tr>
      <w:tr w:rsidR="00F93D2F" w:rsidRPr="00513BD1" w:rsidTr="00E0363C">
        <w:trPr>
          <w:trHeight w:val="282"/>
        </w:trPr>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51" w:type="dxa"/>
            <w:tcBorders>
              <w:top w:val="nil"/>
              <w:left w:val="single" w:sz="4" w:space="0" w:color="auto"/>
              <w:bottom w:val="single" w:sz="4" w:space="0" w:color="auto"/>
              <w:right w:val="single" w:sz="4"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TOTAL COMPRA ESTIMADA</w:t>
            </w:r>
          </w:p>
        </w:tc>
        <w:tc>
          <w:tcPr>
            <w:tcW w:w="1698" w:type="dxa"/>
            <w:tcBorders>
              <w:top w:val="nil"/>
              <w:left w:val="nil"/>
              <w:bottom w:val="single" w:sz="4" w:space="0" w:color="auto"/>
              <w:right w:val="single" w:sz="4"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420.000,00 </w:t>
            </w:r>
          </w:p>
        </w:tc>
      </w:tr>
      <w:tr w:rsidR="00F93D2F" w:rsidRPr="00513BD1" w:rsidTr="00E0363C">
        <w:trPr>
          <w:trHeight w:val="282"/>
        </w:trPr>
        <w:tc>
          <w:tcPr>
            <w:tcW w:w="1582"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2246"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551"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r>
      <w:tr w:rsidR="00F93D2F" w:rsidRPr="00513BD1" w:rsidTr="00E0363C">
        <w:trPr>
          <w:trHeight w:val="675"/>
        </w:trPr>
        <w:tc>
          <w:tcPr>
            <w:tcW w:w="1582"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NOMBRE O REFERENCIA DE CONTRATACIÓN</w:t>
            </w:r>
          </w:p>
        </w:tc>
        <w:tc>
          <w:tcPr>
            <w:tcW w:w="2246"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FINALIDAD DE LA CONTRATACIÓN</w:t>
            </w:r>
          </w:p>
        </w:tc>
        <w:tc>
          <w:tcPr>
            <w:tcW w:w="1582"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OBJETO DE CONTRATACIÓN</w:t>
            </w:r>
          </w:p>
        </w:tc>
        <w:tc>
          <w:tcPr>
            <w:tcW w:w="1395"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PROCEDIMIENTO DE SELECCIÓN</w:t>
            </w:r>
          </w:p>
        </w:tc>
        <w:tc>
          <w:tcPr>
            <w:tcW w:w="1551"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DESTINADO A MIPYMES</w:t>
            </w:r>
          </w:p>
        </w:tc>
        <w:tc>
          <w:tcPr>
            <w:tcW w:w="1698"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SNIP</w:t>
            </w:r>
          </w:p>
        </w:tc>
      </w:tr>
      <w:tr w:rsidR="00F93D2F" w:rsidRPr="00513BD1" w:rsidTr="00E0363C">
        <w:trPr>
          <w:trHeight w:val="282"/>
        </w:trPr>
        <w:tc>
          <w:tcPr>
            <w:tcW w:w="1582" w:type="dxa"/>
            <w:tcBorders>
              <w:top w:val="nil"/>
              <w:left w:val="single" w:sz="8" w:space="0" w:color="auto"/>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Equipos de Informatica</w:t>
            </w:r>
          </w:p>
        </w:tc>
        <w:tc>
          <w:tcPr>
            <w:tcW w:w="2246"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Suplir de equipos informatico la institucion</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Bienes</w:t>
            </w:r>
          </w:p>
        </w:tc>
        <w:tc>
          <w:tcPr>
            <w:tcW w:w="1395"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Compras Menores</w:t>
            </w:r>
          </w:p>
        </w:tc>
        <w:tc>
          <w:tcPr>
            <w:tcW w:w="1551"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eastAsia="Times New Roman"/>
                <w:b/>
                <w:bCs/>
                <w:color w:val="000000"/>
                <w:sz w:val="16"/>
                <w:szCs w:val="16"/>
                <w:lang w:val="es-ES" w:eastAsia="es-ES"/>
              </w:rPr>
              <w:t> </w:t>
            </w:r>
          </w:p>
        </w:tc>
      </w:tr>
      <w:tr w:rsidR="00F93D2F" w:rsidRPr="00513BD1" w:rsidTr="00E0363C">
        <w:trPr>
          <w:trHeight w:val="282"/>
        </w:trPr>
        <w:tc>
          <w:tcPr>
            <w:tcW w:w="1582"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DE NECESSIDAD</w:t>
            </w: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INICIO PROCESO DE COMPRA</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15/10/2020</w:t>
            </w:r>
          </w:p>
        </w:tc>
        <w:tc>
          <w:tcPr>
            <w:tcW w:w="1395"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LUGAR DE EJECUCIÓN / ENTREGA</w:t>
            </w: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Región</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OZAMA O METROPOLITANA</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4</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Provincia</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PREVISTA ADJUDICACIÓN</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20/10/2020</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Municipio</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4</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Municipal</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51"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698"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r>
      <w:tr w:rsidR="00F93D2F" w:rsidRPr="00513BD1" w:rsidTr="00E0363C">
        <w:trPr>
          <w:trHeight w:val="282"/>
        </w:trPr>
        <w:tc>
          <w:tcPr>
            <w:tcW w:w="1582"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CATÁLOGO</w:t>
            </w:r>
          </w:p>
        </w:tc>
        <w:tc>
          <w:tcPr>
            <w:tcW w:w="2246"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ARTÍCULO</w:t>
            </w:r>
          </w:p>
        </w:tc>
        <w:tc>
          <w:tcPr>
            <w:tcW w:w="1582"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UNIDAD DE MEDIDA</w:t>
            </w:r>
          </w:p>
        </w:tc>
        <w:tc>
          <w:tcPr>
            <w:tcW w:w="1395"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CANTIDAD TOTAL ESTIMADA</w:t>
            </w:r>
          </w:p>
        </w:tc>
        <w:tc>
          <w:tcPr>
            <w:tcW w:w="1551"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PRECIO UNITARIO ESTIMADO</w:t>
            </w:r>
          </w:p>
        </w:tc>
        <w:tc>
          <w:tcPr>
            <w:tcW w:w="1698"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MONTO TOTAL ESTIMADO</w:t>
            </w:r>
          </w:p>
        </w:tc>
      </w:tr>
      <w:tr w:rsidR="00F93D2F" w:rsidRPr="00513BD1" w:rsidTr="00E0363C">
        <w:trPr>
          <w:trHeight w:val="270"/>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43211507</w:t>
            </w:r>
          </w:p>
        </w:tc>
        <w:tc>
          <w:tcPr>
            <w:tcW w:w="2246" w:type="dxa"/>
            <w:tcBorders>
              <w:top w:val="single" w:sz="4" w:space="0" w:color="auto"/>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Computadores de escritorio</w:t>
            </w:r>
          </w:p>
        </w:tc>
        <w:tc>
          <w:tcPr>
            <w:tcW w:w="1582"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14</w:t>
            </w:r>
          </w:p>
        </w:tc>
        <w:tc>
          <w:tcPr>
            <w:tcW w:w="1551"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35.000,00 </w:t>
            </w:r>
          </w:p>
        </w:tc>
        <w:tc>
          <w:tcPr>
            <w:tcW w:w="1698"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490.000,00 </w:t>
            </w:r>
          </w:p>
        </w:tc>
      </w:tr>
      <w:tr w:rsidR="00F93D2F" w:rsidRPr="00513BD1" w:rsidTr="00E0363C">
        <w:trPr>
          <w:trHeight w:val="282"/>
        </w:trPr>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51" w:type="dxa"/>
            <w:tcBorders>
              <w:top w:val="nil"/>
              <w:left w:val="single" w:sz="4" w:space="0" w:color="auto"/>
              <w:bottom w:val="single" w:sz="4" w:space="0" w:color="auto"/>
              <w:right w:val="single" w:sz="4"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TOTAL COMPRA ESTIMADA</w:t>
            </w:r>
          </w:p>
        </w:tc>
        <w:tc>
          <w:tcPr>
            <w:tcW w:w="1698" w:type="dxa"/>
            <w:tcBorders>
              <w:top w:val="nil"/>
              <w:left w:val="nil"/>
              <w:bottom w:val="single" w:sz="4" w:space="0" w:color="auto"/>
              <w:right w:val="single" w:sz="4"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490.000,00 </w:t>
            </w:r>
          </w:p>
        </w:tc>
      </w:tr>
      <w:tr w:rsidR="00F93D2F" w:rsidRPr="00513BD1" w:rsidTr="00E0363C">
        <w:trPr>
          <w:trHeight w:val="282"/>
        </w:trPr>
        <w:tc>
          <w:tcPr>
            <w:tcW w:w="1582"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2246"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551"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r>
      <w:tr w:rsidR="00F93D2F" w:rsidRPr="00513BD1" w:rsidTr="00E0363C">
        <w:trPr>
          <w:trHeight w:val="675"/>
        </w:trPr>
        <w:tc>
          <w:tcPr>
            <w:tcW w:w="1582"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NOMBRE O REFERENCIA DE CONTRATACIÓN</w:t>
            </w:r>
          </w:p>
        </w:tc>
        <w:tc>
          <w:tcPr>
            <w:tcW w:w="2246"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FINALIDAD DE LA CONTRATACIÓN</w:t>
            </w:r>
          </w:p>
        </w:tc>
        <w:tc>
          <w:tcPr>
            <w:tcW w:w="1582"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OBJETO DE CONTRATACIÓN</w:t>
            </w:r>
          </w:p>
        </w:tc>
        <w:tc>
          <w:tcPr>
            <w:tcW w:w="1395"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PROCEDIMIENTO DE SELECCIÓN</w:t>
            </w:r>
          </w:p>
        </w:tc>
        <w:tc>
          <w:tcPr>
            <w:tcW w:w="1551"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DESTINADO A MIPYMES</w:t>
            </w:r>
          </w:p>
        </w:tc>
        <w:tc>
          <w:tcPr>
            <w:tcW w:w="1698"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SNIP</w:t>
            </w:r>
          </w:p>
        </w:tc>
      </w:tr>
      <w:tr w:rsidR="00F93D2F" w:rsidRPr="00513BD1" w:rsidTr="00E0363C">
        <w:trPr>
          <w:trHeight w:val="282"/>
        </w:trPr>
        <w:tc>
          <w:tcPr>
            <w:tcW w:w="1582" w:type="dxa"/>
            <w:tcBorders>
              <w:top w:val="nil"/>
              <w:left w:val="single" w:sz="8" w:space="0" w:color="auto"/>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Fumigacion</w:t>
            </w:r>
          </w:p>
        </w:tc>
        <w:tc>
          <w:tcPr>
            <w:tcW w:w="2246"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Servicio de fumigacion de OP y sucursales</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Servicios</w:t>
            </w:r>
          </w:p>
        </w:tc>
        <w:tc>
          <w:tcPr>
            <w:tcW w:w="1395"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Compras por debajo del Umbral</w:t>
            </w:r>
          </w:p>
        </w:tc>
        <w:tc>
          <w:tcPr>
            <w:tcW w:w="1551"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Sí</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eastAsia="Times New Roman"/>
                <w:b/>
                <w:bCs/>
                <w:color w:val="000000"/>
                <w:sz w:val="16"/>
                <w:szCs w:val="16"/>
                <w:lang w:val="es-ES" w:eastAsia="es-ES"/>
              </w:rPr>
              <w:t> </w:t>
            </w:r>
          </w:p>
        </w:tc>
      </w:tr>
      <w:tr w:rsidR="00F93D2F" w:rsidRPr="00513BD1" w:rsidTr="00E0363C">
        <w:trPr>
          <w:trHeight w:val="282"/>
        </w:trPr>
        <w:tc>
          <w:tcPr>
            <w:tcW w:w="1582"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DE NECESSIDAD</w:t>
            </w: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INICIO PROCESO DE COMPRA</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eastAsia="Times New Roman"/>
                <w:b/>
                <w:bCs/>
                <w:color w:val="000000"/>
                <w:sz w:val="16"/>
                <w:szCs w:val="16"/>
                <w:lang w:val="es-ES" w:eastAsia="es-ES"/>
              </w:rPr>
              <w:t> </w:t>
            </w:r>
          </w:p>
        </w:tc>
        <w:tc>
          <w:tcPr>
            <w:tcW w:w="1395"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LUGAR DE EJECUCIÓN / ENTREGA</w:t>
            </w: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Región</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OZAMA O METROPOLITANA</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eastAsia="Times New Roman"/>
                <w:b/>
                <w:bCs/>
                <w:color w:val="000000"/>
                <w:sz w:val="16"/>
                <w:szCs w:val="16"/>
                <w:lang w:val="es-ES" w:eastAsia="es-ES"/>
              </w:rPr>
              <w:t> </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Provincia</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PREVISTA ADJUDICACIÓN</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eastAsia="Times New Roman"/>
                <w:b/>
                <w:bCs/>
                <w:color w:val="000000"/>
                <w:sz w:val="16"/>
                <w:szCs w:val="16"/>
                <w:lang w:val="es-ES" w:eastAsia="es-ES"/>
              </w:rPr>
              <w:t> </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Municipio</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eastAsia="Times New Roman"/>
                <w:b/>
                <w:bCs/>
                <w:color w:val="000000"/>
                <w:sz w:val="16"/>
                <w:szCs w:val="16"/>
                <w:lang w:val="es-ES" w:eastAsia="es-ES"/>
              </w:rPr>
              <w:t> </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Municipal</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51"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698"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r>
      <w:tr w:rsidR="00F93D2F" w:rsidRPr="00513BD1" w:rsidTr="00E0363C">
        <w:trPr>
          <w:trHeight w:val="282"/>
        </w:trPr>
        <w:tc>
          <w:tcPr>
            <w:tcW w:w="1582"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CATÁLOGO</w:t>
            </w:r>
          </w:p>
        </w:tc>
        <w:tc>
          <w:tcPr>
            <w:tcW w:w="2246"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ARTÍCULO</w:t>
            </w:r>
          </w:p>
        </w:tc>
        <w:tc>
          <w:tcPr>
            <w:tcW w:w="1582"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UNIDAD DE MEDIDA</w:t>
            </w:r>
          </w:p>
        </w:tc>
        <w:tc>
          <w:tcPr>
            <w:tcW w:w="1395"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CANTIDAD TOTAL ESTIMADA</w:t>
            </w:r>
          </w:p>
        </w:tc>
        <w:tc>
          <w:tcPr>
            <w:tcW w:w="1551"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PRECIO UNITARIO ESTIMADO</w:t>
            </w:r>
          </w:p>
        </w:tc>
        <w:tc>
          <w:tcPr>
            <w:tcW w:w="1698"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MONTO TOTAL ESTIMADO</w:t>
            </w:r>
          </w:p>
        </w:tc>
      </w:tr>
      <w:tr w:rsidR="00F93D2F" w:rsidRPr="00513BD1" w:rsidTr="00E0363C">
        <w:trPr>
          <w:trHeight w:val="282"/>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72102104</w:t>
            </w:r>
          </w:p>
        </w:tc>
        <w:tc>
          <w:tcPr>
            <w:tcW w:w="2246" w:type="dxa"/>
            <w:tcBorders>
              <w:top w:val="single" w:sz="4" w:space="0" w:color="auto"/>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Control estructural de plagas</w:t>
            </w:r>
          </w:p>
        </w:tc>
        <w:tc>
          <w:tcPr>
            <w:tcW w:w="1582"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6</w:t>
            </w:r>
          </w:p>
        </w:tc>
        <w:tc>
          <w:tcPr>
            <w:tcW w:w="1551"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23.000,00 </w:t>
            </w:r>
          </w:p>
        </w:tc>
        <w:tc>
          <w:tcPr>
            <w:tcW w:w="1698"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138.000,00 </w:t>
            </w:r>
          </w:p>
        </w:tc>
      </w:tr>
      <w:tr w:rsidR="00F93D2F"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72102104</w:t>
            </w:r>
          </w:p>
        </w:tc>
        <w:tc>
          <w:tcPr>
            <w:tcW w:w="2246" w:type="dxa"/>
            <w:tcBorders>
              <w:top w:val="nil"/>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Control estructural de plagas</w:t>
            </w:r>
          </w:p>
        </w:tc>
        <w:tc>
          <w:tcPr>
            <w:tcW w:w="1582"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w:t>
            </w:r>
          </w:p>
        </w:tc>
        <w:tc>
          <w:tcPr>
            <w:tcW w:w="1551"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6.200,00 </w:t>
            </w:r>
          </w:p>
        </w:tc>
        <w:tc>
          <w:tcPr>
            <w:tcW w:w="1698" w:type="dxa"/>
            <w:tcBorders>
              <w:top w:val="nil"/>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24.800,00 </w:t>
            </w:r>
          </w:p>
        </w:tc>
      </w:tr>
      <w:tr w:rsidR="00F93D2F" w:rsidRPr="00513BD1" w:rsidTr="00E0363C">
        <w:trPr>
          <w:trHeight w:val="282"/>
        </w:trPr>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51" w:type="dxa"/>
            <w:tcBorders>
              <w:top w:val="nil"/>
              <w:left w:val="single" w:sz="4" w:space="0" w:color="auto"/>
              <w:bottom w:val="single" w:sz="4" w:space="0" w:color="auto"/>
              <w:right w:val="single" w:sz="4"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TOTAL COMPRA ESTIMADA</w:t>
            </w:r>
          </w:p>
        </w:tc>
        <w:tc>
          <w:tcPr>
            <w:tcW w:w="1698" w:type="dxa"/>
            <w:tcBorders>
              <w:top w:val="nil"/>
              <w:left w:val="nil"/>
              <w:bottom w:val="single" w:sz="4" w:space="0" w:color="auto"/>
              <w:right w:val="single" w:sz="4"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162.800,00 </w:t>
            </w:r>
          </w:p>
        </w:tc>
      </w:tr>
      <w:tr w:rsidR="00F93D2F" w:rsidRPr="00513BD1" w:rsidTr="00E0363C">
        <w:trPr>
          <w:trHeight w:val="282"/>
        </w:trPr>
        <w:tc>
          <w:tcPr>
            <w:tcW w:w="1582"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2246"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551"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r>
      <w:tr w:rsidR="00F93D2F" w:rsidRPr="00513BD1" w:rsidTr="00E0363C">
        <w:trPr>
          <w:trHeight w:val="675"/>
        </w:trPr>
        <w:tc>
          <w:tcPr>
            <w:tcW w:w="1582"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NOMBRE O REFERENCIA DE CONTRATACIÓN</w:t>
            </w:r>
          </w:p>
        </w:tc>
        <w:tc>
          <w:tcPr>
            <w:tcW w:w="2246"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FINALIDAD DE LA CONTRATACIÓN</w:t>
            </w:r>
          </w:p>
        </w:tc>
        <w:tc>
          <w:tcPr>
            <w:tcW w:w="1582"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OBJETO DE CONTRATACIÓN</w:t>
            </w:r>
          </w:p>
        </w:tc>
        <w:tc>
          <w:tcPr>
            <w:tcW w:w="1395"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PROCEDIMIENTO DE SELECCIÓN</w:t>
            </w:r>
          </w:p>
        </w:tc>
        <w:tc>
          <w:tcPr>
            <w:tcW w:w="1551"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DESTINADO A MIPYMES</w:t>
            </w:r>
          </w:p>
        </w:tc>
        <w:tc>
          <w:tcPr>
            <w:tcW w:w="1698"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SNIP</w:t>
            </w:r>
          </w:p>
        </w:tc>
      </w:tr>
      <w:tr w:rsidR="00F93D2F" w:rsidRPr="00513BD1" w:rsidTr="00E0363C">
        <w:trPr>
          <w:trHeight w:val="282"/>
        </w:trPr>
        <w:tc>
          <w:tcPr>
            <w:tcW w:w="1582" w:type="dxa"/>
            <w:tcBorders>
              <w:top w:val="nil"/>
              <w:left w:val="single" w:sz="8" w:space="0" w:color="auto"/>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Uniformes</w:t>
            </w:r>
          </w:p>
        </w:tc>
        <w:tc>
          <w:tcPr>
            <w:tcW w:w="2246"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Confeccion de Uniformes</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Bienes</w:t>
            </w:r>
          </w:p>
        </w:tc>
        <w:tc>
          <w:tcPr>
            <w:tcW w:w="1395"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Compras Menores</w:t>
            </w:r>
          </w:p>
        </w:tc>
        <w:tc>
          <w:tcPr>
            <w:tcW w:w="1551"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eastAsia="Times New Roman"/>
                <w:b/>
                <w:bCs/>
                <w:color w:val="000000"/>
                <w:sz w:val="16"/>
                <w:szCs w:val="16"/>
                <w:lang w:val="es-ES" w:eastAsia="es-ES"/>
              </w:rPr>
              <w:t> </w:t>
            </w:r>
          </w:p>
        </w:tc>
      </w:tr>
      <w:tr w:rsidR="00F93D2F" w:rsidRPr="00513BD1" w:rsidTr="00E0363C">
        <w:trPr>
          <w:trHeight w:val="282"/>
        </w:trPr>
        <w:tc>
          <w:tcPr>
            <w:tcW w:w="1582"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DE NECESSIDAD</w:t>
            </w: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INICIO PROCESO DE COMPRA</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15/01/2020</w:t>
            </w:r>
          </w:p>
        </w:tc>
        <w:tc>
          <w:tcPr>
            <w:tcW w:w="1395"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LUGAR DE EJECUCIÓN / ENTREGA</w:t>
            </w: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Región</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OZAMA O METROPOLITANA</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Provincia</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PREVISTA ADJUDICACIÓN</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25/01/2020</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Municipio</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Municipal</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51"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698"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r>
      <w:tr w:rsidR="00F93D2F" w:rsidRPr="00513BD1" w:rsidTr="00E0363C">
        <w:trPr>
          <w:trHeight w:val="282"/>
        </w:trPr>
        <w:tc>
          <w:tcPr>
            <w:tcW w:w="1582"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CATÁLOGO</w:t>
            </w:r>
          </w:p>
        </w:tc>
        <w:tc>
          <w:tcPr>
            <w:tcW w:w="2246"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ARTÍCULO</w:t>
            </w:r>
          </w:p>
        </w:tc>
        <w:tc>
          <w:tcPr>
            <w:tcW w:w="1582"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UNIDAD DE MEDIDA</w:t>
            </w:r>
          </w:p>
        </w:tc>
        <w:tc>
          <w:tcPr>
            <w:tcW w:w="1395"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CANTIDAD TOTAL ESTIMADA</w:t>
            </w:r>
          </w:p>
        </w:tc>
        <w:tc>
          <w:tcPr>
            <w:tcW w:w="1551"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PRECIO UNITARIO ESTIMADO</w:t>
            </w:r>
          </w:p>
        </w:tc>
        <w:tc>
          <w:tcPr>
            <w:tcW w:w="1698"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MONTO TOTAL ESTIMADO</w:t>
            </w:r>
          </w:p>
        </w:tc>
      </w:tr>
      <w:tr w:rsidR="00F93D2F" w:rsidRPr="00513BD1" w:rsidTr="00E0363C">
        <w:trPr>
          <w:trHeight w:val="270"/>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53102710</w:t>
            </w:r>
          </w:p>
        </w:tc>
        <w:tc>
          <w:tcPr>
            <w:tcW w:w="2246" w:type="dxa"/>
            <w:tcBorders>
              <w:top w:val="single" w:sz="4" w:space="0" w:color="auto"/>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Uniformes corporativos</w:t>
            </w:r>
          </w:p>
        </w:tc>
        <w:tc>
          <w:tcPr>
            <w:tcW w:w="1582"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551"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200.000,00 </w:t>
            </w:r>
          </w:p>
        </w:tc>
        <w:tc>
          <w:tcPr>
            <w:tcW w:w="1698"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200.000,00 </w:t>
            </w:r>
          </w:p>
        </w:tc>
      </w:tr>
      <w:tr w:rsidR="00F93D2F" w:rsidRPr="00513BD1" w:rsidTr="00E0363C">
        <w:trPr>
          <w:trHeight w:val="282"/>
        </w:trPr>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51" w:type="dxa"/>
            <w:tcBorders>
              <w:top w:val="nil"/>
              <w:left w:val="single" w:sz="4" w:space="0" w:color="auto"/>
              <w:bottom w:val="single" w:sz="4" w:space="0" w:color="auto"/>
              <w:right w:val="single" w:sz="4"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TOTAL COMPRA ESTIMADA</w:t>
            </w:r>
          </w:p>
        </w:tc>
        <w:tc>
          <w:tcPr>
            <w:tcW w:w="1698" w:type="dxa"/>
            <w:tcBorders>
              <w:top w:val="nil"/>
              <w:left w:val="nil"/>
              <w:bottom w:val="single" w:sz="4" w:space="0" w:color="auto"/>
              <w:right w:val="single" w:sz="4"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200.000,00 </w:t>
            </w:r>
          </w:p>
        </w:tc>
      </w:tr>
      <w:tr w:rsidR="00F93D2F" w:rsidRPr="00513BD1" w:rsidTr="00E0363C">
        <w:trPr>
          <w:trHeight w:val="282"/>
        </w:trPr>
        <w:tc>
          <w:tcPr>
            <w:tcW w:w="1582"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2246"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551"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r>
      <w:tr w:rsidR="00F93D2F" w:rsidRPr="00513BD1" w:rsidTr="00E0363C">
        <w:trPr>
          <w:trHeight w:val="675"/>
        </w:trPr>
        <w:tc>
          <w:tcPr>
            <w:tcW w:w="1582"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NOMBRE O REFERENCIA DE CONTRATACIÓN</w:t>
            </w:r>
          </w:p>
        </w:tc>
        <w:tc>
          <w:tcPr>
            <w:tcW w:w="2246"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FINALIDAD DE LA CONTRATACIÓN</w:t>
            </w:r>
          </w:p>
        </w:tc>
        <w:tc>
          <w:tcPr>
            <w:tcW w:w="1582"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OBJETO DE CONTRATACIÓN</w:t>
            </w:r>
          </w:p>
        </w:tc>
        <w:tc>
          <w:tcPr>
            <w:tcW w:w="1395"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PROCEDIMIENTO DE SELECCIÓN</w:t>
            </w:r>
          </w:p>
        </w:tc>
        <w:tc>
          <w:tcPr>
            <w:tcW w:w="1551"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DESTINADO A MIPYMES</w:t>
            </w:r>
          </w:p>
        </w:tc>
        <w:tc>
          <w:tcPr>
            <w:tcW w:w="1698"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SNIP</w:t>
            </w:r>
          </w:p>
        </w:tc>
      </w:tr>
      <w:tr w:rsidR="00F93D2F" w:rsidRPr="00513BD1" w:rsidTr="00E0363C">
        <w:trPr>
          <w:trHeight w:val="282"/>
        </w:trPr>
        <w:tc>
          <w:tcPr>
            <w:tcW w:w="1582" w:type="dxa"/>
            <w:tcBorders>
              <w:top w:val="nil"/>
              <w:left w:val="single" w:sz="8" w:space="0" w:color="auto"/>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Uniformes</w:t>
            </w:r>
          </w:p>
        </w:tc>
        <w:tc>
          <w:tcPr>
            <w:tcW w:w="2246"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Confeccion de Uniformes</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Bienes</w:t>
            </w:r>
          </w:p>
        </w:tc>
        <w:tc>
          <w:tcPr>
            <w:tcW w:w="1395"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Compras Menores</w:t>
            </w:r>
          </w:p>
        </w:tc>
        <w:tc>
          <w:tcPr>
            <w:tcW w:w="1551"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eastAsia="Times New Roman"/>
                <w:b/>
                <w:bCs/>
                <w:color w:val="000000"/>
                <w:sz w:val="16"/>
                <w:szCs w:val="16"/>
                <w:lang w:val="es-ES" w:eastAsia="es-ES"/>
              </w:rPr>
              <w:t> </w:t>
            </w:r>
          </w:p>
        </w:tc>
      </w:tr>
      <w:tr w:rsidR="00F93D2F" w:rsidRPr="00513BD1" w:rsidTr="00E0363C">
        <w:trPr>
          <w:trHeight w:val="282"/>
        </w:trPr>
        <w:tc>
          <w:tcPr>
            <w:tcW w:w="1582"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DE NECESSIDAD</w:t>
            </w: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INICIO PROCESO DE COMPRA</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15/04/2020</w:t>
            </w:r>
          </w:p>
        </w:tc>
        <w:tc>
          <w:tcPr>
            <w:tcW w:w="1395"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LUGAR DE EJECUCIÓN / ENTREGA</w:t>
            </w: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Región</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OZAMA O METROPOLITANA</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Provincia</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PREVISTA ADJUDICACIÓN</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25/04/2020</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Municipio</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Municipal</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51"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698"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r>
      <w:tr w:rsidR="00F93D2F" w:rsidRPr="00513BD1" w:rsidTr="00E0363C">
        <w:trPr>
          <w:trHeight w:val="282"/>
        </w:trPr>
        <w:tc>
          <w:tcPr>
            <w:tcW w:w="1582"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CATÁLOGO</w:t>
            </w:r>
          </w:p>
        </w:tc>
        <w:tc>
          <w:tcPr>
            <w:tcW w:w="2246"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ARTÍCULO</w:t>
            </w:r>
          </w:p>
        </w:tc>
        <w:tc>
          <w:tcPr>
            <w:tcW w:w="1582"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UNIDAD DE MEDIDA</w:t>
            </w:r>
          </w:p>
        </w:tc>
        <w:tc>
          <w:tcPr>
            <w:tcW w:w="1395"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CANTIDAD TOTAL ESTIMADA</w:t>
            </w:r>
          </w:p>
        </w:tc>
        <w:tc>
          <w:tcPr>
            <w:tcW w:w="1551"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PRECIO UNITARIO ESTIMADO</w:t>
            </w:r>
          </w:p>
        </w:tc>
        <w:tc>
          <w:tcPr>
            <w:tcW w:w="1698"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MONTO TOTAL ESTIMADO</w:t>
            </w:r>
          </w:p>
        </w:tc>
      </w:tr>
      <w:tr w:rsidR="00F93D2F" w:rsidRPr="00513BD1" w:rsidTr="00E0363C">
        <w:trPr>
          <w:trHeight w:val="270"/>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53102710</w:t>
            </w:r>
          </w:p>
        </w:tc>
        <w:tc>
          <w:tcPr>
            <w:tcW w:w="2246" w:type="dxa"/>
            <w:tcBorders>
              <w:top w:val="single" w:sz="4" w:space="0" w:color="auto"/>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Uniformes corporativos</w:t>
            </w:r>
          </w:p>
        </w:tc>
        <w:tc>
          <w:tcPr>
            <w:tcW w:w="1582"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551"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200.000,00 </w:t>
            </w:r>
          </w:p>
        </w:tc>
        <w:tc>
          <w:tcPr>
            <w:tcW w:w="1698"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200.000,00 </w:t>
            </w:r>
          </w:p>
        </w:tc>
      </w:tr>
      <w:tr w:rsidR="00F93D2F" w:rsidRPr="00513BD1" w:rsidTr="00E0363C">
        <w:trPr>
          <w:trHeight w:val="282"/>
        </w:trPr>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51" w:type="dxa"/>
            <w:tcBorders>
              <w:top w:val="nil"/>
              <w:left w:val="single" w:sz="4" w:space="0" w:color="auto"/>
              <w:bottom w:val="single" w:sz="4" w:space="0" w:color="auto"/>
              <w:right w:val="single" w:sz="4"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TOTAL COMPRA ESTIMADA</w:t>
            </w:r>
          </w:p>
        </w:tc>
        <w:tc>
          <w:tcPr>
            <w:tcW w:w="1698" w:type="dxa"/>
            <w:tcBorders>
              <w:top w:val="nil"/>
              <w:left w:val="nil"/>
              <w:bottom w:val="single" w:sz="4" w:space="0" w:color="auto"/>
              <w:right w:val="single" w:sz="4"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200.000,00 </w:t>
            </w:r>
          </w:p>
        </w:tc>
      </w:tr>
      <w:tr w:rsidR="00F93D2F" w:rsidRPr="00513BD1" w:rsidTr="00E0363C">
        <w:trPr>
          <w:trHeight w:val="282"/>
        </w:trPr>
        <w:tc>
          <w:tcPr>
            <w:tcW w:w="1582"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2246"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551"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r>
      <w:tr w:rsidR="00F93D2F" w:rsidRPr="00513BD1" w:rsidTr="00E0363C">
        <w:trPr>
          <w:trHeight w:val="675"/>
        </w:trPr>
        <w:tc>
          <w:tcPr>
            <w:tcW w:w="1582"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NOMBRE O REFERENCIA DE CONTRATACIÓN</w:t>
            </w:r>
          </w:p>
        </w:tc>
        <w:tc>
          <w:tcPr>
            <w:tcW w:w="2246"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FINALIDAD DE LA CONTRATACIÓN</w:t>
            </w:r>
          </w:p>
        </w:tc>
        <w:tc>
          <w:tcPr>
            <w:tcW w:w="1582"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OBJETO DE CONTRATACIÓN</w:t>
            </w:r>
          </w:p>
        </w:tc>
        <w:tc>
          <w:tcPr>
            <w:tcW w:w="1395"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PROCEDIMIENTO DE SELECCIÓN</w:t>
            </w:r>
          </w:p>
        </w:tc>
        <w:tc>
          <w:tcPr>
            <w:tcW w:w="1551"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DESTINADO A MIPYMES</w:t>
            </w:r>
          </w:p>
        </w:tc>
        <w:tc>
          <w:tcPr>
            <w:tcW w:w="1698"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SNIP</w:t>
            </w:r>
          </w:p>
        </w:tc>
      </w:tr>
      <w:tr w:rsidR="00F93D2F" w:rsidRPr="00513BD1" w:rsidTr="00E0363C">
        <w:trPr>
          <w:trHeight w:val="282"/>
        </w:trPr>
        <w:tc>
          <w:tcPr>
            <w:tcW w:w="1582" w:type="dxa"/>
            <w:tcBorders>
              <w:top w:val="nil"/>
              <w:left w:val="single" w:sz="8" w:space="0" w:color="auto"/>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Uniformes</w:t>
            </w:r>
          </w:p>
        </w:tc>
        <w:tc>
          <w:tcPr>
            <w:tcW w:w="2246"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Confeccion de Uniformes</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Bienes</w:t>
            </w:r>
          </w:p>
        </w:tc>
        <w:tc>
          <w:tcPr>
            <w:tcW w:w="1395"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Compras Menores</w:t>
            </w:r>
          </w:p>
        </w:tc>
        <w:tc>
          <w:tcPr>
            <w:tcW w:w="1551"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eastAsia="Times New Roman"/>
                <w:b/>
                <w:bCs/>
                <w:color w:val="000000"/>
                <w:sz w:val="16"/>
                <w:szCs w:val="16"/>
                <w:lang w:val="es-ES" w:eastAsia="es-ES"/>
              </w:rPr>
              <w:t> </w:t>
            </w:r>
          </w:p>
        </w:tc>
      </w:tr>
      <w:tr w:rsidR="00F93D2F" w:rsidRPr="00513BD1" w:rsidTr="00E0363C">
        <w:trPr>
          <w:trHeight w:val="282"/>
        </w:trPr>
        <w:tc>
          <w:tcPr>
            <w:tcW w:w="1582"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DE NECESSIDAD</w:t>
            </w: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INICIO PROCESO DE COMPRA</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15/07/2020</w:t>
            </w:r>
          </w:p>
        </w:tc>
        <w:tc>
          <w:tcPr>
            <w:tcW w:w="1395"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LUGAR DE EJECUCIÓN / ENTREGA</w:t>
            </w: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Región</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OZAMA O METROPOLITANA</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3</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Provincia</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PREVISTA ADJUDICACIÓN</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25/07/2020</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Municipio</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3</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Municipal</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51"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698"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r>
      <w:tr w:rsidR="00F93D2F" w:rsidRPr="00513BD1" w:rsidTr="00E0363C">
        <w:trPr>
          <w:trHeight w:val="282"/>
        </w:trPr>
        <w:tc>
          <w:tcPr>
            <w:tcW w:w="1582"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CATÁLOGO</w:t>
            </w:r>
          </w:p>
        </w:tc>
        <w:tc>
          <w:tcPr>
            <w:tcW w:w="2246"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ARTÍCULO</w:t>
            </w:r>
          </w:p>
        </w:tc>
        <w:tc>
          <w:tcPr>
            <w:tcW w:w="1582"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UNIDAD DE MEDIDA</w:t>
            </w:r>
          </w:p>
        </w:tc>
        <w:tc>
          <w:tcPr>
            <w:tcW w:w="1395"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CANTIDAD TOTAL ESTIMADA</w:t>
            </w:r>
          </w:p>
        </w:tc>
        <w:tc>
          <w:tcPr>
            <w:tcW w:w="1551"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PRECIO UNITARIO ESTIMADO</w:t>
            </w:r>
          </w:p>
        </w:tc>
        <w:tc>
          <w:tcPr>
            <w:tcW w:w="1698"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MONTO TOTAL ESTIMADO</w:t>
            </w:r>
          </w:p>
        </w:tc>
      </w:tr>
      <w:tr w:rsidR="00F93D2F" w:rsidRPr="00513BD1" w:rsidTr="00E0363C">
        <w:trPr>
          <w:trHeight w:val="270"/>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53102710</w:t>
            </w:r>
          </w:p>
        </w:tc>
        <w:tc>
          <w:tcPr>
            <w:tcW w:w="2246" w:type="dxa"/>
            <w:tcBorders>
              <w:top w:val="single" w:sz="4" w:space="0" w:color="auto"/>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Uniformes corporativos</w:t>
            </w:r>
          </w:p>
        </w:tc>
        <w:tc>
          <w:tcPr>
            <w:tcW w:w="1582"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551"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200.000,00 </w:t>
            </w:r>
          </w:p>
        </w:tc>
        <w:tc>
          <w:tcPr>
            <w:tcW w:w="1698"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200.000,00 </w:t>
            </w:r>
          </w:p>
        </w:tc>
      </w:tr>
      <w:tr w:rsidR="00F93D2F" w:rsidRPr="00513BD1" w:rsidTr="00E0363C">
        <w:trPr>
          <w:trHeight w:val="282"/>
        </w:trPr>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51" w:type="dxa"/>
            <w:tcBorders>
              <w:top w:val="nil"/>
              <w:left w:val="single" w:sz="4" w:space="0" w:color="auto"/>
              <w:bottom w:val="single" w:sz="4" w:space="0" w:color="auto"/>
              <w:right w:val="single" w:sz="4"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TOTAL COMPRA ESTIMADA</w:t>
            </w:r>
          </w:p>
        </w:tc>
        <w:tc>
          <w:tcPr>
            <w:tcW w:w="1698" w:type="dxa"/>
            <w:tcBorders>
              <w:top w:val="nil"/>
              <w:left w:val="nil"/>
              <w:bottom w:val="single" w:sz="4" w:space="0" w:color="auto"/>
              <w:right w:val="single" w:sz="4"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200.000,00 </w:t>
            </w:r>
          </w:p>
        </w:tc>
      </w:tr>
      <w:tr w:rsidR="00F93D2F" w:rsidRPr="00513BD1" w:rsidTr="00E0363C">
        <w:trPr>
          <w:trHeight w:val="282"/>
        </w:trPr>
        <w:tc>
          <w:tcPr>
            <w:tcW w:w="1582"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2246"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551"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r>
      <w:tr w:rsidR="00F93D2F" w:rsidRPr="00513BD1" w:rsidTr="00E0363C">
        <w:trPr>
          <w:trHeight w:val="675"/>
        </w:trPr>
        <w:tc>
          <w:tcPr>
            <w:tcW w:w="1582"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NOMBRE O REFERENCIA DE CONTRATACIÓN</w:t>
            </w:r>
          </w:p>
        </w:tc>
        <w:tc>
          <w:tcPr>
            <w:tcW w:w="2246"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FINALIDAD DE LA CONTRATACIÓN</w:t>
            </w:r>
          </w:p>
        </w:tc>
        <w:tc>
          <w:tcPr>
            <w:tcW w:w="1582"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OBJETO DE CONTRATACIÓN</w:t>
            </w:r>
          </w:p>
        </w:tc>
        <w:tc>
          <w:tcPr>
            <w:tcW w:w="1395"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PROCEDIMIENTO DE SELECCIÓN</w:t>
            </w:r>
          </w:p>
        </w:tc>
        <w:tc>
          <w:tcPr>
            <w:tcW w:w="1551"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DESTINADO A MIPYMES</w:t>
            </w:r>
          </w:p>
        </w:tc>
        <w:tc>
          <w:tcPr>
            <w:tcW w:w="1698"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SNIP</w:t>
            </w:r>
          </w:p>
        </w:tc>
      </w:tr>
      <w:tr w:rsidR="00F93D2F" w:rsidRPr="00513BD1" w:rsidTr="00E0363C">
        <w:trPr>
          <w:trHeight w:val="282"/>
        </w:trPr>
        <w:tc>
          <w:tcPr>
            <w:tcW w:w="1582" w:type="dxa"/>
            <w:tcBorders>
              <w:top w:val="nil"/>
              <w:left w:val="single" w:sz="8" w:space="0" w:color="auto"/>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Inversores</w:t>
            </w:r>
          </w:p>
        </w:tc>
        <w:tc>
          <w:tcPr>
            <w:tcW w:w="2246"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Suplir de Inversores las Sucursales</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Bienes</w:t>
            </w:r>
          </w:p>
        </w:tc>
        <w:tc>
          <w:tcPr>
            <w:tcW w:w="1395"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Compras por debajo del Umbral</w:t>
            </w:r>
          </w:p>
        </w:tc>
        <w:tc>
          <w:tcPr>
            <w:tcW w:w="1551"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eastAsia="Times New Roman"/>
                <w:b/>
                <w:bCs/>
                <w:color w:val="000000"/>
                <w:sz w:val="16"/>
                <w:szCs w:val="16"/>
                <w:lang w:val="es-ES" w:eastAsia="es-ES"/>
              </w:rPr>
              <w:t> </w:t>
            </w:r>
          </w:p>
        </w:tc>
      </w:tr>
      <w:tr w:rsidR="00F93D2F" w:rsidRPr="00513BD1" w:rsidTr="00E0363C">
        <w:trPr>
          <w:trHeight w:val="282"/>
        </w:trPr>
        <w:tc>
          <w:tcPr>
            <w:tcW w:w="1582"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DE NECESSIDAD</w:t>
            </w: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INICIO PROCESO DE COMPRA</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15/01/2020</w:t>
            </w:r>
          </w:p>
        </w:tc>
        <w:tc>
          <w:tcPr>
            <w:tcW w:w="1395"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LUGAR DE EJECUCIÓN / ENTREGA</w:t>
            </w: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Región</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OZAMA O METROPOLITANA</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Provincia</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PREVISTA ADJUDICACIÓN</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20/01/2020</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Municipio</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Municipal</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51"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698"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r>
      <w:tr w:rsidR="00F93D2F" w:rsidRPr="00513BD1" w:rsidTr="00E0363C">
        <w:trPr>
          <w:trHeight w:val="282"/>
        </w:trPr>
        <w:tc>
          <w:tcPr>
            <w:tcW w:w="1582"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CATÁLOGO</w:t>
            </w:r>
          </w:p>
        </w:tc>
        <w:tc>
          <w:tcPr>
            <w:tcW w:w="2246"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ARTÍCULO</w:t>
            </w:r>
          </w:p>
        </w:tc>
        <w:tc>
          <w:tcPr>
            <w:tcW w:w="1582"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UNIDAD DE MEDIDA</w:t>
            </w:r>
          </w:p>
        </w:tc>
        <w:tc>
          <w:tcPr>
            <w:tcW w:w="1395"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CANTIDAD TOTAL ESTIMADA</w:t>
            </w:r>
          </w:p>
        </w:tc>
        <w:tc>
          <w:tcPr>
            <w:tcW w:w="1551"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PRECIO UNITARIO ESTIMADO</w:t>
            </w:r>
          </w:p>
        </w:tc>
        <w:tc>
          <w:tcPr>
            <w:tcW w:w="1698"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MONTO TOTAL ESTIMADO</w:t>
            </w:r>
          </w:p>
        </w:tc>
      </w:tr>
      <w:tr w:rsidR="00F93D2F" w:rsidRPr="00513BD1" w:rsidTr="00E0363C">
        <w:trPr>
          <w:trHeight w:val="270"/>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32121705</w:t>
            </w:r>
          </w:p>
        </w:tc>
        <w:tc>
          <w:tcPr>
            <w:tcW w:w="2246" w:type="dxa"/>
            <w:tcBorders>
              <w:top w:val="single" w:sz="4" w:space="0" w:color="auto"/>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Inversores</w:t>
            </w:r>
          </w:p>
        </w:tc>
        <w:tc>
          <w:tcPr>
            <w:tcW w:w="1582"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551"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95.000,00 </w:t>
            </w:r>
          </w:p>
        </w:tc>
        <w:tc>
          <w:tcPr>
            <w:tcW w:w="1698"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95.000,00 </w:t>
            </w:r>
          </w:p>
        </w:tc>
      </w:tr>
      <w:tr w:rsidR="00F93D2F" w:rsidRPr="00513BD1" w:rsidTr="00E0363C">
        <w:trPr>
          <w:trHeight w:val="282"/>
        </w:trPr>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51" w:type="dxa"/>
            <w:tcBorders>
              <w:top w:val="nil"/>
              <w:left w:val="single" w:sz="4" w:space="0" w:color="auto"/>
              <w:bottom w:val="single" w:sz="4" w:space="0" w:color="auto"/>
              <w:right w:val="single" w:sz="4"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TOTAL COMPRA ESTIMADA</w:t>
            </w:r>
          </w:p>
        </w:tc>
        <w:tc>
          <w:tcPr>
            <w:tcW w:w="1698" w:type="dxa"/>
            <w:tcBorders>
              <w:top w:val="nil"/>
              <w:left w:val="nil"/>
              <w:bottom w:val="single" w:sz="4" w:space="0" w:color="auto"/>
              <w:right w:val="single" w:sz="4"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95.000,00 </w:t>
            </w:r>
          </w:p>
        </w:tc>
      </w:tr>
      <w:tr w:rsidR="00F93D2F" w:rsidRPr="00513BD1" w:rsidTr="00E0363C">
        <w:trPr>
          <w:trHeight w:val="282"/>
        </w:trPr>
        <w:tc>
          <w:tcPr>
            <w:tcW w:w="1582"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2246"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551"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r>
      <w:tr w:rsidR="00F93D2F" w:rsidRPr="00513BD1" w:rsidTr="00E0363C">
        <w:trPr>
          <w:trHeight w:val="675"/>
        </w:trPr>
        <w:tc>
          <w:tcPr>
            <w:tcW w:w="1582"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NOMBRE O REFERENCIA DE CONTRATACIÓN</w:t>
            </w:r>
          </w:p>
        </w:tc>
        <w:tc>
          <w:tcPr>
            <w:tcW w:w="2246"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FINALIDAD DE LA CONTRATACIÓN</w:t>
            </w:r>
          </w:p>
        </w:tc>
        <w:tc>
          <w:tcPr>
            <w:tcW w:w="1582"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OBJETO DE CONTRATACIÓN</w:t>
            </w:r>
          </w:p>
        </w:tc>
        <w:tc>
          <w:tcPr>
            <w:tcW w:w="1395"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PROCEDIMIENTO DE SELECCIÓN</w:t>
            </w:r>
          </w:p>
        </w:tc>
        <w:tc>
          <w:tcPr>
            <w:tcW w:w="1551"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DESTINADO A MIPYMES</w:t>
            </w:r>
          </w:p>
        </w:tc>
        <w:tc>
          <w:tcPr>
            <w:tcW w:w="1698" w:type="dxa"/>
            <w:tcBorders>
              <w:top w:val="single" w:sz="8" w:space="0" w:color="auto"/>
              <w:left w:val="nil"/>
              <w:bottom w:val="single" w:sz="8" w:space="0" w:color="auto"/>
              <w:right w:val="single" w:sz="8" w:space="0" w:color="auto"/>
            </w:tcBorders>
            <w:shd w:val="clear" w:color="000000" w:fill="9BC2E6"/>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SNIP</w:t>
            </w:r>
          </w:p>
        </w:tc>
      </w:tr>
      <w:tr w:rsidR="00F93D2F" w:rsidRPr="00513BD1" w:rsidTr="00E0363C">
        <w:trPr>
          <w:trHeight w:val="282"/>
        </w:trPr>
        <w:tc>
          <w:tcPr>
            <w:tcW w:w="1582" w:type="dxa"/>
            <w:tcBorders>
              <w:top w:val="nil"/>
              <w:left w:val="single" w:sz="8" w:space="0" w:color="auto"/>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Inversores</w:t>
            </w:r>
          </w:p>
        </w:tc>
        <w:tc>
          <w:tcPr>
            <w:tcW w:w="2246"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Suplir de Inversores las Sucursales</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Bienes</w:t>
            </w:r>
          </w:p>
        </w:tc>
        <w:tc>
          <w:tcPr>
            <w:tcW w:w="1395"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Compras por debajo del Umbral</w:t>
            </w:r>
          </w:p>
        </w:tc>
        <w:tc>
          <w:tcPr>
            <w:tcW w:w="1551"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eastAsia="Times New Roman"/>
                <w:b/>
                <w:bCs/>
                <w:color w:val="000000"/>
                <w:sz w:val="16"/>
                <w:szCs w:val="16"/>
                <w:lang w:val="es-ES" w:eastAsia="es-ES"/>
              </w:rPr>
              <w:t> </w:t>
            </w:r>
          </w:p>
        </w:tc>
      </w:tr>
      <w:tr w:rsidR="00F93D2F" w:rsidRPr="00513BD1" w:rsidTr="00E0363C">
        <w:trPr>
          <w:trHeight w:val="282"/>
        </w:trPr>
        <w:tc>
          <w:tcPr>
            <w:tcW w:w="1582"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DE NECESSIDAD</w:t>
            </w: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INICIO PROCESO DE COMPRA</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15/07/2020</w:t>
            </w:r>
          </w:p>
        </w:tc>
        <w:tc>
          <w:tcPr>
            <w:tcW w:w="1395"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LUGAR DE EJECUCIÓN / ENTREGA</w:t>
            </w: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Región</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OZAMA O METROPOLITANA</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3</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Provincia</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PREVISTA ADJUDICACIÓN</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20/07/2020</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Municipio</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3</w:t>
            </w:r>
          </w:p>
        </w:tc>
        <w:tc>
          <w:tcPr>
            <w:tcW w:w="1395" w:type="dxa"/>
            <w:vMerge/>
            <w:tcBorders>
              <w:top w:val="nil"/>
              <w:left w:val="single" w:sz="8" w:space="0" w:color="auto"/>
              <w:bottom w:val="single" w:sz="8" w:space="0" w:color="auto"/>
              <w:right w:val="single" w:sz="8" w:space="0" w:color="auto"/>
            </w:tcBorders>
            <w:vAlign w:val="center"/>
            <w:hideMark/>
          </w:tcPr>
          <w:p w:rsidR="00F93D2F" w:rsidRPr="00513BD1" w:rsidRDefault="00F93D2F" w:rsidP="00F93D2F">
            <w:pPr>
              <w:spacing w:after="0" w:line="240" w:lineRule="auto"/>
              <w:rPr>
                <w:rFonts w:ascii="Artifex CF" w:eastAsia="Times New Roman" w:hAnsi="Artifex CF"/>
                <w:b/>
                <w:bCs/>
                <w:color w:val="000000"/>
                <w:sz w:val="16"/>
                <w:szCs w:val="16"/>
                <w:lang w:val="es-ES" w:eastAsia="es-ES"/>
              </w:rPr>
            </w:pPr>
          </w:p>
        </w:tc>
        <w:tc>
          <w:tcPr>
            <w:tcW w:w="1551" w:type="dxa"/>
            <w:tcBorders>
              <w:top w:val="nil"/>
              <w:left w:val="nil"/>
              <w:bottom w:val="single" w:sz="8" w:space="0" w:color="auto"/>
              <w:right w:val="single" w:sz="8" w:space="0" w:color="auto"/>
            </w:tcBorders>
            <w:shd w:val="clear" w:color="000000" w:fill="DDEBF7"/>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Municipal</w:t>
            </w:r>
          </w:p>
        </w:tc>
        <w:tc>
          <w:tcPr>
            <w:tcW w:w="1698" w:type="dxa"/>
            <w:tcBorders>
              <w:top w:val="nil"/>
              <w:left w:val="nil"/>
              <w:bottom w:val="single" w:sz="8" w:space="0" w:color="auto"/>
              <w:right w:val="single" w:sz="8"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F93D2F" w:rsidRPr="00513BD1" w:rsidTr="00E0363C">
        <w:trPr>
          <w:trHeight w:val="282"/>
        </w:trPr>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51"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698"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r>
      <w:tr w:rsidR="00F93D2F" w:rsidRPr="00513BD1" w:rsidTr="00E0363C">
        <w:trPr>
          <w:trHeight w:val="282"/>
        </w:trPr>
        <w:tc>
          <w:tcPr>
            <w:tcW w:w="1582"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CATÁLOGO</w:t>
            </w:r>
          </w:p>
        </w:tc>
        <w:tc>
          <w:tcPr>
            <w:tcW w:w="2246"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ARTÍCULO</w:t>
            </w:r>
          </w:p>
        </w:tc>
        <w:tc>
          <w:tcPr>
            <w:tcW w:w="1582"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UNIDAD DE MEDIDA</w:t>
            </w:r>
          </w:p>
        </w:tc>
        <w:tc>
          <w:tcPr>
            <w:tcW w:w="1395"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CANTIDAD TOTAL ESTIMADA</w:t>
            </w:r>
          </w:p>
        </w:tc>
        <w:tc>
          <w:tcPr>
            <w:tcW w:w="1551"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PRECIO UNITARIO ESTIMADO</w:t>
            </w:r>
          </w:p>
        </w:tc>
        <w:tc>
          <w:tcPr>
            <w:tcW w:w="1698" w:type="dxa"/>
            <w:tcBorders>
              <w:top w:val="single" w:sz="8" w:space="0" w:color="auto"/>
              <w:left w:val="nil"/>
              <w:bottom w:val="single" w:sz="8" w:space="0" w:color="auto"/>
              <w:right w:val="single" w:sz="8"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MONTO TOTAL ESTIMADO</w:t>
            </w:r>
          </w:p>
        </w:tc>
      </w:tr>
      <w:tr w:rsidR="00F93D2F" w:rsidRPr="00513BD1" w:rsidTr="00E0363C">
        <w:trPr>
          <w:trHeight w:val="270"/>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32121705</w:t>
            </w:r>
          </w:p>
        </w:tc>
        <w:tc>
          <w:tcPr>
            <w:tcW w:w="2246" w:type="dxa"/>
            <w:tcBorders>
              <w:top w:val="single" w:sz="4" w:space="0" w:color="auto"/>
              <w:left w:val="nil"/>
              <w:bottom w:val="single" w:sz="4" w:space="0" w:color="auto"/>
              <w:right w:val="single" w:sz="4" w:space="0" w:color="auto"/>
            </w:tcBorders>
            <w:shd w:val="clear" w:color="000000" w:fill="auto"/>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Inversores</w:t>
            </w:r>
          </w:p>
        </w:tc>
        <w:tc>
          <w:tcPr>
            <w:tcW w:w="1582"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551"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95.000,00 </w:t>
            </w:r>
          </w:p>
        </w:tc>
        <w:tc>
          <w:tcPr>
            <w:tcW w:w="1698" w:type="dxa"/>
            <w:tcBorders>
              <w:top w:val="single" w:sz="4" w:space="0" w:color="auto"/>
              <w:left w:val="nil"/>
              <w:bottom w:val="single" w:sz="4" w:space="0" w:color="auto"/>
              <w:right w:val="single" w:sz="4" w:space="0" w:color="auto"/>
            </w:tcBorders>
            <w:shd w:val="clear" w:color="000000" w:fill="auto"/>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95.000,00 </w:t>
            </w:r>
          </w:p>
        </w:tc>
      </w:tr>
      <w:tr w:rsidR="00F93D2F" w:rsidRPr="00513BD1" w:rsidTr="00E0363C">
        <w:trPr>
          <w:trHeight w:val="282"/>
        </w:trPr>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F93D2F" w:rsidRPr="00513BD1" w:rsidRDefault="00F93D2F" w:rsidP="00F93D2F">
            <w:pPr>
              <w:spacing w:after="0" w:line="240" w:lineRule="auto"/>
              <w:rPr>
                <w:rFonts w:ascii="Artifex CF" w:eastAsia="Times New Roman" w:hAnsi="Artifex CF"/>
                <w:color w:val="000000"/>
                <w:sz w:val="16"/>
                <w:szCs w:val="16"/>
                <w:lang w:val="es-ES" w:eastAsia="es-ES"/>
              </w:rPr>
            </w:pPr>
          </w:p>
        </w:tc>
        <w:tc>
          <w:tcPr>
            <w:tcW w:w="1551" w:type="dxa"/>
            <w:tcBorders>
              <w:top w:val="nil"/>
              <w:left w:val="single" w:sz="4" w:space="0" w:color="auto"/>
              <w:bottom w:val="single" w:sz="4" w:space="0" w:color="auto"/>
              <w:right w:val="single" w:sz="4"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TOTAL COMPRA ESTIMADA</w:t>
            </w:r>
          </w:p>
        </w:tc>
        <w:tc>
          <w:tcPr>
            <w:tcW w:w="1698" w:type="dxa"/>
            <w:tcBorders>
              <w:top w:val="nil"/>
              <w:left w:val="nil"/>
              <w:bottom w:val="single" w:sz="4" w:space="0" w:color="auto"/>
              <w:right w:val="single" w:sz="4" w:space="0" w:color="auto"/>
            </w:tcBorders>
            <w:shd w:val="clear" w:color="000000" w:fill="C9C9C9"/>
            <w:noWrap/>
            <w:vAlign w:val="center"/>
            <w:hideMark/>
          </w:tcPr>
          <w:p w:rsidR="00F93D2F" w:rsidRPr="00513BD1" w:rsidRDefault="00F93D2F" w:rsidP="00F93D2F">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95.000,00 </w:t>
            </w:r>
          </w:p>
        </w:tc>
      </w:tr>
      <w:tr w:rsidR="00F93D2F" w:rsidRPr="00513BD1" w:rsidTr="00E0363C">
        <w:trPr>
          <w:trHeight w:val="282"/>
        </w:trPr>
        <w:tc>
          <w:tcPr>
            <w:tcW w:w="1582"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2246"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551"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hideMark/>
          </w:tcPr>
          <w:p w:rsidR="00F93D2F" w:rsidRPr="00513BD1" w:rsidRDefault="00F93D2F" w:rsidP="00F93D2F">
            <w:pPr>
              <w:spacing w:after="0" w:line="240" w:lineRule="auto"/>
              <w:rPr>
                <w:rFonts w:ascii="Artifex CF" w:eastAsia="Times New Roman" w:hAnsi="Artifex CF"/>
                <w:color w:val="000000"/>
                <w:lang w:val="es-ES" w:eastAsia="es-ES"/>
              </w:rPr>
            </w:pPr>
          </w:p>
        </w:tc>
      </w:tr>
    </w:tbl>
    <w:p w:rsidR="00031E3A" w:rsidRPr="00513BD1" w:rsidRDefault="009F01BD" w:rsidP="00BC1488">
      <w:pPr>
        <w:rPr>
          <w:rFonts w:ascii="Artifex CF" w:hAnsi="Artifex CF"/>
          <w:lang w:val="es-DO"/>
        </w:rPr>
      </w:pPr>
      <w:r w:rsidRPr="00513BD1">
        <w:rPr>
          <w:rFonts w:ascii="Artifex CF" w:hAnsi="Artifex CF"/>
          <w:lang w:val="es-DO"/>
        </w:rPr>
        <w:tab/>
      </w:r>
    </w:p>
    <w:p w:rsidR="009F01BD" w:rsidRPr="00513BD1" w:rsidRDefault="009F01BD" w:rsidP="00BC1488">
      <w:pPr>
        <w:rPr>
          <w:rFonts w:ascii="Artifex CF" w:hAnsi="Artifex CF"/>
          <w:lang w:val="es-DO"/>
        </w:rPr>
      </w:pPr>
    </w:p>
    <w:p w:rsidR="009F01BD" w:rsidRPr="00513BD1" w:rsidRDefault="009F01BD" w:rsidP="00BC1488">
      <w:pPr>
        <w:rPr>
          <w:rFonts w:ascii="Artifex CF" w:hAnsi="Artifex CF"/>
          <w:lang w:val="es-DO"/>
        </w:rPr>
      </w:pPr>
    </w:p>
    <w:p w:rsidR="009F01BD" w:rsidRPr="00513BD1" w:rsidRDefault="009F01BD" w:rsidP="00BC1488">
      <w:pPr>
        <w:rPr>
          <w:rFonts w:ascii="Artifex CF" w:hAnsi="Artifex CF"/>
          <w:lang w:val="es-DO"/>
        </w:rPr>
      </w:pPr>
    </w:p>
    <w:p w:rsidR="009F01BD" w:rsidRPr="00513BD1" w:rsidRDefault="009F01BD" w:rsidP="00BC1488">
      <w:pPr>
        <w:rPr>
          <w:rFonts w:ascii="Artifex CF" w:hAnsi="Artifex CF"/>
          <w:lang w:val="es-DO"/>
        </w:rPr>
      </w:pPr>
    </w:p>
    <w:p w:rsidR="009F01BD" w:rsidRPr="00513BD1" w:rsidRDefault="009F01BD" w:rsidP="00BC1488">
      <w:pPr>
        <w:rPr>
          <w:rFonts w:ascii="Artifex CF" w:hAnsi="Artifex CF"/>
          <w:lang w:val="es-DO"/>
        </w:rPr>
      </w:pPr>
    </w:p>
    <w:p w:rsidR="009F01BD" w:rsidRPr="00513BD1" w:rsidRDefault="009F01BD" w:rsidP="00BC1488">
      <w:pPr>
        <w:rPr>
          <w:rFonts w:ascii="Artifex CF" w:hAnsi="Artifex CF"/>
          <w:lang w:val="es-DO"/>
        </w:rPr>
      </w:pPr>
    </w:p>
    <w:p w:rsidR="009F01BD" w:rsidRPr="00513BD1" w:rsidRDefault="009F01BD" w:rsidP="00BC1488">
      <w:pPr>
        <w:rPr>
          <w:rFonts w:ascii="Artifex CF" w:hAnsi="Artifex CF"/>
          <w:lang w:val="es-DO"/>
        </w:rPr>
      </w:pPr>
    </w:p>
    <w:p w:rsidR="009F01BD" w:rsidRPr="00513BD1" w:rsidRDefault="009F01BD" w:rsidP="00BC1488">
      <w:pPr>
        <w:rPr>
          <w:rFonts w:ascii="Artifex CF" w:hAnsi="Artifex CF"/>
          <w:lang w:val="es-DO"/>
        </w:rPr>
      </w:pPr>
    </w:p>
    <w:p w:rsidR="009F01BD" w:rsidRPr="00513BD1" w:rsidRDefault="009F01BD" w:rsidP="00BC1488">
      <w:pPr>
        <w:rPr>
          <w:rFonts w:ascii="Artifex CF" w:hAnsi="Artifex CF"/>
          <w:lang w:val="es-DO"/>
        </w:rPr>
      </w:pPr>
    </w:p>
    <w:tbl>
      <w:tblPr>
        <w:tblW w:w="9830" w:type="dxa"/>
        <w:tblInd w:w="-639" w:type="dxa"/>
        <w:tblLayout w:type="fixed"/>
        <w:tblCellMar>
          <w:left w:w="70" w:type="dxa"/>
          <w:right w:w="70" w:type="dxa"/>
        </w:tblCellMar>
        <w:tblLook w:val="04A0" w:firstRow="1" w:lastRow="0" w:firstColumn="1" w:lastColumn="0" w:noHBand="0" w:noVBand="1"/>
      </w:tblPr>
      <w:tblGrid>
        <w:gridCol w:w="1582"/>
        <w:gridCol w:w="2246"/>
        <w:gridCol w:w="1582"/>
        <w:gridCol w:w="1395"/>
        <w:gridCol w:w="1327"/>
        <w:gridCol w:w="1698"/>
      </w:tblGrid>
      <w:tr w:rsidR="009F01BD" w:rsidRPr="00513BD1" w:rsidTr="00E0363C">
        <w:trPr>
          <w:trHeight w:val="675"/>
        </w:trPr>
        <w:tc>
          <w:tcPr>
            <w:tcW w:w="1582"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NOMBRE O REFERENCIA DE CONTRATACIÓN</w:t>
            </w:r>
          </w:p>
        </w:tc>
        <w:tc>
          <w:tcPr>
            <w:tcW w:w="2246"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FINALIDAD DE LA CONTRATACIÓN</w:t>
            </w:r>
          </w:p>
        </w:tc>
        <w:tc>
          <w:tcPr>
            <w:tcW w:w="1582"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OBJETO DE CONTRATACIÓN</w:t>
            </w:r>
          </w:p>
        </w:tc>
        <w:tc>
          <w:tcPr>
            <w:tcW w:w="1395"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PROCEDIMIENTO DE SELECCIÓN</w:t>
            </w:r>
          </w:p>
        </w:tc>
        <w:tc>
          <w:tcPr>
            <w:tcW w:w="1327"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DESTINADO A MIPYMES</w:t>
            </w:r>
          </w:p>
        </w:tc>
        <w:tc>
          <w:tcPr>
            <w:tcW w:w="1698"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SNIP</w:t>
            </w:r>
          </w:p>
        </w:tc>
      </w:tr>
      <w:tr w:rsidR="009F01BD" w:rsidRPr="00513BD1" w:rsidTr="00E0363C">
        <w:trPr>
          <w:trHeight w:val="282"/>
        </w:trPr>
        <w:tc>
          <w:tcPr>
            <w:tcW w:w="1582" w:type="dxa"/>
            <w:tcBorders>
              <w:top w:val="nil"/>
              <w:left w:val="single" w:sz="8" w:space="0" w:color="auto"/>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Gasolina</w:t>
            </w:r>
          </w:p>
        </w:tc>
        <w:tc>
          <w:tcPr>
            <w:tcW w:w="2246"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Gasolina para vehiculos asignados</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Servicios</w:t>
            </w:r>
          </w:p>
        </w:tc>
        <w:tc>
          <w:tcPr>
            <w:tcW w:w="1395"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Compras por debajo del Umbral</w:t>
            </w:r>
          </w:p>
        </w:tc>
        <w:tc>
          <w:tcPr>
            <w:tcW w:w="1327"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eastAsia="Times New Roman"/>
                <w:b/>
                <w:bCs/>
                <w:color w:val="000000"/>
                <w:sz w:val="16"/>
                <w:szCs w:val="16"/>
                <w:lang w:val="es-ES" w:eastAsia="es-ES"/>
              </w:rPr>
              <w:t> </w:t>
            </w:r>
          </w:p>
        </w:tc>
      </w:tr>
      <w:tr w:rsidR="009F01BD" w:rsidRPr="00513BD1" w:rsidTr="00E0363C">
        <w:trPr>
          <w:trHeight w:val="282"/>
        </w:trPr>
        <w:tc>
          <w:tcPr>
            <w:tcW w:w="1582"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DE NECESSIDAD</w:t>
            </w: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INICIO PROCESO DE COMPRA</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15/01/2020</w:t>
            </w:r>
          </w:p>
        </w:tc>
        <w:tc>
          <w:tcPr>
            <w:tcW w:w="1395"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LUGAR DE EJECUCIÓN / ENTREGA</w:t>
            </w: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Región</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OZAMA O METROPOLITANA</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Provincia</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PREVISTA ADJUDICACIÓN</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20/01/2020</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Municipio</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Municipal</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698"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r>
      <w:tr w:rsidR="009F01BD" w:rsidRPr="00513BD1" w:rsidTr="00E0363C">
        <w:trPr>
          <w:trHeight w:val="282"/>
        </w:trPr>
        <w:tc>
          <w:tcPr>
            <w:tcW w:w="1582"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CATÁLOGO</w:t>
            </w:r>
          </w:p>
        </w:tc>
        <w:tc>
          <w:tcPr>
            <w:tcW w:w="2246"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ARTÍCULO</w:t>
            </w:r>
          </w:p>
        </w:tc>
        <w:tc>
          <w:tcPr>
            <w:tcW w:w="1582"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UNIDAD DE MEDIDA</w:t>
            </w:r>
          </w:p>
        </w:tc>
        <w:tc>
          <w:tcPr>
            <w:tcW w:w="1395"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CANTIDAD TOTAL ESTIMADA</w:t>
            </w:r>
          </w:p>
        </w:tc>
        <w:tc>
          <w:tcPr>
            <w:tcW w:w="1327"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PRECIO UNITARIO ESTIMADO</w:t>
            </w:r>
          </w:p>
        </w:tc>
        <w:tc>
          <w:tcPr>
            <w:tcW w:w="1698"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MONTO TOTAL ESTIMADO</w:t>
            </w:r>
          </w:p>
        </w:tc>
      </w:tr>
      <w:tr w:rsidR="009F01BD" w:rsidRPr="00513BD1" w:rsidTr="00E0363C">
        <w:trPr>
          <w:trHeight w:val="282"/>
        </w:trPr>
        <w:tc>
          <w:tcPr>
            <w:tcW w:w="1582"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15101506</w:t>
            </w:r>
          </w:p>
        </w:tc>
        <w:tc>
          <w:tcPr>
            <w:tcW w:w="2246" w:type="dxa"/>
            <w:tcBorders>
              <w:top w:val="single" w:sz="4" w:space="0" w:color="auto"/>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Gasolina</w:t>
            </w:r>
          </w:p>
        </w:tc>
        <w:tc>
          <w:tcPr>
            <w:tcW w:w="1582"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327"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130.000,00 </w:t>
            </w:r>
          </w:p>
        </w:tc>
        <w:tc>
          <w:tcPr>
            <w:tcW w:w="1698"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130.000,00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15101506</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Gasolina</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130.000,00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130.000,00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15101506</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Gasolina</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130.000,00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130.000,00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15101506</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Gasolina</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130.000,00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130.000,00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15101506</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Gasolina</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130.000,00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130.000,00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15101506</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Gasolina</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130.000,00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130.000,00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15101506</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Gasolina</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130.000,00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130.000,00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15101506</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Gasolina</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130.000,00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130.000,00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15101506</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Gasolina</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130.000,00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130.000,00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15101506</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Gasolina</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130.000,00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130.000,00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15101506</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Gasolina</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130.000,00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130.000,00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15101506</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Gasolina</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130.000,00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130.000,00 </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single" w:sz="4" w:space="0" w:color="auto"/>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TOTAL COMPRA ESTIMADA</w:t>
            </w:r>
          </w:p>
        </w:tc>
        <w:tc>
          <w:tcPr>
            <w:tcW w:w="1698" w:type="dxa"/>
            <w:tcBorders>
              <w:top w:val="nil"/>
              <w:left w:val="nil"/>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1.560.000,00 </w:t>
            </w:r>
          </w:p>
        </w:tc>
      </w:tr>
      <w:tr w:rsidR="009F01BD" w:rsidRPr="00513BD1" w:rsidTr="00E0363C">
        <w:trPr>
          <w:trHeight w:val="282"/>
        </w:trPr>
        <w:tc>
          <w:tcPr>
            <w:tcW w:w="1582"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2246"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327"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p w:rsidR="009F01BD" w:rsidRPr="00513BD1" w:rsidRDefault="009F01BD" w:rsidP="009F01BD">
            <w:pPr>
              <w:spacing w:after="0" w:line="240" w:lineRule="auto"/>
              <w:rPr>
                <w:rFonts w:ascii="Artifex CF" w:eastAsia="Times New Roman" w:hAnsi="Artifex CF"/>
                <w:color w:val="000000"/>
                <w:lang w:val="es-ES" w:eastAsia="es-ES"/>
              </w:rPr>
            </w:pPr>
          </w:p>
        </w:tc>
      </w:tr>
      <w:tr w:rsidR="009F01BD" w:rsidRPr="00513BD1" w:rsidTr="00E0363C">
        <w:trPr>
          <w:trHeight w:val="675"/>
        </w:trPr>
        <w:tc>
          <w:tcPr>
            <w:tcW w:w="1582"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NOMBRE O REFERENCIA DE CONTRATACIÓN</w:t>
            </w:r>
          </w:p>
        </w:tc>
        <w:tc>
          <w:tcPr>
            <w:tcW w:w="2246"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FINALIDAD DE LA CONTRATACIÓN</w:t>
            </w:r>
          </w:p>
        </w:tc>
        <w:tc>
          <w:tcPr>
            <w:tcW w:w="1582"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OBJETO DE CONTRATACIÓN</w:t>
            </w:r>
          </w:p>
        </w:tc>
        <w:tc>
          <w:tcPr>
            <w:tcW w:w="1395"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PROCEDIMIENTO DE SELECCIÓN</w:t>
            </w:r>
          </w:p>
        </w:tc>
        <w:tc>
          <w:tcPr>
            <w:tcW w:w="1327"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DESTINADO A MIPYMES</w:t>
            </w:r>
          </w:p>
        </w:tc>
        <w:tc>
          <w:tcPr>
            <w:tcW w:w="1698"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SNIP</w:t>
            </w:r>
          </w:p>
        </w:tc>
      </w:tr>
      <w:tr w:rsidR="009F01BD" w:rsidRPr="00513BD1" w:rsidTr="00E0363C">
        <w:trPr>
          <w:trHeight w:val="282"/>
        </w:trPr>
        <w:tc>
          <w:tcPr>
            <w:tcW w:w="1582" w:type="dxa"/>
            <w:tcBorders>
              <w:top w:val="nil"/>
              <w:left w:val="single" w:sz="8" w:space="0" w:color="auto"/>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 xml:space="preserve">Mobiliario </w:t>
            </w:r>
          </w:p>
        </w:tc>
        <w:tc>
          <w:tcPr>
            <w:tcW w:w="2246"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Mobiliario de Oficina</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Bienes</w:t>
            </w:r>
          </w:p>
        </w:tc>
        <w:tc>
          <w:tcPr>
            <w:tcW w:w="1395"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Compras Menores</w:t>
            </w:r>
          </w:p>
        </w:tc>
        <w:tc>
          <w:tcPr>
            <w:tcW w:w="1327"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eastAsia="Times New Roman"/>
                <w:b/>
                <w:bCs/>
                <w:color w:val="000000"/>
                <w:sz w:val="16"/>
                <w:szCs w:val="16"/>
                <w:lang w:val="es-ES" w:eastAsia="es-ES"/>
              </w:rPr>
              <w:t> </w:t>
            </w:r>
          </w:p>
        </w:tc>
      </w:tr>
      <w:tr w:rsidR="009F01BD" w:rsidRPr="00513BD1" w:rsidTr="00E0363C">
        <w:trPr>
          <w:trHeight w:val="282"/>
        </w:trPr>
        <w:tc>
          <w:tcPr>
            <w:tcW w:w="1582"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DE NECESSIDAD</w:t>
            </w: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INICIO PROCESO DE COMPRA</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15/04/2020</w:t>
            </w:r>
          </w:p>
        </w:tc>
        <w:tc>
          <w:tcPr>
            <w:tcW w:w="1395"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LUGAR DE EJECUCIÓN / ENTREGA</w:t>
            </w: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Región</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OZAMA O METROPOLITANA</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Provincia</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PREVISTA ADJUDICACIÓN</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20/04/2020</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Municipio</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Municipal</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Default="009F01BD" w:rsidP="009F01BD">
            <w:pPr>
              <w:spacing w:after="0" w:line="240" w:lineRule="auto"/>
              <w:rPr>
                <w:rFonts w:ascii="Artifex CF" w:eastAsia="Times New Roman" w:hAnsi="Artifex CF"/>
                <w:color w:val="000000"/>
                <w:sz w:val="16"/>
                <w:szCs w:val="16"/>
                <w:lang w:val="es-ES" w:eastAsia="es-ES"/>
              </w:rPr>
            </w:pPr>
          </w:p>
          <w:p w:rsidR="00634B96" w:rsidRDefault="00634B96" w:rsidP="009F01BD">
            <w:pPr>
              <w:spacing w:after="0" w:line="240" w:lineRule="auto"/>
              <w:rPr>
                <w:rFonts w:ascii="Artifex CF" w:eastAsia="Times New Roman" w:hAnsi="Artifex CF"/>
                <w:color w:val="000000"/>
                <w:sz w:val="16"/>
                <w:szCs w:val="16"/>
                <w:lang w:val="es-ES" w:eastAsia="es-ES"/>
              </w:rPr>
            </w:pPr>
          </w:p>
          <w:p w:rsidR="00634B96" w:rsidRDefault="00634B96" w:rsidP="009F01BD">
            <w:pPr>
              <w:spacing w:after="0" w:line="240" w:lineRule="auto"/>
              <w:rPr>
                <w:rFonts w:ascii="Artifex CF" w:eastAsia="Times New Roman" w:hAnsi="Artifex CF"/>
                <w:color w:val="000000"/>
                <w:sz w:val="16"/>
                <w:szCs w:val="16"/>
                <w:lang w:val="es-ES" w:eastAsia="es-ES"/>
              </w:rPr>
            </w:pPr>
          </w:p>
          <w:p w:rsidR="00634B96" w:rsidRDefault="00634B96" w:rsidP="009F01BD">
            <w:pPr>
              <w:spacing w:after="0" w:line="240" w:lineRule="auto"/>
              <w:rPr>
                <w:rFonts w:ascii="Artifex CF" w:eastAsia="Times New Roman" w:hAnsi="Artifex CF"/>
                <w:color w:val="000000"/>
                <w:sz w:val="16"/>
                <w:szCs w:val="16"/>
                <w:lang w:val="es-ES" w:eastAsia="es-ES"/>
              </w:rPr>
            </w:pPr>
          </w:p>
          <w:p w:rsidR="00634B96" w:rsidRDefault="00634B96" w:rsidP="009F01BD">
            <w:pPr>
              <w:spacing w:after="0" w:line="240" w:lineRule="auto"/>
              <w:rPr>
                <w:rFonts w:ascii="Artifex CF" w:eastAsia="Times New Roman" w:hAnsi="Artifex CF"/>
                <w:color w:val="000000"/>
                <w:sz w:val="16"/>
                <w:szCs w:val="16"/>
                <w:lang w:val="es-ES" w:eastAsia="es-ES"/>
              </w:rPr>
            </w:pPr>
          </w:p>
          <w:p w:rsidR="00634B96" w:rsidRPr="00513BD1" w:rsidRDefault="00634B96"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698"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r>
      <w:tr w:rsidR="009F01BD" w:rsidRPr="00513BD1" w:rsidTr="00E0363C">
        <w:trPr>
          <w:trHeight w:val="282"/>
        </w:trPr>
        <w:tc>
          <w:tcPr>
            <w:tcW w:w="1582"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CATÁLOGO</w:t>
            </w:r>
          </w:p>
        </w:tc>
        <w:tc>
          <w:tcPr>
            <w:tcW w:w="2246"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ARTÍCULO</w:t>
            </w:r>
          </w:p>
        </w:tc>
        <w:tc>
          <w:tcPr>
            <w:tcW w:w="1582"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UNIDAD DE MEDIDA</w:t>
            </w:r>
          </w:p>
        </w:tc>
        <w:tc>
          <w:tcPr>
            <w:tcW w:w="1395"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CANTIDAD TOTAL ESTIMADA</w:t>
            </w:r>
          </w:p>
        </w:tc>
        <w:tc>
          <w:tcPr>
            <w:tcW w:w="1327"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PRECIO UNITARIO ESTIMADO</w:t>
            </w:r>
          </w:p>
        </w:tc>
        <w:tc>
          <w:tcPr>
            <w:tcW w:w="1698"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MONTO TOTAL ESTIMADO</w:t>
            </w:r>
          </w:p>
        </w:tc>
      </w:tr>
      <w:tr w:rsidR="009F01BD" w:rsidRPr="00513BD1" w:rsidTr="00E0363C">
        <w:trPr>
          <w:trHeight w:val="282"/>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56101703</w:t>
            </w:r>
          </w:p>
        </w:tc>
        <w:tc>
          <w:tcPr>
            <w:tcW w:w="2246" w:type="dxa"/>
            <w:tcBorders>
              <w:top w:val="single" w:sz="4" w:space="0" w:color="auto"/>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Escritorios</w:t>
            </w:r>
          </w:p>
        </w:tc>
        <w:tc>
          <w:tcPr>
            <w:tcW w:w="1582"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w:t>
            </w:r>
          </w:p>
        </w:tc>
        <w:tc>
          <w:tcPr>
            <w:tcW w:w="1327"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5.000,00 </w:t>
            </w:r>
          </w:p>
        </w:tc>
        <w:tc>
          <w:tcPr>
            <w:tcW w:w="1698"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10.000,00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56101703</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Escritorios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6.000,00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12.000,00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56112104</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Sillas para ejecutivos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4.500,00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18.000,00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56101522</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Sillas de brazos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15</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4.000,00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60.000,00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56101702</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Gabinetes de archivo o accesorios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10.050,00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20.100,00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56101702</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Gabinetes de archivo o accesorios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4.000,00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8.000,00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49121509</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Estufas para acampar o para exteriores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900,00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1.800,00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52141501</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Neveras para uso doméstico</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8.000,00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16.000,00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52141502</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Hornos microondas para uso doméstico</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5.000,00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10.000,00 </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single" w:sz="4" w:space="0" w:color="auto"/>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TOTAL COMPRA ESTIMADA</w:t>
            </w:r>
          </w:p>
        </w:tc>
        <w:tc>
          <w:tcPr>
            <w:tcW w:w="1698" w:type="dxa"/>
            <w:tcBorders>
              <w:top w:val="nil"/>
              <w:left w:val="nil"/>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155.900,00 </w:t>
            </w:r>
          </w:p>
        </w:tc>
      </w:tr>
      <w:tr w:rsidR="009F01BD" w:rsidRPr="00513BD1" w:rsidTr="00E0363C">
        <w:trPr>
          <w:trHeight w:val="282"/>
        </w:trPr>
        <w:tc>
          <w:tcPr>
            <w:tcW w:w="1582" w:type="dxa"/>
            <w:tcBorders>
              <w:top w:val="nil"/>
              <w:left w:val="nil"/>
              <w:bottom w:val="nil"/>
              <w:right w:val="nil"/>
            </w:tcBorders>
            <w:shd w:val="clear" w:color="auto" w:fill="auto"/>
            <w:noWrap/>
            <w:vAlign w:val="center"/>
          </w:tcPr>
          <w:p w:rsidR="009F01BD" w:rsidRPr="00513BD1" w:rsidRDefault="009F01BD" w:rsidP="009F01BD">
            <w:pPr>
              <w:spacing w:after="0" w:line="240" w:lineRule="auto"/>
              <w:rPr>
                <w:rFonts w:ascii="Artifex CF" w:eastAsia="Times New Roman" w:hAnsi="Artifex CF"/>
                <w:color w:val="000000"/>
                <w:lang w:val="es-ES" w:eastAsia="es-ES"/>
              </w:rPr>
            </w:pPr>
          </w:p>
        </w:tc>
        <w:tc>
          <w:tcPr>
            <w:tcW w:w="2246" w:type="dxa"/>
            <w:tcBorders>
              <w:top w:val="nil"/>
              <w:left w:val="nil"/>
              <w:bottom w:val="nil"/>
              <w:right w:val="nil"/>
            </w:tcBorders>
            <w:shd w:val="clear" w:color="auto" w:fill="auto"/>
            <w:noWrap/>
            <w:vAlign w:val="center"/>
          </w:tcPr>
          <w:p w:rsidR="009F01BD" w:rsidRPr="00513BD1" w:rsidRDefault="009F01BD" w:rsidP="009F01BD">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tcPr>
          <w:p w:rsidR="009F01BD" w:rsidRPr="00513BD1" w:rsidRDefault="009F01BD" w:rsidP="009F01BD">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tcPr>
          <w:p w:rsidR="009F01BD" w:rsidRPr="00513BD1" w:rsidRDefault="009F01BD" w:rsidP="009F01BD">
            <w:pPr>
              <w:spacing w:after="0" w:line="240" w:lineRule="auto"/>
              <w:rPr>
                <w:rFonts w:ascii="Artifex CF" w:eastAsia="Times New Roman" w:hAnsi="Artifex CF"/>
                <w:color w:val="000000"/>
                <w:lang w:val="es-ES" w:eastAsia="es-ES"/>
              </w:rPr>
            </w:pPr>
          </w:p>
        </w:tc>
        <w:tc>
          <w:tcPr>
            <w:tcW w:w="1327" w:type="dxa"/>
            <w:tcBorders>
              <w:top w:val="nil"/>
              <w:left w:val="nil"/>
              <w:bottom w:val="nil"/>
              <w:right w:val="nil"/>
            </w:tcBorders>
            <w:shd w:val="clear" w:color="auto" w:fill="auto"/>
            <w:noWrap/>
            <w:vAlign w:val="center"/>
          </w:tcPr>
          <w:p w:rsidR="009F01BD" w:rsidRPr="00513BD1" w:rsidRDefault="009F01BD" w:rsidP="009F01BD">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tcPr>
          <w:p w:rsidR="009F01BD" w:rsidRPr="00513BD1" w:rsidRDefault="009F01BD" w:rsidP="009F01BD">
            <w:pPr>
              <w:spacing w:after="0" w:line="240" w:lineRule="auto"/>
              <w:rPr>
                <w:rFonts w:ascii="Artifex CF" w:eastAsia="Times New Roman" w:hAnsi="Artifex CF"/>
                <w:color w:val="000000"/>
                <w:lang w:val="es-ES" w:eastAsia="es-ES"/>
              </w:rPr>
            </w:pPr>
          </w:p>
        </w:tc>
      </w:tr>
      <w:tr w:rsidR="009F01BD" w:rsidRPr="00513BD1" w:rsidTr="00E0363C">
        <w:trPr>
          <w:trHeight w:val="282"/>
        </w:trPr>
        <w:tc>
          <w:tcPr>
            <w:tcW w:w="1582" w:type="dxa"/>
            <w:tcBorders>
              <w:top w:val="nil"/>
              <w:left w:val="nil"/>
              <w:bottom w:val="nil"/>
              <w:right w:val="nil"/>
            </w:tcBorders>
            <w:shd w:val="clear" w:color="auto" w:fill="auto"/>
            <w:noWrap/>
            <w:vAlign w:val="center"/>
          </w:tcPr>
          <w:p w:rsidR="009F01BD" w:rsidRPr="00513BD1" w:rsidRDefault="009F01BD" w:rsidP="009F01BD">
            <w:pPr>
              <w:spacing w:after="0" w:line="240" w:lineRule="auto"/>
              <w:rPr>
                <w:rFonts w:ascii="Artifex CF" w:eastAsia="Times New Roman" w:hAnsi="Artifex CF"/>
                <w:color w:val="000000"/>
                <w:lang w:val="es-ES" w:eastAsia="es-ES"/>
              </w:rPr>
            </w:pPr>
          </w:p>
        </w:tc>
        <w:tc>
          <w:tcPr>
            <w:tcW w:w="2246" w:type="dxa"/>
            <w:tcBorders>
              <w:top w:val="nil"/>
              <w:left w:val="nil"/>
              <w:bottom w:val="nil"/>
              <w:right w:val="nil"/>
            </w:tcBorders>
            <w:shd w:val="clear" w:color="auto" w:fill="auto"/>
            <w:noWrap/>
            <w:vAlign w:val="center"/>
          </w:tcPr>
          <w:p w:rsidR="009F01BD" w:rsidRPr="00513BD1" w:rsidRDefault="009F01BD" w:rsidP="009F01BD">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tcPr>
          <w:p w:rsidR="009F01BD" w:rsidRPr="00513BD1" w:rsidRDefault="009F01BD" w:rsidP="009F01BD">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tcPr>
          <w:p w:rsidR="009F01BD" w:rsidRPr="00513BD1" w:rsidRDefault="009F01BD" w:rsidP="009F01BD">
            <w:pPr>
              <w:spacing w:after="0" w:line="240" w:lineRule="auto"/>
              <w:rPr>
                <w:rFonts w:ascii="Artifex CF" w:eastAsia="Times New Roman" w:hAnsi="Artifex CF"/>
                <w:color w:val="000000"/>
                <w:lang w:val="es-ES" w:eastAsia="es-ES"/>
              </w:rPr>
            </w:pPr>
          </w:p>
        </w:tc>
        <w:tc>
          <w:tcPr>
            <w:tcW w:w="1327" w:type="dxa"/>
            <w:tcBorders>
              <w:top w:val="nil"/>
              <w:left w:val="nil"/>
              <w:bottom w:val="nil"/>
              <w:right w:val="nil"/>
            </w:tcBorders>
            <w:shd w:val="clear" w:color="auto" w:fill="auto"/>
            <w:noWrap/>
            <w:vAlign w:val="center"/>
          </w:tcPr>
          <w:p w:rsidR="009F01BD" w:rsidRPr="00513BD1" w:rsidRDefault="009F01BD" w:rsidP="009F01BD">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tcPr>
          <w:p w:rsidR="009F01BD" w:rsidRPr="00513BD1" w:rsidRDefault="009F01BD" w:rsidP="009F01BD">
            <w:pPr>
              <w:spacing w:after="0" w:line="240" w:lineRule="auto"/>
              <w:rPr>
                <w:rFonts w:ascii="Artifex CF" w:eastAsia="Times New Roman" w:hAnsi="Artifex CF"/>
                <w:color w:val="000000"/>
                <w:lang w:val="es-ES" w:eastAsia="es-ES"/>
              </w:rPr>
            </w:pPr>
          </w:p>
        </w:tc>
      </w:tr>
      <w:tr w:rsidR="009F01BD" w:rsidRPr="00513BD1" w:rsidTr="00E0363C">
        <w:trPr>
          <w:trHeight w:val="675"/>
        </w:trPr>
        <w:tc>
          <w:tcPr>
            <w:tcW w:w="1582"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NOMBRE O REFERENCIA DE CONTRATACIÓN</w:t>
            </w:r>
          </w:p>
        </w:tc>
        <w:tc>
          <w:tcPr>
            <w:tcW w:w="2246"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FINALIDAD DE LA CONTRATACIÓN</w:t>
            </w:r>
          </w:p>
        </w:tc>
        <w:tc>
          <w:tcPr>
            <w:tcW w:w="1582"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OBJETO DE CONTRATACIÓN</w:t>
            </w:r>
          </w:p>
        </w:tc>
        <w:tc>
          <w:tcPr>
            <w:tcW w:w="1395"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PROCEDIMIENTO DE SELECCIÓN</w:t>
            </w:r>
          </w:p>
        </w:tc>
        <w:tc>
          <w:tcPr>
            <w:tcW w:w="1327"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DESTINADO A MIPYMES</w:t>
            </w:r>
          </w:p>
        </w:tc>
        <w:tc>
          <w:tcPr>
            <w:tcW w:w="1698"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SNIP</w:t>
            </w:r>
          </w:p>
        </w:tc>
      </w:tr>
      <w:tr w:rsidR="009F01BD" w:rsidRPr="00513BD1" w:rsidTr="00E0363C">
        <w:trPr>
          <w:trHeight w:val="282"/>
        </w:trPr>
        <w:tc>
          <w:tcPr>
            <w:tcW w:w="1582" w:type="dxa"/>
            <w:tcBorders>
              <w:top w:val="nil"/>
              <w:left w:val="single" w:sz="8" w:space="0" w:color="auto"/>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 xml:space="preserve">Mobiliario </w:t>
            </w:r>
          </w:p>
        </w:tc>
        <w:tc>
          <w:tcPr>
            <w:tcW w:w="2246"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Mobiliario de Oficina</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Bienes</w:t>
            </w:r>
          </w:p>
        </w:tc>
        <w:tc>
          <w:tcPr>
            <w:tcW w:w="1395"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Compras Menores</w:t>
            </w:r>
          </w:p>
        </w:tc>
        <w:tc>
          <w:tcPr>
            <w:tcW w:w="1327"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eastAsia="Times New Roman"/>
                <w:b/>
                <w:bCs/>
                <w:color w:val="000000"/>
                <w:sz w:val="16"/>
                <w:szCs w:val="16"/>
                <w:lang w:val="es-ES" w:eastAsia="es-ES"/>
              </w:rPr>
              <w:t> </w:t>
            </w:r>
          </w:p>
        </w:tc>
      </w:tr>
      <w:tr w:rsidR="009F01BD" w:rsidRPr="00513BD1" w:rsidTr="00E0363C">
        <w:trPr>
          <w:trHeight w:val="282"/>
        </w:trPr>
        <w:tc>
          <w:tcPr>
            <w:tcW w:w="1582"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DE NECESSIDAD</w:t>
            </w: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INICIO PROCESO DE COMPRA</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15/10/2020</w:t>
            </w:r>
          </w:p>
        </w:tc>
        <w:tc>
          <w:tcPr>
            <w:tcW w:w="1395"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LUGAR DE EJECUCIÓN / ENTREGA</w:t>
            </w: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Región</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OZAMA O METROPOLITANA</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4</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Provincia</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PREVISTA ADJUDICACIÓN</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20/10/2020</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Municipio</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4</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Municipal</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698"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r>
      <w:tr w:rsidR="009F01BD" w:rsidRPr="00513BD1" w:rsidTr="00E0363C">
        <w:trPr>
          <w:trHeight w:val="282"/>
        </w:trPr>
        <w:tc>
          <w:tcPr>
            <w:tcW w:w="1582"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CATÁLOGO</w:t>
            </w:r>
          </w:p>
        </w:tc>
        <w:tc>
          <w:tcPr>
            <w:tcW w:w="2246"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ARTÍCULO</w:t>
            </w:r>
          </w:p>
        </w:tc>
        <w:tc>
          <w:tcPr>
            <w:tcW w:w="1582"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UNIDAD DE MEDIDA</w:t>
            </w:r>
          </w:p>
        </w:tc>
        <w:tc>
          <w:tcPr>
            <w:tcW w:w="1395"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CANTIDAD TOTAL ESTIMADA</w:t>
            </w:r>
          </w:p>
        </w:tc>
        <w:tc>
          <w:tcPr>
            <w:tcW w:w="1327"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PRECIO UNITARIO ESTIMADO</w:t>
            </w:r>
          </w:p>
        </w:tc>
        <w:tc>
          <w:tcPr>
            <w:tcW w:w="1698"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MONTO TOTAL ESTIMADO</w:t>
            </w:r>
          </w:p>
        </w:tc>
      </w:tr>
      <w:tr w:rsidR="009F01BD" w:rsidRPr="00513BD1" w:rsidTr="00E0363C">
        <w:trPr>
          <w:trHeight w:val="282"/>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56101703</w:t>
            </w:r>
          </w:p>
        </w:tc>
        <w:tc>
          <w:tcPr>
            <w:tcW w:w="2246" w:type="dxa"/>
            <w:tcBorders>
              <w:top w:val="single" w:sz="4" w:space="0" w:color="auto"/>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Escritorios</w:t>
            </w:r>
          </w:p>
        </w:tc>
        <w:tc>
          <w:tcPr>
            <w:tcW w:w="1582"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w:t>
            </w:r>
          </w:p>
        </w:tc>
        <w:tc>
          <w:tcPr>
            <w:tcW w:w="1327"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5.000,00 </w:t>
            </w:r>
          </w:p>
        </w:tc>
        <w:tc>
          <w:tcPr>
            <w:tcW w:w="1698"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10.000,00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56101703</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Escritorios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6.000,00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12.000,00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56112104</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Sillas para ejecutivos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4.500,00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18.000,00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56101522</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Sillas de brazos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15</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4.000,00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60.000,00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56101702</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Gabinetes de archivo o accesorios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10.050,00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20.100,00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56101702</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Gabinetes de archivo o accesorios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4.000,00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8.000,00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49121509</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Estufas para acampar o para exteriores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900,00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1.800,00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52141501</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Neveras para uso doméstico</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8.000,00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16.000,00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52141502</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Hornos microondas para uso doméstico</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5.000,00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10.000,00 </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single" w:sz="4" w:space="0" w:color="auto"/>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TOTAL COMPRA ESTIMADA</w:t>
            </w:r>
          </w:p>
        </w:tc>
        <w:tc>
          <w:tcPr>
            <w:tcW w:w="1698" w:type="dxa"/>
            <w:tcBorders>
              <w:top w:val="nil"/>
              <w:left w:val="nil"/>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155.900,00 </w:t>
            </w:r>
          </w:p>
        </w:tc>
      </w:tr>
      <w:tr w:rsidR="009F01BD" w:rsidRPr="00513BD1" w:rsidTr="00E0363C">
        <w:trPr>
          <w:trHeight w:val="282"/>
        </w:trPr>
        <w:tc>
          <w:tcPr>
            <w:tcW w:w="1582" w:type="dxa"/>
            <w:tcBorders>
              <w:top w:val="nil"/>
              <w:left w:val="nil"/>
              <w:bottom w:val="nil"/>
              <w:right w:val="nil"/>
            </w:tcBorders>
            <w:shd w:val="clear" w:color="auto" w:fill="auto"/>
            <w:noWrap/>
            <w:vAlign w:val="center"/>
          </w:tcPr>
          <w:p w:rsidR="009F01BD" w:rsidRPr="00513BD1" w:rsidRDefault="009F01BD" w:rsidP="009F01BD">
            <w:pPr>
              <w:spacing w:after="0" w:line="240" w:lineRule="auto"/>
              <w:rPr>
                <w:rFonts w:ascii="Artifex CF" w:eastAsia="Times New Roman" w:hAnsi="Artifex CF"/>
                <w:color w:val="000000"/>
                <w:lang w:val="es-ES" w:eastAsia="es-ES"/>
              </w:rPr>
            </w:pPr>
          </w:p>
        </w:tc>
        <w:tc>
          <w:tcPr>
            <w:tcW w:w="2246" w:type="dxa"/>
            <w:tcBorders>
              <w:top w:val="nil"/>
              <w:left w:val="nil"/>
              <w:bottom w:val="nil"/>
              <w:right w:val="nil"/>
            </w:tcBorders>
            <w:shd w:val="clear" w:color="auto" w:fill="auto"/>
            <w:noWrap/>
            <w:vAlign w:val="center"/>
          </w:tcPr>
          <w:p w:rsidR="009F01BD" w:rsidRPr="00513BD1" w:rsidRDefault="009F01BD" w:rsidP="009F01BD">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tcPr>
          <w:p w:rsidR="009F01BD" w:rsidRPr="00513BD1" w:rsidRDefault="009F01BD" w:rsidP="009F01BD">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tcPr>
          <w:p w:rsidR="009F01BD" w:rsidRPr="00513BD1" w:rsidRDefault="009F01BD" w:rsidP="009F01BD">
            <w:pPr>
              <w:spacing w:after="0" w:line="240" w:lineRule="auto"/>
              <w:rPr>
                <w:rFonts w:ascii="Artifex CF" w:eastAsia="Times New Roman" w:hAnsi="Artifex CF"/>
                <w:color w:val="000000"/>
                <w:lang w:val="es-ES" w:eastAsia="es-ES"/>
              </w:rPr>
            </w:pPr>
          </w:p>
        </w:tc>
        <w:tc>
          <w:tcPr>
            <w:tcW w:w="1327" w:type="dxa"/>
            <w:tcBorders>
              <w:top w:val="nil"/>
              <w:left w:val="nil"/>
              <w:bottom w:val="nil"/>
              <w:right w:val="nil"/>
            </w:tcBorders>
            <w:shd w:val="clear" w:color="auto" w:fill="auto"/>
            <w:noWrap/>
            <w:vAlign w:val="center"/>
          </w:tcPr>
          <w:p w:rsidR="009F01BD" w:rsidRDefault="009F01BD" w:rsidP="009F01BD">
            <w:pPr>
              <w:spacing w:after="0" w:line="240" w:lineRule="auto"/>
              <w:rPr>
                <w:rFonts w:ascii="Artifex CF" w:eastAsia="Times New Roman" w:hAnsi="Artifex CF"/>
                <w:color w:val="000000"/>
                <w:lang w:val="es-ES" w:eastAsia="es-ES"/>
              </w:rPr>
            </w:pPr>
          </w:p>
          <w:p w:rsidR="00634B96" w:rsidRPr="00513BD1" w:rsidRDefault="00634B96" w:rsidP="009F01BD">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tcPr>
          <w:p w:rsidR="009F01BD" w:rsidRPr="00513BD1" w:rsidRDefault="009F01BD" w:rsidP="009F01BD">
            <w:pPr>
              <w:spacing w:after="0" w:line="240" w:lineRule="auto"/>
              <w:rPr>
                <w:rFonts w:ascii="Artifex CF" w:eastAsia="Times New Roman" w:hAnsi="Artifex CF"/>
                <w:color w:val="000000"/>
                <w:lang w:val="es-ES" w:eastAsia="es-ES"/>
              </w:rPr>
            </w:pPr>
          </w:p>
        </w:tc>
      </w:tr>
      <w:tr w:rsidR="009F01BD" w:rsidRPr="00513BD1" w:rsidTr="00E0363C">
        <w:trPr>
          <w:trHeight w:val="675"/>
        </w:trPr>
        <w:tc>
          <w:tcPr>
            <w:tcW w:w="1582"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NOMBRE O REFERENCIA DE CONTRATACIÓN</w:t>
            </w:r>
          </w:p>
        </w:tc>
        <w:tc>
          <w:tcPr>
            <w:tcW w:w="2246"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FINALIDAD DE LA CONTRATACIÓN</w:t>
            </w:r>
          </w:p>
        </w:tc>
        <w:tc>
          <w:tcPr>
            <w:tcW w:w="1582"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OBJETO DE CONTRATACIÓN</w:t>
            </w:r>
          </w:p>
        </w:tc>
        <w:tc>
          <w:tcPr>
            <w:tcW w:w="1395"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PROCEDIMIENTO DE SELECCIÓN</w:t>
            </w:r>
          </w:p>
        </w:tc>
        <w:tc>
          <w:tcPr>
            <w:tcW w:w="1327"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DESTINADO A MIPYMES</w:t>
            </w:r>
          </w:p>
        </w:tc>
        <w:tc>
          <w:tcPr>
            <w:tcW w:w="1698"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SNIP</w:t>
            </w:r>
          </w:p>
        </w:tc>
      </w:tr>
      <w:tr w:rsidR="009F01BD" w:rsidRPr="00513BD1" w:rsidTr="00E0363C">
        <w:trPr>
          <w:trHeight w:val="282"/>
        </w:trPr>
        <w:tc>
          <w:tcPr>
            <w:tcW w:w="1582" w:type="dxa"/>
            <w:tcBorders>
              <w:top w:val="nil"/>
              <w:left w:val="single" w:sz="8" w:space="0" w:color="auto"/>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Articulos de Oficina</w:t>
            </w:r>
          </w:p>
        </w:tc>
        <w:tc>
          <w:tcPr>
            <w:tcW w:w="2246"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Suplir la institucion de material gastable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Bienes</w:t>
            </w:r>
          </w:p>
        </w:tc>
        <w:tc>
          <w:tcPr>
            <w:tcW w:w="1395"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Compras Menores</w:t>
            </w:r>
          </w:p>
        </w:tc>
        <w:tc>
          <w:tcPr>
            <w:tcW w:w="1327"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Sí</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eastAsia="Times New Roman"/>
                <w:b/>
                <w:bCs/>
                <w:color w:val="000000"/>
                <w:sz w:val="16"/>
                <w:szCs w:val="16"/>
                <w:lang w:val="es-ES" w:eastAsia="es-ES"/>
              </w:rPr>
              <w:t> </w:t>
            </w:r>
          </w:p>
        </w:tc>
      </w:tr>
      <w:tr w:rsidR="009F01BD" w:rsidRPr="00513BD1" w:rsidTr="00E0363C">
        <w:trPr>
          <w:trHeight w:val="282"/>
        </w:trPr>
        <w:tc>
          <w:tcPr>
            <w:tcW w:w="1582"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DE NECESSIDAD</w:t>
            </w: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INICIO PROCESO DE COMPRA</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15/01/2020</w:t>
            </w:r>
          </w:p>
        </w:tc>
        <w:tc>
          <w:tcPr>
            <w:tcW w:w="1395"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LUGAR DE EJECUCIÓN / ENTREGA</w:t>
            </w: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Región</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OZAMA O METROPOLITANA</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Provincia</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PREVISTA ADJUDICACIÓN</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25/01/2020</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Municipio</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Municipal</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698"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r>
      <w:tr w:rsidR="009F01BD" w:rsidRPr="00513BD1" w:rsidTr="00E0363C">
        <w:trPr>
          <w:trHeight w:val="282"/>
        </w:trPr>
        <w:tc>
          <w:tcPr>
            <w:tcW w:w="1582"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CATÁLOGO</w:t>
            </w:r>
          </w:p>
        </w:tc>
        <w:tc>
          <w:tcPr>
            <w:tcW w:w="2246"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ARTÍCULO</w:t>
            </w:r>
          </w:p>
        </w:tc>
        <w:tc>
          <w:tcPr>
            <w:tcW w:w="1582"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UNIDAD DE MEDIDA</w:t>
            </w:r>
          </w:p>
        </w:tc>
        <w:tc>
          <w:tcPr>
            <w:tcW w:w="1395"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CANTIDAD TOTAL ESTIMADA</w:t>
            </w:r>
          </w:p>
        </w:tc>
        <w:tc>
          <w:tcPr>
            <w:tcW w:w="1327"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PRECIO UNITARIO ESTIMADO</w:t>
            </w:r>
          </w:p>
        </w:tc>
        <w:tc>
          <w:tcPr>
            <w:tcW w:w="1698"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MONTO TOTAL ESTIMADO</w:t>
            </w:r>
          </w:p>
        </w:tc>
      </w:tr>
      <w:tr w:rsidR="009F01BD" w:rsidRPr="00513BD1" w:rsidTr="00E0363C">
        <w:trPr>
          <w:trHeight w:val="270"/>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14111507</w:t>
            </w:r>
          </w:p>
        </w:tc>
        <w:tc>
          <w:tcPr>
            <w:tcW w:w="2246" w:type="dxa"/>
            <w:tcBorders>
              <w:top w:val="single" w:sz="4" w:space="0" w:color="auto"/>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Papel para impresora o fotocopiadora</w:t>
            </w:r>
          </w:p>
        </w:tc>
        <w:tc>
          <w:tcPr>
            <w:tcW w:w="1582"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Resma</w:t>
            </w:r>
          </w:p>
        </w:tc>
        <w:tc>
          <w:tcPr>
            <w:tcW w:w="1395"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75</w:t>
            </w:r>
          </w:p>
        </w:tc>
        <w:tc>
          <w:tcPr>
            <w:tcW w:w="1327"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200,00 </w:t>
            </w:r>
          </w:p>
        </w:tc>
        <w:tc>
          <w:tcPr>
            <w:tcW w:w="1698"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15.000,00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14111507</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Papel para impresora o fotocopiadora</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Resma</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4500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160,00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720.000,00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24112404</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250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190,00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47.500,00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44122003</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Carpetas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233,00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46.600,00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44122003</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Carpetas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122,00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12.200,00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44122003</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Carpetas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93,00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9.300,00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44122003</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Carpetas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25</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61,00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1.525,00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44122003</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Carpetas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25</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1.250,00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31201512</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Cinta transparente</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46,00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18.400,00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60121535</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Borradores de goma</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24</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72,00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44121804</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Borradores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44121615</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Grapadoras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44122107</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Grapas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14111526</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Papel libretas o libros de mensajes telefónicos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14111526</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Papel libretas o libros de mensajes telefónicos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11,00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550,00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44121708</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Marcadores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30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210,00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44122119</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Sujetadores auto adhesivos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300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35,00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10.500,00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44122119</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Sujetadores auto adhesivos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300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22,00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6.600,00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44121613</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Removedores de grapas (saca ganchos)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14,00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44121618</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Tijeras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24</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28,00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672,00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12171703</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Tintas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44122011</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Folders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145,00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29.000,00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44122022</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Accesorios de carpetas de folders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150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36,00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5.400,00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39111507</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Artefactos de escritorio</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530,00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5.300,00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44122017</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Folders de colgar o accesorios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220,00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2.200,00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44122104</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Clips para papel</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44122104</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Clips para papel</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19,00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1.900,00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44121706</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Lápices de madera</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36</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1.080,00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31201610</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Pegamentos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24</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24,00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576,00 </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single" w:sz="4" w:space="0" w:color="auto"/>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TOTAL COMPRA ESTIMADA</w:t>
            </w:r>
          </w:p>
        </w:tc>
        <w:tc>
          <w:tcPr>
            <w:tcW w:w="1698" w:type="dxa"/>
            <w:tcBorders>
              <w:top w:val="nil"/>
              <w:left w:val="nil"/>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972.135,00 </w:t>
            </w:r>
          </w:p>
        </w:tc>
      </w:tr>
      <w:tr w:rsidR="009F01BD" w:rsidRPr="00513BD1" w:rsidTr="00E0363C">
        <w:trPr>
          <w:trHeight w:val="282"/>
        </w:trPr>
        <w:tc>
          <w:tcPr>
            <w:tcW w:w="1582" w:type="dxa"/>
            <w:tcBorders>
              <w:top w:val="nil"/>
              <w:left w:val="nil"/>
              <w:bottom w:val="nil"/>
              <w:right w:val="nil"/>
            </w:tcBorders>
            <w:shd w:val="clear" w:color="auto" w:fill="auto"/>
            <w:noWrap/>
            <w:vAlign w:val="center"/>
          </w:tcPr>
          <w:p w:rsidR="009F01BD" w:rsidRPr="00513BD1" w:rsidRDefault="009F01BD" w:rsidP="009F01BD">
            <w:pPr>
              <w:spacing w:after="0" w:line="240" w:lineRule="auto"/>
              <w:rPr>
                <w:rFonts w:ascii="Artifex CF" w:eastAsia="Times New Roman" w:hAnsi="Artifex CF"/>
                <w:color w:val="000000"/>
                <w:lang w:val="es-ES" w:eastAsia="es-ES"/>
              </w:rPr>
            </w:pPr>
          </w:p>
        </w:tc>
        <w:tc>
          <w:tcPr>
            <w:tcW w:w="2246" w:type="dxa"/>
            <w:tcBorders>
              <w:top w:val="nil"/>
              <w:left w:val="nil"/>
              <w:bottom w:val="nil"/>
              <w:right w:val="nil"/>
            </w:tcBorders>
            <w:shd w:val="clear" w:color="auto" w:fill="auto"/>
            <w:noWrap/>
            <w:vAlign w:val="center"/>
          </w:tcPr>
          <w:p w:rsidR="009F01BD" w:rsidRPr="00513BD1" w:rsidRDefault="009F01BD" w:rsidP="009F01BD">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tcPr>
          <w:p w:rsidR="009F01BD" w:rsidRPr="00513BD1" w:rsidRDefault="009F01BD" w:rsidP="009F01BD">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tcPr>
          <w:p w:rsidR="009F01BD" w:rsidRPr="00513BD1" w:rsidRDefault="009F01BD" w:rsidP="009F01BD">
            <w:pPr>
              <w:spacing w:after="0" w:line="240" w:lineRule="auto"/>
              <w:rPr>
                <w:rFonts w:ascii="Artifex CF" w:eastAsia="Times New Roman" w:hAnsi="Artifex CF"/>
                <w:color w:val="000000"/>
                <w:lang w:val="es-ES" w:eastAsia="es-ES"/>
              </w:rPr>
            </w:pPr>
          </w:p>
        </w:tc>
        <w:tc>
          <w:tcPr>
            <w:tcW w:w="1327" w:type="dxa"/>
            <w:tcBorders>
              <w:top w:val="nil"/>
              <w:left w:val="nil"/>
              <w:bottom w:val="nil"/>
              <w:right w:val="nil"/>
            </w:tcBorders>
            <w:shd w:val="clear" w:color="auto" w:fill="auto"/>
            <w:noWrap/>
            <w:vAlign w:val="center"/>
          </w:tcPr>
          <w:p w:rsidR="009F01BD" w:rsidRPr="00513BD1" w:rsidRDefault="009F01BD" w:rsidP="009F01BD">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tcPr>
          <w:p w:rsidR="009F01BD" w:rsidRPr="00513BD1" w:rsidRDefault="009F01BD" w:rsidP="009F01BD">
            <w:pPr>
              <w:spacing w:after="0" w:line="240" w:lineRule="auto"/>
              <w:rPr>
                <w:rFonts w:ascii="Artifex CF" w:eastAsia="Times New Roman" w:hAnsi="Artifex CF"/>
                <w:color w:val="000000"/>
                <w:lang w:val="es-ES" w:eastAsia="es-ES"/>
              </w:rPr>
            </w:pPr>
          </w:p>
        </w:tc>
      </w:tr>
      <w:tr w:rsidR="009F01BD" w:rsidRPr="00513BD1" w:rsidTr="00E0363C">
        <w:trPr>
          <w:trHeight w:val="675"/>
        </w:trPr>
        <w:tc>
          <w:tcPr>
            <w:tcW w:w="1582"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NOMBRE O REFERENCIA DE CONTRATACIÓN</w:t>
            </w:r>
          </w:p>
        </w:tc>
        <w:tc>
          <w:tcPr>
            <w:tcW w:w="2246"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FINALIDAD DE LA CONTRATACIÓN</w:t>
            </w:r>
          </w:p>
        </w:tc>
        <w:tc>
          <w:tcPr>
            <w:tcW w:w="1582"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OBJETO DE CONTRATACIÓN</w:t>
            </w:r>
          </w:p>
        </w:tc>
        <w:tc>
          <w:tcPr>
            <w:tcW w:w="1395"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PROCEDIMIENTO DE SELECCIÓN</w:t>
            </w:r>
          </w:p>
        </w:tc>
        <w:tc>
          <w:tcPr>
            <w:tcW w:w="1327"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DESTINADO A MIPYMES</w:t>
            </w:r>
          </w:p>
        </w:tc>
        <w:tc>
          <w:tcPr>
            <w:tcW w:w="1698"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SNIP</w:t>
            </w:r>
          </w:p>
        </w:tc>
      </w:tr>
      <w:tr w:rsidR="009F01BD" w:rsidRPr="00513BD1" w:rsidTr="00E0363C">
        <w:trPr>
          <w:trHeight w:val="282"/>
        </w:trPr>
        <w:tc>
          <w:tcPr>
            <w:tcW w:w="1582" w:type="dxa"/>
            <w:tcBorders>
              <w:top w:val="nil"/>
              <w:left w:val="single" w:sz="8" w:space="0" w:color="auto"/>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Articulos de Oficina</w:t>
            </w:r>
          </w:p>
        </w:tc>
        <w:tc>
          <w:tcPr>
            <w:tcW w:w="2246"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Suplir la institucion de material gastable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Bienes</w:t>
            </w:r>
          </w:p>
        </w:tc>
        <w:tc>
          <w:tcPr>
            <w:tcW w:w="1395"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Compras Menores</w:t>
            </w:r>
          </w:p>
        </w:tc>
        <w:tc>
          <w:tcPr>
            <w:tcW w:w="1327"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Sí</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eastAsia="Times New Roman"/>
                <w:b/>
                <w:bCs/>
                <w:color w:val="000000"/>
                <w:sz w:val="16"/>
                <w:szCs w:val="16"/>
                <w:lang w:val="es-ES" w:eastAsia="es-ES"/>
              </w:rPr>
              <w:t> </w:t>
            </w:r>
          </w:p>
        </w:tc>
      </w:tr>
      <w:tr w:rsidR="009F01BD" w:rsidRPr="00513BD1" w:rsidTr="00E0363C">
        <w:trPr>
          <w:trHeight w:val="282"/>
        </w:trPr>
        <w:tc>
          <w:tcPr>
            <w:tcW w:w="1582"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DE NECESSIDAD</w:t>
            </w: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INICIO PROCESO DE COMPRA</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15/04/2020</w:t>
            </w:r>
          </w:p>
        </w:tc>
        <w:tc>
          <w:tcPr>
            <w:tcW w:w="1395"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LUGAR DE EJECUCIÓN / ENTREGA</w:t>
            </w: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Región</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OZAMA O METROPOLITANA</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Provincia</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PREVISTA ADJUDICACIÓN</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25/04/2020</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Municipio</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Municipal</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698"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r>
      <w:tr w:rsidR="009F01BD" w:rsidRPr="00513BD1" w:rsidTr="00E0363C">
        <w:trPr>
          <w:trHeight w:val="282"/>
        </w:trPr>
        <w:tc>
          <w:tcPr>
            <w:tcW w:w="1582"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CATÁLOGO</w:t>
            </w:r>
          </w:p>
        </w:tc>
        <w:tc>
          <w:tcPr>
            <w:tcW w:w="2246"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ARTÍCULO</w:t>
            </w:r>
          </w:p>
        </w:tc>
        <w:tc>
          <w:tcPr>
            <w:tcW w:w="1582"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UNIDAD DE MEDIDA</w:t>
            </w:r>
          </w:p>
        </w:tc>
        <w:tc>
          <w:tcPr>
            <w:tcW w:w="1395"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CANTIDAD TOTAL ESTIMADA</w:t>
            </w:r>
          </w:p>
        </w:tc>
        <w:tc>
          <w:tcPr>
            <w:tcW w:w="1327"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PRECIO UNITARIO ESTIMADO</w:t>
            </w:r>
          </w:p>
        </w:tc>
        <w:tc>
          <w:tcPr>
            <w:tcW w:w="1698"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MONTO TOTAL ESTIMADO</w:t>
            </w:r>
          </w:p>
        </w:tc>
      </w:tr>
      <w:tr w:rsidR="009F01BD" w:rsidRPr="00513BD1" w:rsidTr="00E0363C">
        <w:trPr>
          <w:trHeight w:val="282"/>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14111507</w:t>
            </w:r>
          </w:p>
        </w:tc>
        <w:tc>
          <w:tcPr>
            <w:tcW w:w="2246" w:type="dxa"/>
            <w:tcBorders>
              <w:top w:val="single" w:sz="4" w:space="0" w:color="auto"/>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Papel para impresora o fotocopiadora</w:t>
            </w:r>
          </w:p>
        </w:tc>
        <w:tc>
          <w:tcPr>
            <w:tcW w:w="1582"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Resma</w:t>
            </w:r>
          </w:p>
        </w:tc>
        <w:tc>
          <w:tcPr>
            <w:tcW w:w="1395"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75</w:t>
            </w:r>
          </w:p>
        </w:tc>
        <w:tc>
          <w:tcPr>
            <w:tcW w:w="1327"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200,00 </w:t>
            </w:r>
          </w:p>
        </w:tc>
        <w:tc>
          <w:tcPr>
            <w:tcW w:w="1698"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15.000,00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14111507</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Papel para impresora o fotocopiadora</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Resma</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4500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160,00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720.000,00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24112404</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250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190,00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47.500,00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44122003</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Carpetas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233,00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46.600,00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44122003</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Carpetas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122,00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12.200,00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44122003</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Carpetas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93,00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9.300,00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44122003</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Carpetas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25</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61,00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1.525,00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44122003</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Carpetas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25</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1.250,00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31201512</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Cinta transparente</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46,00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18.400,00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60121535</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Borradores de goma</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24</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72,00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44121804</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Borradores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44121615</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Grapadoras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44122107</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Grapas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14111526</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Papel libretas o libros de mensajes telefónicos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14111526</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Papel libretas o libros de mensajes telefónicos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11,00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550,00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44121708</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Marcadores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30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210,00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44122119</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Sujetadores auto adhesivos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300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35,00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10.500,00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44122119</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Sujetadores auto adhesivos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300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22,00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6.600,00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44121613</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Removedores de grapas (saca ganchos)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14,00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44121618</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Tijeras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24</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28,00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672,00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12171703</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Tintas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44122011</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Folders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145,00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29.000,00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44122022</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Accesorios de carpetas de folders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150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36,00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5.400,00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39111507</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Artefactos de escritorio</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530,00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5.300,00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44122017</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Folders de colgar o accesorios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220,00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2.200,00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44122104</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Clips para papel</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44122104</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Clips para papel</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19,00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1.900,00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44121706</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Lápices de madera</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36</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1.080,00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31201610</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Pegamentos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24</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24,00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576,00 </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single" w:sz="4" w:space="0" w:color="auto"/>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TOTAL COMPRA ESTIMADA</w:t>
            </w:r>
          </w:p>
        </w:tc>
        <w:tc>
          <w:tcPr>
            <w:tcW w:w="1698" w:type="dxa"/>
            <w:tcBorders>
              <w:top w:val="nil"/>
              <w:left w:val="nil"/>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972.135,00 </w:t>
            </w:r>
          </w:p>
        </w:tc>
      </w:tr>
      <w:tr w:rsidR="009F01BD" w:rsidRPr="00513BD1" w:rsidTr="00E0363C">
        <w:trPr>
          <w:trHeight w:val="282"/>
        </w:trPr>
        <w:tc>
          <w:tcPr>
            <w:tcW w:w="1582"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2246"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327"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r>
      <w:tr w:rsidR="009F01BD" w:rsidRPr="00513BD1" w:rsidTr="00E0363C">
        <w:trPr>
          <w:trHeight w:val="282"/>
        </w:trPr>
        <w:tc>
          <w:tcPr>
            <w:tcW w:w="1582" w:type="dxa"/>
            <w:tcBorders>
              <w:top w:val="nil"/>
              <w:left w:val="nil"/>
              <w:bottom w:val="nil"/>
              <w:right w:val="nil"/>
            </w:tcBorders>
            <w:shd w:val="clear" w:color="auto" w:fill="auto"/>
            <w:noWrap/>
            <w:vAlign w:val="center"/>
          </w:tcPr>
          <w:p w:rsidR="009F01BD" w:rsidRPr="00513BD1" w:rsidRDefault="009F01BD" w:rsidP="009F01BD">
            <w:pPr>
              <w:spacing w:after="0" w:line="240" w:lineRule="auto"/>
              <w:rPr>
                <w:rFonts w:ascii="Artifex CF" w:eastAsia="Times New Roman" w:hAnsi="Artifex CF"/>
                <w:color w:val="000000"/>
                <w:lang w:val="es-ES" w:eastAsia="es-ES"/>
              </w:rPr>
            </w:pPr>
          </w:p>
        </w:tc>
        <w:tc>
          <w:tcPr>
            <w:tcW w:w="2246" w:type="dxa"/>
            <w:tcBorders>
              <w:top w:val="nil"/>
              <w:left w:val="nil"/>
              <w:bottom w:val="nil"/>
              <w:right w:val="nil"/>
            </w:tcBorders>
            <w:shd w:val="clear" w:color="auto" w:fill="auto"/>
            <w:noWrap/>
            <w:vAlign w:val="center"/>
          </w:tcPr>
          <w:p w:rsidR="009F01BD" w:rsidRPr="00513BD1" w:rsidRDefault="009F01BD" w:rsidP="009F01BD">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tcPr>
          <w:p w:rsidR="009F01BD" w:rsidRPr="00513BD1" w:rsidRDefault="009F01BD" w:rsidP="009F01BD">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tcPr>
          <w:p w:rsidR="009F01BD" w:rsidRPr="00513BD1" w:rsidRDefault="009F01BD" w:rsidP="009F01BD">
            <w:pPr>
              <w:spacing w:after="0" w:line="240" w:lineRule="auto"/>
              <w:rPr>
                <w:rFonts w:ascii="Artifex CF" w:eastAsia="Times New Roman" w:hAnsi="Artifex CF"/>
                <w:color w:val="000000"/>
                <w:lang w:val="es-ES" w:eastAsia="es-ES"/>
              </w:rPr>
            </w:pPr>
          </w:p>
        </w:tc>
        <w:tc>
          <w:tcPr>
            <w:tcW w:w="1327" w:type="dxa"/>
            <w:tcBorders>
              <w:top w:val="nil"/>
              <w:left w:val="nil"/>
              <w:bottom w:val="nil"/>
              <w:right w:val="nil"/>
            </w:tcBorders>
            <w:shd w:val="clear" w:color="auto" w:fill="auto"/>
            <w:noWrap/>
            <w:vAlign w:val="center"/>
          </w:tcPr>
          <w:p w:rsidR="009F01BD" w:rsidRPr="00513BD1" w:rsidRDefault="009F01BD" w:rsidP="009F01BD">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tcPr>
          <w:p w:rsidR="009F01BD" w:rsidRPr="00513BD1" w:rsidRDefault="009F01BD" w:rsidP="009F01BD">
            <w:pPr>
              <w:spacing w:after="0" w:line="240" w:lineRule="auto"/>
              <w:rPr>
                <w:rFonts w:ascii="Artifex CF" w:eastAsia="Times New Roman" w:hAnsi="Artifex CF"/>
                <w:color w:val="000000"/>
                <w:lang w:val="es-ES" w:eastAsia="es-ES"/>
              </w:rPr>
            </w:pPr>
          </w:p>
        </w:tc>
      </w:tr>
      <w:tr w:rsidR="009F01BD" w:rsidRPr="00513BD1" w:rsidTr="00E0363C">
        <w:trPr>
          <w:trHeight w:val="675"/>
        </w:trPr>
        <w:tc>
          <w:tcPr>
            <w:tcW w:w="1582"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NOMBRE O REFERENCIA DE CONTRATACIÓN</w:t>
            </w:r>
          </w:p>
        </w:tc>
        <w:tc>
          <w:tcPr>
            <w:tcW w:w="2246"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FINALIDAD DE LA CONTRATACIÓN</w:t>
            </w:r>
          </w:p>
        </w:tc>
        <w:tc>
          <w:tcPr>
            <w:tcW w:w="1582"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OBJETO DE CONTRATACIÓN</w:t>
            </w:r>
          </w:p>
        </w:tc>
        <w:tc>
          <w:tcPr>
            <w:tcW w:w="1395"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PROCEDIMIENTO DE SELECCIÓN</w:t>
            </w:r>
          </w:p>
        </w:tc>
        <w:tc>
          <w:tcPr>
            <w:tcW w:w="1327"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DESTINADO A MIPYMES</w:t>
            </w:r>
          </w:p>
        </w:tc>
        <w:tc>
          <w:tcPr>
            <w:tcW w:w="1698"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SNIP</w:t>
            </w:r>
          </w:p>
        </w:tc>
      </w:tr>
      <w:tr w:rsidR="009F01BD" w:rsidRPr="00513BD1" w:rsidTr="00E0363C">
        <w:trPr>
          <w:trHeight w:val="282"/>
        </w:trPr>
        <w:tc>
          <w:tcPr>
            <w:tcW w:w="1582" w:type="dxa"/>
            <w:tcBorders>
              <w:top w:val="nil"/>
              <w:left w:val="single" w:sz="8" w:space="0" w:color="auto"/>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Articulos de Oficina</w:t>
            </w:r>
          </w:p>
        </w:tc>
        <w:tc>
          <w:tcPr>
            <w:tcW w:w="2246"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Suplir la institucion de material gastable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Bienes</w:t>
            </w:r>
          </w:p>
        </w:tc>
        <w:tc>
          <w:tcPr>
            <w:tcW w:w="1395"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Compras Menores</w:t>
            </w:r>
          </w:p>
        </w:tc>
        <w:tc>
          <w:tcPr>
            <w:tcW w:w="1327"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Sí</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eastAsia="Times New Roman"/>
                <w:b/>
                <w:bCs/>
                <w:color w:val="000000"/>
                <w:sz w:val="16"/>
                <w:szCs w:val="16"/>
                <w:lang w:val="es-ES" w:eastAsia="es-ES"/>
              </w:rPr>
              <w:t> </w:t>
            </w:r>
          </w:p>
        </w:tc>
      </w:tr>
      <w:tr w:rsidR="009F01BD" w:rsidRPr="00513BD1" w:rsidTr="00E0363C">
        <w:trPr>
          <w:trHeight w:val="282"/>
        </w:trPr>
        <w:tc>
          <w:tcPr>
            <w:tcW w:w="1582"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DE NECESSIDAD</w:t>
            </w: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INICIO PROCESO DE COMPRA</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15/07/2020</w:t>
            </w:r>
          </w:p>
        </w:tc>
        <w:tc>
          <w:tcPr>
            <w:tcW w:w="1395"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LUGAR DE EJECUCIÓN / ENTREGA</w:t>
            </w: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Región</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OZAMA O METROPOLITANA</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3</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Provincia</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PREVISTA ADJUDICACIÓN</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25/07/2020</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Municipio</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3</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Municipal</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698"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r>
      <w:tr w:rsidR="009F01BD" w:rsidRPr="00513BD1" w:rsidTr="00E0363C">
        <w:trPr>
          <w:trHeight w:val="282"/>
        </w:trPr>
        <w:tc>
          <w:tcPr>
            <w:tcW w:w="1582"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CATÁLOGO</w:t>
            </w:r>
          </w:p>
        </w:tc>
        <w:tc>
          <w:tcPr>
            <w:tcW w:w="2246"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ARTÍCULO</w:t>
            </w:r>
          </w:p>
        </w:tc>
        <w:tc>
          <w:tcPr>
            <w:tcW w:w="1582"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UNIDAD DE MEDIDA</w:t>
            </w:r>
          </w:p>
        </w:tc>
        <w:tc>
          <w:tcPr>
            <w:tcW w:w="1395"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CANTIDAD TOTAL ESTIMADA</w:t>
            </w:r>
          </w:p>
        </w:tc>
        <w:tc>
          <w:tcPr>
            <w:tcW w:w="1327"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PRECIO UNITARIO ESTIMADO</w:t>
            </w:r>
          </w:p>
        </w:tc>
        <w:tc>
          <w:tcPr>
            <w:tcW w:w="1698"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MONTO TOTAL ESTIMADO</w:t>
            </w:r>
          </w:p>
        </w:tc>
      </w:tr>
      <w:tr w:rsidR="009F01BD" w:rsidRPr="00513BD1" w:rsidTr="00E0363C">
        <w:trPr>
          <w:trHeight w:val="282"/>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14111507</w:t>
            </w:r>
          </w:p>
        </w:tc>
        <w:tc>
          <w:tcPr>
            <w:tcW w:w="2246" w:type="dxa"/>
            <w:tcBorders>
              <w:top w:val="single" w:sz="4" w:space="0" w:color="auto"/>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Papel para impresora o fotocopiadora</w:t>
            </w:r>
          </w:p>
        </w:tc>
        <w:tc>
          <w:tcPr>
            <w:tcW w:w="1582"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Resma</w:t>
            </w:r>
          </w:p>
        </w:tc>
        <w:tc>
          <w:tcPr>
            <w:tcW w:w="1395"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75</w:t>
            </w:r>
          </w:p>
        </w:tc>
        <w:tc>
          <w:tcPr>
            <w:tcW w:w="1327"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200,00 </w:t>
            </w:r>
          </w:p>
        </w:tc>
        <w:tc>
          <w:tcPr>
            <w:tcW w:w="1698"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15.000,00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14111507</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Papel para impresora o fotocopiadora</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Resma</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4500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160,00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720.000,00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24112404</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250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190,00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47.500,00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44122003</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Carpetas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233,00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46.600,00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44122003</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Carpetas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122,00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12.200,00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44122003</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Carpetas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93,00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9.300,00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44122003</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Carpetas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25</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61,00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1.525,00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44122003</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Carpetas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25</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1.250,00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31201512</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Cinta transparente</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46,00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18.400,00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60121535</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Borradores de goma</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24</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72,00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44121804</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Borradores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44121615</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Grapadoras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44122107</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Grapas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14111526</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Papel libretas o libros de mensajes telefónicos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14111526</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Papel libretas o libros de mensajes telefónicos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11,00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550,00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44121708</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Marcadores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30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210,00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44122119</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Sujetadores auto adhesivos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300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35,00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10.500,00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44122119</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Sujetadores auto adhesivos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300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22,00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6.600,00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44121613</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Removedores de grapas (saca ganchos)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14,00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44121618</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Tijeras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24</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28,00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672,00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12171703</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Tintas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44122011</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Folders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145,00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29.000,00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44122022</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Accesorios de carpetas de folders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150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36,00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5.400,00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39111507</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Artefactos de escritorio</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530,00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5.300,00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44122017</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Folders de colgar o accesorios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220,00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2.200,00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44122104</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Clips para papel</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44122104</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Clips para papel</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19,00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1.900,00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44121706</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Lápices de madera</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36</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1.080,00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31201610</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Pegamentos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24</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24,00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576,00 </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single" w:sz="4" w:space="0" w:color="auto"/>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TOTAL COMPRA ESTIMADA</w:t>
            </w:r>
          </w:p>
        </w:tc>
        <w:tc>
          <w:tcPr>
            <w:tcW w:w="1698" w:type="dxa"/>
            <w:tcBorders>
              <w:top w:val="nil"/>
              <w:left w:val="nil"/>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972.135,00 </w:t>
            </w:r>
          </w:p>
        </w:tc>
      </w:tr>
      <w:tr w:rsidR="009F01BD" w:rsidRPr="00513BD1" w:rsidTr="00E0363C">
        <w:trPr>
          <w:trHeight w:val="282"/>
        </w:trPr>
        <w:tc>
          <w:tcPr>
            <w:tcW w:w="1582"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2246"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327"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r>
      <w:tr w:rsidR="009F01BD" w:rsidRPr="00513BD1" w:rsidTr="00E0363C">
        <w:trPr>
          <w:trHeight w:val="675"/>
        </w:trPr>
        <w:tc>
          <w:tcPr>
            <w:tcW w:w="1582"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NOMBRE O REFERENCIA DE CONTRATACIÓN</w:t>
            </w:r>
          </w:p>
        </w:tc>
        <w:tc>
          <w:tcPr>
            <w:tcW w:w="2246"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FINALIDAD DE LA CONTRATACIÓN</w:t>
            </w:r>
          </w:p>
        </w:tc>
        <w:tc>
          <w:tcPr>
            <w:tcW w:w="1582"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OBJETO DE CONTRATACIÓN</w:t>
            </w:r>
          </w:p>
        </w:tc>
        <w:tc>
          <w:tcPr>
            <w:tcW w:w="1395"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PROCEDIMIENTO DE SELECCIÓN</w:t>
            </w:r>
          </w:p>
        </w:tc>
        <w:tc>
          <w:tcPr>
            <w:tcW w:w="1327"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DESTINADO A MIPYMES</w:t>
            </w:r>
          </w:p>
        </w:tc>
        <w:tc>
          <w:tcPr>
            <w:tcW w:w="1698"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SNIP</w:t>
            </w:r>
          </w:p>
        </w:tc>
      </w:tr>
      <w:tr w:rsidR="009F01BD" w:rsidRPr="00513BD1" w:rsidTr="00E0363C">
        <w:trPr>
          <w:trHeight w:val="282"/>
        </w:trPr>
        <w:tc>
          <w:tcPr>
            <w:tcW w:w="1582" w:type="dxa"/>
            <w:tcBorders>
              <w:top w:val="nil"/>
              <w:left w:val="single" w:sz="8" w:space="0" w:color="auto"/>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Articulos de Oficina</w:t>
            </w:r>
          </w:p>
        </w:tc>
        <w:tc>
          <w:tcPr>
            <w:tcW w:w="2246"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Suplir la institucion de material gastable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Bienes</w:t>
            </w:r>
          </w:p>
        </w:tc>
        <w:tc>
          <w:tcPr>
            <w:tcW w:w="1395"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Compras Menores</w:t>
            </w:r>
          </w:p>
        </w:tc>
        <w:tc>
          <w:tcPr>
            <w:tcW w:w="1327"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Sí</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b/>
                <w:bCs/>
                <w:color w:val="000000"/>
                <w:sz w:val="16"/>
                <w:szCs w:val="16"/>
                <w:lang w:val="es-ES" w:eastAsia="es-ES"/>
              </w:rPr>
              <w:t> </w:t>
            </w:r>
          </w:p>
        </w:tc>
      </w:tr>
      <w:tr w:rsidR="009F01BD" w:rsidRPr="00513BD1" w:rsidTr="00E0363C">
        <w:trPr>
          <w:trHeight w:val="282"/>
        </w:trPr>
        <w:tc>
          <w:tcPr>
            <w:tcW w:w="1582"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DE NECESSIDAD</w:t>
            </w: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INICIO PROCESO DE COMPRA</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15/10/2020</w:t>
            </w:r>
          </w:p>
        </w:tc>
        <w:tc>
          <w:tcPr>
            <w:tcW w:w="1395"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LUGAR DE EJECUCIÓN / ENTREGA</w:t>
            </w: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Región</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OZAMA O METROPOLITANA</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4</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Provincia</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PREVISTA ADJUDICACIÓN</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25/10/2020</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Municipio</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4</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Municipal</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698"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r>
      <w:tr w:rsidR="009F01BD" w:rsidRPr="00513BD1" w:rsidTr="00E0363C">
        <w:trPr>
          <w:trHeight w:val="282"/>
        </w:trPr>
        <w:tc>
          <w:tcPr>
            <w:tcW w:w="1582"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CATÁLOGO</w:t>
            </w:r>
          </w:p>
        </w:tc>
        <w:tc>
          <w:tcPr>
            <w:tcW w:w="2246"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ARTÍCULO</w:t>
            </w:r>
          </w:p>
        </w:tc>
        <w:tc>
          <w:tcPr>
            <w:tcW w:w="1582"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UNIDAD DE MEDIDA</w:t>
            </w:r>
          </w:p>
        </w:tc>
        <w:tc>
          <w:tcPr>
            <w:tcW w:w="1395"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CANTIDAD TOTAL ESTIMADA</w:t>
            </w:r>
          </w:p>
        </w:tc>
        <w:tc>
          <w:tcPr>
            <w:tcW w:w="1327"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PRECIO UNITARIO ESTIMADO</w:t>
            </w:r>
          </w:p>
        </w:tc>
        <w:tc>
          <w:tcPr>
            <w:tcW w:w="1698"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MONTO TOTAL ESTIMADO</w:t>
            </w:r>
          </w:p>
        </w:tc>
      </w:tr>
      <w:tr w:rsidR="009F01BD" w:rsidRPr="00513BD1" w:rsidTr="00E0363C">
        <w:trPr>
          <w:trHeight w:val="282"/>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14111507</w:t>
            </w:r>
          </w:p>
        </w:tc>
        <w:tc>
          <w:tcPr>
            <w:tcW w:w="2246" w:type="dxa"/>
            <w:tcBorders>
              <w:top w:val="single" w:sz="4" w:space="0" w:color="auto"/>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Papel para impresora o fotocopiadora</w:t>
            </w:r>
          </w:p>
        </w:tc>
        <w:tc>
          <w:tcPr>
            <w:tcW w:w="1582"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Resma</w:t>
            </w:r>
          </w:p>
        </w:tc>
        <w:tc>
          <w:tcPr>
            <w:tcW w:w="1395"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75</w:t>
            </w:r>
          </w:p>
        </w:tc>
        <w:tc>
          <w:tcPr>
            <w:tcW w:w="1327"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200,00 </w:t>
            </w:r>
          </w:p>
        </w:tc>
        <w:tc>
          <w:tcPr>
            <w:tcW w:w="1698"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15.000,00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14111507</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Papel para impresora o fotocopiadora</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Resma</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4500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160,00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720.000,00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24112404</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250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190,00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47.500,00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44122003</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Carpetas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233,00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46.600,00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44122003</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Carpetas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122,00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12.200,00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44122003</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Carpetas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93,00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9.300,00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44122003</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Carpetas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25</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61,00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1.525,00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44122003</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Carpetas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25</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1.250,00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31201512</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Cinta transparente</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46,00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18.400,00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60121535</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Borradores de goma</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24</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72,00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44121804</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Borradores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44121615</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Grapadoras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44122107</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Grapas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14111526</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Papel libretas o libros de mensajes telefónicos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14111526</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Papel libretas o libros de mensajes telefónicos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11,00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550,00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44121708</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Marcadores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30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210,00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44122119</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Sujetadores auto adhesivos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300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35,00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10.500,00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44122119</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Sujetadores auto adhesivos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300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22,00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6.600,00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44121613</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Removedores de grapas (saca ganchos)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14,00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44121618</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Tijeras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24</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28,00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672,00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12171703</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Tintas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44122011</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Folders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145,00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29.000,00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44122022</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Accesorios de carpetas de folders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150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36,00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5.400,00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39111507</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Artefactos de escritorio</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530,00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5.300,00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44122017</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Folders de colgar o accesorios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220,00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2.200,00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44122104</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Clips para papel</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44122104</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Clips para papel</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19,00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1.900,00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44121706</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Lápices de madera</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Caja</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36</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1.080,00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31201610</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Pegamentos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24</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24,00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576,00 </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single" w:sz="4" w:space="0" w:color="auto"/>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TOTAL COMPRA ESTIMADA</w:t>
            </w:r>
          </w:p>
        </w:tc>
        <w:tc>
          <w:tcPr>
            <w:tcW w:w="1698" w:type="dxa"/>
            <w:tcBorders>
              <w:top w:val="nil"/>
              <w:left w:val="nil"/>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972.135,00 </w:t>
            </w:r>
          </w:p>
        </w:tc>
      </w:tr>
      <w:tr w:rsidR="009F01BD" w:rsidRPr="00513BD1" w:rsidTr="00E0363C">
        <w:trPr>
          <w:trHeight w:val="282"/>
        </w:trPr>
        <w:tc>
          <w:tcPr>
            <w:tcW w:w="1582"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2246"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327" w:type="dxa"/>
            <w:tcBorders>
              <w:top w:val="nil"/>
              <w:left w:val="nil"/>
              <w:bottom w:val="nil"/>
              <w:right w:val="nil"/>
            </w:tcBorders>
            <w:shd w:val="clear" w:color="auto" w:fill="auto"/>
            <w:noWrap/>
            <w:vAlign w:val="center"/>
            <w:hideMark/>
          </w:tcPr>
          <w:p w:rsidR="00362AAF" w:rsidRPr="00513BD1" w:rsidRDefault="00362AAF" w:rsidP="009F01BD">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r>
      <w:tr w:rsidR="009F01BD" w:rsidRPr="00513BD1" w:rsidTr="00E0363C">
        <w:trPr>
          <w:trHeight w:val="675"/>
        </w:trPr>
        <w:tc>
          <w:tcPr>
            <w:tcW w:w="1582"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NOMBRE O REFERENCIA DE CONTRATACIÓN</w:t>
            </w:r>
          </w:p>
        </w:tc>
        <w:tc>
          <w:tcPr>
            <w:tcW w:w="2246"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FINALIDAD DE LA CONTRATACIÓN</w:t>
            </w:r>
          </w:p>
        </w:tc>
        <w:tc>
          <w:tcPr>
            <w:tcW w:w="1582"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OBJETO DE CONTRATACIÓN</w:t>
            </w:r>
          </w:p>
        </w:tc>
        <w:tc>
          <w:tcPr>
            <w:tcW w:w="1395"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PROCEDIMIENTO DE SELECCIÓN</w:t>
            </w:r>
          </w:p>
        </w:tc>
        <w:tc>
          <w:tcPr>
            <w:tcW w:w="1327"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DESTINADO A MIPYMES</w:t>
            </w:r>
          </w:p>
        </w:tc>
        <w:tc>
          <w:tcPr>
            <w:tcW w:w="1698"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SNIP</w:t>
            </w:r>
          </w:p>
        </w:tc>
      </w:tr>
      <w:tr w:rsidR="009F01BD" w:rsidRPr="00513BD1" w:rsidTr="00E0363C">
        <w:trPr>
          <w:trHeight w:val="282"/>
        </w:trPr>
        <w:tc>
          <w:tcPr>
            <w:tcW w:w="1582" w:type="dxa"/>
            <w:tcBorders>
              <w:top w:val="nil"/>
              <w:left w:val="single" w:sz="8" w:space="0" w:color="auto"/>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Papeleria</w:t>
            </w:r>
          </w:p>
        </w:tc>
        <w:tc>
          <w:tcPr>
            <w:tcW w:w="2246"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Impresión de formularios</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Bienes</w:t>
            </w:r>
          </w:p>
        </w:tc>
        <w:tc>
          <w:tcPr>
            <w:tcW w:w="1395"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Compras Menores</w:t>
            </w:r>
          </w:p>
        </w:tc>
        <w:tc>
          <w:tcPr>
            <w:tcW w:w="1327"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Sí</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b/>
                <w:bCs/>
                <w:color w:val="000000"/>
                <w:sz w:val="16"/>
                <w:szCs w:val="16"/>
                <w:lang w:val="es-ES" w:eastAsia="es-ES"/>
              </w:rPr>
              <w:t> </w:t>
            </w:r>
          </w:p>
        </w:tc>
      </w:tr>
      <w:tr w:rsidR="009F01BD" w:rsidRPr="00513BD1" w:rsidTr="00E0363C">
        <w:trPr>
          <w:trHeight w:val="282"/>
        </w:trPr>
        <w:tc>
          <w:tcPr>
            <w:tcW w:w="1582"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DE NECESSIDAD</w:t>
            </w: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INICIO PROCESO DE COMPRA</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15/01/2020</w:t>
            </w:r>
          </w:p>
        </w:tc>
        <w:tc>
          <w:tcPr>
            <w:tcW w:w="1395"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LUGAR DE EJECUCIÓN / ENTREGA</w:t>
            </w: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Región</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OZAMA O METROPOLITANA</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Provincia</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PREVISTA ADJUDICACIÓN</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20/01/2020</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Municipio</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Municipal</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698"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r>
      <w:tr w:rsidR="009F01BD" w:rsidRPr="00513BD1" w:rsidTr="00E0363C">
        <w:trPr>
          <w:trHeight w:val="282"/>
        </w:trPr>
        <w:tc>
          <w:tcPr>
            <w:tcW w:w="1582"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CATÁLOGO</w:t>
            </w:r>
          </w:p>
        </w:tc>
        <w:tc>
          <w:tcPr>
            <w:tcW w:w="2246"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ARTÍCULO</w:t>
            </w:r>
          </w:p>
        </w:tc>
        <w:tc>
          <w:tcPr>
            <w:tcW w:w="1582"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UNIDAD DE MEDIDA</w:t>
            </w:r>
          </w:p>
        </w:tc>
        <w:tc>
          <w:tcPr>
            <w:tcW w:w="1395"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CANTIDAD TOTAL ESTIMADA</w:t>
            </w:r>
          </w:p>
        </w:tc>
        <w:tc>
          <w:tcPr>
            <w:tcW w:w="1327"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PRECIO UNITARIO ESTIMADO</w:t>
            </w:r>
          </w:p>
        </w:tc>
        <w:tc>
          <w:tcPr>
            <w:tcW w:w="1698"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MONTO TOTAL ESTIMADO</w:t>
            </w:r>
          </w:p>
        </w:tc>
      </w:tr>
      <w:tr w:rsidR="009F01BD" w:rsidRPr="00513BD1" w:rsidTr="00E0363C">
        <w:trPr>
          <w:trHeight w:val="282"/>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31181601</w:t>
            </w:r>
          </w:p>
        </w:tc>
        <w:tc>
          <w:tcPr>
            <w:tcW w:w="2246" w:type="dxa"/>
            <w:tcBorders>
              <w:top w:val="single" w:sz="4" w:space="0" w:color="auto"/>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Sellos de plástico</w:t>
            </w:r>
          </w:p>
        </w:tc>
        <w:tc>
          <w:tcPr>
            <w:tcW w:w="1582"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10</w:t>
            </w:r>
          </w:p>
        </w:tc>
        <w:tc>
          <w:tcPr>
            <w:tcW w:w="1327"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1.300,00 </w:t>
            </w:r>
          </w:p>
        </w:tc>
        <w:tc>
          <w:tcPr>
            <w:tcW w:w="1698"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13.000,00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31181601</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Sellos de plástico</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1.300,00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13.000,00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82121507</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Impresión de papelería o formularios comerciales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2500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100.000,00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82121507</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Impresión de papelería o formularios comerciales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2500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38,00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95.000,00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82121507</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Impresión de papelería o formularios comerciales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450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112.500,00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14111604</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Tarjetas de presentación</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90000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1,85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166.500,00 </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single" w:sz="4" w:space="0" w:color="auto"/>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TOTAL COMPRA ESTIMADA</w:t>
            </w:r>
          </w:p>
        </w:tc>
        <w:tc>
          <w:tcPr>
            <w:tcW w:w="1698" w:type="dxa"/>
            <w:tcBorders>
              <w:top w:val="nil"/>
              <w:left w:val="nil"/>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500.000,00 </w:t>
            </w:r>
          </w:p>
        </w:tc>
      </w:tr>
      <w:tr w:rsidR="009F01BD" w:rsidRPr="00513BD1" w:rsidTr="00E0363C">
        <w:trPr>
          <w:trHeight w:val="282"/>
        </w:trPr>
        <w:tc>
          <w:tcPr>
            <w:tcW w:w="1582"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2246"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327"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r>
      <w:tr w:rsidR="009F01BD" w:rsidRPr="00513BD1" w:rsidTr="00E0363C">
        <w:trPr>
          <w:trHeight w:val="675"/>
        </w:trPr>
        <w:tc>
          <w:tcPr>
            <w:tcW w:w="1582"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NOMBRE O REFERENCIA DE CONTRATACIÓN</w:t>
            </w:r>
          </w:p>
        </w:tc>
        <w:tc>
          <w:tcPr>
            <w:tcW w:w="2246"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FINALIDAD DE LA CONTRATACIÓN</w:t>
            </w:r>
          </w:p>
        </w:tc>
        <w:tc>
          <w:tcPr>
            <w:tcW w:w="1582"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OBJETO DE CONTRATACIÓN</w:t>
            </w:r>
          </w:p>
        </w:tc>
        <w:tc>
          <w:tcPr>
            <w:tcW w:w="1395"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PROCEDIMIENTO DE SELECCIÓN</w:t>
            </w:r>
          </w:p>
        </w:tc>
        <w:tc>
          <w:tcPr>
            <w:tcW w:w="1327"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DESTINADO A MIPYMES</w:t>
            </w:r>
          </w:p>
        </w:tc>
        <w:tc>
          <w:tcPr>
            <w:tcW w:w="1698"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SNIP</w:t>
            </w:r>
          </w:p>
        </w:tc>
      </w:tr>
      <w:tr w:rsidR="009F01BD" w:rsidRPr="00513BD1" w:rsidTr="00E0363C">
        <w:trPr>
          <w:trHeight w:val="282"/>
        </w:trPr>
        <w:tc>
          <w:tcPr>
            <w:tcW w:w="1582" w:type="dxa"/>
            <w:tcBorders>
              <w:top w:val="nil"/>
              <w:left w:val="single" w:sz="8" w:space="0" w:color="auto"/>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Papeleria</w:t>
            </w:r>
          </w:p>
        </w:tc>
        <w:tc>
          <w:tcPr>
            <w:tcW w:w="2246"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Impresión de formularios</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Bienes</w:t>
            </w:r>
          </w:p>
        </w:tc>
        <w:tc>
          <w:tcPr>
            <w:tcW w:w="1395"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Compras Menores</w:t>
            </w:r>
          </w:p>
        </w:tc>
        <w:tc>
          <w:tcPr>
            <w:tcW w:w="1327"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Sí</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b/>
                <w:bCs/>
                <w:color w:val="000000"/>
                <w:sz w:val="16"/>
                <w:szCs w:val="16"/>
                <w:lang w:val="es-ES" w:eastAsia="es-ES"/>
              </w:rPr>
              <w:t> </w:t>
            </w:r>
          </w:p>
        </w:tc>
      </w:tr>
      <w:tr w:rsidR="009F01BD" w:rsidRPr="00513BD1" w:rsidTr="00E0363C">
        <w:trPr>
          <w:trHeight w:val="282"/>
        </w:trPr>
        <w:tc>
          <w:tcPr>
            <w:tcW w:w="1582"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DE NECESSIDAD</w:t>
            </w: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INICIO PROCESO DE COMPRA</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15/07/2020</w:t>
            </w:r>
          </w:p>
        </w:tc>
        <w:tc>
          <w:tcPr>
            <w:tcW w:w="1395"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LUGAR DE EJECUCIÓN / ENTREGA</w:t>
            </w: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Región</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OZAMA O METROPOLITANA</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3</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Provincia</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PREVISTA ADJUDICACIÓN</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20/07/2020</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Municipio</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3</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Municipal</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698"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r>
      <w:tr w:rsidR="009F01BD" w:rsidRPr="00513BD1" w:rsidTr="00E0363C">
        <w:trPr>
          <w:trHeight w:val="282"/>
        </w:trPr>
        <w:tc>
          <w:tcPr>
            <w:tcW w:w="1582"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CATÁLOGO</w:t>
            </w:r>
          </w:p>
        </w:tc>
        <w:tc>
          <w:tcPr>
            <w:tcW w:w="2246"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ARTÍCULO</w:t>
            </w:r>
          </w:p>
        </w:tc>
        <w:tc>
          <w:tcPr>
            <w:tcW w:w="1582"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UNIDAD DE MEDIDA</w:t>
            </w:r>
          </w:p>
        </w:tc>
        <w:tc>
          <w:tcPr>
            <w:tcW w:w="1395"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CANTIDAD TOTAL ESTIMADA</w:t>
            </w:r>
          </w:p>
        </w:tc>
        <w:tc>
          <w:tcPr>
            <w:tcW w:w="1327"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PRECIO UNITARIO ESTIMADO</w:t>
            </w:r>
          </w:p>
        </w:tc>
        <w:tc>
          <w:tcPr>
            <w:tcW w:w="1698"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MONTO TOTAL ESTIMADO</w:t>
            </w:r>
          </w:p>
        </w:tc>
      </w:tr>
      <w:tr w:rsidR="009F01BD" w:rsidRPr="00513BD1" w:rsidTr="00E0363C">
        <w:trPr>
          <w:trHeight w:val="282"/>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31181601</w:t>
            </w:r>
          </w:p>
        </w:tc>
        <w:tc>
          <w:tcPr>
            <w:tcW w:w="2246" w:type="dxa"/>
            <w:tcBorders>
              <w:top w:val="single" w:sz="4" w:space="0" w:color="auto"/>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Sellos de plástico</w:t>
            </w:r>
          </w:p>
        </w:tc>
        <w:tc>
          <w:tcPr>
            <w:tcW w:w="1582"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10</w:t>
            </w:r>
          </w:p>
        </w:tc>
        <w:tc>
          <w:tcPr>
            <w:tcW w:w="1327"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1.300,00 </w:t>
            </w:r>
          </w:p>
        </w:tc>
        <w:tc>
          <w:tcPr>
            <w:tcW w:w="1698"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13.000,00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31181601</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Sellos de plástico</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1.300,00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13.000,00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82121507</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Impresión de papelería o formularios comerciales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2500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100.000,00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82121507</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Impresión de papelería o formularios comerciales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2500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38,00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95.000,00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82121507</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Impresión de papelería o formularios comerciales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450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112.500,00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14111604</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Tarjetas de presentación</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90000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1,85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166.500,00 </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single" w:sz="4" w:space="0" w:color="auto"/>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TOTAL COMPRA ESTIMADA</w:t>
            </w:r>
          </w:p>
        </w:tc>
        <w:tc>
          <w:tcPr>
            <w:tcW w:w="1698" w:type="dxa"/>
            <w:tcBorders>
              <w:top w:val="nil"/>
              <w:left w:val="nil"/>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500.000,00 </w:t>
            </w:r>
          </w:p>
        </w:tc>
      </w:tr>
      <w:tr w:rsidR="009F01BD" w:rsidRPr="00513BD1" w:rsidTr="00E0363C">
        <w:trPr>
          <w:trHeight w:val="282"/>
        </w:trPr>
        <w:tc>
          <w:tcPr>
            <w:tcW w:w="1582"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2246"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327"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p w:rsidR="00362AAF" w:rsidRPr="00513BD1" w:rsidRDefault="00362AAF" w:rsidP="009F01BD">
            <w:pPr>
              <w:spacing w:after="0" w:line="240" w:lineRule="auto"/>
              <w:rPr>
                <w:rFonts w:ascii="Artifex CF" w:eastAsia="Times New Roman" w:hAnsi="Artifex CF"/>
                <w:color w:val="000000"/>
                <w:lang w:val="es-ES" w:eastAsia="es-ES"/>
              </w:rPr>
            </w:pPr>
          </w:p>
        </w:tc>
      </w:tr>
      <w:tr w:rsidR="009F01BD" w:rsidRPr="00513BD1" w:rsidTr="00E0363C">
        <w:trPr>
          <w:trHeight w:val="675"/>
        </w:trPr>
        <w:tc>
          <w:tcPr>
            <w:tcW w:w="1582"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NOMBRE O REFERENCIA DE CONTRATACIÓN</w:t>
            </w:r>
          </w:p>
        </w:tc>
        <w:tc>
          <w:tcPr>
            <w:tcW w:w="2246"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FINALIDAD DE LA CONTRATACIÓN</w:t>
            </w:r>
          </w:p>
        </w:tc>
        <w:tc>
          <w:tcPr>
            <w:tcW w:w="1582"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OBJETO DE CONTRATACIÓN</w:t>
            </w:r>
          </w:p>
        </w:tc>
        <w:tc>
          <w:tcPr>
            <w:tcW w:w="1395"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PROCEDIMIENTO DE SELECCIÓN</w:t>
            </w:r>
          </w:p>
        </w:tc>
        <w:tc>
          <w:tcPr>
            <w:tcW w:w="1327"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DESTINADO A MIPYMES</w:t>
            </w:r>
          </w:p>
        </w:tc>
        <w:tc>
          <w:tcPr>
            <w:tcW w:w="1698"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SNIP</w:t>
            </w:r>
          </w:p>
        </w:tc>
      </w:tr>
      <w:tr w:rsidR="009F01BD" w:rsidRPr="00513BD1" w:rsidTr="00E0363C">
        <w:trPr>
          <w:trHeight w:val="282"/>
        </w:trPr>
        <w:tc>
          <w:tcPr>
            <w:tcW w:w="1582" w:type="dxa"/>
            <w:tcBorders>
              <w:top w:val="nil"/>
              <w:left w:val="single" w:sz="8" w:space="0" w:color="auto"/>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Toners</w:t>
            </w:r>
          </w:p>
        </w:tc>
        <w:tc>
          <w:tcPr>
            <w:tcW w:w="2246"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Toner de impresora</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Bienes</w:t>
            </w:r>
          </w:p>
        </w:tc>
        <w:tc>
          <w:tcPr>
            <w:tcW w:w="1395"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Compras por debajo del Umbral</w:t>
            </w:r>
          </w:p>
        </w:tc>
        <w:tc>
          <w:tcPr>
            <w:tcW w:w="1327"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Sí</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b/>
                <w:bCs/>
                <w:color w:val="000000"/>
                <w:sz w:val="16"/>
                <w:szCs w:val="16"/>
                <w:lang w:val="es-ES" w:eastAsia="es-ES"/>
              </w:rPr>
              <w:t> </w:t>
            </w:r>
          </w:p>
        </w:tc>
      </w:tr>
      <w:tr w:rsidR="009F01BD" w:rsidRPr="00513BD1" w:rsidTr="00E0363C">
        <w:trPr>
          <w:trHeight w:val="282"/>
        </w:trPr>
        <w:tc>
          <w:tcPr>
            <w:tcW w:w="1582"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DE NECESSIDAD</w:t>
            </w: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INICIO PROCESO DE COMPRA</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15/01/2020</w:t>
            </w:r>
          </w:p>
        </w:tc>
        <w:tc>
          <w:tcPr>
            <w:tcW w:w="1395"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LUGAR DE EJECUCIÓN / ENTREGA</w:t>
            </w: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Región</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OZAMA O METROPOLITANA</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Provincia</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PREVISTA ADJUDICACIÓN</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25/01/2020</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Municipio</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Municipal</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698"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r>
      <w:tr w:rsidR="009F01BD" w:rsidRPr="00513BD1" w:rsidTr="00E0363C">
        <w:trPr>
          <w:trHeight w:val="282"/>
        </w:trPr>
        <w:tc>
          <w:tcPr>
            <w:tcW w:w="1582"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CATÁLOGO</w:t>
            </w:r>
          </w:p>
        </w:tc>
        <w:tc>
          <w:tcPr>
            <w:tcW w:w="2246"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ARTÍCULO</w:t>
            </w:r>
          </w:p>
        </w:tc>
        <w:tc>
          <w:tcPr>
            <w:tcW w:w="1582"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UNIDAD DE MEDIDA</w:t>
            </w:r>
          </w:p>
        </w:tc>
        <w:tc>
          <w:tcPr>
            <w:tcW w:w="1395"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CANTIDAD TOTAL ESTIMADA</w:t>
            </w:r>
          </w:p>
        </w:tc>
        <w:tc>
          <w:tcPr>
            <w:tcW w:w="1327"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PRECIO UNITARIO ESTIMADO</w:t>
            </w:r>
          </w:p>
        </w:tc>
        <w:tc>
          <w:tcPr>
            <w:tcW w:w="1698"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MONTO TOTAL ESTIMADO</w:t>
            </w:r>
          </w:p>
        </w:tc>
      </w:tr>
      <w:tr w:rsidR="009F01BD" w:rsidRPr="00513BD1" w:rsidTr="00E0363C">
        <w:trPr>
          <w:trHeight w:val="282"/>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44103105</w:t>
            </w:r>
          </w:p>
        </w:tc>
        <w:tc>
          <w:tcPr>
            <w:tcW w:w="2246" w:type="dxa"/>
            <w:tcBorders>
              <w:top w:val="single" w:sz="4" w:space="0" w:color="auto"/>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Cartuchos de tinta</w:t>
            </w:r>
          </w:p>
        </w:tc>
        <w:tc>
          <w:tcPr>
            <w:tcW w:w="1582"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6</w:t>
            </w:r>
          </w:p>
        </w:tc>
        <w:tc>
          <w:tcPr>
            <w:tcW w:w="1327"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3.350,00 </w:t>
            </w:r>
          </w:p>
        </w:tc>
        <w:tc>
          <w:tcPr>
            <w:tcW w:w="1698"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20.100,00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44103105</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Cartuchos de tinta</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6</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3.350,00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20.100,00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44103105</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Cartuchos de tinta</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6</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3.350,00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20.100,00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44103105</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Cartuchos de tinta</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10</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3.650,00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36.500,00 </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single" w:sz="4" w:space="0" w:color="auto"/>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TOTAL COMPRA ESTIMADA</w:t>
            </w:r>
          </w:p>
        </w:tc>
        <w:tc>
          <w:tcPr>
            <w:tcW w:w="1698" w:type="dxa"/>
            <w:tcBorders>
              <w:top w:val="nil"/>
              <w:left w:val="nil"/>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96.800,00 </w:t>
            </w:r>
          </w:p>
        </w:tc>
      </w:tr>
      <w:tr w:rsidR="009F01BD" w:rsidRPr="00513BD1" w:rsidTr="00E0363C">
        <w:trPr>
          <w:trHeight w:val="282"/>
        </w:trPr>
        <w:tc>
          <w:tcPr>
            <w:tcW w:w="1582"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2246"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327"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r>
      <w:tr w:rsidR="009F01BD" w:rsidRPr="00513BD1" w:rsidTr="00E0363C">
        <w:trPr>
          <w:trHeight w:val="675"/>
        </w:trPr>
        <w:tc>
          <w:tcPr>
            <w:tcW w:w="1582"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NOMBRE O REFERENCIA DE CONTRATACIÓN</w:t>
            </w:r>
          </w:p>
        </w:tc>
        <w:tc>
          <w:tcPr>
            <w:tcW w:w="2246"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FINALIDAD DE LA CONTRATACIÓN</w:t>
            </w:r>
          </w:p>
        </w:tc>
        <w:tc>
          <w:tcPr>
            <w:tcW w:w="1582"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OBJETO DE CONTRATACIÓN</w:t>
            </w:r>
          </w:p>
        </w:tc>
        <w:tc>
          <w:tcPr>
            <w:tcW w:w="1395"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PROCEDIMIENTO DE SELECCIÓN</w:t>
            </w:r>
          </w:p>
        </w:tc>
        <w:tc>
          <w:tcPr>
            <w:tcW w:w="1327"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DESTINADO A MIPYMES</w:t>
            </w:r>
          </w:p>
        </w:tc>
        <w:tc>
          <w:tcPr>
            <w:tcW w:w="1698"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SNIP</w:t>
            </w:r>
          </w:p>
        </w:tc>
      </w:tr>
      <w:tr w:rsidR="009F01BD" w:rsidRPr="002D3FBC" w:rsidTr="00E0363C">
        <w:trPr>
          <w:trHeight w:val="282"/>
        </w:trPr>
        <w:tc>
          <w:tcPr>
            <w:tcW w:w="1582" w:type="dxa"/>
            <w:tcBorders>
              <w:top w:val="nil"/>
              <w:left w:val="single" w:sz="8" w:space="0" w:color="auto"/>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Letreros</w:t>
            </w:r>
          </w:p>
        </w:tc>
        <w:tc>
          <w:tcPr>
            <w:tcW w:w="2246"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Letreros para Sucursales</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Servicios</w:t>
            </w:r>
          </w:p>
        </w:tc>
        <w:tc>
          <w:tcPr>
            <w:tcW w:w="1395"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Compras por debajo del Umbral</w:t>
            </w:r>
          </w:p>
        </w:tc>
        <w:tc>
          <w:tcPr>
            <w:tcW w:w="1327"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b/>
                <w:bCs/>
                <w:color w:val="000000"/>
                <w:sz w:val="16"/>
                <w:szCs w:val="16"/>
                <w:lang w:val="es-ES" w:eastAsia="es-ES"/>
              </w:rPr>
              <w:t> </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b/>
                <w:bCs/>
                <w:color w:val="000000"/>
                <w:sz w:val="16"/>
                <w:szCs w:val="16"/>
                <w:lang w:val="es-ES" w:eastAsia="es-ES"/>
              </w:rPr>
              <w:t> </w:t>
            </w:r>
          </w:p>
        </w:tc>
      </w:tr>
      <w:tr w:rsidR="009F01BD" w:rsidRPr="00513BD1" w:rsidTr="00E0363C">
        <w:trPr>
          <w:trHeight w:val="282"/>
        </w:trPr>
        <w:tc>
          <w:tcPr>
            <w:tcW w:w="1582"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DE NECESSIDAD</w:t>
            </w: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INICIO PROCESO DE COMPRA</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15/01/2020</w:t>
            </w:r>
          </w:p>
        </w:tc>
        <w:tc>
          <w:tcPr>
            <w:tcW w:w="1395"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LUGAR DE EJECUCIÓN / ENTREGA</w:t>
            </w: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Región</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OZAMA O METROPOLITANA</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Provincia</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PREVISTA ADJUDICACIÓN</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25/01/2020</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Municipio</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Municipal</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698"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r>
      <w:tr w:rsidR="009F01BD" w:rsidRPr="00513BD1" w:rsidTr="00E0363C">
        <w:trPr>
          <w:trHeight w:val="282"/>
        </w:trPr>
        <w:tc>
          <w:tcPr>
            <w:tcW w:w="1582"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CATÁLOGO</w:t>
            </w:r>
          </w:p>
        </w:tc>
        <w:tc>
          <w:tcPr>
            <w:tcW w:w="2246"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ARTÍCULO</w:t>
            </w:r>
          </w:p>
        </w:tc>
        <w:tc>
          <w:tcPr>
            <w:tcW w:w="1582"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UNIDAD DE MEDIDA</w:t>
            </w:r>
          </w:p>
        </w:tc>
        <w:tc>
          <w:tcPr>
            <w:tcW w:w="1395"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CANTIDAD TOTAL ESTIMADA</w:t>
            </w:r>
          </w:p>
        </w:tc>
        <w:tc>
          <w:tcPr>
            <w:tcW w:w="1327"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PRECIO UNITARIO ESTIMADO</w:t>
            </w:r>
          </w:p>
        </w:tc>
        <w:tc>
          <w:tcPr>
            <w:tcW w:w="1698"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MONTO TOTAL ESTIMADO</w:t>
            </w:r>
          </w:p>
        </w:tc>
      </w:tr>
      <w:tr w:rsidR="009F01BD" w:rsidRPr="00513BD1" w:rsidTr="00E0363C">
        <w:trPr>
          <w:trHeight w:val="270"/>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55121727</w:t>
            </w:r>
          </w:p>
        </w:tc>
        <w:tc>
          <w:tcPr>
            <w:tcW w:w="2246" w:type="dxa"/>
            <w:tcBorders>
              <w:top w:val="single" w:sz="4" w:space="0" w:color="auto"/>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Letreros</w:t>
            </w:r>
          </w:p>
        </w:tc>
        <w:tc>
          <w:tcPr>
            <w:tcW w:w="1582"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w:t>
            </w:r>
          </w:p>
        </w:tc>
        <w:tc>
          <w:tcPr>
            <w:tcW w:w="1327"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50.000,00 </w:t>
            </w:r>
          </w:p>
        </w:tc>
        <w:tc>
          <w:tcPr>
            <w:tcW w:w="1698"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100.000,00 </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single" w:sz="4" w:space="0" w:color="auto"/>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TOTAL COMPRA ESTIMADA</w:t>
            </w:r>
          </w:p>
        </w:tc>
        <w:tc>
          <w:tcPr>
            <w:tcW w:w="1698" w:type="dxa"/>
            <w:tcBorders>
              <w:top w:val="nil"/>
              <w:left w:val="nil"/>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100.000,00 </w:t>
            </w:r>
          </w:p>
        </w:tc>
      </w:tr>
      <w:tr w:rsidR="009F01BD" w:rsidRPr="00513BD1" w:rsidTr="00E0363C">
        <w:trPr>
          <w:trHeight w:val="282"/>
        </w:trPr>
        <w:tc>
          <w:tcPr>
            <w:tcW w:w="1582" w:type="dxa"/>
            <w:tcBorders>
              <w:top w:val="nil"/>
              <w:left w:val="nil"/>
              <w:bottom w:val="nil"/>
              <w:right w:val="nil"/>
            </w:tcBorders>
            <w:shd w:val="clear" w:color="auto" w:fill="auto"/>
            <w:noWrap/>
            <w:vAlign w:val="center"/>
          </w:tcPr>
          <w:p w:rsidR="009F01BD" w:rsidRPr="00513BD1" w:rsidRDefault="009F01BD" w:rsidP="009F01BD">
            <w:pPr>
              <w:spacing w:after="0" w:line="240" w:lineRule="auto"/>
              <w:rPr>
                <w:rFonts w:ascii="Artifex CF" w:eastAsia="Times New Roman" w:hAnsi="Artifex CF"/>
                <w:color w:val="000000"/>
                <w:lang w:val="es-ES" w:eastAsia="es-ES"/>
              </w:rPr>
            </w:pPr>
          </w:p>
        </w:tc>
        <w:tc>
          <w:tcPr>
            <w:tcW w:w="2246" w:type="dxa"/>
            <w:tcBorders>
              <w:top w:val="nil"/>
              <w:left w:val="nil"/>
              <w:bottom w:val="nil"/>
              <w:right w:val="nil"/>
            </w:tcBorders>
            <w:shd w:val="clear" w:color="auto" w:fill="auto"/>
            <w:noWrap/>
            <w:vAlign w:val="center"/>
          </w:tcPr>
          <w:p w:rsidR="009F01BD" w:rsidRPr="00513BD1" w:rsidRDefault="009F01BD" w:rsidP="009F01BD">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tcPr>
          <w:p w:rsidR="009F01BD" w:rsidRPr="00513BD1" w:rsidRDefault="009F01BD" w:rsidP="009F01BD">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tcPr>
          <w:p w:rsidR="009F01BD" w:rsidRPr="00513BD1" w:rsidRDefault="009F01BD" w:rsidP="009F01BD">
            <w:pPr>
              <w:spacing w:after="0" w:line="240" w:lineRule="auto"/>
              <w:rPr>
                <w:rFonts w:ascii="Artifex CF" w:eastAsia="Times New Roman" w:hAnsi="Artifex CF"/>
                <w:color w:val="000000"/>
                <w:lang w:val="es-ES" w:eastAsia="es-ES"/>
              </w:rPr>
            </w:pPr>
          </w:p>
        </w:tc>
        <w:tc>
          <w:tcPr>
            <w:tcW w:w="1327" w:type="dxa"/>
            <w:tcBorders>
              <w:top w:val="nil"/>
              <w:left w:val="nil"/>
              <w:bottom w:val="nil"/>
              <w:right w:val="nil"/>
            </w:tcBorders>
            <w:shd w:val="clear" w:color="auto" w:fill="auto"/>
            <w:noWrap/>
            <w:vAlign w:val="center"/>
          </w:tcPr>
          <w:p w:rsidR="009F01BD" w:rsidRPr="00513BD1" w:rsidRDefault="009F01BD" w:rsidP="009F01BD">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tcPr>
          <w:p w:rsidR="009F01BD" w:rsidRPr="00513BD1" w:rsidRDefault="009F01BD" w:rsidP="009F01BD">
            <w:pPr>
              <w:spacing w:after="0" w:line="240" w:lineRule="auto"/>
              <w:rPr>
                <w:rFonts w:ascii="Artifex CF" w:eastAsia="Times New Roman" w:hAnsi="Artifex CF"/>
                <w:color w:val="000000"/>
                <w:lang w:val="es-ES" w:eastAsia="es-ES"/>
              </w:rPr>
            </w:pPr>
          </w:p>
        </w:tc>
      </w:tr>
      <w:tr w:rsidR="009F01BD" w:rsidRPr="00513BD1" w:rsidTr="00E0363C">
        <w:trPr>
          <w:trHeight w:val="675"/>
        </w:trPr>
        <w:tc>
          <w:tcPr>
            <w:tcW w:w="1582"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NOMBRE O REFERENCIA DE CONTRATACIÓN</w:t>
            </w:r>
          </w:p>
        </w:tc>
        <w:tc>
          <w:tcPr>
            <w:tcW w:w="2246"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FINALIDAD DE LA CONTRATACIÓN</w:t>
            </w:r>
          </w:p>
        </w:tc>
        <w:tc>
          <w:tcPr>
            <w:tcW w:w="1582"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OBJETO DE CONTRATACIÓN</w:t>
            </w:r>
          </w:p>
        </w:tc>
        <w:tc>
          <w:tcPr>
            <w:tcW w:w="1395"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PROCEDIMIENTO DE SELECCIÓN</w:t>
            </w:r>
          </w:p>
        </w:tc>
        <w:tc>
          <w:tcPr>
            <w:tcW w:w="1327"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DESTINADO A MIPYMES</w:t>
            </w:r>
          </w:p>
        </w:tc>
        <w:tc>
          <w:tcPr>
            <w:tcW w:w="1698"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SNIP</w:t>
            </w:r>
          </w:p>
        </w:tc>
      </w:tr>
      <w:tr w:rsidR="009F01BD" w:rsidRPr="002D3FBC" w:rsidTr="00E0363C">
        <w:trPr>
          <w:trHeight w:val="282"/>
        </w:trPr>
        <w:tc>
          <w:tcPr>
            <w:tcW w:w="1582" w:type="dxa"/>
            <w:tcBorders>
              <w:top w:val="nil"/>
              <w:left w:val="single" w:sz="8" w:space="0" w:color="auto"/>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Letreros</w:t>
            </w:r>
          </w:p>
        </w:tc>
        <w:tc>
          <w:tcPr>
            <w:tcW w:w="2246"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Letreros para Sucursales</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Servicios</w:t>
            </w:r>
          </w:p>
        </w:tc>
        <w:tc>
          <w:tcPr>
            <w:tcW w:w="1395"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Compras por debajo del Umbral</w:t>
            </w:r>
          </w:p>
        </w:tc>
        <w:tc>
          <w:tcPr>
            <w:tcW w:w="1327"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s="Artifex CF"/>
                <w:b/>
                <w:bCs/>
                <w:color w:val="000000"/>
                <w:sz w:val="16"/>
                <w:szCs w:val="16"/>
                <w:lang w:val="es-ES" w:eastAsia="es-ES"/>
              </w:rPr>
            </w:pPr>
            <w:r w:rsidRPr="00513BD1">
              <w:rPr>
                <w:rFonts w:ascii="Courier New" w:eastAsia="Times New Roman" w:hAnsi="Courier New" w:cs="Courier New"/>
                <w:b/>
                <w:bCs/>
                <w:color w:val="000000"/>
                <w:sz w:val="16"/>
                <w:szCs w:val="16"/>
                <w:lang w:val="es-ES" w:eastAsia="es-ES"/>
              </w:rPr>
              <w:t> </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s="Artifex CF"/>
                <w:b/>
                <w:bCs/>
                <w:color w:val="000000"/>
                <w:sz w:val="16"/>
                <w:szCs w:val="16"/>
                <w:lang w:val="es-ES" w:eastAsia="es-ES"/>
              </w:rPr>
            </w:pPr>
            <w:r w:rsidRPr="00513BD1">
              <w:rPr>
                <w:rFonts w:ascii="Courier New" w:eastAsia="Times New Roman" w:hAnsi="Courier New" w:cs="Courier New"/>
                <w:b/>
                <w:bCs/>
                <w:color w:val="000000"/>
                <w:sz w:val="16"/>
                <w:szCs w:val="16"/>
                <w:lang w:val="es-ES" w:eastAsia="es-ES"/>
              </w:rPr>
              <w:t> </w:t>
            </w:r>
          </w:p>
        </w:tc>
      </w:tr>
      <w:tr w:rsidR="009F01BD" w:rsidRPr="00513BD1" w:rsidTr="00E0363C">
        <w:trPr>
          <w:trHeight w:val="282"/>
        </w:trPr>
        <w:tc>
          <w:tcPr>
            <w:tcW w:w="1582"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DE NECESSIDAD</w:t>
            </w: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INICIO PROCESO DE COMPRA</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15/04/2020</w:t>
            </w:r>
          </w:p>
        </w:tc>
        <w:tc>
          <w:tcPr>
            <w:tcW w:w="1395"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LUGAR DE EJECUCIÓN / ENTREGA</w:t>
            </w: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Región</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OZAMA O METROPOLITANA</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Provincia</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PREVISTA ADJUDICACIÓN</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25/04/2020</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Municipio</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Municipal</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698"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r>
      <w:tr w:rsidR="009F01BD" w:rsidRPr="00513BD1" w:rsidTr="00E0363C">
        <w:trPr>
          <w:trHeight w:val="282"/>
        </w:trPr>
        <w:tc>
          <w:tcPr>
            <w:tcW w:w="1582"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CATÁLOGO</w:t>
            </w:r>
          </w:p>
        </w:tc>
        <w:tc>
          <w:tcPr>
            <w:tcW w:w="2246"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ARTÍCULO</w:t>
            </w:r>
          </w:p>
        </w:tc>
        <w:tc>
          <w:tcPr>
            <w:tcW w:w="1582"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UNIDAD DE MEDIDA</w:t>
            </w:r>
          </w:p>
        </w:tc>
        <w:tc>
          <w:tcPr>
            <w:tcW w:w="1395"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CANTIDAD TOTAL ESTIMADA</w:t>
            </w:r>
          </w:p>
        </w:tc>
        <w:tc>
          <w:tcPr>
            <w:tcW w:w="1327"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PRECIO UNITARIO ESTIMADO</w:t>
            </w:r>
          </w:p>
        </w:tc>
        <w:tc>
          <w:tcPr>
            <w:tcW w:w="1698"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MONTO TOTAL ESTIMADO</w:t>
            </w:r>
          </w:p>
        </w:tc>
      </w:tr>
      <w:tr w:rsidR="009F01BD" w:rsidRPr="00513BD1" w:rsidTr="00E0363C">
        <w:trPr>
          <w:trHeight w:val="270"/>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55121727</w:t>
            </w:r>
          </w:p>
        </w:tc>
        <w:tc>
          <w:tcPr>
            <w:tcW w:w="2246" w:type="dxa"/>
            <w:tcBorders>
              <w:top w:val="single" w:sz="4" w:space="0" w:color="auto"/>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Letreros</w:t>
            </w:r>
          </w:p>
        </w:tc>
        <w:tc>
          <w:tcPr>
            <w:tcW w:w="1582"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w:t>
            </w:r>
          </w:p>
        </w:tc>
        <w:tc>
          <w:tcPr>
            <w:tcW w:w="1327"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50.000,00 </w:t>
            </w:r>
          </w:p>
        </w:tc>
        <w:tc>
          <w:tcPr>
            <w:tcW w:w="1698"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100.000,00 </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single" w:sz="4" w:space="0" w:color="auto"/>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TOTAL COMPRA ESTIMADA</w:t>
            </w:r>
          </w:p>
        </w:tc>
        <w:tc>
          <w:tcPr>
            <w:tcW w:w="1698" w:type="dxa"/>
            <w:tcBorders>
              <w:top w:val="nil"/>
              <w:left w:val="nil"/>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100.000,00 </w:t>
            </w:r>
          </w:p>
        </w:tc>
      </w:tr>
      <w:tr w:rsidR="009F01BD" w:rsidRPr="00513BD1" w:rsidTr="00E0363C">
        <w:trPr>
          <w:trHeight w:val="282"/>
        </w:trPr>
        <w:tc>
          <w:tcPr>
            <w:tcW w:w="1582"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2246"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327"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r>
      <w:tr w:rsidR="009F01BD" w:rsidRPr="00513BD1" w:rsidTr="00E0363C">
        <w:trPr>
          <w:trHeight w:val="675"/>
        </w:trPr>
        <w:tc>
          <w:tcPr>
            <w:tcW w:w="1582"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NOMBRE O REFERENCIA DE CONTRATACIÓN</w:t>
            </w:r>
          </w:p>
        </w:tc>
        <w:tc>
          <w:tcPr>
            <w:tcW w:w="2246"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FINALIDAD DE LA CONTRATACIÓN</w:t>
            </w:r>
          </w:p>
        </w:tc>
        <w:tc>
          <w:tcPr>
            <w:tcW w:w="1582"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OBJETO DE CONTRATACIÓN</w:t>
            </w:r>
          </w:p>
        </w:tc>
        <w:tc>
          <w:tcPr>
            <w:tcW w:w="1395"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PROCEDIMIENTO DE SELECCIÓN</w:t>
            </w:r>
          </w:p>
        </w:tc>
        <w:tc>
          <w:tcPr>
            <w:tcW w:w="1327"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DESTINADO A MIPYMES</w:t>
            </w:r>
          </w:p>
        </w:tc>
        <w:tc>
          <w:tcPr>
            <w:tcW w:w="1698"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SNIP</w:t>
            </w:r>
          </w:p>
        </w:tc>
      </w:tr>
      <w:tr w:rsidR="009F01BD" w:rsidRPr="002D3FBC" w:rsidTr="00E0363C">
        <w:trPr>
          <w:trHeight w:val="282"/>
        </w:trPr>
        <w:tc>
          <w:tcPr>
            <w:tcW w:w="1582" w:type="dxa"/>
            <w:tcBorders>
              <w:top w:val="nil"/>
              <w:left w:val="single" w:sz="8" w:space="0" w:color="auto"/>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Letreros</w:t>
            </w:r>
          </w:p>
        </w:tc>
        <w:tc>
          <w:tcPr>
            <w:tcW w:w="2246"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Letreros para Sucursales</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Servicios</w:t>
            </w:r>
          </w:p>
        </w:tc>
        <w:tc>
          <w:tcPr>
            <w:tcW w:w="1395"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Compras por debajo del Umbral</w:t>
            </w:r>
          </w:p>
        </w:tc>
        <w:tc>
          <w:tcPr>
            <w:tcW w:w="1327"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s="Artifex CF"/>
                <w:b/>
                <w:bCs/>
                <w:color w:val="000000"/>
                <w:sz w:val="16"/>
                <w:szCs w:val="16"/>
                <w:lang w:val="es-ES" w:eastAsia="es-ES"/>
              </w:rPr>
            </w:pPr>
            <w:r w:rsidRPr="00513BD1">
              <w:rPr>
                <w:rFonts w:ascii="Courier New" w:eastAsia="Times New Roman" w:hAnsi="Courier New" w:cs="Courier New"/>
                <w:b/>
                <w:bCs/>
                <w:color w:val="000000"/>
                <w:sz w:val="16"/>
                <w:szCs w:val="16"/>
                <w:lang w:val="es-ES" w:eastAsia="es-ES"/>
              </w:rPr>
              <w:t> </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s="Artifex CF"/>
                <w:b/>
                <w:bCs/>
                <w:color w:val="000000"/>
                <w:sz w:val="16"/>
                <w:szCs w:val="16"/>
                <w:lang w:val="es-ES" w:eastAsia="es-ES"/>
              </w:rPr>
            </w:pPr>
            <w:r w:rsidRPr="00513BD1">
              <w:rPr>
                <w:rFonts w:ascii="Courier New" w:eastAsia="Times New Roman" w:hAnsi="Courier New" w:cs="Courier New"/>
                <w:b/>
                <w:bCs/>
                <w:color w:val="000000"/>
                <w:sz w:val="16"/>
                <w:szCs w:val="16"/>
                <w:lang w:val="es-ES" w:eastAsia="es-ES"/>
              </w:rPr>
              <w:t> </w:t>
            </w:r>
          </w:p>
        </w:tc>
      </w:tr>
      <w:tr w:rsidR="009F01BD" w:rsidRPr="00513BD1" w:rsidTr="00E0363C">
        <w:trPr>
          <w:trHeight w:val="282"/>
        </w:trPr>
        <w:tc>
          <w:tcPr>
            <w:tcW w:w="1582"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DE NECESSIDAD</w:t>
            </w: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INICIO PROCESO DE COMPRA</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15/07/2020</w:t>
            </w:r>
          </w:p>
        </w:tc>
        <w:tc>
          <w:tcPr>
            <w:tcW w:w="1395"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LUGAR DE EJECUCIÓN / ENTREGA</w:t>
            </w: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Región</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OZAMA O METROPOLITANA</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3</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Provincia</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PREVISTA ADJUDICACIÓN</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25/07/2020</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Municipio</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3</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Municipal</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698"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r>
      <w:tr w:rsidR="009F01BD" w:rsidRPr="00513BD1" w:rsidTr="00E0363C">
        <w:trPr>
          <w:trHeight w:val="282"/>
        </w:trPr>
        <w:tc>
          <w:tcPr>
            <w:tcW w:w="1582"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CATÁLOGO</w:t>
            </w:r>
          </w:p>
        </w:tc>
        <w:tc>
          <w:tcPr>
            <w:tcW w:w="2246"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ARTÍCULO</w:t>
            </w:r>
          </w:p>
        </w:tc>
        <w:tc>
          <w:tcPr>
            <w:tcW w:w="1582"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UNIDAD DE MEDIDA</w:t>
            </w:r>
          </w:p>
        </w:tc>
        <w:tc>
          <w:tcPr>
            <w:tcW w:w="1395"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CANTIDAD TOTAL ESTIMADA</w:t>
            </w:r>
          </w:p>
        </w:tc>
        <w:tc>
          <w:tcPr>
            <w:tcW w:w="1327"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PRECIO UNITARIO ESTIMADO</w:t>
            </w:r>
          </w:p>
        </w:tc>
        <w:tc>
          <w:tcPr>
            <w:tcW w:w="1698"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MONTO TOTAL ESTIMADO</w:t>
            </w:r>
          </w:p>
        </w:tc>
      </w:tr>
      <w:tr w:rsidR="009F01BD" w:rsidRPr="00513BD1" w:rsidTr="00E0363C">
        <w:trPr>
          <w:trHeight w:val="270"/>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55121727</w:t>
            </w:r>
          </w:p>
        </w:tc>
        <w:tc>
          <w:tcPr>
            <w:tcW w:w="2246" w:type="dxa"/>
            <w:tcBorders>
              <w:top w:val="single" w:sz="4" w:space="0" w:color="auto"/>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Letreros</w:t>
            </w:r>
          </w:p>
        </w:tc>
        <w:tc>
          <w:tcPr>
            <w:tcW w:w="1582"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3</w:t>
            </w:r>
          </w:p>
        </w:tc>
        <w:tc>
          <w:tcPr>
            <w:tcW w:w="1327"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50.000,00 </w:t>
            </w:r>
          </w:p>
        </w:tc>
        <w:tc>
          <w:tcPr>
            <w:tcW w:w="1698"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150.000,00 </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single" w:sz="4" w:space="0" w:color="auto"/>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TOTAL COMPRA ESTIMADA</w:t>
            </w:r>
          </w:p>
        </w:tc>
        <w:tc>
          <w:tcPr>
            <w:tcW w:w="1698" w:type="dxa"/>
            <w:tcBorders>
              <w:top w:val="nil"/>
              <w:left w:val="nil"/>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150.000,00 </w:t>
            </w:r>
          </w:p>
        </w:tc>
      </w:tr>
      <w:tr w:rsidR="009F01BD" w:rsidRPr="00513BD1" w:rsidTr="00E0363C">
        <w:trPr>
          <w:trHeight w:val="282"/>
        </w:trPr>
        <w:tc>
          <w:tcPr>
            <w:tcW w:w="1582"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2246"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327"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r>
      <w:tr w:rsidR="009F01BD" w:rsidRPr="00513BD1" w:rsidTr="00E0363C">
        <w:trPr>
          <w:trHeight w:val="675"/>
        </w:trPr>
        <w:tc>
          <w:tcPr>
            <w:tcW w:w="1582"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NOMBRE O REFERENCIA DE CONTRATACIÓN</w:t>
            </w:r>
          </w:p>
        </w:tc>
        <w:tc>
          <w:tcPr>
            <w:tcW w:w="2246"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FINALIDAD DE LA CONTRATACIÓN</w:t>
            </w:r>
          </w:p>
        </w:tc>
        <w:tc>
          <w:tcPr>
            <w:tcW w:w="1582"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OBJETO DE CONTRATACIÓN</w:t>
            </w:r>
          </w:p>
        </w:tc>
        <w:tc>
          <w:tcPr>
            <w:tcW w:w="1395"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PROCEDIMIENTO DE SELECCIÓN</w:t>
            </w:r>
          </w:p>
        </w:tc>
        <w:tc>
          <w:tcPr>
            <w:tcW w:w="1327"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DESTINADO A MIPYMES</w:t>
            </w:r>
          </w:p>
        </w:tc>
        <w:tc>
          <w:tcPr>
            <w:tcW w:w="1698"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SNIP</w:t>
            </w:r>
          </w:p>
        </w:tc>
      </w:tr>
      <w:tr w:rsidR="009F01BD" w:rsidRPr="002D3FBC" w:rsidTr="00E0363C">
        <w:trPr>
          <w:trHeight w:val="282"/>
        </w:trPr>
        <w:tc>
          <w:tcPr>
            <w:tcW w:w="1582" w:type="dxa"/>
            <w:tcBorders>
              <w:top w:val="nil"/>
              <w:left w:val="single" w:sz="8" w:space="0" w:color="auto"/>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Letreros</w:t>
            </w:r>
          </w:p>
        </w:tc>
        <w:tc>
          <w:tcPr>
            <w:tcW w:w="2246"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Letreros para Sucursales</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Servicios</w:t>
            </w:r>
          </w:p>
        </w:tc>
        <w:tc>
          <w:tcPr>
            <w:tcW w:w="1395"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Compras por debajo del Umbral</w:t>
            </w:r>
          </w:p>
        </w:tc>
        <w:tc>
          <w:tcPr>
            <w:tcW w:w="1327"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s="Artifex CF"/>
                <w:b/>
                <w:bCs/>
                <w:color w:val="000000"/>
                <w:sz w:val="16"/>
                <w:szCs w:val="16"/>
                <w:lang w:val="es-ES" w:eastAsia="es-ES"/>
              </w:rPr>
            </w:pPr>
            <w:r w:rsidRPr="00513BD1">
              <w:rPr>
                <w:rFonts w:ascii="Courier New" w:eastAsia="Times New Roman" w:hAnsi="Courier New" w:cs="Courier New"/>
                <w:b/>
                <w:bCs/>
                <w:color w:val="000000"/>
                <w:sz w:val="16"/>
                <w:szCs w:val="16"/>
                <w:lang w:val="es-ES" w:eastAsia="es-ES"/>
              </w:rPr>
              <w:t> </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s="Artifex CF"/>
                <w:b/>
                <w:bCs/>
                <w:color w:val="000000"/>
                <w:sz w:val="16"/>
                <w:szCs w:val="16"/>
                <w:lang w:val="es-ES" w:eastAsia="es-ES"/>
              </w:rPr>
            </w:pPr>
            <w:r w:rsidRPr="00513BD1">
              <w:rPr>
                <w:rFonts w:ascii="Courier New" w:eastAsia="Times New Roman" w:hAnsi="Courier New" w:cs="Courier New"/>
                <w:b/>
                <w:bCs/>
                <w:color w:val="000000"/>
                <w:sz w:val="16"/>
                <w:szCs w:val="16"/>
                <w:lang w:val="es-ES" w:eastAsia="es-ES"/>
              </w:rPr>
              <w:t> </w:t>
            </w:r>
          </w:p>
        </w:tc>
      </w:tr>
      <w:tr w:rsidR="009F01BD" w:rsidRPr="00513BD1" w:rsidTr="00E0363C">
        <w:trPr>
          <w:trHeight w:val="282"/>
        </w:trPr>
        <w:tc>
          <w:tcPr>
            <w:tcW w:w="1582"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DE NECESSIDAD</w:t>
            </w: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INICIO PROCESO DE COMPRA</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15/10/2020</w:t>
            </w:r>
          </w:p>
        </w:tc>
        <w:tc>
          <w:tcPr>
            <w:tcW w:w="1395"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LUGAR DE EJECUCIÓN / ENTREGA</w:t>
            </w: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Región</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OZAMA O METROPOLITANA</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4</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Provincia</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PREVISTA ADJUDICACIÓN</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25/10/2020</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Municipio</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4</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Municipal</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698"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r>
      <w:tr w:rsidR="009F01BD" w:rsidRPr="00513BD1" w:rsidTr="00E0363C">
        <w:trPr>
          <w:trHeight w:val="282"/>
        </w:trPr>
        <w:tc>
          <w:tcPr>
            <w:tcW w:w="1582"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CATÁLOGO</w:t>
            </w:r>
          </w:p>
        </w:tc>
        <w:tc>
          <w:tcPr>
            <w:tcW w:w="2246"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ARTÍCULO</w:t>
            </w:r>
          </w:p>
        </w:tc>
        <w:tc>
          <w:tcPr>
            <w:tcW w:w="1582"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UNIDAD DE MEDIDA</w:t>
            </w:r>
          </w:p>
        </w:tc>
        <w:tc>
          <w:tcPr>
            <w:tcW w:w="1395"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CANTIDAD TOTAL ESTIMADA</w:t>
            </w:r>
          </w:p>
        </w:tc>
        <w:tc>
          <w:tcPr>
            <w:tcW w:w="1327"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PRECIO UNITARIO ESTIMADO</w:t>
            </w:r>
          </w:p>
        </w:tc>
        <w:tc>
          <w:tcPr>
            <w:tcW w:w="1698"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MONTO TOTAL ESTIMADO</w:t>
            </w:r>
          </w:p>
        </w:tc>
      </w:tr>
      <w:tr w:rsidR="009F01BD" w:rsidRPr="00513BD1" w:rsidTr="00E0363C">
        <w:trPr>
          <w:trHeight w:val="270"/>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55121727</w:t>
            </w:r>
          </w:p>
        </w:tc>
        <w:tc>
          <w:tcPr>
            <w:tcW w:w="2246" w:type="dxa"/>
            <w:tcBorders>
              <w:top w:val="single" w:sz="4" w:space="0" w:color="auto"/>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Letreros</w:t>
            </w:r>
          </w:p>
        </w:tc>
        <w:tc>
          <w:tcPr>
            <w:tcW w:w="1582"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3</w:t>
            </w:r>
          </w:p>
        </w:tc>
        <w:tc>
          <w:tcPr>
            <w:tcW w:w="1327"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50.000,00 </w:t>
            </w:r>
          </w:p>
        </w:tc>
        <w:tc>
          <w:tcPr>
            <w:tcW w:w="1698"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150.000,00 </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single" w:sz="4" w:space="0" w:color="auto"/>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TOTAL COMPRA ESTIMADA</w:t>
            </w:r>
          </w:p>
        </w:tc>
        <w:tc>
          <w:tcPr>
            <w:tcW w:w="1698" w:type="dxa"/>
            <w:tcBorders>
              <w:top w:val="nil"/>
              <w:left w:val="nil"/>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150.000,00 </w:t>
            </w:r>
          </w:p>
        </w:tc>
      </w:tr>
      <w:tr w:rsidR="009F01BD" w:rsidRPr="00513BD1" w:rsidTr="00E0363C">
        <w:trPr>
          <w:trHeight w:val="282"/>
        </w:trPr>
        <w:tc>
          <w:tcPr>
            <w:tcW w:w="1582"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2246"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327"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r>
      <w:tr w:rsidR="009F01BD" w:rsidRPr="00513BD1" w:rsidTr="00E0363C">
        <w:trPr>
          <w:trHeight w:val="675"/>
        </w:trPr>
        <w:tc>
          <w:tcPr>
            <w:tcW w:w="1582"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NOMBRE O REFERENCIA DE CONTRATACIÓN</w:t>
            </w:r>
          </w:p>
        </w:tc>
        <w:tc>
          <w:tcPr>
            <w:tcW w:w="2246"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FINALIDAD DE LA CONTRATACIÓN</w:t>
            </w:r>
          </w:p>
        </w:tc>
        <w:tc>
          <w:tcPr>
            <w:tcW w:w="1582"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OBJETO DE CONTRATACIÓN</w:t>
            </w:r>
          </w:p>
        </w:tc>
        <w:tc>
          <w:tcPr>
            <w:tcW w:w="1395"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PROCEDIMIENTO DE SELECCIÓN</w:t>
            </w:r>
          </w:p>
        </w:tc>
        <w:tc>
          <w:tcPr>
            <w:tcW w:w="1327"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DESTINADO A MIPYMES</w:t>
            </w:r>
          </w:p>
        </w:tc>
        <w:tc>
          <w:tcPr>
            <w:tcW w:w="1698"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SNIP</w:t>
            </w:r>
          </w:p>
        </w:tc>
      </w:tr>
      <w:tr w:rsidR="009F01BD" w:rsidRPr="00513BD1" w:rsidTr="00E0363C">
        <w:trPr>
          <w:trHeight w:val="282"/>
        </w:trPr>
        <w:tc>
          <w:tcPr>
            <w:tcW w:w="1582" w:type="dxa"/>
            <w:tcBorders>
              <w:top w:val="nil"/>
              <w:left w:val="single" w:sz="8" w:space="0" w:color="auto"/>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Comida</w:t>
            </w:r>
          </w:p>
        </w:tc>
        <w:tc>
          <w:tcPr>
            <w:tcW w:w="2246"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Preparacion del almuerzo diario de los empledos</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Servicios</w:t>
            </w:r>
          </w:p>
        </w:tc>
        <w:tc>
          <w:tcPr>
            <w:tcW w:w="1395"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Compras por debajo del Umbral</w:t>
            </w:r>
          </w:p>
        </w:tc>
        <w:tc>
          <w:tcPr>
            <w:tcW w:w="1327"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s="Artifex CF"/>
                <w:b/>
                <w:bCs/>
                <w:color w:val="000000"/>
                <w:sz w:val="16"/>
                <w:szCs w:val="16"/>
                <w:lang w:val="es-ES" w:eastAsia="es-ES"/>
              </w:rPr>
            </w:pPr>
            <w:r w:rsidRPr="00513BD1">
              <w:rPr>
                <w:rFonts w:ascii="Courier New" w:eastAsia="Times New Roman" w:hAnsi="Courier New" w:cs="Courier New"/>
                <w:b/>
                <w:bCs/>
                <w:color w:val="000000"/>
                <w:sz w:val="16"/>
                <w:szCs w:val="16"/>
                <w:lang w:val="es-ES" w:eastAsia="es-ES"/>
              </w:rPr>
              <w:t> </w:t>
            </w:r>
          </w:p>
        </w:tc>
      </w:tr>
      <w:tr w:rsidR="009F01BD" w:rsidRPr="00513BD1" w:rsidTr="00E0363C">
        <w:trPr>
          <w:trHeight w:val="282"/>
        </w:trPr>
        <w:tc>
          <w:tcPr>
            <w:tcW w:w="1582"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DE NECESSIDAD</w:t>
            </w: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INICIO PROCESO DE COMPRA</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s="Artifex CF"/>
                <w:b/>
                <w:bCs/>
                <w:color w:val="000000"/>
                <w:sz w:val="16"/>
                <w:szCs w:val="16"/>
                <w:lang w:val="es-ES" w:eastAsia="es-ES"/>
              </w:rPr>
            </w:pPr>
            <w:r w:rsidRPr="00513BD1">
              <w:rPr>
                <w:rFonts w:ascii="Courier New" w:eastAsia="Times New Roman" w:hAnsi="Courier New" w:cs="Courier New"/>
                <w:b/>
                <w:bCs/>
                <w:color w:val="000000"/>
                <w:sz w:val="16"/>
                <w:szCs w:val="16"/>
                <w:lang w:val="es-ES" w:eastAsia="es-ES"/>
              </w:rPr>
              <w:t> </w:t>
            </w:r>
          </w:p>
        </w:tc>
        <w:tc>
          <w:tcPr>
            <w:tcW w:w="1395"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LUGAR DE EJECUCIÓN / ENTREGA</w:t>
            </w: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Región</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OZAMA O METROPOLITANA</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s="Artifex CF"/>
                <w:b/>
                <w:bCs/>
                <w:color w:val="000000"/>
                <w:sz w:val="16"/>
                <w:szCs w:val="16"/>
                <w:lang w:val="es-ES" w:eastAsia="es-ES"/>
              </w:rPr>
            </w:pPr>
            <w:r w:rsidRPr="00513BD1">
              <w:rPr>
                <w:rFonts w:ascii="Courier New" w:eastAsia="Times New Roman" w:hAnsi="Courier New" w:cs="Courier New"/>
                <w:b/>
                <w:bCs/>
                <w:color w:val="000000"/>
                <w:sz w:val="16"/>
                <w:szCs w:val="16"/>
                <w:lang w:val="es-ES" w:eastAsia="es-ES"/>
              </w:rPr>
              <w:t> </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Provincia</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PREVISTA ADJUDICACIÓN</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s="Artifex CF"/>
                <w:b/>
                <w:bCs/>
                <w:color w:val="000000"/>
                <w:sz w:val="16"/>
                <w:szCs w:val="16"/>
                <w:lang w:val="es-ES" w:eastAsia="es-ES"/>
              </w:rPr>
            </w:pPr>
            <w:r w:rsidRPr="00513BD1">
              <w:rPr>
                <w:rFonts w:ascii="Courier New" w:eastAsia="Times New Roman" w:hAnsi="Courier New" w:cs="Courier New"/>
                <w:b/>
                <w:bCs/>
                <w:color w:val="000000"/>
                <w:sz w:val="16"/>
                <w:szCs w:val="16"/>
                <w:lang w:val="es-ES" w:eastAsia="es-ES"/>
              </w:rPr>
              <w:t> </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Municipio</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s="Artifex CF"/>
                <w:b/>
                <w:bCs/>
                <w:color w:val="000000"/>
                <w:sz w:val="16"/>
                <w:szCs w:val="16"/>
                <w:lang w:val="es-ES" w:eastAsia="es-ES"/>
              </w:rPr>
            </w:pPr>
            <w:r w:rsidRPr="00513BD1">
              <w:rPr>
                <w:rFonts w:ascii="Courier New" w:eastAsia="Times New Roman" w:hAnsi="Courier New" w:cs="Courier New"/>
                <w:b/>
                <w:bCs/>
                <w:color w:val="000000"/>
                <w:sz w:val="16"/>
                <w:szCs w:val="16"/>
                <w:lang w:val="es-ES" w:eastAsia="es-ES"/>
              </w:rPr>
              <w:t> </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Municipal</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698"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r>
      <w:tr w:rsidR="009F01BD" w:rsidRPr="00513BD1" w:rsidTr="00E0363C">
        <w:trPr>
          <w:trHeight w:val="282"/>
        </w:trPr>
        <w:tc>
          <w:tcPr>
            <w:tcW w:w="1582"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CATÁLOGO</w:t>
            </w:r>
          </w:p>
        </w:tc>
        <w:tc>
          <w:tcPr>
            <w:tcW w:w="2246"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ARTÍCULO</w:t>
            </w:r>
          </w:p>
        </w:tc>
        <w:tc>
          <w:tcPr>
            <w:tcW w:w="1582"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UNIDAD DE MEDIDA</w:t>
            </w:r>
          </w:p>
        </w:tc>
        <w:tc>
          <w:tcPr>
            <w:tcW w:w="1395"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CANTIDAD TOTAL ESTIMADA</w:t>
            </w:r>
          </w:p>
        </w:tc>
        <w:tc>
          <w:tcPr>
            <w:tcW w:w="1327"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PRECIO UNITARIO ESTIMADO</w:t>
            </w:r>
          </w:p>
        </w:tc>
        <w:tc>
          <w:tcPr>
            <w:tcW w:w="1698"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MONTO TOTAL ESTIMADO</w:t>
            </w:r>
          </w:p>
        </w:tc>
      </w:tr>
      <w:tr w:rsidR="009F01BD" w:rsidRPr="00513BD1" w:rsidTr="00E0363C">
        <w:trPr>
          <w:trHeight w:val="282"/>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50192701</w:t>
            </w:r>
          </w:p>
        </w:tc>
        <w:tc>
          <w:tcPr>
            <w:tcW w:w="2246" w:type="dxa"/>
            <w:tcBorders>
              <w:top w:val="single" w:sz="4" w:space="0" w:color="auto"/>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Comidas combinadas frescas</w:t>
            </w:r>
          </w:p>
        </w:tc>
        <w:tc>
          <w:tcPr>
            <w:tcW w:w="1582"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327"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160.000,00 </w:t>
            </w:r>
          </w:p>
        </w:tc>
        <w:tc>
          <w:tcPr>
            <w:tcW w:w="1698"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160.000,00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50192701</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Comidas combinadas frescas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160.000,00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160.000,00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50192701</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Comidas combinadas frescas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160.000,00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160.000,00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50192701</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Comidas combinadas frescas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160.000,00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160.000,00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50192701</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Comidas combinadas frescas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160.000,00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160.000,00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50192701</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Comidas combinadas frescas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160.000,00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160.000,00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50192701</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Comidas combinadas frescas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160.000,00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160.000,00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50192701</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Comidas combinadas frescas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160.000,00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160.000,00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50192701</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Comidas combinadas frescas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160.000,00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160.000,00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50192701</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Comidas combinadas frescas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160.000,00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160.000,00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50192701</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Comidas combinadas frescas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200.000,00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200.000,00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50192701</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Comidas combinadas frescas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200.000,00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200.000,00 </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single" w:sz="4" w:space="0" w:color="auto"/>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TOTAL COMPRA ESTIMADA</w:t>
            </w:r>
          </w:p>
        </w:tc>
        <w:tc>
          <w:tcPr>
            <w:tcW w:w="1698" w:type="dxa"/>
            <w:tcBorders>
              <w:top w:val="nil"/>
              <w:left w:val="nil"/>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2.000.000,00 </w:t>
            </w:r>
          </w:p>
        </w:tc>
      </w:tr>
      <w:tr w:rsidR="009F01BD" w:rsidRPr="00513BD1" w:rsidTr="00E0363C">
        <w:trPr>
          <w:trHeight w:val="282"/>
        </w:trPr>
        <w:tc>
          <w:tcPr>
            <w:tcW w:w="1582"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2246"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327" w:type="dxa"/>
            <w:tcBorders>
              <w:top w:val="nil"/>
              <w:left w:val="nil"/>
              <w:bottom w:val="nil"/>
              <w:right w:val="nil"/>
            </w:tcBorders>
            <w:shd w:val="clear" w:color="auto" w:fill="auto"/>
            <w:noWrap/>
            <w:vAlign w:val="center"/>
            <w:hideMark/>
          </w:tcPr>
          <w:p w:rsidR="00362AAF" w:rsidRPr="00513BD1" w:rsidRDefault="00362AAF" w:rsidP="00634B96">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r>
      <w:tr w:rsidR="009F01BD" w:rsidRPr="00513BD1" w:rsidTr="00E0363C">
        <w:trPr>
          <w:trHeight w:val="675"/>
        </w:trPr>
        <w:tc>
          <w:tcPr>
            <w:tcW w:w="1582"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NOMBRE O REFERENCIA DE CONTRATACIÓN</w:t>
            </w:r>
          </w:p>
        </w:tc>
        <w:tc>
          <w:tcPr>
            <w:tcW w:w="2246"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FINALIDAD DE LA CONTRATACIÓN</w:t>
            </w:r>
          </w:p>
        </w:tc>
        <w:tc>
          <w:tcPr>
            <w:tcW w:w="1582"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OBJETO DE CONTRATACIÓN</w:t>
            </w:r>
          </w:p>
        </w:tc>
        <w:tc>
          <w:tcPr>
            <w:tcW w:w="1395"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PROCEDIMIENTO DE SELECCIÓN</w:t>
            </w:r>
          </w:p>
        </w:tc>
        <w:tc>
          <w:tcPr>
            <w:tcW w:w="1327"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DESTINADO A MIPYMES</w:t>
            </w:r>
          </w:p>
        </w:tc>
        <w:tc>
          <w:tcPr>
            <w:tcW w:w="1698"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SNIP</w:t>
            </w:r>
          </w:p>
        </w:tc>
      </w:tr>
      <w:tr w:rsidR="009F01BD" w:rsidRPr="00513BD1" w:rsidTr="00E0363C">
        <w:trPr>
          <w:trHeight w:val="282"/>
        </w:trPr>
        <w:tc>
          <w:tcPr>
            <w:tcW w:w="1582" w:type="dxa"/>
            <w:tcBorders>
              <w:top w:val="nil"/>
              <w:left w:val="single" w:sz="8" w:space="0" w:color="auto"/>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Comida</w:t>
            </w:r>
          </w:p>
        </w:tc>
        <w:tc>
          <w:tcPr>
            <w:tcW w:w="2246"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Servicios de picaderas varias</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Servicios</w:t>
            </w:r>
          </w:p>
        </w:tc>
        <w:tc>
          <w:tcPr>
            <w:tcW w:w="1395"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Compras por debajo del Umbral</w:t>
            </w:r>
          </w:p>
        </w:tc>
        <w:tc>
          <w:tcPr>
            <w:tcW w:w="1327"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Sí</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s="Artifex CF"/>
                <w:b/>
                <w:bCs/>
                <w:color w:val="000000"/>
                <w:sz w:val="16"/>
                <w:szCs w:val="16"/>
                <w:lang w:val="es-ES" w:eastAsia="es-ES"/>
              </w:rPr>
            </w:pPr>
            <w:r w:rsidRPr="00513BD1">
              <w:rPr>
                <w:rFonts w:ascii="Courier New" w:eastAsia="Times New Roman" w:hAnsi="Courier New" w:cs="Courier New"/>
                <w:b/>
                <w:bCs/>
                <w:color w:val="000000"/>
                <w:sz w:val="16"/>
                <w:szCs w:val="16"/>
                <w:lang w:val="es-ES" w:eastAsia="es-ES"/>
              </w:rPr>
              <w:t> </w:t>
            </w:r>
          </w:p>
        </w:tc>
      </w:tr>
      <w:tr w:rsidR="009F01BD" w:rsidRPr="00513BD1" w:rsidTr="00E0363C">
        <w:trPr>
          <w:trHeight w:val="282"/>
        </w:trPr>
        <w:tc>
          <w:tcPr>
            <w:tcW w:w="1582"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DE NECESSIDAD</w:t>
            </w: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INICIO PROCESO DE COMPRA</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15/01/2020</w:t>
            </w:r>
          </w:p>
        </w:tc>
        <w:tc>
          <w:tcPr>
            <w:tcW w:w="1395"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LUGAR DE EJECUCIÓN / ENTREGA</w:t>
            </w: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Región</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OZAMA O METROPOLITANA</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Provincia</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PREVISTA ADJUDICACIÓN</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25/01/2020</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Municipio</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Municipal</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698"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r>
      <w:tr w:rsidR="009F01BD" w:rsidRPr="00513BD1" w:rsidTr="00E0363C">
        <w:trPr>
          <w:trHeight w:val="282"/>
        </w:trPr>
        <w:tc>
          <w:tcPr>
            <w:tcW w:w="1582"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CATÁLOGO</w:t>
            </w:r>
          </w:p>
        </w:tc>
        <w:tc>
          <w:tcPr>
            <w:tcW w:w="2246"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ARTÍCULO</w:t>
            </w:r>
          </w:p>
        </w:tc>
        <w:tc>
          <w:tcPr>
            <w:tcW w:w="1582"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UNIDAD DE MEDIDA</w:t>
            </w:r>
          </w:p>
        </w:tc>
        <w:tc>
          <w:tcPr>
            <w:tcW w:w="1395"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CANTIDAD TOTAL ESTIMADA</w:t>
            </w:r>
          </w:p>
        </w:tc>
        <w:tc>
          <w:tcPr>
            <w:tcW w:w="1327"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PRECIO UNITARIO ESTIMADO</w:t>
            </w:r>
          </w:p>
        </w:tc>
        <w:tc>
          <w:tcPr>
            <w:tcW w:w="1698"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MONTO TOTAL ESTIMADO</w:t>
            </w:r>
          </w:p>
        </w:tc>
      </w:tr>
      <w:tr w:rsidR="009F01BD" w:rsidRPr="00513BD1" w:rsidTr="00E0363C">
        <w:trPr>
          <w:trHeight w:val="282"/>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90101802</w:t>
            </w:r>
          </w:p>
        </w:tc>
        <w:tc>
          <w:tcPr>
            <w:tcW w:w="2246" w:type="dxa"/>
            <w:tcBorders>
              <w:top w:val="single" w:sz="4" w:space="0" w:color="auto"/>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Servicios de comidas a domicilio</w:t>
            </w:r>
          </w:p>
        </w:tc>
        <w:tc>
          <w:tcPr>
            <w:tcW w:w="1582"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327"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25.000,00 </w:t>
            </w:r>
          </w:p>
        </w:tc>
        <w:tc>
          <w:tcPr>
            <w:tcW w:w="1698"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90101802</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Servicios de comidas a domicilio</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90101802</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Servicios de comidas a domicilio</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90101802</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Servicios de comidas a domicilio</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90101802</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Servicios de comidas a domicilio</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90101802</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Servicios de comidas a domicilio</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90101802</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Servicios de comidas a domicilio</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90101802</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Servicios de comidas a domicilio</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90101802</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Servicios de comidas a domicilio</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90101802</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Servicios de comidas a domicilio</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90101802</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Servicios de comidas a domicilio</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90101802</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Servicios de comidas a domicilio</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25.000,00 </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single" w:sz="4" w:space="0" w:color="auto"/>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TOTAL COMPRA ESTIMADA</w:t>
            </w:r>
          </w:p>
        </w:tc>
        <w:tc>
          <w:tcPr>
            <w:tcW w:w="1698" w:type="dxa"/>
            <w:tcBorders>
              <w:top w:val="nil"/>
              <w:left w:val="nil"/>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300.000,00 </w:t>
            </w:r>
          </w:p>
        </w:tc>
      </w:tr>
      <w:tr w:rsidR="009F01BD" w:rsidRPr="00513BD1" w:rsidTr="00E0363C">
        <w:trPr>
          <w:trHeight w:val="282"/>
        </w:trPr>
        <w:tc>
          <w:tcPr>
            <w:tcW w:w="1582"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2246"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327"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r>
      <w:tr w:rsidR="009F01BD" w:rsidRPr="00513BD1" w:rsidTr="00E0363C">
        <w:trPr>
          <w:trHeight w:val="675"/>
        </w:trPr>
        <w:tc>
          <w:tcPr>
            <w:tcW w:w="1582"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NOMBRE O REFERENCIA DE CONTRATACIÓN</w:t>
            </w:r>
          </w:p>
        </w:tc>
        <w:tc>
          <w:tcPr>
            <w:tcW w:w="2246"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FINALIDAD DE LA CONTRATACIÓN</w:t>
            </w:r>
          </w:p>
        </w:tc>
        <w:tc>
          <w:tcPr>
            <w:tcW w:w="1582"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OBJETO DE CONTRATACIÓN</w:t>
            </w:r>
          </w:p>
        </w:tc>
        <w:tc>
          <w:tcPr>
            <w:tcW w:w="1395"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PROCEDIMIENTO DE SELECCIÓN</w:t>
            </w:r>
          </w:p>
        </w:tc>
        <w:tc>
          <w:tcPr>
            <w:tcW w:w="1327"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DESTINADO A MIPYMES</w:t>
            </w:r>
          </w:p>
        </w:tc>
        <w:tc>
          <w:tcPr>
            <w:tcW w:w="1698"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SNIP</w:t>
            </w:r>
          </w:p>
        </w:tc>
      </w:tr>
      <w:tr w:rsidR="009F01BD" w:rsidRPr="00513BD1" w:rsidTr="00E0363C">
        <w:trPr>
          <w:trHeight w:val="282"/>
        </w:trPr>
        <w:tc>
          <w:tcPr>
            <w:tcW w:w="1582" w:type="dxa"/>
            <w:tcBorders>
              <w:top w:val="nil"/>
              <w:left w:val="single" w:sz="8" w:space="0" w:color="auto"/>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Publicidad</w:t>
            </w:r>
          </w:p>
        </w:tc>
        <w:tc>
          <w:tcPr>
            <w:tcW w:w="2246"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Campaña Publicitaria</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Bienes</w:t>
            </w:r>
          </w:p>
        </w:tc>
        <w:tc>
          <w:tcPr>
            <w:tcW w:w="1395"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Licitacion Publica</w:t>
            </w:r>
          </w:p>
        </w:tc>
        <w:tc>
          <w:tcPr>
            <w:tcW w:w="1327"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s="Artifex CF"/>
                <w:b/>
                <w:bCs/>
                <w:color w:val="000000"/>
                <w:sz w:val="16"/>
                <w:szCs w:val="16"/>
                <w:lang w:val="es-ES" w:eastAsia="es-ES"/>
              </w:rPr>
            </w:pPr>
            <w:r w:rsidRPr="00513BD1">
              <w:rPr>
                <w:rFonts w:ascii="Courier New" w:eastAsia="Times New Roman" w:hAnsi="Courier New" w:cs="Courier New"/>
                <w:b/>
                <w:bCs/>
                <w:color w:val="000000"/>
                <w:sz w:val="16"/>
                <w:szCs w:val="16"/>
                <w:lang w:val="es-ES" w:eastAsia="es-ES"/>
              </w:rPr>
              <w:t> </w:t>
            </w:r>
          </w:p>
        </w:tc>
      </w:tr>
      <w:tr w:rsidR="009F01BD" w:rsidRPr="00513BD1" w:rsidTr="00E0363C">
        <w:trPr>
          <w:trHeight w:val="282"/>
        </w:trPr>
        <w:tc>
          <w:tcPr>
            <w:tcW w:w="1582"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DE NECESSIDAD</w:t>
            </w: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INICIO PROCESO DE COMPRA</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05/04/2020</w:t>
            </w:r>
          </w:p>
        </w:tc>
        <w:tc>
          <w:tcPr>
            <w:tcW w:w="1395"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LUGAR DE EJECUCIÓN / ENTREGA</w:t>
            </w: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Región</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OZAMA O METROPOLITANA</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Provincia</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PREVISTA ADJUDICACIÓN</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15/04/2020</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Municipio</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Municipal</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698"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r>
      <w:tr w:rsidR="009F01BD" w:rsidRPr="00513BD1" w:rsidTr="00E0363C">
        <w:trPr>
          <w:trHeight w:val="282"/>
        </w:trPr>
        <w:tc>
          <w:tcPr>
            <w:tcW w:w="1582"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CATÁLOGO</w:t>
            </w:r>
          </w:p>
        </w:tc>
        <w:tc>
          <w:tcPr>
            <w:tcW w:w="2246"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ARTÍCULO</w:t>
            </w:r>
          </w:p>
        </w:tc>
        <w:tc>
          <w:tcPr>
            <w:tcW w:w="1582"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UNIDAD DE MEDIDA</w:t>
            </w:r>
          </w:p>
        </w:tc>
        <w:tc>
          <w:tcPr>
            <w:tcW w:w="1395"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CANTIDAD TOTAL ESTIMADA</w:t>
            </w:r>
          </w:p>
        </w:tc>
        <w:tc>
          <w:tcPr>
            <w:tcW w:w="1327"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PRECIO UNITARIO ESTIMADO</w:t>
            </w:r>
          </w:p>
        </w:tc>
        <w:tc>
          <w:tcPr>
            <w:tcW w:w="1698"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MONTO TOTAL ESTIMADO</w:t>
            </w:r>
          </w:p>
        </w:tc>
      </w:tr>
      <w:tr w:rsidR="009F01BD" w:rsidRPr="00513BD1" w:rsidTr="00E0363C">
        <w:trPr>
          <w:trHeight w:val="270"/>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82101801</w:t>
            </w:r>
          </w:p>
        </w:tc>
        <w:tc>
          <w:tcPr>
            <w:tcW w:w="2246" w:type="dxa"/>
            <w:tcBorders>
              <w:top w:val="single" w:sz="4" w:space="0" w:color="auto"/>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Servicios de campañas publicitarias</w:t>
            </w:r>
          </w:p>
        </w:tc>
        <w:tc>
          <w:tcPr>
            <w:tcW w:w="1582"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327"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3.000.000,00 </w:t>
            </w:r>
          </w:p>
        </w:tc>
        <w:tc>
          <w:tcPr>
            <w:tcW w:w="1698"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3.000.000,00 </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single" w:sz="4" w:space="0" w:color="auto"/>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TOTAL COMPRA ESTIMADA</w:t>
            </w:r>
          </w:p>
        </w:tc>
        <w:tc>
          <w:tcPr>
            <w:tcW w:w="1698" w:type="dxa"/>
            <w:tcBorders>
              <w:top w:val="nil"/>
              <w:left w:val="nil"/>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3.000.000,00 </w:t>
            </w:r>
          </w:p>
        </w:tc>
      </w:tr>
      <w:tr w:rsidR="009F01BD" w:rsidRPr="00513BD1" w:rsidTr="00E0363C">
        <w:trPr>
          <w:trHeight w:val="282"/>
        </w:trPr>
        <w:tc>
          <w:tcPr>
            <w:tcW w:w="1582"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2246"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327"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r>
      <w:tr w:rsidR="009F01BD" w:rsidRPr="00513BD1" w:rsidTr="00E0363C">
        <w:trPr>
          <w:trHeight w:val="675"/>
        </w:trPr>
        <w:tc>
          <w:tcPr>
            <w:tcW w:w="1582"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NOMBRE O REFERENCIA DE CONTRATACIÓN</w:t>
            </w:r>
          </w:p>
        </w:tc>
        <w:tc>
          <w:tcPr>
            <w:tcW w:w="2246"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FINALIDAD DE LA CONTRATACIÓN</w:t>
            </w:r>
          </w:p>
        </w:tc>
        <w:tc>
          <w:tcPr>
            <w:tcW w:w="1582"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OBJETO DE CONTRATACIÓN</w:t>
            </w:r>
          </w:p>
        </w:tc>
        <w:tc>
          <w:tcPr>
            <w:tcW w:w="1395"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PROCEDIMIENTO DE SELECCIÓN</w:t>
            </w:r>
          </w:p>
        </w:tc>
        <w:tc>
          <w:tcPr>
            <w:tcW w:w="1327"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DESTINADO A MIPYMES</w:t>
            </w:r>
          </w:p>
        </w:tc>
        <w:tc>
          <w:tcPr>
            <w:tcW w:w="1698"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SNIP</w:t>
            </w:r>
          </w:p>
        </w:tc>
      </w:tr>
      <w:tr w:rsidR="009F01BD" w:rsidRPr="00513BD1" w:rsidTr="00E0363C">
        <w:trPr>
          <w:trHeight w:val="282"/>
        </w:trPr>
        <w:tc>
          <w:tcPr>
            <w:tcW w:w="1582" w:type="dxa"/>
            <w:tcBorders>
              <w:top w:val="nil"/>
              <w:left w:val="single" w:sz="8" w:space="0" w:color="auto"/>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Farmacia</w:t>
            </w:r>
          </w:p>
        </w:tc>
        <w:tc>
          <w:tcPr>
            <w:tcW w:w="2246"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Farmacia</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Bienes</w:t>
            </w:r>
          </w:p>
        </w:tc>
        <w:tc>
          <w:tcPr>
            <w:tcW w:w="1395"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Compras por debajo del Umbral</w:t>
            </w:r>
          </w:p>
        </w:tc>
        <w:tc>
          <w:tcPr>
            <w:tcW w:w="1327"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s="Artifex CF"/>
                <w:b/>
                <w:bCs/>
                <w:color w:val="000000"/>
                <w:sz w:val="16"/>
                <w:szCs w:val="16"/>
                <w:lang w:val="es-ES" w:eastAsia="es-ES"/>
              </w:rPr>
            </w:pPr>
            <w:r w:rsidRPr="00513BD1">
              <w:rPr>
                <w:rFonts w:ascii="Courier New" w:eastAsia="Times New Roman" w:hAnsi="Courier New" w:cs="Courier New"/>
                <w:b/>
                <w:bCs/>
                <w:color w:val="000000"/>
                <w:sz w:val="16"/>
                <w:szCs w:val="16"/>
                <w:lang w:val="es-ES" w:eastAsia="es-ES"/>
              </w:rPr>
              <w:t> </w:t>
            </w:r>
          </w:p>
        </w:tc>
      </w:tr>
      <w:tr w:rsidR="009F01BD" w:rsidRPr="00513BD1" w:rsidTr="00E0363C">
        <w:trPr>
          <w:trHeight w:val="282"/>
        </w:trPr>
        <w:tc>
          <w:tcPr>
            <w:tcW w:w="1582"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DE NECESSIDAD</w:t>
            </w: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INICIO PROCESO DE COMPRA</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15/01/2020</w:t>
            </w:r>
          </w:p>
        </w:tc>
        <w:tc>
          <w:tcPr>
            <w:tcW w:w="1395"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LUGAR DE EJECUCIÓN / ENTREGA</w:t>
            </w: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Región</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OZAMA O METROPOLITANA</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Provincia</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PREVISTA ADJUDICACIÓN</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25/01/2020</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Municipio</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Municipal</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698"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r>
      <w:tr w:rsidR="009F01BD" w:rsidRPr="00513BD1" w:rsidTr="00E0363C">
        <w:trPr>
          <w:trHeight w:val="282"/>
        </w:trPr>
        <w:tc>
          <w:tcPr>
            <w:tcW w:w="1582"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CATÁLOGO</w:t>
            </w:r>
          </w:p>
        </w:tc>
        <w:tc>
          <w:tcPr>
            <w:tcW w:w="2246"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ARTÍCULO</w:t>
            </w:r>
          </w:p>
        </w:tc>
        <w:tc>
          <w:tcPr>
            <w:tcW w:w="1582"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UNIDAD DE MEDIDA</w:t>
            </w:r>
          </w:p>
        </w:tc>
        <w:tc>
          <w:tcPr>
            <w:tcW w:w="1395"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CANTIDAD TOTAL ESTIMADA</w:t>
            </w:r>
          </w:p>
        </w:tc>
        <w:tc>
          <w:tcPr>
            <w:tcW w:w="1327"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PRECIO UNITARIO ESTIMADO</w:t>
            </w:r>
          </w:p>
        </w:tc>
        <w:tc>
          <w:tcPr>
            <w:tcW w:w="1698"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MONTO TOTAL ESTIMADO</w:t>
            </w:r>
          </w:p>
        </w:tc>
      </w:tr>
      <w:tr w:rsidR="009F01BD" w:rsidRPr="00513BD1" w:rsidTr="00E0363C">
        <w:trPr>
          <w:trHeight w:val="540"/>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42171903</w:t>
            </w:r>
          </w:p>
        </w:tc>
        <w:tc>
          <w:tcPr>
            <w:tcW w:w="2246" w:type="dxa"/>
            <w:tcBorders>
              <w:top w:val="single" w:sz="4" w:space="0" w:color="auto"/>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Estuches de medicamentos para servicios médicos de emergencia</w:t>
            </w:r>
          </w:p>
        </w:tc>
        <w:tc>
          <w:tcPr>
            <w:tcW w:w="1582"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12</w:t>
            </w:r>
          </w:p>
        </w:tc>
        <w:tc>
          <w:tcPr>
            <w:tcW w:w="1327"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5.000,00 </w:t>
            </w:r>
          </w:p>
        </w:tc>
        <w:tc>
          <w:tcPr>
            <w:tcW w:w="1698"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60.000,00 </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single" w:sz="4" w:space="0" w:color="auto"/>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TOTAL COMPRA ESTIMADA</w:t>
            </w:r>
          </w:p>
        </w:tc>
        <w:tc>
          <w:tcPr>
            <w:tcW w:w="1698" w:type="dxa"/>
            <w:tcBorders>
              <w:top w:val="nil"/>
              <w:left w:val="nil"/>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60.000,00 </w:t>
            </w:r>
          </w:p>
        </w:tc>
      </w:tr>
      <w:tr w:rsidR="009F01BD" w:rsidRPr="00513BD1" w:rsidTr="00E0363C">
        <w:trPr>
          <w:trHeight w:val="282"/>
        </w:trPr>
        <w:tc>
          <w:tcPr>
            <w:tcW w:w="1582"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2246"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327"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r>
      <w:tr w:rsidR="009F01BD" w:rsidRPr="00513BD1" w:rsidTr="00E0363C">
        <w:trPr>
          <w:trHeight w:val="675"/>
        </w:trPr>
        <w:tc>
          <w:tcPr>
            <w:tcW w:w="1582"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NOMBRE O REFERENCIA DE CONTRATACIÓN</w:t>
            </w:r>
          </w:p>
        </w:tc>
        <w:tc>
          <w:tcPr>
            <w:tcW w:w="2246"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FINALIDAD DE LA CONTRATACIÓN</w:t>
            </w:r>
          </w:p>
        </w:tc>
        <w:tc>
          <w:tcPr>
            <w:tcW w:w="1582"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OBJETO DE CONTRATACIÓN</w:t>
            </w:r>
          </w:p>
        </w:tc>
        <w:tc>
          <w:tcPr>
            <w:tcW w:w="1395"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PROCEDIMIENTO DE SELECCIÓN</w:t>
            </w:r>
          </w:p>
        </w:tc>
        <w:tc>
          <w:tcPr>
            <w:tcW w:w="1327"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DESTINADO A MIPYMES</w:t>
            </w:r>
          </w:p>
        </w:tc>
        <w:tc>
          <w:tcPr>
            <w:tcW w:w="1698"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SNIP</w:t>
            </w:r>
          </w:p>
        </w:tc>
      </w:tr>
      <w:tr w:rsidR="009F01BD" w:rsidRPr="00513BD1" w:rsidTr="00E0363C">
        <w:trPr>
          <w:trHeight w:val="282"/>
        </w:trPr>
        <w:tc>
          <w:tcPr>
            <w:tcW w:w="1582" w:type="dxa"/>
            <w:tcBorders>
              <w:top w:val="nil"/>
              <w:left w:val="single" w:sz="8" w:space="0" w:color="auto"/>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Asesoria</w:t>
            </w:r>
          </w:p>
        </w:tc>
        <w:tc>
          <w:tcPr>
            <w:tcW w:w="2246"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Asesoria</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Servicios: Consultorías</w:t>
            </w:r>
          </w:p>
        </w:tc>
        <w:tc>
          <w:tcPr>
            <w:tcW w:w="1395"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Compras Menores</w:t>
            </w:r>
          </w:p>
        </w:tc>
        <w:tc>
          <w:tcPr>
            <w:tcW w:w="1327"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s="Artifex CF"/>
                <w:b/>
                <w:bCs/>
                <w:color w:val="000000"/>
                <w:sz w:val="16"/>
                <w:szCs w:val="16"/>
                <w:lang w:val="es-ES" w:eastAsia="es-ES"/>
              </w:rPr>
            </w:pPr>
            <w:r w:rsidRPr="00513BD1">
              <w:rPr>
                <w:rFonts w:ascii="Courier New" w:eastAsia="Times New Roman" w:hAnsi="Courier New" w:cs="Courier New"/>
                <w:b/>
                <w:bCs/>
                <w:color w:val="000000"/>
                <w:sz w:val="16"/>
                <w:szCs w:val="16"/>
                <w:lang w:val="es-ES" w:eastAsia="es-ES"/>
              </w:rPr>
              <w:t> </w:t>
            </w:r>
          </w:p>
        </w:tc>
      </w:tr>
      <w:tr w:rsidR="009F01BD" w:rsidRPr="00513BD1" w:rsidTr="00E0363C">
        <w:trPr>
          <w:trHeight w:val="282"/>
        </w:trPr>
        <w:tc>
          <w:tcPr>
            <w:tcW w:w="1582"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DE NECESSIDAD</w:t>
            </w: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INICIO PROCESO DE COMPRA</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15/04/2020</w:t>
            </w:r>
          </w:p>
        </w:tc>
        <w:tc>
          <w:tcPr>
            <w:tcW w:w="1395"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LUGAR DE EJECUCIÓN / ENTREGA</w:t>
            </w: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Región</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OZAMA O METROPOLITANA</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Provincia</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PREVISTA ADJUDICACIÓN</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25/04/2020</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Municipio</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Municipal</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698"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r>
      <w:tr w:rsidR="009F01BD" w:rsidRPr="00513BD1" w:rsidTr="00E0363C">
        <w:trPr>
          <w:trHeight w:val="282"/>
        </w:trPr>
        <w:tc>
          <w:tcPr>
            <w:tcW w:w="1582"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CATÁLOGO</w:t>
            </w:r>
          </w:p>
        </w:tc>
        <w:tc>
          <w:tcPr>
            <w:tcW w:w="2246"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ARTÍCULO</w:t>
            </w:r>
          </w:p>
        </w:tc>
        <w:tc>
          <w:tcPr>
            <w:tcW w:w="1582"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UNIDAD DE MEDIDA</w:t>
            </w:r>
          </w:p>
        </w:tc>
        <w:tc>
          <w:tcPr>
            <w:tcW w:w="1395"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CANTIDAD TOTAL ESTIMADA</w:t>
            </w:r>
          </w:p>
        </w:tc>
        <w:tc>
          <w:tcPr>
            <w:tcW w:w="1327"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PRECIO UNITARIO ESTIMADO</w:t>
            </w:r>
          </w:p>
        </w:tc>
        <w:tc>
          <w:tcPr>
            <w:tcW w:w="1698"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MONTO TOTAL ESTIMADO</w:t>
            </w:r>
          </w:p>
        </w:tc>
      </w:tr>
      <w:tr w:rsidR="009F01BD" w:rsidRPr="00513BD1" w:rsidTr="00E0363C">
        <w:trPr>
          <w:trHeight w:val="282"/>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84111601</w:t>
            </w:r>
          </w:p>
        </w:tc>
        <w:tc>
          <w:tcPr>
            <w:tcW w:w="2246" w:type="dxa"/>
            <w:tcBorders>
              <w:top w:val="single" w:sz="4" w:space="0" w:color="auto"/>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Auditorias de cierre del ejercicio</w:t>
            </w:r>
          </w:p>
        </w:tc>
        <w:tc>
          <w:tcPr>
            <w:tcW w:w="1582"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327"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700.000,00 </w:t>
            </w:r>
          </w:p>
        </w:tc>
        <w:tc>
          <w:tcPr>
            <w:tcW w:w="1698"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700.000,00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80101603</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Evaluación económica o financiera de proyectos</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750.000,00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750.000,00 </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single" w:sz="4" w:space="0" w:color="auto"/>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TOTAL COMPRA ESTIMADA</w:t>
            </w:r>
          </w:p>
        </w:tc>
        <w:tc>
          <w:tcPr>
            <w:tcW w:w="1698" w:type="dxa"/>
            <w:tcBorders>
              <w:top w:val="nil"/>
              <w:left w:val="nil"/>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1.450.000,00 </w:t>
            </w:r>
          </w:p>
        </w:tc>
      </w:tr>
      <w:tr w:rsidR="009F01BD" w:rsidRPr="00513BD1" w:rsidTr="00E0363C">
        <w:trPr>
          <w:trHeight w:val="282"/>
        </w:trPr>
        <w:tc>
          <w:tcPr>
            <w:tcW w:w="1582"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2246"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327" w:type="dxa"/>
            <w:tcBorders>
              <w:top w:val="nil"/>
              <w:left w:val="nil"/>
              <w:bottom w:val="nil"/>
              <w:right w:val="nil"/>
            </w:tcBorders>
            <w:shd w:val="clear" w:color="auto" w:fill="auto"/>
            <w:noWrap/>
            <w:vAlign w:val="center"/>
            <w:hideMark/>
          </w:tcPr>
          <w:p w:rsidR="009F01BD" w:rsidRDefault="009F01BD" w:rsidP="009F01BD">
            <w:pPr>
              <w:spacing w:after="0" w:line="240" w:lineRule="auto"/>
              <w:rPr>
                <w:rFonts w:ascii="Artifex CF" w:eastAsia="Times New Roman" w:hAnsi="Artifex CF"/>
                <w:color w:val="000000"/>
                <w:lang w:val="es-ES" w:eastAsia="es-ES"/>
              </w:rPr>
            </w:pPr>
          </w:p>
          <w:p w:rsidR="00634B96" w:rsidRDefault="00634B96" w:rsidP="009F01BD">
            <w:pPr>
              <w:spacing w:after="0" w:line="240" w:lineRule="auto"/>
              <w:rPr>
                <w:rFonts w:ascii="Artifex CF" w:eastAsia="Times New Roman" w:hAnsi="Artifex CF"/>
                <w:color w:val="000000"/>
                <w:lang w:val="es-ES" w:eastAsia="es-ES"/>
              </w:rPr>
            </w:pPr>
          </w:p>
          <w:p w:rsidR="00634B96" w:rsidRDefault="00634B96" w:rsidP="009F01BD">
            <w:pPr>
              <w:spacing w:after="0" w:line="240" w:lineRule="auto"/>
              <w:rPr>
                <w:rFonts w:ascii="Artifex CF" w:eastAsia="Times New Roman" w:hAnsi="Artifex CF"/>
                <w:color w:val="000000"/>
                <w:lang w:val="es-ES" w:eastAsia="es-ES"/>
              </w:rPr>
            </w:pPr>
          </w:p>
          <w:p w:rsidR="00634B96" w:rsidRDefault="00634B96" w:rsidP="009F01BD">
            <w:pPr>
              <w:spacing w:after="0" w:line="240" w:lineRule="auto"/>
              <w:rPr>
                <w:rFonts w:ascii="Artifex CF" w:eastAsia="Times New Roman" w:hAnsi="Artifex CF"/>
                <w:color w:val="000000"/>
                <w:lang w:val="es-ES" w:eastAsia="es-ES"/>
              </w:rPr>
            </w:pPr>
          </w:p>
          <w:p w:rsidR="00634B96" w:rsidRDefault="00634B96" w:rsidP="009F01BD">
            <w:pPr>
              <w:spacing w:after="0" w:line="240" w:lineRule="auto"/>
              <w:rPr>
                <w:rFonts w:ascii="Artifex CF" w:eastAsia="Times New Roman" w:hAnsi="Artifex CF"/>
                <w:color w:val="000000"/>
                <w:lang w:val="es-ES" w:eastAsia="es-ES"/>
              </w:rPr>
            </w:pPr>
          </w:p>
          <w:p w:rsidR="00634B96" w:rsidRPr="00513BD1" w:rsidRDefault="00634B96" w:rsidP="009F01BD">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r>
      <w:tr w:rsidR="009F01BD" w:rsidRPr="00513BD1" w:rsidTr="00E0363C">
        <w:trPr>
          <w:trHeight w:val="675"/>
        </w:trPr>
        <w:tc>
          <w:tcPr>
            <w:tcW w:w="1582"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NOMBRE O REFERENCIA DE CONTRATACIÓN</w:t>
            </w:r>
          </w:p>
        </w:tc>
        <w:tc>
          <w:tcPr>
            <w:tcW w:w="2246"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FINALIDAD DE LA CONTRATACIÓN</w:t>
            </w:r>
          </w:p>
        </w:tc>
        <w:tc>
          <w:tcPr>
            <w:tcW w:w="1582"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OBJETO DE CONTRATACIÓN</w:t>
            </w:r>
          </w:p>
        </w:tc>
        <w:tc>
          <w:tcPr>
            <w:tcW w:w="1395"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PROCEDIMIENTO DE SELECCIÓN</w:t>
            </w:r>
          </w:p>
        </w:tc>
        <w:tc>
          <w:tcPr>
            <w:tcW w:w="1327"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DESTINADO A MIPYMES</w:t>
            </w:r>
          </w:p>
        </w:tc>
        <w:tc>
          <w:tcPr>
            <w:tcW w:w="1698"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SNIP</w:t>
            </w:r>
          </w:p>
        </w:tc>
      </w:tr>
      <w:tr w:rsidR="009F01BD" w:rsidRPr="00513BD1" w:rsidTr="00E0363C">
        <w:trPr>
          <w:trHeight w:val="282"/>
        </w:trPr>
        <w:tc>
          <w:tcPr>
            <w:tcW w:w="1582" w:type="dxa"/>
            <w:tcBorders>
              <w:top w:val="nil"/>
              <w:left w:val="single" w:sz="8" w:space="0" w:color="auto"/>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Remodelacion</w:t>
            </w:r>
          </w:p>
        </w:tc>
        <w:tc>
          <w:tcPr>
            <w:tcW w:w="2246"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Remodelacion de local</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Bienes</w:t>
            </w:r>
          </w:p>
        </w:tc>
        <w:tc>
          <w:tcPr>
            <w:tcW w:w="1395"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Comparacion de Precios</w:t>
            </w:r>
          </w:p>
        </w:tc>
        <w:tc>
          <w:tcPr>
            <w:tcW w:w="1327"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s="Artifex CF"/>
                <w:b/>
                <w:bCs/>
                <w:color w:val="000000"/>
                <w:sz w:val="16"/>
                <w:szCs w:val="16"/>
                <w:lang w:val="es-ES" w:eastAsia="es-ES"/>
              </w:rPr>
            </w:pPr>
            <w:r w:rsidRPr="00513BD1">
              <w:rPr>
                <w:rFonts w:ascii="Courier New" w:eastAsia="Times New Roman" w:hAnsi="Courier New" w:cs="Courier New"/>
                <w:b/>
                <w:bCs/>
                <w:color w:val="000000"/>
                <w:sz w:val="16"/>
                <w:szCs w:val="16"/>
                <w:lang w:val="es-ES" w:eastAsia="es-ES"/>
              </w:rPr>
              <w:t> </w:t>
            </w:r>
          </w:p>
        </w:tc>
      </w:tr>
      <w:tr w:rsidR="009F01BD" w:rsidRPr="00513BD1" w:rsidTr="00E0363C">
        <w:trPr>
          <w:trHeight w:val="282"/>
        </w:trPr>
        <w:tc>
          <w:tcPr>
            <w:tcW w:w="1582"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DE NECESSIDAD</w:t>
            </w: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INICIO PROCESO DE COMPRA</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s="Artifex CF"/>
                <w:b/>
                <w:bCs/>
                <w:color w:val="000000"/>
                <w:sz w:val="16"/>
                <w:szCs w:val="16"/>
                <w:lang w:val="es-ES" w:eastAsia="es-ES"/>
              </w:rPr>
            </w:pPr>
            <w:r w:rsidRPr="00513BD1">
              <w:rPr>
                <w:rFonts w:ascii="Courier New" w:eastAsia="Times New Roman" w:hAnsi="Courier New" w:cs="Courier New"/>
                <w:b/>
                <w:bCs/>
                <w:color w:val="000000"/>
                <w:sz w:val="16"/>
                <w:szCs w:val="16"/>
                <w:lang w:val="es-ES" w:eastAsia="es-ES"/>
              </w:rPr>
              <w:t> </w:t>
            </w:r>
          </w:p>
        </w:tc>
        <w:tc>
          <w:tcPr>
            <w:tcW w:w="1395"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LUGAR DE EJECUCIÓN / ENTREGA</w:t>
            </w: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Región</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OZAMA O METROPOLITANA</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s="Artifex CF"/>
                <w:b/>
                <w:bCs/>
                <w:color w:val="000000"/>
                <w:sz w:val="16"/>
                <w:szCs w:val="16"/>
                <w:lang w:val="es-ES" w:eastAsia="es-ES"/>
              </w:rPr>
            </w:pPr>
            <w:r w:rsidRPr="00513BD1">
              <w:rPr>
                <w:rFonts w:ascii="Courier New" w:eastAsia="Times New Roman" w:hAnsi="Courier New" w:cs="Courier New"/>
                <w:b/>
                <w:bCs/>
                <w:color w:val="000000"/>
                <w:sz w:val="16"/>
                <w:szCs w:val="16"/>
                <w:lang w:val="es-ES" w:eastAsia="es-ES"/>
              </w:rPr>
              <w:t> </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Provincia</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PREVISTA ADJUDICACIÓN</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s="Artifex CF"/>
                <w:b/>
                <w:bCs/>
                <w:color w:val="000000"/>
                <w:sz w:val="16"/>
                <w:szCs w:val="16"/>
                <w:lang w:val="es-ES" w:eastAsia="es-ES"/>
              </w:rPr>
            </w:pPr>
            <w:r w:rsidRPr="00513BD1">
              <w:rPr>
                <w:rFonts w:ascii="Courier New" w:eastAsia="Times New Roman" w:hAnsi="Courier New" w:cs="Courier New"/>
                <w:b/>
                <w:bCs/>
                <w:color w:val="000000"/>
                <w:sz w:val="16"/>
                <w:szCs w:val="16"/>
                <w:lang w:val="es-ES" w:eastAsia="es-ES"/>
              </w:rPr>
              <w:t> </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Municipio</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s="Artifex CF"/>
                <w:b/>
                <w:bCs/>
                <w:color w:val="000000"/>
                <w:sz w:val="16"/>
                <w:szCs w:val="16"/>
                <w:lang w:val="es-ES" w:eastAsia="es-ES"/>
              </w:rPr>
            </w:pPr>
            <w:r w:rsidRPr="00513BD1">
              <w:rPr>
                <w:rFonts w:ascii="Courier New" w:eastAsia="Times New Roman" w:hAnsi="Courier New" w:cs="Courier New"/>
                <w:b/>
                <w:bCs/>
                <w:color w:val="000000"/>
                <w:sz w:val="16"/>
                <w:szCs w:val="16"/>
                <w:lang w:val="es-ES" w:eastAsia="es-ES"/>
              </w:rPr>
              <w:t> </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Municipal</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698"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r>
      <w:tr w:rsidR="009F01BD" w:rsidRPr="00513BD1" w:rsidTr="00E0363C">
        <w:trPr>
          <w:trHeight w:val="282"/>
        </w:trPr>
        <w:tc>
          <w:tcPr>
            <w:tcW w:w="1582"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CATÁLOGO</w:t>
            </w:r>
          </w:p>
        </w:tc>
        <w:tc>
          <w:tcPr>
            <w:tcW w:w="2246"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ARTÍCULO</w:t>
            </w:r>
          </w:p>
        </w:tc>
        <w:tc>
          <w:tcPr>
            <w:tcW w:w="1582"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UNIDAD DE MEDIDA</w:t>
            </w:r>
          </w:p>
        </w:tc>
        <w:tc>
          <w:tcPr>
            <w:tcW w:w="1395"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CANTIDAD TOTAL ESTIMADA</w:t>
            </w:r>
          </w:p>
        </w:tc>
        <w:tc>
          <w:tcPr>
            <w:tcW w:w="1327"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PRECIO UNITARIO ESTIMADO</w:t>
            </w:r>
          </w:p>
        </w:tc>
        <w:tc>
          <w:tcPr>
            <w:tcW w:w="1698"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MONTO TOTAL ESTIMADO</w:t>
            </w:r>
          </w:p>
        </w:tc>
      </w:tr>
      <w:tr w:rsidR="009F01BD" w:rsidRPr="00513BD1" w:rsidTr="00E0363C">
        <w:trPr>
          <w:trHeight w:val="270"/>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72102802</w:t>
            </w:r>
          </w:p>
        </w:tc>
        <w:tc>
          <w:tcPr>
            <w:tcW w:w="2246" w:type="dxa"/>
            <w:tcBorders>
              <w:top w:val="single" w:sz="4" w:space="0" w:color="auto"/>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Restauración de edificios, mojones o monumentos</w:t>
            </w:r>
          </w:p>
        </w:tc>
        <w:tc>
          <w:tcPr>
            <w:tcW w:w="1582"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327"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1.000.000,00 </w:t>
            </w:r>
          </w:p>
        </w:tc>
        <w:tc>
          <w:tcPr>
            <w:tcW w:w="1698"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1.000.000,00 </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single" w:sz="4" w:space="0" w:color="auto"/>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TOTAL COMPRA ESTIMADA</w:t>
            </w:r>
          </w:p>
        </w:tc>
        <w:tc>
          <w:tcPr>
            <w:tcW w:w="1698" w:type="dxa"/>
            <w:tcBorders>
              <w:top w:val="nil"/>
              <w:left w:val="nil"/>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1.000.000,00 </w:t>
            </w:r>
          </w:p>
        </w:tc>
      </w:tr>
      <w:tr w:rsidR="009F01BD" w:rsidRPr="00513BD1" w:rsidTr="00E0363C">
        <w:trPr>
          <w:trHeight w:val="282"/>
        </w:trPr>
        <w:tc>
          <w:tcPr>
            <w:tcW w:w="1582"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2246"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327"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r>
      <w:tr w:rsidR="009F01BD" w:rsidRPr="00513BD1" w:rsidTr="00E0363C">
        <w:trPr>
          <w:trHeight w:val="675"/>
        </w:trPr>
        <w:tc>
          <w:tcPr>
            <w:tcW w:w="1582"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NOMBRE O REFERENCIA DE CONTRATACIÓN</w:t>
            </w:r>
          </w:p>
        </w:tc>
        <w:tc>
          <w:tcPr>
            <w:tcW w:w="2246"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FINALIDAD DE LA CONTRATACIÓN</w:t>
            </w:r>
          </w:p>
        </w:tc>
        <w:tc>
          <w:tcPr>
            <w:tcW w:w="1582"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OBJETO DE CONTRATACIÓN</w:t>
            </w:r>
          </w:p>
        </w:tc>
        <w:tc>
          <w:tcPr>
            <w:tcW w:w="1395"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PROCEDIMIENTO DE SELECCIÓN</w:t>
            </w:r>
          </w:p>
        </w:tc>
        <w:tc>
          <w:tcPr>
            <w:tcW w:w="1327"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DESTINADO A MIPYMES</w:t>
            </w:r>
          </w:p>
        </w:tc>
        <w:tc>
          <w:tcPr>
            <w:tcW w:w="1698"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SNIP</w:t>
            </w:r>
          </w:p>
        </w:tc>
      </w:tr>
      <w:tr w:rsidR="009F01BD" w:rsidRPr="00513BD1" w:rsidTr="00E0363C">
        <w:trPr>
          <w:trHeight w:val="270"/>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Auditoria</w:t>
            </w:r>
          </w:p>
        </w:tc>
        <w:tc>
          <w:tcPr>
            <w:tcW w:w="2246" w:type="dxa"/>
            <w:tcBorders>
              <w:top w:val="nil"/>
              <w:left w:val="single" w:sz="8" w:space="0" w:color="auto"/>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 xml:space="preserve">Auditoria </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Servicios</w:t>
            </w:r>
          </w:p>
        </w:tc>
        <w:tc>
          <w:tcPr>
            <w:tcW w:w="1395"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Compras Menores</w:t>
            </w:r>
          </w:p>
        </w:tc>
        <w:tc>
          <w:tcPr>
            <w:tcW w:w="1327"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s="Artifex CF"/>
                <w:b/>
                <w:bCs/>
                <w:color w:val="000000"/>
                <w:sz w:val="16"/>
                <w:szCs w:val="16"/>
                <w:lang w:val="es-ES" w:eastAsia="es-ES"/>
              </w:rPr>
            </w:pPr>
            <w:r w:rsidRPr="00513BD1">
              <w:rPr>
                <w:rFonts w:ascii="Courier New" w:eastAsia="Times New Roman" w:hAnsi="Courier New" w:cs="Courier New"/>
                <w:b/>
                <w:bCs/>
                <w:color w:val="000000"/>
                <w:sz w:val="16"/>
                <w:szCs w:val="16"/>
                <w:lang w:val="es-ES" w:eastAsia="es-ES"/>
              </w:rPr>
              <w:t> </w:t>
            </w:r>
          </w:p>
        </w:tc>
      </w:tr>
      <w:tr w:rsidR="009F01BD" w:rsidRPr="00513BD1" w:rsidTr="00E0363C">
        <w:trPr>
          <w:trHeight w:val="282"/>
        </w:trPr>
        <w:tc>
          <w:tcPr>
            <w:tcW w:w="1582" w:type="dxa"/>
            <w:vMerge w:val="restart"/>
            <w:tcBorders>
              <w:top w:val="single" w:sz="8" w:space="0" w:color="auto"/>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DE NECESSIDAD</w:t>
            </w: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INICIO PROCESO DE COMPRA</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05/01/2020</w:t>
            </w:r>
          </w:p>
        </w:tc>
        <w:tc>
          <w:tcPr>
            <w:tcW w:w="1395"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LUGAR DE EJECUCIÓN / ENTREGA</w:t>
            </w: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Región</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OZAMA O METROPOLITANA</w:t>
            </w:r>
          </w:p>
        </w:tc>
      </w:tr>
      <w:tr w:rsidR="009F01BD" w:rsidRPr="00513BD1" w:rsidTr="00E0363C">
        <w:trPr>
          <w:trHeight w:val="282"/>
        </w:trPr>
        <w:tc>
          <w:tcPr>
            <w:tcW w:w="1582" w:type="dxa"/>
            <w:vMerge/>
            <w:tcBorders>
              <w:top w:val="single" w:sz="8" w:space="0" w:color="auto"/>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Provincia</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single" w:sz="8" w:space="0" w:color="auto"/>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PREVISTA ADJUDICACIÓN</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05/03/2020</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Municipio</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single" w:sz="8" w:space="0" w:color="auto"/>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Municipal</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698"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r>
      <w:tr w:rsidR="009F01BD" w:rsidRPr="00513BD1" w:rsidTr="00E0363C">
        <w:trPr>
          <w:trHeight w:val="282"/>
        </w:trPr>
        <w:tc>
          <w:tcPr>
            <w:tcW w:w="1582"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CATÁLOGO</w:t>
            </w:r>
          </w:p>
        </w:tc>
        <w:tc>
          <w:tcPr>
            <w:tcW w:w="2246"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ARTÍCULO</w:t>
            </w:r>
          </w:p>
        </w:tc>
        <w:tc>
          <w:tcPr>
            <w:tcW w:w="1582"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UNIDAD DE MEDIDA</w:t>
            </w:r>
          </w:p>
        </w:tc>
        <w:tc>
          <w:tcPr>
            <w:tcW w:w="1395"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CANTIDAD TOTAL ESTIMADA</w:t>
            </w:r>
          </w:p>
        </w:tc>
        <w:tc>
          <w:tcPr>
            <w:tcW w:w="1327"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PRECIO UNITARIO ESTIMADO</w:t>
            </w:r>
          </w:p>
        </w:tc>
        <w:tc>
          <w:tcPr>
            <w:tcW w:w="1698"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MONTO TOTAL ESTIMADO</w:t>
            </w:r>
          </w:p>
        </w:tc>
      </w:tr>
      <w:tr w:rsidR="009F01BD" w:rsidRPr="00513BD1" w:rsidTr="00E0363C">
        <w:trPr>
          <w:trHeight w:val="270"/>
        </w:trPr>
        <w:tc>
          <w:tcPr>
            <w:tcW w:w="1582" w:type="dxa"/>
            <w:tcBorders>
              <w:top w:val="single" w:sz="4" w:space="0" w:color="auto"/>
              <w:left w:val="single" w:sz="4" w:space="0" w:color="auto"/>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84111601</w:t>
            </w:r>
          </w:p>
        </w:tc>
        <w:tc>
          <w:tcPr>
            <w:tcW w:w="2246" w:type="dxa"/>
            <w:tcBorders>
              <w:top w:val="single" w:sz="4" w:space="0" w:color="auto"/>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Auditorias de cierre del ejercicio</w:t>
            </w:r>
          </w:p>
        </w:tc>
        <w:tc>
          <w:tcPr>
            <w:tcW w:w="1582"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327"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800.000,00 </w:t>
            </w:r>
          </w:p>
        </w:tc>
        <w:tc>
          <w:tcPr>
            <w:tcW w:w="1698"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800.000,00 </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single" w:sz="4" w:space="0" w:color="auto"/>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TOTAL COMPRA ESTIMADA</w:t>
            </w:r>
          </w:p>
        </w:tc>
        <w:tc>
          <w:tcPr>
            <w:tcW w:w="1698" w:type="dxa"/>
            <w:tcBorders>
              <w:top w:val="nil"/>
              <w:left w:val="nil"/>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800.000,00 </w:t>
            </w:r>
          </w:p>
        </w:tc>
      </w:tr>
      <w:tr w:rsidR="009F01BD" w:rsidRPr="00513BD1" w:rsidTr="00E0363C">
        <w:trPr>
          <w:trHeight w:val="282"/>
        </w:trPr>
        <w:tc>
          <w:tcPr>
            <w:tcW w:w="1582"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2246"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327"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r>
      <w:tr w:rsidR="009F01BD" w:rsidRPr="00513BD1" w:rsidTr="00E0363C">
        <w:trPr>
          <w:trHeight w:val="675"/>
        </w:trPr>
        <w:tc>
          <w:tcPr>
            <w:tcW w:w="1582"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NOMBRE O REFERENCIA DE CONTRATACIÓN</w:t>
            </w:r>
          </w:p>
        </w:tc>
        <w:tc>
          <w:tcPr>
            <w:tcW w:w="2246"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FINALIDAD DE LA CONTRATACIÓN</w:t>
            </w:r>
          </w:p>
        </w:tc>
        <w:tc>
          <w:tcPr>
            <w:tcW w:w="1582"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OBJETO DE CONTRATACIÓN</w:t>
            </w:r>
          </w:p>
        </w:tc>
        <w:tc>
          <w:tcPr>
            <w:tcW w:w="1395"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PROCEDIMIENTO DE SELECCIÓN</w:t>
            </w:r>
          </w:p>
        </w:tc>
        <w:tc>
          <w:tcPr>
            <w:tcW w:w="1327"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DESTINADO A MIPYMES</w:t>
            </w:r>
          </w:p>
        </w:tc>
        <w:tc>
          <w:tcPr>
            <w:tcW w:w="1698"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SNIP</w:t>
            </w:r>
          </w:p>
        </w:tc>
      </w:tr>
      <w:tr w:rsidR="009F01BD" w:rsidRPr="00513BD1" w:rsidTr="00E0363C">
        <w:trPr>
          <w:trHeight w:val="270"/>
        </w:trPr>
        <w:tc>
          <w:tcPr>
            <w:tcW w:w="1582" w:type="dxa"/>
            <w:tcBorders>
              <w:top w:val="nil"/>
              <w:left w:val="single" w:sz="8" w:space="0" w:color="auto"/>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Planta Electrica</w:t>
            </w:r>
          </w:p>
        </w:tc>
        <w:tc>
          <w:tcPr>
            <w:tcW w:w="2246"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Planta Electrica</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Bienes</w:t>
            </w:r>
          </w:p>
        </w:tc>
        <w:tc>
          <w:tcPr>
            <w:tcW w:w="1395"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Compras Menores</w:t>
            </w:r>
          </w:p>
        </w:tc>
        <w:tc>
          <w:tcPr>
            <w:tcW w:w="1327"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s="Artifex CF"/>
                <w:b/>
                <w:bCs/>
                <w:color w:val="000000"/>
                <w:sz w:val="16"/>
                <w:szCs w:val="16"/>
                <w:lang w:val="es-ES" w:eastAsia="es-ES"/>
              </w:rPr>
            </w:pPr>
            <w:r w:rsidRPr="00513BD1">
              <w:rPr>
                <w:rFonts w:ascii="Courier New" w:eastAsia="Times New Roman" w:hAnsi="Courier New" w:cs="Courier New"/>
                <w:b/>
                <w:bCs/>
                <w:color w:val="000000"/>
                <w:sz w:val="16"/>
                <w:szCs w:val="16"/>
                <w:lang w:val="es-ES" w:eastAsia="es-ES"/>
              </w:rPr>
              <w:t> </w:t>
            </w:r>
          </w:p>
        </w:tc>
      </w:tr>
      <w:tr w:rsidR="009F01BD" w:rsidRPr="00513BD1" w:rsidTr="00E0363C">
        <w:trPr>
          <w:trHeight w:val="282"/>
        </w:trPr>
        <w:tc>
          <w:tcPr>
            <w:tcW w:w="1582"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DE NECESSIDAD</w:t>
            </w: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INICIO PROCESO DE COMPRA</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20/01/2020</w:t>
            </w:r>
          </w:p>
        </w:tc>
        <w:tc>
          <w:tcPr>
            <w:tcW w:w="1395"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LUGAR DE EJECUCIÓN / ENTREGA</w:t>
            </w: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Región</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OZAMA O METROPOLITANA</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Provincia</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PREVISTA ADJUDICACIÓN</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20/02/2020</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Municipio</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Municipal</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698"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r>
      <w:tr w:rsidR="009F01BD" w:rsidRPr="00513BD1" w:rsidTr="00E0363C">
        <w:trPr>
          <w:trHeight w:val="282"/>
        </w:trPr>
        <w:tc>
          <w:tcPr>
            <w:tcW w:w="1582"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CATÁLOGO</w:t>
            </w:r>
          </w:p>
        </w:tc>
        <w:tc>
          <w:tcPr>
            <w:tcW w:w="2246"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ARTÍCULO</w:t>
            </w:r>
          </w:p>
        </w:tc>
        <w:tc>
          <w:tcPr>
            <w:tcW w:w="1582"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UNIDAD DE MEDIDA</w:t>
            </w:r>
          </w:p>
        </w:tc>
        <w:tc>
          <w:tcPr>
            <w:tcW w:w="1395"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CANTIDAD TOTAL ESTIMADA</w:t>
            </w:r>
          </w:p>
        </w:tc>
        <w:tc>
          <w:tcPr>
            <w:tcW w:w="1327"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PRECIO UNITARIO ESTIMADO</w:t>
            </w:r>
          </w:p>
        </w:tc>
        <w:tc>
          <w:tcPr>
            <w:tcW w:w="1698"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MONTO TOTAL ESTIMADO</w:t>
            </w:r>
          </w:p>
        </w:tc>
      </w:tr>
      <w:tr w:rsidR="009F01BD" w:rsidRPr="00513BD1" w:rsidTr="00E0363C">
        <w:trPr>
          <w:trHeight w:val="270"/>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26111601</w:t>
            </w:r>
          </w:p>
        </w:tc>
        <w:tc>
          <w:tcPr>
            <w:tcW w:w="2246" w:type="dxa"/>
            <w:tcBorders>
              <w:top w:val="single" w:sz="4" w:space="0" w:color="auto"/>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Generadores diesel</w:t>
            </w:r>
          </w:p>
        </w:tc>
        <w:tc>
          <w:tcPr>
            <w:tcW w:w="1582"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w:t>
            </w:r>
          </w:p>
        </w:tc>
        <w:tc>
          <w:tcPr>
            <w:tcW w:w="1327"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1.000.000,00 </w:t>
            </w:r>
          </w:p>
        </w:tc>
        <w:tc>
          <w:tcPr>
            <w:tcW w:w="1698"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2.000.000,00 </w:t>
            </w:r>
          </w:p>
        </w:tc>
      </w:tr>
      <w:tr w:rsidR="009F01BD" w:rsidRPr="00513BD1" w:rsidTr="00E0363C">
        <w:trPr>
          <w:trHeight w:val="270"/>
        </w:trPr>
        <w:tc>
          <w:tcPr>
            <w:tcW w:w="1582" w:type="dxa"/>
            <w:tcBorders>
              <w:top w:val="nil"/>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26111601</w:t>
            </w:r>
          </w:p>
        </w:tc>
        <w:tc>
          <w:tcPr>
            <w:tcW w:w="2246" w:type="dxa"/>
            <w:tcBorders>
              <w:top w:val="nil"/>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Generadores diesel</w:t>
            </w:r>
          </w:p>
        </w:tc>
        <w:tc>
          <w:tcPr>
            <w:tcW w:w="1582"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w:t>
            </w:r>
          </w:p>
        </w:tc>
        <w:tc>
          <w:tcPr>
            <w:tcW w:w="1327"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1.000.000,00 </w:t>
            </w:r>
          </w:p>
        </w:tc>
        <w:tc>
          <w:tcPr>
            <w:tcW w:w="1698" w:type="dxa"/>
            <w:tcBorders>
              <w:top w:val="nil"/>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2.000.000,00 </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single" w:sz="4" w:space="0" w:color="auto"/>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TOTAL COMPRA ESTIMADA</w:t>
            </w:r>
          </w:p>
        </w:tc>
        <w:tc>
          <w:tcPr>
            <w:tcW w:w="1698" w:type="dxa"/>
            <w:tcBorders>
              <w:top w:val="nil"/>
              <w:left w:val="nil"/>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4.000.000,00 </w:t>
            </w:r>
          </w:p>
        </w:tc>
      </w:tr>
      <w:tr w:rsidR="009F01BD" w:rsidRPr="00513BD1" w:rsidTr="00E0363C">
        <w:trPr>
          <w:trHeight w:val="282"/>
        </w:trPr>
        <w:tc>
          <w:tcPr>
            <w:tcW w:w="1582"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2246"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327"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r>
      <w:tr w:rsidR="009F01BD" w:rsidRPr="00513BD1" w:rsidTr="00E0363C">
        <w:trPr>
          <w:trHeight w:val="675"/>
        </w:trPr>
        <w:tc>
          <w:tcPr>
            <w:tcW w:w="1582"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NOMBRE O REFERENCIA DE CONTRATACIÓN</w:t>
            </w:r>
          </w:p>
        </w:tc>
        <w:tc>
          <w:tcPr>
            <w:tcW w:w="2246"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FINALIDAD DE LA CONTRATACIÓN</w:t>
            </w:r>
          </w:p>
        </w:tc>
        <w:tc>
          <w:tcPr>
            <w:tcW w:w="1582"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OBJETO DE CONTRATACIÓN</w:t>
            </w:r>
          </w:p>
        </w:tc>
        <w:tc>
          <w:tcPr>
            <w:tcW w:w="1395"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PROCEDIMIENTO DE SELECCIÓN</w:t>
            </w:r>
          </w:p>
        </w:tc>
        <w:tc>
          <w:tcPr>
            <w:tcW w:w="1327"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DESTINADO A MIPYMES</w:t>
            </w:r>
          </w:p>
        </w:tc>
        <w:tc>
          <w:tcPr>
            <w:tcW w:w="1698"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SNIP</w:t>
            </w:r>
          </w:p>
        </w:tc>
      </w:tr>
      <w:tr w:rsidR="009F01BD" w:rsidRPr="00513BD1" w:rsidTr="00E0363C">
        <w:trPr>
          <w:trHeight w:val="270"/>
        </w:trPr>
        <w:tc>
          <w:tcPr>
            <w:tcW w:w="1582" w:type="dxa"/>
            <w:tcBorders>
              <w:top w:val="nil"/>
              <w:left w:val="single" w:sz="8" w:space="0" w:color="auto"/>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 xml:space="preserve">Gasolina </w:t>
            </w:r>
          </w:p>
        </w:tc>
        <w:tc>
          <w:tcPr>
            <w:tcW w:w="2246"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Gasolina para Plantas</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Servicios</w:t>
            </w:r>
          </w:p>
        </w:tc>
        <w:tc>
          <w:tcPr>
            <w:tcW w:w="1395"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Compras por debajo del Umbral</w:t>
            </w:r>
          </w:p>
        </w:tc>
        <w:tc>
          <w:tcPr>
            <w:tcW w:w="1327"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s="Artifex CF"/>
                <w:b/>
                <w:bCs/>
                <w:color w:val="000000"/>
                <w:sz w:val="16"/>
                <w:szCs w:val="16"/>
                <w:lang w:val="es-ES" w:eastAsia="es-ES"/>
              </w:rPr>
            </w:pPr>
            <w:r w:rsidRPr="00513BD1">
              <w:rPr>
                <w:rFonts w:ascii="Courier New" w:eastAsia="Times New Roman" w:hAnsi="Courier New" w:cs="Courier New"/>
                <w:b/>
                <w:bCs/>
                <w:color w:val="000000"/>
                <w:sz w:val="16"/>
                <w:szCs w:val="16"/>
                <w:lang w:val="es-ES" w:eastAsia="es-ES"/>
              </w:rPr>
              <w:t> </w:t>
            </w:r>
          </w:p>
        </w:tc>
      </w:tr>
      <w:tr w:rsidR="009F01BD" w:rsidRPr="00513BD1" w:rsidTr="00E0363C">
        <w:trPr>
          <w:trHeight w:val="282"/>
        </w:trPr>
        <w:tc>
          <w:tcPr>
            <w:tcW w:w="1582"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DE NECESSIDAD</w:t>
            </w: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INICIO PROCESO DE COMPRA</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15/01/2020</w:t>
            </w:r>
          </w:p>
        </w:tc>
        <w:tc>
          <w:tcPr>
            <w:tcW w:w="1395"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LUGAR DE EJECUCIÓN / ENTREGA</w:t>
            </w: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Región</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OZAMA O METROPOLITANA</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Provincia</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PREVISTA ADJUDICACIÓN</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30/01/2020</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Municipio</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Municipal</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698"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r>
      <w:tr w:rsidR="009F01BD" w:rsidRPr="00513BD1" w:rsidTr="00E0363C">
        <w:trPr>
          <w:trHeight w:val="282"/>
        </w:trPr>
        <w:tc>
          <w:tcPr>
            <w:tcW w:w="1582"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CATÁLOGO</w:t>
            </w:r>
          </w:p>
        </w:tc>
        <w:tc>
          <w:tcPr>
            <w:tcW w:w="2246"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ARTÍCULO</w:t>
            </w:r>
          </w:p>
        </w:tc>
        <w:tc>
          <w:tcPr>
            <w:tcW w:w="1582"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UNIDAD DE MEDIDA</w:t>
            </w:r>
          </w:p>
        </w:tc>
        <w:tc>
          <w:tcPr>
            <w:tcW w:w="1395"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CANTIDAD TOTAL ESTIMADA</w:t>
            </w:r>
          </w:p>
        </w:tc>
        <w:tc>
          <w:tcPr>
            <w:tcW w:w="1327"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PRECIO UNITARIO ESTIMADO</w:t>
            </w:r>
          </w:p>
        </w:tc>
        <w:tc>
          <w:tcPr>
            <w:tcW w:w="1698"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MONTO TOTAL ESTIMADO</w:t>
            </w:r>
          </w:p>
        </w:tc>
      </w:tr>
      <w:tr w:rsidR="009F01BD" w:rsidRPr="00513BD1" w:rsidTr="00E0363C">
        <w:trPr>
          <w:trHeight w:val="270"/>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15101506</w:t>
            </w:r>
          </w:p>
        </w:tc>
        <w:tc>
          <w:tcPr>
            <w:tcW w:w="2246" w:type="dxa"/>
            <w:tcBorders>
              <w:top w:val="single" w:sz="4" w:space="0" w:color="auto"/>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Gasolina</w:t>
            </w:r>
          </w:p>
        </w:tc>
        <w:tc>
          <w:tcPr>
            <w:tcW w:w="1582"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Galón</w:t>
            </w:r>
          </w:p>
        </w:tc>
        <w:tc>
          <w:tcPr>
            <w:tcW w:w="1395"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12</w:t>
            </w:r>
          </w:p>
        </w:tc>
        <w:tc>
          <w:tcPr>
            <w:tcW w:w="1327"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16.660,00 </w:t>
            </w:r>
          </w:p>
        </w:tc>
        <w:tc>
          <w:tcPr>
            <w:tcW w:w="1698"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199.920,00 </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single" w:sz="4" w:space="0" w:color="auto"/>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TOTAL COMPRA ESTIMADA</w:t>
            </w:r>
          </w:p>
        </w:tc>
        <w:tc>
          <w:tcPr>
            <w:tcW w:w="1698" w:type="dxa"/>
            <w:tcBorders>
              <w:top w:val="nil"/>
              <w:left w:val="nil"/>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199.920,00 </w:t>
            </w:r>
          </w:p>
        </w:tc>
      </w:tr>
      <w:tr w:rsidR="009F01BD" w:rsidRPr="00513BD1" w:rsidTr="00E0363C">
        <w:trPr>
          <w:trHeight w:val="282"/>
        </w:trPr>
        <w:tc>
          <w:tcPr>
            <w:tcW w:w="1582"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2246"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327"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r>
      <w:tr w:rsidR="009F01BD" w:rsidRPr="00513BD1" w:rsidTr="00E0363C">
        <w:trPr>
          <w:trHeight w:val="675"/>
        </w:trPr>
        <w:tc>
          <w:tcPr>
            <w:tcW w:w="1582"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NOMBRE O REFERENCIA DE CONTRATACIÓN</w:t>
            </w:r>
          </w:p>
        </w:tc>
        <w:tc>
          <w:tcPr>
            <w:tcW w:w="2246"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FINALIDAD DE LA CONTRATACIÓN</w:t>
            </w:r>
          </w:p>
        </w:tc>
        <w:tc>
          <w:tcPr>
            <w:tcW w:w="1582"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OBJETO DE CONTRATACIÓN</w:t>
            </w:r>
          </w:p>
        </w:tc>
        <w:tc>
          <w:tcPr>
            <w:tcW w:w="1395"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PROCEDIMIENTO DE SELECCIÓN</w:t>
            </w:r>
          </w:p>
        </w:tc>
        <w:tc>
          <w:tcPr>
            <w:tcW w:w="1327"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DESTINADO A MIPYMES</w:t>
            </w:r>
          </w:p>
        </w:tc>
        <w:tc>
          <w:tcPr>
            <w:tcW w:w="1698"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SNIP</w:t>
            </w:r>
          </w:p>
        </w:tc>
      </w:tr>
      <w:tr w:rsidR="009F01BD" w:rsidRPr="00513BD1" w:rsidTr="00E0363C">
        <w:trPr>
          <w:trHeight w:val="270"/>
        </w:trPr>
        <w:tc>
          <w:tcPr>
            <w:tcW w:w="1582" w:type="dxa"/>
            <w:tcBorders>
              <w:top w:val="nil"/>
              <w:left w:val="single" w:sz="8" w:space="0" w:color="auto"/>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Gas</w:t>
            </w:r>
          </w:p>
        </w:tc>
        <w:tc>
          <w:tcPr>
            <w:tcW w:w="2246"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Gas Cocina</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Servicios</w:t>
            </w:r>
          </w:p>
        </w:tc>
        <w:tc>
          <w:tcPr>
            <w:tcW w:w="1395"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Compras por debajo del Umbral</w:t>
            </w:r>
          </w:p>
        </w:tc>
        <w:tc>
          <w:tcPr>
            <w:tcW w:w="1327"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s="Artifex CF"/>
                <w:b/>
                <w:bCs/>
                <w:color w:val="000000"/>
                <w:sz w:val="16"/>
                <w:szCs w:val="16"/>
                <w:lang w:val="es-ES" w:eastAsia="es-ES"/>
              </w:rPr>
            </w:pPr>
            <w:r w:rsidRPr="00513BD1">
              <w:rPr>
                <w:rFonts w:ascii="Courier New" w:eastAsia="Times New Roman" w:hAnsi="Courier New" w:cs="Courier New"/>
                <w:b/>
                <w:bCs/>
                <w:color w:val="000000"/>
                <w:sz w:val="16"/>
                <w:szCs w:val="16"/>
                <w:lang w:val="es-ES" w:eastAsia="es-ES"/>
              </w:rPr>
              <w:t> </w:t>
            </w:r>
          </w:p>
        </w:tc>
      </w:tr>
      <w:tr w:rsidR="009F01BD" w:rsidRPr="00513BD1" w:rsidTr="00E0363C">
        <w:trPr>
          <w:trHeight w:val="282"/>
        </w:trPr>
        <w:tc>
          <w:tcPr>
            <w:tcW w:w="1582"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DE NECESSIDAD</w:t>
            </w: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INICIO PROCESO DE COMPRA</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15/01/2020</w:t>
            </w:r>
          </w:p>
        </w:tc>
        <w:tc>
          <w:tcPr>
            <w:tcW w:w="1395"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LUGAR DE EJECUCIÓN / ENTREGA</w:t>
            </w: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Región</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OZAMA O METROPOLITANA</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Provincia</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PREVISTA ADJUDICACIÓN</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30/01/2020</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Municipio</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Municipal</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698"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r>
      <w:tr w:rsidR="009F01BD" w:rsidRPr="00513BD1" w:rsidTr="00E0363C">
        <w:trPr>
          <w:trHeight w:val="282"/>
        </w:trPr>
        <w:tc>
          <w:tcPr>
            <w:tcW w:w="1582"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CATÁLOGO</w:t>
            </w:r>
          </w:p>
        </w:tc>
        <w:tc>
          <w:tcPr>
            <w:tcW w:w="2246"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ARTÍCULO</w:t>
            </w:r>
          </w:p>
        </w:tc>
        <w:tc>
          <w:tcPr>
            <w:tcW w:w="1582"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UNIDAD DE MEDIDA</w:t>
            </w:r>
          </w:p>
        </w:tc>
        <w:tc>
          <w:tcPr>
            <w:tcW w:w="1395"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CANTIDAD TOTAL ESTIMADA</w:t>
            </w:r>
          </w:p>
        </w:tc>
        <w:tc>
          <w:tcPr>
            <w:tcW w:w="1327"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PRECIO UNITARIO ESTIMADO</w:t>
            </w:r>
          </w:p>
        </w:tc>
        <w:tc>
          <w:tcPr>
            <w:tcW w:w="1698"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MONTO TOTAL ESTIMADO</w:t>
            </w:r>
          </w:p>
        </w:tc>
      </w:tr>
      <w:tr w:rsidR="009F01BD" w:rsidRPr="00513BD1" w:rsidTr="00E0363C">
        <w:trPr>
          <w:trHeight w:val="270"/>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15111510</w:t>
            </w:r>
          </w:p>
        </w:tc>
        <w:tc>
          <w:tcPr>
            <w:tcW w:w="2246" w:type="dxa"/>
            <w:tcBorders>
              <w:top w:val="single" w:sz="4" w:space="0" w:color="auto"/>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Gas licuado de petróleo</w:t>
            </w:r>
          </w:p>
        </w:tc>
        <w:tc>
          <w:tcPr>
            <w:tcW w:w="1582"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Galón</w:t>
            </w:r>
          </w:p>
        </w:tc>
        <w:tc>
          <w:tcPr>
            <w:tcW w:w="1395"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12</w:t>
            </w:r>
          </w:p>
        </w:tc>
        <w:tc>
          <w:tcPr>
            <w:tcW w:w="1327"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5.800,00 </w:t>
            </w:r>
          </w:p>
        </w:tc>
        <w:tc>
          <w:tcPr>
            <w:tcW w:w="1698"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69.600,00 </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single" w:sz="4" w:space="0" w:color="auto"/>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TOTAL COMPRA ESTIMADA</w:t>
            </w:r>
          </w:p>
        </w:tc>
        <w:tc>
          <w:tcPr>
            <w:tcW w:w="1698" w:type="dxa"/>
            <w:tcBorders>
              <w:top w:val="nil"/>
              <w:left w:val="nil"/>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69.600,00 </w:t>
            </w:r>
          </w:p>
        </w:tc>
      </w:tr>
      <w:tr w:rsidR="009F01BD" w:rsidRPr="00513BD1" w:rsidTr="00E0363C">
        <w:trPr>
          <w:trHeight w:val="282"/>
        </w:trPr>
        <w:tc>
          <w:tcPr>
            <w:tcW w:w="1582"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2246"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327"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r>
      <w:tr w:rsidR="009F01BD" w:rsidRPr="00513BD1" w:rsidTr="00E0363C">
        <w:trPr>
          <w:trHeight w:val="675"/>
        </w:trPr>
        <w:tc>
          <w:tcPr>
            <w:tcW w:w="1582"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NOMBRE O REFERENCIA DE CONTRATACIÓN</w:t>
            </w:r>
          </w:p>
        </w:tc>
        <w:tc>
          <w:tcPr>
            <w:tcW w:w="2246"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FINALIDAD DE LA CONTRATACIÓN</w:t>
            </w:r>
          </w:p>
        </w:tc>
        <w:tc>
          <w:tcPr>
            <w:tcW w:w="1582"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OBJETO DE CONTRATACIÓN</w:t>
            </w:r>
          </w:p>
        </w:tc>
        <w:tc>
          <w:tcPr>
            <w:tcW w:w="1395"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PROCEDIMIENTO DE SELECCIÓN</w:t>
            </w:r>
          </w:p>
        </w:tc>
        <w:tc>
          <w:tcPr>
            <w:tcW w:w="1327"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DESTINADO A MIPYMES</w:t>
            </w:r>
          </w:p>
        </w:tc>
        <w:tc>
          <w:tcPr>
            <w:tcW w:w="1698"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SNIP</w:t>
            </w:r>
          </w:p>
        </w:tc>
      </w:tr>
      <w:tr w:rsidR="009F01BD" w:rsidRPr="00513BD1" w:rsidTr="00E0363C">
        <w:trPr>
          <w:trHeight w:val="270"/>
        </w:trPr>
        <w:tc>
          <w:tcPr>
            <w:tcW w:w="1582" w:type="dxa"/>
            <w:tcBorders>
              <w:top w:val="nil"/>
              <w:left w:val="single" w:sz="8" w:space="0" w:color="auto"/>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Evento</w:t>
            </w:r>
          </w:p>
        </w:tc>
        <w:tc>
          <w:tcPr>
            <w:tcW w:w="2246"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Fiesta Annual</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Servicios</w:t>
            </w:r>
          </w:p>
        </w:tc>
        <w:tc>
          <w:tcPr>
            <w:tcW w:w="1395"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Comparacion de Precios</w:t>
            </w:r>
          </w:p>
        </w:tc>
        <w:tc>
          <w:tcPr>
            <w:tcW w:w="1327"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s="Artifex CF"/>
                <w:b/>
                <w:bCs/>
                <w:color w:val="000000"/>
                <w:sz w:val="16"/>
                <w:szCs w:val="16"/>
                <w:lang w:val="es-ES" w:eastAsia="es-ES"/>
              </w:rPr>
            </w:pPr>
            <w:r w:rsidRPr="00513BD1">
              <w:rPr>
                <w:rFonts w:ascii="Courier New" w:eastAsia="Times New Roman" w:hAnsi="Courier New" w:cs="Courier New"/>
                <w:b/>
                <w:bCs/>
                <w:color w:val="000000"/>
                <w:sz w:val="16"/>
                <w:szCs w:val="16"/>
                <w:lang w:val="es-ES" w:eastAsia="es-ES"/>
              </w:rPr>
              <w:t> </w:t>
            </w:r>
          </w:p>
        </w:tc>
      </w:tr>
      <w:tr w:rsidR="009F01BD" w:rsidRPr="00513BD1" w:rsidTr="00E0363C">
        <w:trPr>
          <w:trHeight w:val="282"/>
        </w:trPr>
        <w:tc>
          <w:tcPr>
            <w:tcW w:w="1582"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DE NECESSIDAD</w:t>
            </w: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INICIO PROCESO DE COMPRA</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10/10/2020</w:t>
            </w:r>
          </w:p>
        </w:tc>
        <w:tc>
          <w:tcPr>
            <w:tcW w:w="1395"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LUGAR DE EJECUCIÓN / ENTREGA</w:t>
            </w: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Región</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OZAMA O METROPOLITANA</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4</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Provincia</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PREVISTA ADJUDICACIÓN</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10/12/2020</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Municipio</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4</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Municipal</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698"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r>
      <w:tr w:rsidR="009F01BD" w:rsidRPr="00513BD1" w:rsidTr="00E0363C">
        <w:trPr>
          <w:trHeight w:val="282"/>
        </w:trPr>
        <w:tc>
          <w:tcPr>
            <w:tcW w:w="1582"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CATÁLOGO</w:t>
            </w:r>
          </w:p>
        </w:tc>
        <w:tc>
          <w:tcPr>
            <w:tcW w:w="2246"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ARTÍCULO</w:t>
            </w:r>
          </w:p>
        </w:tc>
        <w:tc>
          <w:tcPr>
            <w:tcW w:w="1582"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UNIDAD DE MEDIDA</w:t>
            </w:r>
          </w:p>
        </w:tc>
        <w:tc>
          <w:tcPr>
            <w:tcW w:w="1395"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CANTIDAD TOTAL ESTIMADA</w:t>
            </w:r>
          </w:p>
        </w:tc>
        <w:tc>
          <w:tcPr>
            <w:tcW w:w="1327"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PRECIO UNITARIO ESTIMADO</w:t>
            </w:r>
          </w:p>
        </w:tc>
        <w:tc>
          <w:tcPr>
            <w:tcW w:w="1698"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MONTO TOTAL ESTIMADO</w:t>
            </w:r>
          </w:p>
        </w:tc>
      </w:tr>
      <w:tr w:rsidR="009F01BD" w:rsidRPr="00513BD1" w:rsidTr="00E0363C">
        <w:trPr>
          <w:trHeight w:val="270"/>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80141607</w:t>
            </w:r>
          </w:p>
        </w:tc>
        <w:tc>
          <w:tcPr>
            <w:tcW w:w="2246" w:type="dxa"/>
            <w:tcBorders>
              <w:top w:val="single" w:sz="4" w:space="0" w:color="auto"/>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Gestión de eventos</w:t>
            </w:r>
          </w:p>
        </w:tc>
        <w:tc>
          <w:tcPr>
            <w:tcW w:w="1582"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327"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4.000.000,00 </w:t>
            </w:r>
          </w:p>
        </w:tc>
        <w:tc>
          <w:tcPr>
            <w:tcW w:w="1698"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4.000.000,00 </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single" w:sz="4" w:space="0" w:color="auto"/>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TOTAL COMPRA ESTIMADA</w:t>
            </w:r>
          </w:p>
        </w:tc>
        <w:tc>
          <w:tcPr>
            <w:tcW w:w="1698" w:type="dxa"/>
            <w:tcBorders>
              <w:top w:val="nil"/>
              <w:left w:val="nil"/>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4.000.000,00 </w:t>
            </w:r>
          </w:p>
        </w:tc>
      </w:tr>
      <w:tr w:rsidR="009F01BD" w:rsidRPr="00513BD1" w:rsidTr="00E0363C">
        <w:trPr>
          <w:trHeight w:val="282"/>
        </w:trPr>
        <w:tc>
          <w:tcPr>
            <w:tcW w:w="1582"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2246"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327"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r>
      <w:tr w:rsidR="009F01BD" w:rsidRPr="00513BD1" w:rsidTr="00E0363C">
        <w:trPr>
          <w:trHeight w:val="675"/>
        </w:trPr>
        <w:tc>
          <w:tcPr>
            <w:tcW w:w="1582"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NOMBRE O REFERENCIA DE CONTRATACIÓN</w:t>
            </w:r>
          </w:p>
        </w:tc>
        <w:tc>
          <w:tcPr>
            <w:tcW w:w="2246"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FINALIDAD DE LA CONTRATACIÓN</w:t>
            </w:r>
          </w:p>
        </w:tc>
        <w:tc>
          <w:tcPr>
            <w:tcW w:w="1582"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OBJETO DE CONTRATACIÓN</w:t>
            </w:r>
          </w:p>
        </w:tc>
        <w:tc>
          <w:tcPr>
            <w:tcW w:w="1395"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PROCEDIMIENTO DE SELECCIÓN</w:t>
            </w:r>
          </w:p>
        </w:tc>
        <w:tc>
          <w:tcPr>
            <w:tcW w:w="1327"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DESTINADO A MIPYMES</w:t>
            </w:r>
          </w:p>
        </w:tc>
        <w:tc>
          <w:tcPr>
            <w:tcW w:w="1698"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SNIP</w:t>
            </w:r>
          </w:p>
        </w:tc>
      </w:tr>
      <w:tr w:rsidR="009F01BD" w:rsidRPr="00513BD1" w:rsidTr="00E0363C">
        <w:trPr>
          <w:trHeight w:val="270"/>
        </w:trPr>
        <w:tc>
          <w:tcPr>
            <w:tcW w:w="1582" w:type="dxa"/>
            <w:tcBorders>
              <w:top w:val="nil"/>
              <w:left w:val="single" w:sz="8" w:space="0" w:color="auto"/>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Baterias</w:t>
            </w:r>
          </w:p>
        </w:tc>
        <w:tc>
          <w:tcPr>
            <w:tcW w:w="2246"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Baterias para inversor</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Bienes</w:t>
            </w:r>
          </w:p>
        </w:tc>
        <w:tc>
          <w:tcPr>
            <w:tcW w:w="1395"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Compras por debajo del Umbral</w:t>
            </w:r>
          </w:p>
        </w:tc>
        <w:tc>
          <w:tcPr>
            <w:tcW w:w="1327"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s="Artifex CF"/>
                <w:b/>
                <w:bCs/>
                <w:color w:val="000000"/>
                <w:sz w:val="16"/>
                <w:szCs w:val="16"/>
                <w:lang w:val="es-ES" w:eastAsia="es-ES"/>
              </w:rPr>
            </w:pPr>
            <w:r w:rsidRPr="00513BD1">
              <w:rPr>
                <w:rFonts w:ascii="Courier New" w:eastAsia="Times New Roman" w:hAnsi="Courier New" w:cs="Courier New"/>
                <w:b/>
                <w:bCs/>
                <w:color w:val="000000"/>
                <w:sz w:val="16"/>
                <w:szCs w:val="16"/>
                <w:lang w:val="es-ES" w:eastAsia="es-ES"/>
              </w:rPr>
              <w:t> </w:t>
            </w:r>
          </w:p>
        </w:tc>
      </w:tr>
      <w:tr w:rsidR="009F01BD" w:rsidRPr="00513BD1" w:rsidTr="00E0363C">
        <w:trPr>
          <w:trHeight w:val="282"/>
        </w:trPr>
        <w:tc>
          <w:tcPr>
            <w:tcW w:w="1582"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DE NECESSIDAD</w:t>
            </w: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INICIO PROCESO DE COMPRA</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10/02/2020</w:t>
            </w:r>
          </w:p>
        </w:tc>
        <w:tc>
          <w:tcPr>
            <w:tcW w:w="1395"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LUGAR DE EJECUCIÓN / ENTREGA</w:t>
            </w: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Región</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OZAMA O METROPOLITANA</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Provincia</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PREVISTA ADJUDICACIÓN</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28/02/2020</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Municipio</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Municipal</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698"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r>
      <w:tr w:rsidR="009F01BD" w:rsidRPr="00513BD1" w:rsidTr="00E0363C">
        <w:trPr>
          <w:trHeight w:val="282"/>
        </w:trPr>
        <w:tc>
          <w:tcPr>
            <w:tcW w:w="1582"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CATÁLOGO</w:t>
            </w:r>
          </w:p>
        </w:tc>
        <w:tc>
          <w:tcPr>
            <w:tcW w:w="2246"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ARTÍCULO</w:t>
            </w:r>
          </w:p>
        </w:tc>
        <w:tc>
          <w:tcPr>
            <w:tcW w:w="1582"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UNIDAD DE MEDIDA</w:t>
            </w:r>
          </w:p>
        </w:tc>
        <w:tc>
          <w:tcPr>
            <w:tcW w:w="1395"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CANTIDAD TOTAL ESTIMADA</w:t>
            </w:r>
          </w:p>
        </w:tc>
        <w:tc>
          <w:tcPr>
            <w:tcW w:w="1327"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PRECIO UNITARIO ESTIMADO</w:t>
            </w:r>
          </w:p>
        </w:tc>
        <w:tc>
          <w:tcPr>
            <w:tcW w:w="1698"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MONTO TOTAL ESTIMADO</w:t>
            </w:r>
          </w:p>
        </w:tc>
      </w:tr>
      <w:tr w:rsidR="009F01BD" w:rsidRPr="00513BD1" w:rsidTr="00E0363C">
        <w:trPr>
          <w:trHeight w:val="270"/>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26111701</w:t>
            </w:r>
          </w:p>
        </w:tc>
        <w:tc>
          <w:tcPr>
            <w:tcW w:w="2246" w:type="dxa"/>
            <w:tcBorders>
              <w:top w:val="single" w:sz="4" w:space="0" w:color="auto"/>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Baterías recargables</w:t>
            </w:r>
          </w:p>
        </w:tc>
        <w:tc>
          <w:tcPr>
            <w:tcW w:w="1582"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15</w:t>
            </w:r>
          </w:p>
        </w:tc>
        <w:tc>
          <w:tcPr>
            <w:tcW w:w="1327"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20.000,00 </w:t>
            </w:r>
          </w:p>
        </w:tc>
        <w:tc>
          <w:tcPr>
            <w:tcW w:w="1698"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300.000,00 </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single" w:sz="4" w:space="0" w:color="auto"/>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TOTAL COMPRA ESTIMADA</w:t>
            </w:r>
          </w:p>
        </w:tc>
        <w:tc>
          <w:tcPr>
            <w:tcW w:w="1698" w:type="dxa"/>
            <w:tcBorders>
              <w:top w:val="nil"/>
              <w:left w:val="nil"/>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300.000,00 </w:t>
            </w:r>
          </w:p>
        </w:tc>
      </w:tr>
      <w:tr w:rsidR="009F01BD" w:rsidRPr="00513BD1" w:rsidTr="00E0363C">
        <w:trPr>
          <w:trHeight w:val="282"/>
        </w:trPr>
        <w:tc>
          <w:tcPr>
            <w:tcW w:w="1582"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2246"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582"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395"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327"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c>
          <w:tcPr>
            <w:tcW w:w="1698" w:type="dxa"/>
            <w:tcBorders>
              <w:top w:val="nil"/>
              <w:left w:val="nil"/>
              <w:bottom w:val="nil"/>
              <w:right w:val="nil"/>
            </w:tcBorders>
            <w:shd w:val="clear" w:color="auto" w:fill="auto"/>
            <w:noWrap/>
            <w:vAlign w:val="center"/>
            <w:hideMark/>
          </w:tcPr>
          <w:p w:rsidR="009F01BD" w:rsidRPr="00513BD1" w:rsidRDefault="009F01BD" w:rsidP="009F01BD">
            <w:pPr>
              <w:spacing w:after="0" w:line="240" w:lineRule="auto"/>
              <w:rPr>
                <w:rFonts w:ascii="Artifex CF" w:eastAsia="Times New Roman" w:hAnsi="Artifex CF"/>
                <w:color w:val="000000"/>
                <w:lang w:val="es-ES" w:eastAsia="es-ES"/>
              </w:rPr>
            </w:pPr>
          </w:p>
        </w:tc>
      </w:tr>
      <w:tr w:rsidR="009F01BD" w:rsidRPr="00513BD1" w:rsidTr="00E0363C">
        <w:trPr>
          <w:trHeight w:val="675"/>
        </w:trPr>
        <w:tc>
          <w:tcPr>
            <w:tcW w:w="1582" w:type="dxa"/>
            <w:tcBorders>
              <w:top w:val="single" w:sz="8" w:space="0" w:color="auto"/>
              <w:left w:val="single" w:sz="8" w:space="0" w:color="auto"/>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NOMBRE O REFERENCIA DE CONTRATACIÓN</w:t>
            </w:r>
          </w:p>
        </w:tc>
        <w:tc>
          <w:tcPr>
            <w:tcW w:w="2246"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FINALIDAD DE LA CONTRATACIÓN</w:t>
            </w:r>
          </w:p>
        </w:tc>
        <w:tc>
          <w:tcPr>
            <w:tcW w:w="1582"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OBJETO DE CONTRATACIÓN</w:t>
            </w:r>
          </w:p>
        </w:tc>
        <w:tc>
          <w:tcPr>
            <w:tcW w:w="1395"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PROCEDIMIENTO DE SELECCIÓN</w:t>
            </w:r>
          </w:p>
        </w:tc>
        <w:tc>
          <w:tcPr>
            <w:tcW w:w="1327"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DESTINADO A MIPYMES</w:t>
            </w:r>
          </w:p>
        </w:tc>
        <w:tc>
          <w:tcPr>
            <w:tcW w:w="1698" w:type="dxa"/>
            <w:tcBorders>
              <w:top w:val="single" w:sz="8" w:space="0" w:color="auto"/>
              <w:left w:val="nil"/>
              <w:bottom w:val="single" w:sz="8" w:space="0" w:color="auto"/>
              <w:right w:val="single" w:sz="8" w:space="0" w:color="auto"/>
            </w:tcBorders>
            <w:shd w:val="clear" w:color="000000" w:fill="9BC2E6"/>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SNIP</w:t>
            </w:r>
          </w:p>
        </w:tc>
      </w:tr>
      <w:tr w:rsidR="009F01BD" w:rsidRPr="00513BD1" w:rsidTr="00E0363C">
        <w:trPr>
          <w:trHeight w:val="270"/>
        </w:trPr>
        <w:tc>
          <w:tcPr>
            <w:tcW w:w="1582" w:type="dxa"/>
            <w:tcBorders>
              <w:top w:val="nil"/>
              <w:left w:val="single" w:sz="8" w:space="0" w:color="auto"/>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Equipos</w:t>
            </w:r>
          </w:p>
        </w:tc>
        <w:tc>
          <w:tcPr>
            <w:tcW w:w="2246"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Equipos de Mantenimineto</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Bienes</w:t>
            </w:r>
          </w:p>
        </w:tc>
        <w:tc>
          <w:tcPr>
            <w:tcW w:w="1395"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Compras por debajo del Umbral</w:t>
            </w:r>
          </w:p>
        </w:tc>
        <w:tc>
          <w:tcPr>
            <w:tcW w:w="1327"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No</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s="Artifex CF"/>
                <w:b/>
                <w:bCs/>
                <w:color w:val="000000"/>
                <w:sz w:val="16"/>
                <w:szCs w:val="16"/>
                <w:lang w:val="es-ES" w:eastAsia="es-ES"/>
              </w:rPr>
            </w:pPr>
            <w:r w:rsidRPr="00513BD1">
              <w:rPr>
                <w:rFonts w:ascii="Courier New" w:eastAsia="Times New Roman" w:hAnsi="Courier New" w:cs="Courier New"/>
                <w:b/>
                <w:bCs/>
                <w:color w:val="000000"/>
                <w:sz w:val="16"/>
                <w:szCs w:val="16"/>
                <w:lang w:val="es-ES" w:eastAsia="es-ES"/>
              </w:rPr>
              <w:t> </w:t>
            </w:r>
          </w:p>
        </w:tc>
      </w:tr>
      <w:tr w:rsidR="009F01BD" w:rsidRPr="00513BD1" w:rsidTr="00E0363C">
        <w:trPr>
          <w:trHeight w:val="282"/>
        </w:trPr>
        <w:tc>
          <w:tcPr>
            <w:tcW w:w="1582"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DE NECESSIDAD</w:t>
            </w: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INICIO PROCESO DE COMPRA</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15/02/2020</w:t>
            </w:r>
          </w:p>
        </w:tc>
        <w:tc>
          <w:tcPr>
            <w:tcW w:w="1395" w:type="dxa"/>
            <w:vMerge w:val="restart"/>
            <w:tcBorders>
              <w:top w:val="nil"/>
              <w:left w:val="single" w:sz="8" w:space="0" w:color="auto"/>
              <w:bottom w:val="single" w:sz="8" w:space="0" w:color="auto"/>
              <w:right w:val="single" w:sz="8" w:space="0" w:color="auto"/>
            </w:tcBorders>
            <w:shd w:val="clear" w:color="000000" w:fill="9BC2E6"/>
            <w:textDirection w:val="btLr"/>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LUGAR DE EJECUCIÓN / ENTREGA</w:t>
            </w: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Región</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OZAMA O METROPOLITANA</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Provincia</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FECHA PREVISTA ADJUDICACIÓN</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10/03/2020</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Municipio</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2246"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TRIMESTRE</w:t>
            </w:r>
          </w:p>
        </w:tc>
        <w:tc>
          <w:tcPr>
            <w:tcW w:w="1582"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1</w:t>
            </w:r>
          </w:p>
        </w:tc>
        <w:tc>
          <w:tcPr>
            <w:tcW w:w="1395" w:type="dxa"/>
            <w:vMerge/>
            <w:tcBorders>
              <w:top w:val="nil"/>
              <w:left w:val="single" w:sz="8" w:space="0" w:color="auto"/>
              <w:bottom w:val="single" w:sz="8" w:space="0" w:color="auto"/>
              <w:right w:val="single" w:sz="8" w:space="0" w:color="auto"/>
            </w:tcBorders>
            <w:vAlign w:val="center"/>
            <w:hideMark/>
          </w:tcPr>
          <w:p w:rsidR="009F01BD" w:rsidRPr="00513BD1" w:rsidRDefault="009F01BD" w:rsidP="009F01BD">
            <w:pPr>
              <w:spacing w:after="0" w:line="240" w:lineRule="auto"/>
              <w:rPr>
                <w:rFonts w:ascii="Artifex CF" w:eastAsia="Times New Roman" w:hAnsi="Artifex CF"/>
                <w:b/>
                <w:bCs/>
                <w:color w:val="000000"/>
                <w:sz w:val="16"/>
                <w:szCs w:val="16"/>
                <w:lang w:val="es-ES" w:eastAsia="es-ES"/>
              </w:rPr>
            </w:pPr>
          </w:p>
        </w:tc>
        <w:tc>
          <w:tcPr>
            <w:tcW w:w="1327" w:type="dxa"/>
            <w:tcBorders>
              <w:top w:val="nil"/>
              <w:left w:val="nil"/>
              <w:bottom w:val="single" w:sz="8" w:space="0" w:color="auto"/>
              <w:right w:val="single" w:sz="8" w:space="0" w:color="auto"/>
            </w:tcBorders>
            <w:shd w:val="clear" w:color="000000" w:fill="DDEBF7"/>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Municipal</w:t>
            </w:r>
          </w:p>
        </w:tc>
        <w:tc>
          <w:tcPr>
            <w:tcW w:w="1698" w:type="dxa"/>
            <w:tcBorders>
              <w:top w:val="nil"/>
              <w:left w:val="nil"/>
              <w:bottom w:val="single" w:sz="8" w:space="0" w:color="auto"/>
              <w:right w:val="single" w:sz="8"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Distrito Nacional</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698"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r>
      <w:tr w:rsidR="009F01BD" w:rsidRPr="00513BD1" w:rsidTr="00E0363C">
        <w:trPr>
          <w:trHeight w:val="282"/>
        </w:trPr>
        <w:tc>
          <w:tcPr>
            <w:tcW w:w="1582" w:type="dxa"/>
            <w:tcBorders>
              <w:top w:val="single" w:sz="8" w:space="0" w:color="auto"/>
              <w:left w:val="single" w:sz="8" w:space="0" w:color="auto"/>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CÓDIGO CATÁLOGO</w:t>
            </w:r>
          </w:p>
        </w:tc>
        <w:tc>
          <w:tcPr>
            <w:tcW w:w="2246"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ARTÍCULO</w:t>
            </w:r>
          </w:p>
        </w:tc>
        <w:tc>
          <w:tcPr>
            <w:tcW w:w="1582"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UNIDAD DE MEDIDA</w:t>
            </w:r>
          </w:p>
        </w:tc>
        <w:tc>
          <w:tcPr>
            <w:tcW w:w="1395"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CANTIDAD TOTAL ESTIMADA</w:t>
            </w:r>
          </w:p>
        </w:tc>
        <w:tc>
          <w:tcPr>
            <w:tcW w:w="1327"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PRECIO UNITARIO ESTIMADO</w:t>
            </w:r>
          </w:p>
        </w:tc>
        <w:tc>
          <w:tcPr>
            <w:tcW w:w="1698" w:type="dxa"/>
            <w:tcBorders>
              <w:top w:val="single" w:sz="8" w:space="0" w:color="auto"/>
              <w:left w:val="nil"/>
              <w:bottom w:val="single" w:sz="8" w:space="0" w:color="auto"/>
              <w:right w:val="single" w:sz="8"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MONTO TOTAL ESTIMADO</w:t>
            </w:r>
          </w:p>
        </w:tc>
      </w:tr>
      <w:tr w:rsidR="009F01BD" w:rsidRPr="00513BD1" w:rsidTr="00E0363C">
        <w:trPr>
          <w:trHeight w:val="270"/>
        </w:trPr>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27113201</w:t>
            </w:r>
          </w:p>
        </w:tc>
        <w:tc>
          <w:tcPr>
            <w:tcW w:w="2246" w:type="dxa"/>
            <w:tcBorders>
              <w:top w:val="single" w:sz="4" w:space="0" w:color="auto"/>
              <w:left w:val="nil"/>
              <w:bottom w:val="single" w:sz="4" w:space="0" w:color="auto"/>
              <w:right w:val="single" w:sz="4" w:space="0" w:color="auto"/>
            </w:tcBorders>
            <w:shd w:val="clear" w:color="000000" w:fill="auto"/>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Conjuntos generales de herramientas</w:t>
            </w:r>
          </w:p>
        </w:tc>
        <w:tc>
          <w:tcPr>
            <w:tcW w:w="1582"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Unidad</w:t>
            </w:r>
          </w:p>
        </w:tc>
        <w:tc>
          <w:tcPr>
            <w:tcW w:w="1395"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1</w:t>
            </w:r>
          </w:p>
        </w:tc>
        <w:tc>
          <w:tcPr>
            <w:tcW w:w="1327"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470.000,00 </w:t>
            </w:r>
          </w:p>
        </w:tc>
        <w:tc>
          <w:tcPr>
            <w:tcW w:w="1698" w:type="dxa"/>
            <w:tcBorders>
              <w:top w:val="single" w:sz="4" w:space="0" w:color="auto"/>
              <w:left w:val="nil"/>
              <w:bottom w:val="single" w:sz="4" w:space="0" w:color="auto"/>
              <w:right w:val="single" w:sz="4" w:space="0" w:color="auto"/>
            </w:tcBorders>
            <w:shd w:val="clear" w:color="000000" w:fill="auto"/>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470.000,00 </w:t>
            </w:r>
          </w:p>
        </w:tc>
      </w:tr>
      <w:tr w:rsidR="009F01BD" w:rsidRPr="00513BD1" w:rsidTr="00E0363C">
        <w:trPr>
          <w:trHeight w:val="282"/>
        </w:trPr>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2246"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582"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95" w:type="dxa"/>
            <w:tcBorders>
              <w:top w:val="nil"/>
              <w:left w:val="nil"/>
              <w:bottom w:val="nil"/>
              <w:right w:val="nil"/>
            </w:tcBorders>
            <w:shd w:val="clear" w:color="auto" w:fill="auto"/>
            <w:noWrap/>
            <w:vAlign w:val="bottom"/>
            <w:hideMark/>
          </w:tcPr>
          <w:p w:rsidR="009F01BD" w:rsidRPr="00513BD1" w:rsidRDefault="009F01BD" w:rsidP="009F01BD">
            <w:pPr>
              <w:spacing w:after="0" w:line="240" w:lineRule="auto"/>
              <w:rPr>
                <w:rFonts w:ascii="Artifex CF" w:eastAsia="Times New Roman" w:hAnsi="Artifex CF"/>
                <w:color w:val="000000"/>
                <w:sz w:val="16"/>
                <w:szCs w:val="16"/>
                <w:lang w:val="es-ES" w:eastAsia="es-ES"/>
              </w:rPr>
            </w:pPr>
          </w:p>
        </w:tc>
        <w:tc>
          <w:tcPr>
            <w:tcW w:w="1327" w:type="dxa"/>
            <w:tcBorders>
              <w:top w:val="nil"/>
              <w:left w:val="single" w:sz="4" w:space="0" w:color="auto"/>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b/>
                <w:bCs/>
                <w:color w:val="000000"/>
                <w:sz w:val="16"/>
                <w:szCs w:val="16"/>
                <w:lang w:val="es-ES" w:eastAsia="es-ES"/>
              </w:rPr>
            </w:pPr>
            <w:r w:rsidRPr="00513BD1">
              <w:rPr>
                <w:rFonts w:ascii="Artifex CF" w:eastAsia="Times New Roman" w:hAnsi="Artifex CF"/>
                <w:b/>
                <w:bCs/>
                <w:color w:val="000000"/>
                <w:sz w:val="16"/>
                <w:szCs w:val="16"/>
                <w:lang w:val="es-ES" w:eastAsia="es-ES"/>
              </w:rPr>
              <w:t>TOTAL COMPRA ESTIMADA</w:t>
            </w:r>
          </w:p>
        </w:tc>
        <w:tc>
          <w:tcPr>
            <w:tcW w:w="1698" w:type="dxa"/>
            <w:tcBorders>
              <w:top w:val="nil"/>
              <w:left w:val="nil"/>
              <w:bottom w:val="single" w:sz="4" w:space="0" w:color="auto"/>
              <w:right w:val="single" w:sz="4" w:space="0" w:color="auto"/>
            </w:tcBorders>
            <w:shd w:val="clear" w:color="000000" w:fill="C9C9C9"/>
            <w:noWrap/>
            <w:vAlign w:val="center"/>
            <w:hideMark/>
          </w:tcPr>
          <w:p w:rsidR="009F01BD" w:rsidRPr="00513BD1" w:rsidRDefault="009F01BD" w:rsidP="009F01BD">
            <w:pPr>
              <w:spacing w:after="0" w:line="240" w:lineRule="auto"/>
              <w:jc w:val="center"/>
              <w:rPr>
                <w:rFonts w:ascii="Artifex CF" w:eastAsia="Times New Roman" w:hAnsi="Artifex CF"/>
                <w:color w:val="000000"/>
                <w:sz w:val="16"/>
                <w:szCs w:val="16"/>
                <w:lang w:val="es-ES" w:eastAsia="es-ES"/>
              </w:rPr>
            </w:pPr>
            <w:r w:rsidRPr="00513BD1">
              <w:rPr>
                <w:rFonts w:ascii="Artifex CF" w:eastAsia="Times New Roman" w:hAnsi="Artifex CF"/>
                <w:color w:val="000000"/>
                <w:sz w:val="16"/>
                <w:szCs w:val="16"/>
                <w:lang w:val="es-ES" w:eastAsia="es-ES"/>
              </w:rPr>
              <w:t xml:space="preserve"> RD$                                            470.000,00 </w:t>
            </w:r>
          </w:p>
        </w:tc>
      </w:tr>
    </w:tbl>
    <w:p w:rsidR="009F01BD" w:rsidRPr="00513BD1" w:rsidRDefault="009F01BD" w:rsidP="009F01BD">
      <w:pPr>
        <w:ind w:right="-142"/>
        <w:rPr>
          <w:rFonts w:ascii="Artifex CF" w:hAnsi="Artifex CF"/>
          <w:lang w:val="es-ES"/>
        </w:rPr>
      </w:pPr>
    </w:p>
    <w:p w:rsidR="009F01BD" w:rsidRPr="00513BD1" w:rsidRDefault="009F01BD" w:rsidP="009F01BD">
      <w:pPr>
        <w:ind w:right="-142"/>
        <w:rPr>
          <w:rFonts w:ascii="Artifex CF" w:hAnsi="Artifex CF"/>
          <w:b/>
          <w:sz w:val="28"/>
          <w:szCs w:val="28"/>
          <w:lang w:val="es-DO"/>
        </w:rPr>
      </w:pPr>
    </w:p>
    <w:p w:rsidR="009F01BD" w:rsidRPr="00513BD1" w:rsidRDefault="009F01BD" w:rsidP="009F01BD">
      <w:pPr>
        <w:ind w:right="-142"/>
        <w:rPr>
          <w:rFonts w:ascii="Artifex CF" w:hAnsi="Artifex CF"/>
          <w:b/>
          <w:sz w:val="28"/>
          <w:szCs w:val="28"/>
          <w:lang w:val="es-DO"/>
        </w:rPr>
      </w:pPr>
    </w:p>
    <w:p w:rsidR="009F01BD" w:rsidRPr="00513BD1" w:rsidRDefault="009F01BD" w:rsidP="009F01BD">
      <w:pPr>
        <w:ind w:right="-142"/>
        <w:rPr>
          <w:rFonts w:ascii="Artifex CF" w:hAnsi="Artifex CF"/>
          <w:b/>
          <w:sz w:val="28"/>
          <w:szCs w:val="28"/>
          <w:lang w:val="es-DO"/>
        </w:rPr>
      </w:pPr>
    </w:p>
    <w:p w:rsidR="009F01BD" w:rsidRPr="00513BD1" w:rsidRDefault="00362D07" w:rsidP="008A24C9">
      <w:pPr>
        <w:ind w:left="567" w:right="-142"/>
        <w:rPr>
          <w:rFonts w:ascii="Artifex CF" w:hAnsi="Artifex CF"/>
          <w:b/>
          <w:sz w:val="28"/>
          <w:szCs w:val="28"/>
          <w:lang w:val="es-DO"/>
        </w:rPr>
      </w:pPr>
      <w:r>
        <w:rPr>
          <w:rFonts w:ascii="Artifex CF" w:hAnsi="Artifex CF"/>
          <w:noProof/>
          <w:lang w:val="es-MX" w:eastAsia="es-MX"/>
        </w:rPr>
        <w:drawing>
          <wp:inline distT="0" distB="0" distL="0" distR="0">
            <wp:extent cx="4883785" cy="5690870"/>
            <wp:effectExtent l="0" t="0" r="0" b="508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4883785" cy="5690870"/>
                    </a:xfrm>
                    <a:prstGeom prst="rect">
                      <a:avLst/>
                    </a:prstGeom>
                    <a:noFill/>
                    <a:ln>
                      <a:noFill/>
                    </a:ln>
                  </pic:spPr>
                </pic:pic>
              </a:graphicData>
            </a:graphic>
          </wp:inline>
        </w:drawing>
      </w:r>
    </w:p>
    <w:p w:rsidR="009F01BD" w:rsidRPr="00513BD1" w:rsidRDefault="009F01BD" w:rsidP="009F01BD">
      <w:pPr>
        <w:ind w:right="-142"/>
        <w:rPr>
          <w:rFonts w:ascii="Artifex CF" w:hAnsi="Artifex CF"/>
          <w:b/>
          <w:sz w:val="28"/>
          <w:szCs w:val="28"/>
          <w:lang w:val="es-DO"/>
        </w:rPr>
      </w:pPr>
    </w:p>
    <w:p w:rsidR="009F01BD" w:rsidRPr="00513BD1" w:rsidRDefault="009F01BD" w:rsidP="009F01BD">
      <w:pPr>
        <w:ind w:right="-142"/>
        <w:rPr>
          <w:rFonts w:ascii="Artifex CF" w:hAnsi="Artifex CF"/>
          <w:b/>
          <w:sz w:val="28"/>
          <w:szCs w:val="28"/>
          <w:lang w:val="es-DO"/>
        </w:rPr>
      </w:pPr>
    </w:p>
    <w:p w:rsidR="009F01BD" w:rsidRPr="00513BD1" w:rsidRDefault="009F01BD" w:rsidP="009F01BD">
      <w:pPr>
        <w:ind w:right="-142"/>
        <w:rPr>
          <w:rFonts w:ascii="Artifex CF" w:hAnsi="Artifex CF"/>
          <w:b/>
          <w:sz w:val="28"/>
          <w:szCs w:val="28"/>
          <w:lang w:val="es-DO"/>
        </w:rPr>
      </w:pPr>
    </w:p>
    <w:p w:rsidR="009F01BD" w:rsidRPr="00513BD1" w:rsidRDefault="009F01BD" w:rsidP="009F01BD">
      <w:pPr>
        <w:ind w:right="-142"/>
        <w:rPr>
          <w:rFonts w:ascii="Artifex CF" w:hAnsi="Artifex CF"/>
          <w:b/>
          <w:sz w:val="28"/>
          <w:szCs w:val="28"/>
          <w:lang w:val="es-DO"/>
        </w:rPr>
      </w:pPr>
    </w:p>
    <w:p w:rsidR="009F01BD" w:rsidRPr="00513BD1" w:rsidRDefault="00362D07" w:rsidP="008A24C9">
      <w:pPr>
        <w:ind w:left="426" w:right="-142"/>
        <w:rPr>
          <w:rFonts w:ascii="Artifex CF" w:hAnsi="Artifex CF"/>
          <w:b/>
          <w:sz w:val="28"/>
          <w:szCs w:val="28"/>
          <w:lang w:val="es-DO"/>
        </w:rPr>
      </w:pPr>
      <w:r>
        <w:rPr>
          <w:rFonts w:ascii="Artifex CF" w:hAnsi="Artifex CF"/>
          <w:noProof/>
          <w:lang w:val="es-MX" w:eastAsia="es-MX"/>
        </w:rPr>
        <w:drawing>
          <wp:inline distT="0" distB="0" distL="0" distR="0">
            <wp:extent cx="5421630" cy="5088255"/>
            <wp:effectExtent l="0" t="0" r="7620" b="0"/>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21630" cy="5088255"/>
                    </a:xfrm>
                    <a:prstGeom prst="rect">
                      <a:avLst/>
                    </a:prstGeom>
                    <a:noFill/>
                    <a:ln>
                      <a:noFill/>
                    </a:ln>
                  </pic:spPr>
                </pic:pic>
              </a:graphicData>
            </a:graphic>
          </wp:inline>
        </w:drawing>
      </w:r>
    </w:p>
    <w:p w:rsidR="009F01BD" w:rsidRPr="00513BD1" w:rsidRDefault="009F01BD" w:rsidP="009F01BD">
      <w:pPr>
        <w:ind w:right="-142"/>
        <w:rPr>
          <w:rFonts w:ascii="Artifex CF" w:hAnsi="Artifex CF"/>
          <w:b/>
          <w:sz w:val="28"/>
          <w:szCs w:val="28"/>
          <w:lang w:val="es-DO"/>
        </w:rPr>
      </w:pPr>
    </w:p>
    <w:p w:rsidR="009F01BD" w:rsidRPr="00513BD1" w:rsidRDefault="009F01BD" w:rsidP="009F01BD">
      <w:pPr>
        <w:ind w:right="-142"/>
        <w:rPr>
          <w:rFonts w:ascii="Artifex CF" w:hAnsi="Artifex CF"/>
          <w:b/>
          <w:sz w:val="28"/>
          <w:szCs w:val="28"/>
          <w:lang w:val="es-DO"/>
        </w:rPr>
      </w:pPr>
    </w:p>
    <w:p w:rsidR="009F01BD" w:rsidRPr="00513BD1" w:rsidRDefault="009F01BD" w:rsidP="009F01BD">
      <w:pPr>
        <w:ind w:right="-142"/>
        <w:rPr>
          <w:rFonts w:ascii="Artifex CF" w:hAnsi="Artifex CF"/>
          <w:b/>
          <w:sz w:val="28"/>
          <w:szCs w:val="28"/>
          <w:lang w:val="es-DO"/>
        </w:rPr>
      </w:pPr>
    </w:p>
    <w:p w:rsidR="009F01BD" w:rsidRPr="00513BD1" w:rsidRDefault="009F01BD" w:rsidP="009F01BD">
      <w:pPr>
        <w:ind w:right="-142"/>
        <w:rPr>
          <w:rFonts w:ascii="Artifex CF" w:hAnsi="Artifex CF"/>
          <w:b/>
          <w:sz w:val="28"/>
          <w:szCs w:val="28"/>
          <w:lang w:val="es-DO"/>
        </w:rPr>
      </w:pPr>
    </w:p>
    <w:p w:rsidR="009F01BD" w:rsidRPr="00513BD1" w:rsidRDefault="009F01BD" w:rsidP="009F01BD">
      <w:pPr>
        <w:ind w:right="-142"/>
        <w:rPr>
          <w:rFonts w:ascii="Artifex CF" w:hAnsi="Artifex CF"/>
          <w:b/>
          <w:sz w:val="28"/>
          <w:szCs w:val="28"/>
          <w:lang w:val="es-DO"/>
        </w:rPr>
      </w:pPr>
    </w:p>
    <w:p w:rsidR="009F01BD" w:rsidRPr="00513BD1" w:rsidRDefault="009F01BD" w:rsidP="009F01BD">
      <w:pPr>
        <w:ind w:right="-142"/>
        <w:rPr>
          <w:rFonts w:ascii="Artifex CF" w:hAnsi="Artifex CF"/>
          <w:b/>
          <w:sz w:val="28"/>
          <w:szCs w:val="28"/>
          <w:lang w:val="es-DO"/>
        </w:rPr>
      </w:pPr>
    </w:p>
    <w:p w:rsidR="009F01BD" w:rsidRPr="00513BD1" w:rsidRDefault="009F01BD" w:rsidP="009F01BD">
      <w:pPr>
        <w:ind w:right="-142"/>
        <w:rPr>
          <w:rFonts w:ascii="Artifex CF" w:hAnsi="Artifex CF"/>
          <w:b/>
          <w:sz w:val="28"/>
          <w:szCs w:val="28"/>
          <w:lang w:val="es-DO"/>
        </w:rPr>
      </w:pPr>
    </w:p>
    <w:p w:rsidR="009F01BD" w:rsidRPr="00513BD1" w:rsidRDefault="009F01BD" w:rsidP="009F01BD">
      <w:pPr>
        <w:ind w:right="-142"/>
        <w:rPr>
          <w:rFonts w:ascii="Artifex CF" w:hAnsi="Artifex CF"/>
          <w:b/>
          <w:sz w:val="28"/>
          <w:szCs w:val="28"/>
          <w:lang w:val="es-DO"/>
        </w:rPr>
      </w:pPr>
    </w:p>
    <w:p w:rsidR="009F01BD" w:rsidRPr="00513BD1" w:rsidRDefault="00362D07" w:rsidP="008A24C9">
      <w:pPr>
        <w:ind w:left="284" w:right="-142"/>
        <w:rPr>
          <w:rFonts w:ascii="Artifex CF" w:hAnsi="Artifex CF"/>
          <w:noProof/>
          <w:lang w:val="es-ES" w:eastAsia="es-ES"/>
        </w:rPr>
      </w:pPr>
      <w:r>
        <w:rPr>
          <w:rFonts w:ascii="Artifex CF" w:hAnsi="Artifex CF"/>
          <w:noProof/>
          <w:lang w:val="es-MX" w:eastAsia="es-MX"/>
        </w:rPr>
        <w:drawing>
          <wp:inline distT="0" distB="0" distL="0" distR="0">
            <wp:extent cx="5077460" cy="5196205"/>
            <wp:effectExtent l="0" t="0" r="8890" b="444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077460" cy="5196205"/>
                    </a:xfrm>
                    <a:prstGeom prst="rect">
                      <a:avLst/>
                    </a:prstGeom>
                    <a:noFill/>
                    <a:ln>
                      <a:noFill/>
                    </a:ln>
                  </pic:spPr>
                </pic:pic>
              </a:graphicData>
            </a:graphic>
          </wp:inline>
        </w:drawing>
      </w:r>
    </w:p>
    <w:p w:rsidR="009F01BD" w:rsidRPr="00513BD1" w:rsidRDefault="009F01BD" w:rsidP="009F01BD">
      <w:pPr>
        <w:ind w:right="-142"/>
        <w:rPr>
          <w:rFonts w:ascii="Artifex CF" w:hAnsi="Artifex CF"/>
          <w:noProof/>
          <w:lang w:val="es-ES" w:eastAsia="es-ES"/>
        </w:rPr>
      </w:pPr>
    </w:p>
    <w:p w:rsidR="009F01BD" w:rsidRPr="00513BD1" w:rsidRDefault="009F01BD" w:rsidP="009F01BD">
      <w:pPr>
        <w:ind w:right="-142"/>
        <w:rPr>
          <w:rFonts w:ascii="Artifex CF" w:hAnsi="Artifex CF"/>
          <w:noProof/>
          <w:lang w:val="es-ES" w:eastAsia="es-ES"/>
        </w:rPr>
      </w:pPr>
    </w:p>
    <w:p w:rsidR="009F01BD" w:rsidRPr="00513BD1" w:rsidRDefault="009F01BD" w:rsidP="009F01BD">
      <w:pPr>
        <w:ind w:right="-142"/>
        <w:rPr>
          <w:rFonts w:ascii="Artifex CF" w:hAnsi="Artifex CF"/>
          <w:noProof/>
          <w:lang w:val="es-ES" w:eastAsia="es-ES"/>
        </w:rPr>
      </w:pPr>
    </w:p>
    <w:p w:rsidR="009F01BD" w:rsidRPr="00513BD1" w:rsidRDefault="009F01BD" w:rsidP="009F01BD">
      <w:pPr>
        <w:ind w:right="-142"/>
        <w:rPr>
          <w:rFonts w:ascii="Artifex CF" w:hAnsi="Artifex CF"/>
          <w:noProof/>
          <w:lang w:val="es-ES" w:eastAsia="es-ES"/>
        </w:rPr>
      </w:pPr>
    </w:p>
    <w:p w:rsidR="009F01BD" w:rsidRPr="00513BD1" w:rsidRDefault="009F01BD" w:rsidP="009F01BD">
      <w:pPr>
        <w:ind w:right="-142"/>
        <w:rPr>
          <w:rFonts w:ascii="Artifex CF" w:hAnsi="Artifex CF"/>
          <w:noProof/>
          <w:lang w:val="es-ES" w:eastAsia="es-ES"/>
        </w:rPr>
      </w:pPr>
    </w:p>
    <w:p w:rsidR="009F01BD" w:rsidRPr="00513BD1" w:rsidRDefault="009F01BD" w:rsidP="009F01BD">
      <w:pPr>
        <w:ind w:right="-142"/>
        <w:rPr>
          <w:rFonts w:ascii="Artifex CF" w:hAnsi="Artifex CF"/>
          <w:noProof/>
          <w:lang w:val="es-ES" w:eastAsia="es-ES"/>
        </w:rPr>
      </w:pPr>
    </w:p>
    <w:p w:rsidR="009F01BD" w:rsidRPr="00513BD1" w:rsidRDefault="009F01BD" w:rsidP="009F01BD">
      <w:pPr>
        <w:ind w:right="-142"/>
        <w:rPr>
          <w:rFonts w:ascii="Artifex CF" w:hAnsi="Artifex CF"/>
          <w:noProof/>
          <w:lang w:val="es-ES" w:eastAsia="es-ES"/>
        </w:rPr>
      </w:pPr>
    </w:p>
    <w:p w:rsidR="009F01BD" w:rsidRPr="00513BD1" w:rsidRDefault="009F01BD" w:rsidP="009F01BD">
      <w:pPr>
        <w:ind w:right="-142"/>
        <w:rPr>
          <w:rFonts w:ascii="Artifex CF" w:hAnsi="Artifex CF"/>
          <w:noProof/>
          <w:lang w:val="es-ES" w:eastAsia="es-ES"/>
        </w:rPr>
      </w:pPr>
    </w:p>
    <w:p w:rsidR="009F01BD" w:rsidRPr="00513BD1" w:rsidRDefault="009F01BD" w:rsidP="009F01BD">
      <w:pPr>
        <w:ind w:right="-142"/>
        <w:rPr>
          <w:rFonts w:ascii="Artifex CF" w:hAnsi="Artifex CF"/>
          <w:noProof/>
          <w:lang w:val="es-ES" w:eastAsia="es-ES"/>
        </w:rPr>
      </w:pPr>
    </w:p>
    <w:p w:rsidR="009F01BD" w:rsidRPr="00513BD1" w:rsidRDefault="009F01BD" w:rsidP="009F01BD">
      <w:pPr>
        <w:ind w:right="-142"/>
        <w:rPr>
          <w:rFonts w:ascii="Artifex CF" w:hAnsi="Artifex CF"/>
          <w:noProof/>
          <w:lang w:val="es-ES" w:eastAsia="es-ES"/>
        </w:rPr>
      </w:pPr>
    </w:p>
    <w:p w:rsidR="009F01BD" w:rsidRPr="00513BD1" w:rsidRDefault="009F01BD" w:rsidP="009F01BD">
      <w:pPr>
        <w:ind w:right="-142"/>
        <w:rPr>
          <w:rFonts w:ascii="Artifex CF" w:hAnsi="Artifex CF"/>
          <w:noProof/>
          <w:lang w:val="es-ES" w:eastAsia="es-ES"/>
        </w:rPr>
      </w:pPr>
    </w:p>
    <w:p w:rsidR="009F01BD" w:rsidRPr="00513BD1" w:rsidRDefault="00362D07" w:rsidP="008A24C9">
      <w:pPr>
        <w:ind w:left="284" w:right="-142"/>
        <w:rPr>
          <w:rFonts w:ascii="Artifex CF" w:hAnsi="Artifex CF"/>
          <w:noProof/>
          <w:lang w:val="es-ES" w:eastAsia="es-ES"/>
        </w:rPr>
      </w:pPr>
      <w:r>
        <w:rPr>
          <w:rFonts w:ascii="Artifex CF" w:hAnsi="Artifex CF"/>
          <w:noProof/>
          <w:lang w:val="es-MX" w:eastAsia="es-MX"/>
        </w:rPr>
        <w:drawing>
          <wp:inline distT="0" distB="0" distL="0" distR="0">
            <wp:extent cx="5163820" cy="5077460"/>
            <wp:effectExtent l="0" t="0" r="0" b="889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163820" cy="5077460"/>
                    </a:xfrm>
                    <a:prstGeom prst="rect">
                      <a:avLst/>
                    </a:prstGeom>
                    <a:noFill/>
                    <a:ln>
                      <a:noFill/>
                    </a:ln>
                  </pic:spPr>
                </pic:pic>
              </a:graphicData>
            </a:graphic>
          </wp:inline>
        </w:drawing>
      </w:r>
    </w:p>
    <w:p w:rsidR="009F01BD" w:rsidRPr="00513BD1" w:rsidRDefault="009F01BD" w:rsidP="009F01BD">
      <w:pPr>
        <w:ind w:right="-142"/>
        <w:rPr>
          <w:rFonts w:ascii="Artifex CF" w:hAnsi="Artifex CF"/>
          <w:noProof/>
          <w:lang w:val="es-ES" w:eastAsia="es-ES"/>
        </w:rPr>
      </w:pPr>
    </w:p>
    <w:p w:rsidR="009F01BD" w:rsidRPr="00513BD1" w:rsidRDefault="009F01BD" w:rsidP="009F01BD">
      <w:pPr>
        <w:ind w:right="-142"/>
        <w:rPr>
          <w:rFonts w:ascii="Artifex CF" w:hAnsi="Artifex CF"/>
          <w:b/>
          <w:sz w:val="28"/>
          <w:szCs w:val="28"/>
          <w:lang w:val="es-DO"/>
        </w:rPr>
      </w:pPr>
    </w:p>
    <w:p w:rsidR="009F01BD" w:rsidRPr="00513BD1" w:rsidRDefault="009F01BD" w:rsidP="009F01BD">
      <w:pPr>
        <w:ind w:right="-142"/>
        <w:rPr>
          <w:rFonts w:ascii="Artifex CF" w:hAnsi="Artifex CF"/>
          <w:b/>
          <w:sz w:val="28"/>
          <w:szCs w:val="28"/>
          <w:lang w:val="es-DO"/>
        </w:rPr>
      </w:pPr>
    </w:p>
    <w:p w:rsidR="009F01BD" w:rsidRPr="00513BD1" w:rsidRDefault="009F01BD" w:rsidP="009F01BD">
      <w:pPr>
        <w:ind w:right="-142"/>
        <w:rPr>
          <w:rFonts w:ascii="Artifex CF" w:hAnsi="Artifex CF"/>
          <w:b/>
          <w:sz w:val="28"/>
          <w:szCs w:val="28"/>
          <w:lang w:val="es-DO"/>
        </w:rPr>
      </w:pPr>
    </w:p>
    <w:p w:rsidR="009F01BD" w:rsidRPr="00513BD1" w:rsidRDefault="009F01BD" w:rsidP="009F01BD">
      <w:pPr>
        <w:ind w:right="-142"/>
        <w:rPr>
          <w:rFonts w:ascii="Artifex CF" w:hAnsi="Artifex CF"/>
          <w:b/>
          <w:sz w:val="28"/>
          <w:szCs w:val="28"/>
          <w:lang w:val="es-DO"/>
        </w:rPr>
      </w:pPr>
    </w:p>
    <w:p w:rsidR="009F01BD" w:rsidRPr="00513BD1" w:rsidRDefault="009F01BD" w:rsidP="009F01BD">
      <w:pPr>
        <w:ind w:right="-142"/>
        <w:rPr>
          <w:rFonts w:ascii="Artifex CF" w:hAnsi="Artifex CF"/>
          <w:b/>
          <w:sz w:val="28"/>
          <w:szCs w:val="28"/>
          <w:lang w:val="es-DO"/>
        </w:rPr>
      </w:pPr>
    </w:p>
    <w:p w:rsidR="009F01BD" w:rsidRPr="00513BD1" w:rsidRDefault="009F01BD" w:rsidP="009F01BD">
      <w:pPr>
        <w:ind w:right="-142"/>
        <w:rPr>
          <w:rFonts w:ascii="Artifex CF" w:hAnsi="Artifex CF"/>
          <w:b/>
          <w:sz w:val="28"/>
          <w:szCs w:val="28"/>
          <w:lang w:val="es-DO"/>
        </w:rPr>
      </w:pPr>
    </w:p>
    <w:p w:rsidR="009F01BD" w:rsidRPr="00513BD1" w:rsidRDefault="009F01BD" w:rsidP="009F01BD">
      <w:pPr>
        <w:ind w:right="-142"/>
        <w:rPr>
          <w:rFonts w:ascii="Artifex CF" w:hAnsi="Artifex CF"/>
          <w:b/>
          <w:sz w:val="28"/>
          <w:szCs w:val="28"/>
          <w:lang w:val="es-DO"/>
        </w:rPr>
      </w:pPr>
    </w:p>
    <w:p w:rsidR="009F01BD" w:rsidRPr="00513BD1" w:rsidRDefault="009F01BD" w:rsidP="009F01BD">
      <w:pPr>
        <w:ind w:right="-142"/>
        <w:rPr>
          <w:rFonts w:ascii="Artifex CF" w:hAnsi="Artifex CF"/>
          <w:b/>
          <w:sz w:val="28"/>
          <w:szCs w:val="28"/>
          <w:lang w:val="es-DO"/>
        </w:rPr>
      </w:pPr>
    </w:p>
    <w:p w:rsidR="009F01BD" w:rsidRPr="00513BD1" w:rsidRDefault="009F01BD" w:rsidP="009F01BD">
      <w:pPr>
        <w:ind w:right="-142"/>
        <w:rPr>
          <w:rFonts w:ascii="Artifex CF" w:hAnsi="Artifex CF"/>
          <w:b/>
          <w:sz w:val="28"/>
          <w:szCs w:val="28"/>
          <w:lang w:val="es-DO"/>
        </w:rPr>
      </w:pPr>
    </w:p>
    <w:p w:rsidR="009F01BD" w:rsidRPr="00513BD1" w:rsidRDefault="00362D07" w:rsidP="008A24C9">
      <w:pPr>
        <w:ind w:right="-142"/>
        <w:rPr>
          <w:rFonts w:ascii="Artifex CF" w:hAnsi="Artifex CF"/>
          <w:b/>
          <w:sz w:val="28"/>
          <w:szCs w:val="28"/>
          <w:lang w:val="es-DO"/>
        </w:rPr>
      </w:pPr>
      <w:r>
        <w:rPr>
          <w:rFonts w:ascii="Artifex CF" w:hAnsi="Artifex CF"/>
          <w:noProof/>
          <w:lang w:val="es-MX" w:eastAsia="es-MX"/>
        </w:rPr>
        <w:drawing>
          <wp:inline distT="0" distB="0" distL="0" distR="0">
            <wp:extent cx="5400040" cy="5357495"/>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400040" cy="5357495"/>
                    </a:xfrm>
                    <a:prstGeom prst="rect">
                      <a:avLst/>
                    </a:prstGeom>
                    <a:noFill/>
                    <a:ln>
                      <a:noFill/>
                    </a:ln>
                  </pic:spPr>
                </pic:pic>
              </a:graphicData>
            </a:graphic>
          </wp:inline>
        </w:drawing>
      </w:r>
    </w:p>
    <w:p w:rsidR="009F01BD" w:rsidRPr="00513BD1" w:rsidRDefault="009F01BD" w:rsidP="009F01BD">
      <w:pPr>
        <w:ind w:right="-142"/>
        <w:rPr>
          <w:rFonts w:ascii="Artifex CF" w:hAnsi="Artifex CF"/>
          <w:b/>
          <w:sz w:val="28"/>
          <w:szCs w:val="28"/>
          <w:lang w:val="es-DO"/>
        </w:rPr>
      </w:pPr>
    </w:p>
    <w:p w:rsidR="009F01BD" w:rsidRPr="00513BD1" w:rsidRDefault="009F01BD" w:rsidP="009F01BD">
      <w:pPr>
        <w:ind w:right="-142"/>
        <w:rPr>
          <w:rFonts w:ascii="Artifex CF" w:hAnsi="Artifex CF"/>
          <w:b/>
          <w:sz w:val="28"/>
          <w:szCs w:val="28"/>
          <w:lang w:val="es-DO"/>
        </w:rPr>
      </w:pPr>
    </w:p>
    <w:p w:rsidR="009F01BD" w:rsidRPr="00513BD1" w:rsidRDefault="009F01BD" w:rsidP="009F01BD">
      <w:pPr>
        <w:ind w:right="-142"/>
        <w:rPr>
          <w:rFonts w:ascii="Artifex CF" w:hAnsi="Artifex CF"/>
          <w:b/>
          <w:sz w:val="28"/>
          <w:szCs w:val="28"/>
          <w:lang w:val="es-DO"/>
        </w:rPr>
      </w:pPr>
    </w:p>
    <w:p w:rsidR="009F01BD" w:rsidRPr="00513BD1" w:rsidRDefault="009F01BD" w:rsidP="009F01BD">
      <w:pPr>
        <w:ind w:right="-142"/>
        <w:rPr>
          <w:rFonts w:ascii="Artifex CF" w:hAnsi="Artifex CF"/>
          <w:b/>
          <w:sz w:val="28"/>
          <w:szCs w:val="28"/>
          <w:lang w:val="es-DO"/>
        </w:rPr>
      </w:pPr>
    </w:p>
    <w:p w:rsidR="009F01BD" w:rsidRPr="00513BD1" w:rsidRDefault="009F01BD" w:rsidP="009F01BD">
      <w:pPr>
        <w:ind w:right="-142"/>
        <w:rPr>
          <w:rFonts w:ascii="Artifex CF" w:hAnsi="Artifex CF"/>
          <w:b/>
          <w:sz w:val="28"/>
          <w:szCs w:val="28"/>
          <w:lang w:val="es-DO"/>
        </w:rPr>
      </w:pPr>
    </w:p>
    <w:p w:rsidR="00A566B2" w:rsidRPr="00513BD1" w:rsidRDefault="00A566B2" w:rsidP="009F01BD">
      <w:pPr>
        <w:ind w:right="-142"/>
        <w:rPr>
          <w:rFonts w:ascii="Artifex CF" w:hAnsi="Artifex CF"/>
          <w:b/>
          <w:sz w:val="28"/>
          <w:szCs w:val="28"/>
          <w:lang w:val="es-DO"/>
        </w:rPr>
      </w:pPr>
    </w:p>
    <w:p w:rsidR="00A566B2" w:rsidRPr="00513BD1" w:rsidRDefault="00A566B2" w:rsidP="009F01BD">
      <w:pPr>
        <w:ind w:right="-142"/>
        <w:rPr>
          <w:rFonts w:ascii="Artifex CF" w:hAnsi="Artifex CF"/>
          <w:b/>
          <w:sz w:val="28"/>
          <w:szCs w:val="28"/>
          <w:lang w:val="es-DO"/>
        </w:rPr>
      </w:pPr>
    </w:p>
    <w:p w:rsidR="009F01BD" w:rsidRPr="00513BD1" w:rsidRDefault="009F01BD" w:rsidP="009F01BD">
      <w:pPr>
        <w:ind w:right="-142"/>
        <w:rPr>
          <w:rFonts w:ascii="Artifex CF" w:hAnsi="Artifex CF"/>
          <w:b/>
          <w:sz w:val="28"/>
          <w:szCs w:val="28"/>
          <w:lang w:val="es-DO"/>
        </w:rPr>
      </w:pPr>
    </w:p>
    <w:p w:rsidR="009F01BD" w:rsidRPr="00513BD1" w:rsidRDefault="009F01BD" w:rsidP="009F01BD">
      <w:pPr>
        <w:ind w:right="-142"/>
        <w:rPr>
          <w:rFonts w:ascii="Artifex CF" w:hAnsi="Artifex CF"/>
          <w:b/>
          <w:sz w:val="28"/>
          <w:szCs w:val="28"/>
          <w:lang w:val="es-DO"/>
        </w:rPr>
      </w:pPr>
    </w:p>
    <w:tbl>
      <w:tblPr>
        <w:tblW w:w="9355" w:type="dxa"/>
        <w:tblInd w:w="-72" w:type="dxa"/>
        <w:tblLayout w:type="fixed"/>
        <w:tblCellMar>
          <w:left w:w="70" w:type="dxa"/>
          <w:right w:w="70" w:type="dxa"/>
        </w:tblCellMar>
        <w:tblLook w:val="04A0" w:firstRow="1" w:lastRow="0" w:firstColumn="1" w:lastColumn="0" w:noHBand="0" w:noVBand="1"/>
      </w:tblPr>
      <w:tblGrid>
        <w:gridCol w:w="425"/>
        <w:gridCol w:w="1843"/>
        <w:gridCol w:w="850"/>
        <w:gridCol w:w="2967"/>
        <w:gridCol w:w="3270"/>
      </w:tblGrid>
      <w:tr w:rsidR="009F01BD" w:rsidRPr="002D3FBC" w:rsidTr="008A24C9">
        <w:trPr>
          <w:trHeight w:val="420"/>
        </w:trPr>
        <w:tc>
          <w:tcPr>
            <w:tcW w:w="9355" w:type="dxa"/>
            <w:gridSpan w:val="5"/>
            <w:tcBorders>
              <w:top w:val="nil"/>
              <w:left w:val="nil"/>
              <w:bottom w:val="nil"/>
              <w:right w:val="nil"/>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b/>
                <w:bCs/>
                <w:color w:val="2F5496"/>
                <w:sz w:val="26"/>
                <w:szCs w:val="26"/>
                <w:lang w:val="es-DO" w:eastAsia="es-DO"/>
              </w:rPr>
            </w:pPr>
            <w:r w:rsidRPr="00513BD1">
              <w:rPr>
                <w:rFonts w:ascii="Artifex CF" w:eastAsia="Times New Roman" w:hAnsi="Artifex CF"/>
                <w:b/>
                <w:bCs/>
                <w:color w:val="2F5496"/>
                <w:sz w:val="26"/>
                <w:szCs w:val="26"/>
                <w:lang w:val="es-DO" w:eastAsia="es-DO"/>
              </w:rPr>
              <w:t>Sucursales y Oficinas Banca Solidaria</w:t>
            </w:r>
          </w:p>
        </w:tc>
      </w:tr>
      <w:tr w:rsidR="009F01BD" w:rsidRPr="00513BD1" w:rsidTr="008A24C9">
        <w:trPr>
          <w:trHeight w:val="480"/>
        </w:trPr>
        <w:tc>
          <w:tcPr>
            <w:tcW w:w="2268" w:type="dxa"/>
            <w:gridSpan w:val="2"/>
            <w:tcBorders>
              <w:top w:val="single" w:sz="4" w:space="0" w:color="auto"/>
              <w:left w:val="single" w:sz="4" w:space="0" w:color="auto"/>
              <w:bottom w:val="single" w:sz="4" w:space="0" w:color="auto"/>
              <w:right w:val="single" w:sz="4" w:space="0" w:color="auto"/>
            </w:tcBorders>
            <w:shd w:val="clear" w:color="000000" w:fill="8DB4E2"/>
            <w:noWrap/>
            <w:vAlign w:val="bottom"/>
            <w:hideMark/>
          </w:tcPr>
          <w:p w:rsidR="009F01BD" w:rsidRPr="00513BD1" w:rsidRDefault="009F01BD" w:rsidP="009F01BD">
            <w:pPr>
              <w:spacing w:after="0" w:line="240" w:lineRule="auto"/>
              <w:rPr>
                <w:rFonts w:ascii="Artifex CF" w:eastAsia="Times New Roman" w:hAnsi="Artifex CF"/>
                <w:b/>
                <w:bCs/>
                <w:color w:val="2F5496"/>
                <w:sz w:val="24"/>
                <w:szCs w:val="24"/>
                <w:lang w:val="es-DO" w:eastAsia="es-DO"/>
              </w:rPr>
            </w:pPr>
            <w:r w:rsidRPr="00513BD1">
              <w:rPr>
                <w:rFonts w:ascii="Artifex CF" w:eastAsia="Times New Roman" w:hAnsi="Artifex CF"/>
                <w:b/>
                <w:bCs/>
                <w:color w:val="2F5496"/>
                <w:sz w:val="24"/>
                <w:szCs w:val="24"/>
                <w:lang w:val="es-DO" w:eastAsia="es-DO"/>
              </w:rPr>
              <w:t xml:space="preserve">         SUCURSALES </w:t>
            </w:r>
          </w:p>
        </w:tc>
        <w:tc>
          <w:tcPr>
            <w:tcW w:w="3817" w:type="dxa"/>
            <w:gridSpan w:val="2"/>
            <w:tcBorders>
              <w:top w:val="single" w:sz="4" w:space="0" w:color="auto"/>
              <w:left w:val="nil"/>
              <w:bottom w:val="single" w:sz="4" w:space="0" w:color="auto"/>
              <w:right w:val="single" w:sz="4" w:space="0" w:color="auto"/>
            </w:tcBorders>
            <w:shd w:val="clear" w:color="000000" w:fill="8DB4E2"/>
            <w:noWrap/>
            <w:vAlign w:val="bottom"/>
            <w:hideMark/>
          </w:tcPr>
          <w:p w:rsidR="009F01BD" w:rsidRPr="00513BD1" w:rsidRDefault="009F01BD" w:rsidP="009F01BD">
            <w:pPr>
              <w:spacing w:after="0" w:line="240" w:lineRule="auto"/>
              <w:jc w:val="center"/>
              <w:rPr>
                <w:rFonts w:ascii="Artifex CF" w:eastAsia="Times New Roman" w:hAnsi="Artifex CF"/>
                <w:b/>
                <w:bCs/>
                <w:color w:val="2F5496"/>
                <w:sz w:val="24"/>
                <w:szCs w:val="24"/>
                <w:lang w:val="es-DO" w:eastAsia="es-DO"/>
              </w:rPr>
            </w:pPr>
            <w:r w:rsidRPr="00513BD1">
              <w:rPr>
                <w:rFonts w:ascii="Artifex CF" w:eastAsia="Times New Roman" w:hAnsi="Artifex CF"/>
                <w:b/>
                <w:bCs/>
                <w:color w:val="2F5496"/>
                <w:sz w:val="24"/>
                <w:szCs w:val="24"/>
                <w:lang w:val="es-DO" w:eastAsia="es-DO"/>
              </w:rPr>
              <w:t>DIRECCION</w:t>
            </w:r>
          </w:p>
        </w:tc>
        <w:tc>
          <w:tcPr>
            <w:tcW w:w="3270" w:type="dxa"/>
            <w:tcBorders>
              <w:top w:val="single" w:sz="4" w:space="0" w:color="auto"/>
              <w:left w:val="nil"/>
              <w:bottom w:val="single" w:sz="4" w:space="0" w:color="auto"/>
              <w:right w:val="single" w:sz="4" w:space="0" w:color="auto"/>
            </w:tcBorders>
            <w:shd w:val="clear" w:color="000000" w:fill="8DB4E2"/>
            <w:noWrap/>
            <w:vAlign w:val="bottom"/>
            <w:hideMark/>
          </w:tcPr>
          <w:p w:rsidR="009F01BD" w:rsidRPr="00513BD1" w:rsidRDefault="009F01BD" w:rsidP="009F01BD">
            <w:pPr>
              <w:spacing w:after="0" w:line="240" w:lineRule="auto"/>
              <w:jc w:val="center"/>
              <w:rPr>
                <w:rFonts w:ascii="Artifex CF" w:eastAsia="Times New Roman" w:hAnsi="Artifex CF"/>
                <w:b/>
                <w:bCs/>
                <w:color w:val="2F5496"/>
                <w:sz w:val="24"/>
                <w:szCs w:val="24"/>
                <w:lang w:val="es-DO" w:eastAsia="es-DO"/>
              </w:rPr>
            </w:pPr>
            <w:r w:rsidRPr="00513BD1">
              <w:rPr>
                <w:rFonts w:ascii="Artifex CF" w:eastAsia="Times New Roman" w:hAnsi="Artifex CF"/>
                <w:b/>
                <w:bCs/>
                <w:color w:val="2F5496"/>
                <w:sz w:val="24"/>
                <w:szCs w:val="24"/>
                <w:lang w:val="es-DO" w:eastAsia="es-DO"/>
              </w:rPr>
              <w:t>TELEFONO</w:t>
            </w:r>
          </w:p>
        </w:tc>
      </w:tr>
      <w:tr w:rsidR="009F01BD" w:rsidRPr="00513BD1" w:rsidTr="008A24C9">
        <w:trPr>
          <w:trHeight w:val="14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1</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Sede Central</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Av. 27 de Febrero</w:t>
            </w:r>
            <w:r w:rsidRPr="00513BD1">
              <w:rPr>
                <w:rFonts w:ascii="Courier New" w:eastAsia="Times New Roman" w:hAnsi="Courier New" w:cs="Courier New"/>
                <w:color w:val="2F5496"/>
                <w:sz w:val="18"/>
                <w:szCs w:val="18"/>
                <w:lang w:val="es-DO" w:eastAsia="es-DO"/>
              </w:rPr>
              <w:t> </w:t>
            </w:r>
            <w:r w:rsidRPr="00513BD1">
              <w:rPr>
                <w:rFonts w:ascii="Artifex CF" w:eastAsia="Times New Roman" w:hAnsi="Artifex CF"/>
                <w:color w:val="2F5496"/>
                <w:sz w:val="18"/>
                <w:szCs w:val="18"/>
                <w:lang w:val="es-DO" w:eastAsia="es-DO"/>
              </w:rPr>
              <w:t xml:space="preserve"> No. 522.</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809-473-6089 Ext.240</w:t>
            </w:r>
          </w:p>
        </w:tc>
      </w:tr>
      <w:tr w:rsidR="009F01BD" w:rsidRPr="00513BD1" w:rsidTr="008A24C9">
        <w:trPr>
          <w:trHeight w:val="49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2</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Azua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Emilio Prud´Homme</w:t>
            </w:r>
            <w:r w:rsidRPr="00513BD1">
              <w:rPr>
                <w:rFonts w:ascii="Courier New" w:eastAsia="Times New Roman" w:hAnsi="Courier New" w:cs="Courier New"/>
                <w:color w:val="2F5496"/>
                <w:sz w:val="18"/>
                <w:szCs w:val="18"/>
                <w:lang w:val="es-DO" w:eastAsia="es-DO"/>
              </w:rPr>
              <w:t>  </w:t>
            </w:r>
            <w:r w:rsidRPr="00513BD1">
              <w:rPr>
                <w:rFonts w:ascii="Artifex CF" w:eastAsia="Times New Roman" w:hAnsi="Artifex CF"/>
                <w:color w:val="2F5496"/>
                <w:sz w:val="18"/>
                <w:szCs w:val="18"/>
                <w:lang w:val="es-DO" w:eastAsia="es-DO"/>
              </w:rPr>
              <w:t>Esq. 19 de Marzo, Plaza Niurka.</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Tel.809-521-3321 Ext.19001/19002/19003/19004</w:t>
            </w:r>
          </w:p>
        </w:tc>
      </w:tr>
      <w:tr w:rsidR="009F01BD" w:rsidRPr="00513BD1" w:rsidTr="008A24C9">
        <w:trPr>
          <w:trHeight w:val="71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3</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Baní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Máximo Gómez Esq. Nuestra Señora de Reglas, Plaza Dayana, 2do. Nivel Local No. 201.</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Tels. 809-522-1418/809-522-3661/809-522-2875 Ext. 13001/13002/13003.</w:t>
            </w:r>
          </w:p>
        </w:tc>
      </w:tr>
      <w:tr w:rsidR="009F01BD" w:rsidRPr="00513BD1" w:rsidTr="008A24C9">
        <w:trPr>
          <w:trHeight w:val="75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4</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Barahona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Luis E. del Monte No. 59, al lado del Bagrícola, Próximo a la Plazoleta Duarte.</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809-524-4006 Ext. 04001/04002/04003/04004/04005/04085</w:t>
            </w:r>
          </w:p>
        </w:tc>
      </w:tr>
      <w:tr w:rsidR="009F01BD" w:rsidRPr="00513BD1" w:rsidTr="008A24C9">
        <w:trPr>
          <w:trHeight w:val="48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5</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Boca Chica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20 de diciembre No. 10 Los Coquitos, Boca Chica.</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809-523-4010 Ext. 23101/23102/23103/23104/23105.</w:t>
            </w:r>
          </w:p>
        </w:tc>
      </w:tr>
      <w:tr w:rsidR="009F01BD" w:rsidRPr="00513BD1" w:rsidTr="008A24C9">
        <w:trPr>
          <w:trHeight w:val="524"/>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6</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Bonao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Duarte esq. La Altagracia, 2do. Nivel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809-525-3302 Ext. 14072/14073/14074/14075</w:t>
            </w:r>
          </w:p>
        </w:tc>
      </w:tr>
      <w:tr w:rsidR="009F01BD" w:rsidRPr="00513BD1" w:rsidTr="008A24C9">
        <w:trPr>
          <w:trHeight w:val="57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7</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Castañuela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30 de Mayo No. 72.</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809584-8203 Ext. 30301/30302/30303/30304/30305</w:t>
            </w:r>
          </w:p>
        </w:tc>
      </w:tr>
      <w:tr w:rsidR="009F01BD" w:rsidRPr="00513BD1" w:rsidTr="008A24C9">
        <w:trPr>
          <w:trHeight w:val="44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8</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Constanza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Rufino Espinosa Local 1</w:t>
            </w:r>
            <w:r w:rsidRPr="00513BD1">
              <w:rPr>
                <w:rFonts w:ascii="Courier New" w:eastAsia="Times New Roman" w:hAnsi="Courier New" w:cs="Courier New"/>
                <w:color w:val="2F5496"/>
                <w:sz w:val="18"/>
                <w:szCs w:val="18"/>
                <w:lang w:val="es-DO" w:eastAsia="es-DO"/>
              </w:rPr>
              <w:t>ª</w:t>
            </w:r>
            <w:r w:rsidRPr="00513BD1">
              <w:rPr>
                <w:rFonts w:ascii="Artifex CF" w:eastAsia="Times New Roman" w:hAnsi="Artifex CF"/>
                <w:color w:val="2F5496"/>
                <w:sz w:val="18"/>
                <w:szCs w:val="18"/>
                <w:lang w:val="es-DO" w:eastAsia="es-DO"/>
              </w:rPr>
              <w:t>, 1er. Piso Edif. Dra. Carmen Fern</w:t>
            </w:r>
            <w:r w:rsidRPr="00513BD1">
              <w:rPr>
                <w:rFonts w:ascii="Artifex CF" w:eastAsia="Times New Roman" w:hAnsi="Artifex CF" w:cs="Artifex CF"/>
                <w:color w:val="2F5496"/>
                <w:sz w:val="18"/>
                <w:szCs w:val="18"/>
                <w:lang w:val="es-DO" w:eastAsia="es-DO"/>
              </w:rPr>
              <w:t>á</w:t>
            </w:r>
            <w:r w:rsidRPr="00513BD1">
              <w:rPr>
                <w:rFonts w:ascii="Artifex CF" w:eastAsia="Times New Roman" w:hAnsi="Artifex CF"/>
                <w:color w:val="2F5496"/>
                <w:sz w:val="18"/>
                <w:szCs w:val="18"/>
                <w:lang w:val="es-DO" w:eastAsia="es-DO"/>
              </w:rPr>
              <w:t>ndez</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Tel. 809-539-2202 Ext. 05271 </w:t>
            </w:r>
          </w:p>
        </w:tc>
      </w:tr>
      <w:tr w:rsidR="009F01BD" w:rsidRPr="00513BD1" w:rsidTr="008A24C9">
        <w:trPr>
          <w:trHeight w:val="52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9</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Cotuí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Mella esq. Juan Sánchez Ramírez, Plaza ´Des Local No.6, 2do. Nivel.</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809-585-2857 Ext. 09201/09202/09203/09204/09205</w:t>
            </w:r>
          </w:p>
        </w:tc>
      </w:tr>
      <w:tr w:rsidR="009F01BD" w:rsidRPr="00513BD1" w:rsidTr="008A24C9">
        <w:trPr>
          <w:trHeight w:val="53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10</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Dajabón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Marcelo Carrasco No. 41, Centro de la Ciudad.</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Tels. 809-733-2831 / 809-579-8929 Ext. 06101/06102/06103</w:t>
            </w:r>
          </w:p>
        </w:tc>
      </w:tr>
      <w:tr w:rsidR="009F01BD" w:rsidRPr="00513BD1" w:rsidTr="008A24C9">
        <w:trPr>
          <w:trHeight w:val="44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11</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El Seibo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Eugenio Miches No. 3, Frente al Parque.</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809-552-3743 Ext. 11101/11102/11103/11104</w:t>
            </w:r>
          </w:p>
        </w:tc>
      </w:tr>
      <w:tr w:rsidR="009F01BD" w:rsidRPr="00513BD1" w:rsidTr="008A24C9">
        <w:trPr>
          <w:trHeight w:val="524"/>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12</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Esperanza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María Trinidad Sánchez, 2do Nivel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809-585-4022 Ext.20101/20102/20103</w:t>
            </w:r>
          </w:p>
        </w:tc>
      </w:tr>
      <w:tr w:rsidR="009F01BD" w:rsidRPr="00513BD1" w:rsidTr="008A24C9">
        <w:trPr>
          <w:trHeight w:val="306"/>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13</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Fantino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Duarte Local 14-B</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809-574-8841 Ext.29601</w:t>
            </w:r>
          </w:p>
        </w:tc>
      </w:tr>
      <w:tr w:rsidR="009F01BD" w:rsidRPr="00513BD1" w:rsidTr="008A24C9">
        <w:trPr>
          <w:trHeight w:val="59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14</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Gaspar Hernández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Duarte No. 41, Próximo al Banco de Reservas</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809-587-2579 Ext. 07201/07202/07203/07204</w:t>
            </w:r>
          </w:p>
        </w:tc>
      </w:tr>
      <w:tr w:rsidR="009F01BD" w:rsidRPr="00513BD1" w:rsidTr="008A24C9">
        <w:trPr>
          <w:trHeight w:val="534"/>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15</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Haina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C/Duarte No.6, 2do nivel.</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Tels. 809-957-0517/809-957-0075 Ext.08104 </w:t>
            </w:r>
          </w:p>
        </w:tc>
      </w:tr>
      <w:tr w:rsidR="009F01BD" w:rsidRPr="00513BD1" w:rsidTr="008A24C9">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16</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Haina-El Carril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Carretera Luis Pérez No. 63 Plaza M&amp;H</w:t>
            </w:r>
            <w:r w:rsidRPr="00513BD1">
              <w:rPr>
                <w:rFonts w:ascii="Courier New" w:eastAsia="Times New Roman" w:hAnsi="Courier New" w:cs="Courier New"/>
                <w:color w:val="2F5496"/>
                <w:sz w:val="18"/>
                <w:szCs w:val="18"/>
                <w:lang w:val="es-DO" w:eastAsia="es-DO"/>
              </w:rPr>
              <w:t> </w:t>
            </w:r>
            <w:r w:rsidRPr="00513BD1">
              <w:rPr>
                <w:rFonts w:ascii="Artifex CF" w:eastAsia="Times New Roman" w:hAnsi="Artifex CF"/>
                <w:color w:val="2F5496"/>
                <w:sz w:val="18"/>
                <w:szCs w:val="18"/>
                <w:lang w:val="es-DO" w:eastAsia="es-DO"/>
              </w:rPr>
              <w:t xml:space="preserve"> 2do nivel, Local 2-A.</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809-960-4539 Ext. 33802/33803/33804/33805</w:t>
            </w:r>
          </w:p>
        </w:tc>
      </w:tr>
      <w:tr w:rsidR="009F01BD" w:rsidRPr="00513BD1" w:rsidTr="008A24C9">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17</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Hato Mayor</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Melchor Contin Alfau, frente al supermercado Mota.</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809-553-1053 Ext. 11201/11202/11203/11204</w:t>
            </w:r>
          </w:p>
        </w:tc>
      </w:tr>
      <w:tr w:rsidR="009F01BD" w:rsidRPr="00513BD1" w:rsidTr="008A24C9">
        <w:trPr>
          <w:trHeight w:val="46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18</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Higuey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Av. Altagracia No.51, El Centro, al lado del Bagricola.</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809-746-0636 Ext. 27002/27003/27004/27005</w:t>
            </w:r>
          </w:p>
        </w:tc>
      </w:tr>
      <w:tr w:rsidR="009F01BD" w:rsidRPr="00513BD1" w:rsidTr="008A24C9">
        <w:trPr>
          <w:trHeight w:val="50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19</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Imbert Puerto Plata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Hermanas Mirabal No.7</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Tel. 809-581-2375 Ext.07501/07502/07503/07504 </w:t>
            </w:r>
          </w:p>
        </w:tc>
      </w:tr>
      <w:tr w:rsidR="009F01BD" w:rsidRPr="00513BD1" w:rsidTr="008A24C9">
        <w:trPr>
          <w:trHeight w:val="36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20</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Jarabacoa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C/Mario Nelson Galán Esq. Sánchez, Centro Ciudad, 2do. Nivel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809-574-2824 Ext. 05171/05172/05173/05174</w:t>
            </w:r>
          </w:p>
        </w:tc>
      </w:tr>
      <w:tr w:rsidR="009F01BD" w:rsidRPr="00513BD1" w:rsidTr="008A24C9">
        <w:trPr>
          <w:trHeight w:val="72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21</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La Romana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Enriquillo No. 131 esq. Santa Rosa, Edf. Gómez 2do. Nivel.</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809-550-2125 Ext.21001/21002/21003/21005Tel. 809-813-4889 Ext. 56037</w:t>
            </w:r>
          </w:p>
        </w:tc>
      </w:tr>
      <w:tr w:rsidR="009F01BD" w:rsidRPr="00513BD1" w:rsidTr="008A24C9">
        <w:trPr>
          <w:trHeight w:val="479"/>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22</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La Vega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C/Balilo Gómez casi esq. Pedro A. Rivera, frente a La Concepción</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809-573-2989 Ext. 05001/05002/05003/05004</w:t>
            </w:r>
          </w:p>
        </w:tc>
      </w:tr>
      <w:tr w:rsidR="009F01BD" w:rsidRPr="00513BD1" w:rsidTr="008A24C9">
        <w:trPr>
          <w:trHeight w:val="54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23</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Maimón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Sánchez No. 50, Municipio de Maimón.</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809-551-2157 Ext. 14101/14102/14103/14104</w:t>
            </w:r>
          </w:p>
        </w:tc>
      </w:tr>
      <w:tr w:rsidR="009F01BD" w:rsidRPr="00513BD1" w:rsidTr="008A24C9">
        <w:trPr>
          <w:trHeight w:val="469"/>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24</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Mao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Máximo Cabral Esq. Independencia, Plaza La Tertulia.</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809-572-3312 Ext. 20001/20002/20003/20004</w:t>
            </w:r>
          </w:p>
        </w:tc>
      </w:tr>
      <w:tr w:rsidR="009F01BD" w:rsidRPr="00513BD1" w:rsidTr="008A24C9">
        <w:trPr>
          <w:trHeight w:val="53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25</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Moca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Córdoba esq. Doctor Alfonseca No.80, Frente al BHD.</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Tel.809-578-2324 Ext.17001/17002/17003/17004</w:t>
            </w:r>
          </w:p>
        </w:tc>
      </w:tr>
      <w:tr w:rsidR="009F01BD" w:rsidRPr="00513BD1" w:rsidTr="008A24C9">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26</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Monte Plata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C/Altagracia #47 2do piso Dentro del Banco de Reservas, Pueblo Centro, Monte Plata</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809-551-6204 Ext. 03206/03207/03208</w:t>
            </w:r>
          </w:p>
        </w:tc>
      </w:tr>
      <w:tr w:rsidR="009F01BD" w:rsidRPr="00513BD1" w:rsidTr="008A24C9">
        <w:trPr>
          <w:trHeight w:val="479"/>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27</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Nagua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Mercedes Bello esq. 27 de febrero.</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809-584-4011 Ext. 15001/15002/15003/15004</w:t>
            </w:r>
          </w:p>
        </w:tc>
      </w:tr>
      <w:tr w:rsidR="009F01BD" w:rsidRPr="00513BD1" w:rsidTr="008A24C9">
        <w:trPr>
          <w:trHeight w:val="46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28</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Navarrete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Av. Duarte Plaza Duran, Modulo M2, 2do nivel.</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809-755-4035 Ext. 38001/38002/38003/38004</w:t>
            </w:r>
          </w:p>
        </w:tc>
      </w:tr>
      <w:tr w:rsidR="009F01BD" w:rsidRPr="00513BD1" w:rsidTr="008A24C9">
        <w:trPr>
          <w:trHeight w:val="529"/>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29</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Neyba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Apolinar Perdomo esq. Capotillo, Plaza Nanuna 1er nivel.</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809-527-3639 Ext. 04501/04502/04503/04504</w:t>
            </w:r>
          </w:p>
        </w:tc>
      </w:tr>
      <w:tr w:rsidR="009F01BD" w:rsidRPr="00513BD1" w:rsidTr="008A24C9">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30</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Nizao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Sanchez #27, 2do Nivel (a 2 casas del Cuartel de la policía)</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809-521-7777 ext. 51001/51005</w:t>
            </w:r>
          </w:p>
        </w:tc>
      </w:tr>
      <w:tr w:rsidR="009F01BD" w:rsidRPr="00513BD1" w:rsidTr="008A24C9">
        <w:trPr>
          <w:trHeight w:val="53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31</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Puerto Plata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Camino Real, 2do nivel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809-261-6015 Ext.07571/07572/07573/07574.</w:t>
            </w:r>
          </w:p>
        </w:tc>
      </w:tr>
      <w:tr w:rsidR="009F01BD" w:rsidRPr="00513BD1" w:rsidTr="008A24C9">
        <w:trPr>
          <w:trHeight w:val="58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32</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Rio San Juan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Padre Billini No.58.</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809-589-2009 Ext. 29301/29302/29303/29304</w:t>
            </w:r>
          </w:p>
        </w:tc>
      </w:tr>
      <w:tr w:rsidR="009F01BD" w:rsidRPr="00513BD1" w:rsidTr="008A24C9">
        <w:trPr>
          <w:trHeight w:val="49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33</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Sabana de la Mar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Ave. De los Héroes #14, Plaza Carol 2do. nivel, Local 2B</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809-556-0002</w:t>
            </w:r>
            <w:r w:rsidRPr="00513BD1">
              <w:rPr>
                <w:rFonts w:ascii="Courier New" w:eastAsia="Times New Roman" w:hAnsi="Courier New" w:cs="Courier New"/>
                <w:color w:val="2F5496"/>
                <w:sz w:val="18"/>
                <w:szCs w:val="18"/>
                <w:lang w:val="es-DO" w:eastAsia="es-DO"/>
              </w:rPr>
              <w:t> </w:t>
            </w:r>
            <w:r w:rsidRPr="00513BD1">
              <w:rPr>
                <w:rFonts w:ascii="Artifex CF" w:eastAsia="Times New Roman" w:hAnsi="Artifex CF"/>
                <w:color w:val="2F5496"/>
                <w:sz w:val="18"/>
                <w:szCs w:val="18"/>
                <w:lang w:val="es-DO" w:eastAsia="es-DO"/>
              </w:rPr>
              <w:t xml:space="preserve"> Ext.37001</w:t>
            </w:r>
          </w:p>
        </w:tc>
      </w:tr>
      <w:tr w:rsidR="009F01BD" w:rsidRPr="00513BD1" w:rsidTr="008A24C9">
        <w:trPr>
          <w:trHeight w:val="487"/>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34</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Salcedo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Colón esq. Restauración.</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Tel. 809-577-3060 Ext. 09101/09102/09103/09104 </w:t>
            </w:r>
          </w:p>
        </w:tc>
      </w:tr>
      <w:tr w:rsidR="009F01BD" w:rsidRPr="00513BD1" w:rsidTr="008A24C9">
        <w:trPr>
          <w:trHeight w:val="48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35</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Samaná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Av. Malecón No.2</w:t>
            </w:r>
            <w:r w:rsidRPr="00513BD1">
              <w:rPr>
                <w:rFonts w:ascii="Courier New" w:eastAsia="Times New Roman" w:hAnsi="Courier New" w:cs="Courier New"/>
                <w:color w:val="2F5496"/>
                <w:sz w:val="18"/>
                <w:szCs w:val="18"/>
                <w:lang w:val="es-DO" w:eastAsia="es-DO"/>
              </w:rPr>
              <w:t> </w:t>
            </w:r>
            <w:r w:rsidRPr="00513BD1">
              <w:rPr>
                <w:rFonts w:ascii="Artifex CF" w:eastAsia="Times New Roman" w:hAnsi="Artifex CF"/>
                <w:color w:val="2F5496"/>
                <w:sz w:val="18"/>
                <w:szCs w:val="18"/>
                <w:lang w:val="es-DO" w:eastAsia="es-DO"/>
              </w:rPr>
              <w:t xml:space="preserve"> Centro del Pueblo, 1er nivel.</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Tel. 809-538-3648 Ext.15171/15102/15103/15104  </w:t>
            </w:r>
          </w:p>
        </w:tc>
      </w:tr>
      <w:tr w:rsidR="009F01BD" w:rsidRPr="00513BD1" w:rsidTr="008A24C9">
        <w:trPr>
          <w:trHeight w:val="547"/>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36</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San Cristóbal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Av. Constitución esq. Modesto Díaz No. 93.</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Tel.809-528-3511 Ext.08001/08002/08003/08084</w:t>
            </w:r>
          </w:p>
        </w:tc>
      </w:tr>
      <w:tr w:rsidR="009F01BD" w:rsidRPr="00513BD1" w:rsidTr="008A24C9">
        <w:trPr>
          <w:trHeight w:val="47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37</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San Francisco de Macorís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Mella No.22 Edf. Tony Núñez, Frente al banco de Reservas.</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809-588-2200 Ext.09067/09089/09002/09003</w:t>
            </w:r>
          </w:p>
        </w:tc>
      </w:tr>
      <w:tr w:rsidR="009F01BD" w:rsidRPr="00513BD1" w:rsidTr="008A24C9">
        <w:trPr>
          <w:trHeight w:val="78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38</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San José de Ocoa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Andrés Pimentel esq. Duarte 2do piso. (Frente a la iglesia Católica)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Tel.809-558-2096 Ext. 13101/13102/13103</w:t>
            </w:r>
          </w:p>
        </w:tc>
      </w:tr>
      <w:tr w:rsidR="009F01BD" w:rsidRPr="00513BD1" w:rsidTr="008A24C9">
        <w:trPr>
          <w:trHeight w:val="42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39</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San Juan de la Maguana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Sánchez No. 67.</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809-557-6619 Ext. 10001/10002/10003/10004</w:t>
            </w:r>
          </w:p>
        </w:tc>
      </w:tr>
      <w:tr w:rsidR="009F01BD" w:rsidRPr="00513BD1" w:rsidTr="008A24C9">
        <w:trPr>
          <w:trHeight w:val="487"/>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40</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San Pedro de Macorís</w:t>
            </w:r>
            <w:r w:rsidRPr="00513BD1">
              <w:rPr>
                <w:rFonts w:ascii="Courier New" w:eastAsia="Times New Roman" w:hAnsi="Courier New" w:cs="Courier New"/>
                <w:color w:val="2F5496"/>
                <w:sz w:val="18"/>
                <w:szCs w:val="18"/>
                <w:lang w:val="es-DO" w:eastAsia="es-DO"/>
              </w:rPr>
              <w:t> </w:t>
            </w:r>
            <w:r w:rsidRPr="00513BD1">
              <w:rPr>
                <w:rFonts w:ascii="Artifex CF" w:eastAsia="Times New Roman" w:hAnsi="Artifex CF"/>
                <w:color w:val="2F5496"/>
                <w:sz w:val="18"/>
                <w:szCs w:val="18"/>
                <w:lang w:val="es-DO" w:eastAsia="es-DO"/>
              </w:rPr>
              <w:t xml:space="preserve"> I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Luis Amiama esq. 27 de Febrero, local 2-B.</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Tels. 809-529-1607/809-526-0607 Ext. 11001/11002/11003/11004 </w:t>
            </w:r>
          </w:p>
        </w:tc>
      </w:tr>
      <w:tr w:rsidR="009F01BD" w:rsidRPr="00513BD1" w:rsidTr="008A24C9">
        <w:trPr>
          <w:trHeight w:val="64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41</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San Pedro de Macorís II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General Cabral esq. Independencia No.39</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809-529-1349 Ext. 11007/11008/11009/11010/11011/11012</w:t>
            </w:r>
          </w:p>
        </w:tc>
      </w:tr>
      <w:tr w:rsidR="009F01BD" w:rsidRPr="00513BD1" w:rsidTr="008A24C9">
        <w:trPr>
          <w:trHeight w:val="40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42</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Santiago Rodríguez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Las Mercedes No. 12 esq. Doctor Darío Gómez, Plaza Mía, modulo H.</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Tels. 809-580-2308 Ext. 18001/18002/18003/18004/18005</w:t>
            </w:r>
          </w:p>
        </w:tc>
      </w:tr>
      <w:tr w:rsidR="009F01BD" w:rsidRPr="00513BD1" w:rsidTr="008A24C9">
        <w:trPr>
          <w:trHeight w:val="467"/>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43</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Santiago-Camboya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Av. Hatuey esq. Primera de Camboya, Plaza Cartiel 1er. Nivel.</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809-576-4242 Ext. 25501/25502/25503/25504</w:t>
            </w:r>
          </w:p>
        </w:tc>
      </w:tr>
      <w:tr w:rsidR="009F01BD" w:rsidRPr="00513BD1" w:rsidTr="008A24C9">
        <w:trPr>
          <w:trHeight w:val="534"/>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44</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Santiago-Cien Fuegos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Av. Monterrico, Plaza Edelmira 2do. Nivel.</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809-575-5757 Ext. 12601/12602/12603/12604</w:t>
            </w:r>
          </w:p>
        </w:tc>
      </w:tr>
      <w:tr w:rsidR="009F01BD" w:rsidRPr="00513BD1" w:rsidTr="008A24C9">
        <w:trPr>
          <w:trHeight w:val="47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45</w:t>
            </w:r>
          </w:p>
        </w:tc>
        <w:tc>
          <w:tcPr>
            <w:tcW w:w="1843" w:type="dxa"/>
            <w:tcBorders>
              <w:top w:val="nil"/>
              <w:left w:val="nil"/>
              <w:bottom w:val="single" w:sz="4" w:space="0" w:color="auto"/>
              <w:right w:val="single" w:sz="4" w:space="0" w:color="auto"/>
            </w:tcBorders>
            <w:shd w:val="clear" w:color="000000" w:fill="FFFFFF"/>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Santiago-La Barranquita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Augusto Lora No.1 </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Tel.809/625/6000 Ext. 38201/38202/38203/38204/38205</w:t>
            </w:r>
          </w:p>
        </w:tc>
      </w:tr>
      <w:tr w:rsidR="009F01BD" w:rsidRPr="00513BD1" w:rsidTr="008A24C9">
        <w:trPr>
          <w:trHeight w:val="39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46</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Santiago-Nibaje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Av. Franco Bidó No. 61.</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809-582-8333 Ext. 72001/72002/72003/72004</w:t>
            </w:r>
          </w:p>
        </w:tc>
      </w:tr>
      <w:tr w:rsidR="009F01BD" w:rsidRPr="00513BD1" w:rsidTr="008A24C9">
        <w:trPr>
          <w:trHeight w:val="31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47</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Santo Domingo - 27 de Febrero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Av. 27 de Febrero</w:t>
            </w:r>
            <w:r w:rsidRPr="00513BD1">
              <w:rPr>
                <w:rFonts w:ascii="Courier New" w:eastAsia="Times New Roman" w:hAnsi="Courier New" w:cs="Courier New"/>
                <w:color w:val="2F5496"/>
                <w:sz w:val="18"/>
                <w:szCs w:val="18"/>
                <w:lang w:val="es-DO" w:eastAsia="es-DO"/>
              </w:rPr>
              <w:t> </w:t>
            </w:r>
            <w:r w:rsidRPr="00513BD1">
              <w:rPr>
                <w:rFonts w:ascii="Artifex CF" w:eastAsia="Times New Roman" w:hAnsi="Artifex CF"/>
                <w:color w:val="2F5496"/>
                <w:sz w:val="18"/>
                <w:szCs w:val="18"/>
                <w:lang w:val="es-DO" w:eastAsia="es-DO"/>
              </w:rPr>
              <w:t xml:space="preserve"> No. 522.</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809-473-6089 Ext.300</w:t>
            </w:r>
          </w:p>
        </w:tc>
      </w:tr>
      <w:tr w:rsidR="009F01BD" w:rsidRPr="00513BD1" w:rsidTr="008A24C9">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48</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Santo Domingo- Independencia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Km.11 Carretera Sanchez, Plaza Atalaya del Mar, Local 105.</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809-534-3270 Ext. 24502/24503</w:t>
            </w:r>
          </w:p>
        </w:tc>
      </w:tr>
      <w:tr w:rsidR="009F01BD" w:rsidRPr="00513BD1" w:rsidTr="008A24C9">
        <w:trPr>
          <w:trHeight w:val="43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49</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Santo Domingo-Carretera Mella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Km. 7 ½</w:t>
            </w:r>
            <w:r w:rsidRPr="00513BD1">
              <w:rPr>
                <w:rFonts w:ascii="Courier New" w:eastAsia="Times New Roman" w:hAnsi="Courier New" w:cs="Courier New"/>
                <w:color w:val="2F5496"/>
                <w:sz w:val="18"/>
                <w:szCs w:val="18"/>
                <w:lang w:val="es-DO" w:eastAsia="es-DO"/>
              </w:rPr>
              <w:t> </w:t>
            </w:r>
            <w:r w:rsidRPr="00513BD1">
              <w:rPr>
                <w:rFonts w:ascii="Artifex CF" w:eastAsia="Times New Roman" w:hAnsi="Artifex CF"/>
                <w:color w:val="2F5496"/>
                <w:sz w:val="18"/>
                <w:szCs w:val="18"/>
                <w:lang w:val="es-DO" w:eastAsia="es-DO"/>
              </w:rPr>
              <w:t xml:space="preserve"> Carretera Mella Santo Domingo Este.</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809-592-4490 Ext. 23072/23083</w:t>
            </w:r>
          </w:p>
        </w:tc>
      </w:tr>
      <w:tr w:rsidR="009F01BD" w:rsidRPr="00513BD1" w:rsidTr="008A24C9">
        <w:trPr>
          <w:trHeight w:val="50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50</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Santo Domingo-Charles de Gaulle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Ave. Charles de Gaulle No.100, Plaza Moraika Primer Nivel.</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809-960-1500 Ext. 26001/26002/26003/26004</w:t>
            </w:r>
          </w:p>
        </w:tc>
      </w:tr>
      <w:tr w:rsidR="009F01BD" w:rsidRPr="00513BD1" w:rsidTr="008A24C9">
        <w:trPr>
          <w:trHeight w:val="439"/>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51</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Santo Domingo-Ensanche Luperón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Padre Castellanos casi esq. Duarte No. 371</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809-684-7304 Ext. 01501/01502/01503/01504</w:t>
            </w:r>
          </w:p>
        </w:tc>
      </w:tr>
      <w:tr w:rsidR="009F01BD" w:rsidRPr="00513BD1" w:rsidTr="008A24C9">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52</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Santo Domingo-Los Guaricanos (Santa Cruz Villa Mella)</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Av. Hermanas Mirabal, Plaza Riverside, 1er Nivel.</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Ext.92006/92001/92002/92003/92004/92005</w:t>
            </w:r>
          </w:p>
        </w:tc>
      </w:tr>
      <w:tr w:rsidR="009F01BD" w:rsidRPr="00513BD1" w:rsidTr="008A24C9">
        <w:trPr>
          <w:trHeight w:val="44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53</w:t>
            </w:r>
          </w:p>
        </w:tc>
        <w:tc>
          <w:tcPr>
            <w:tcW w:w="1843" w:type="dxa"/>
            <w:tcBorders>
              <w:top w:val="nil"/>
              <w:left w:val="nil"/>
              <w:bottom w:val="single" w:sz="4" w:space="0" w:color="auto"/>
              <w:right w:val="single" w:sz="4" w:space="0" w:color="auto"/>
            </w:tcBorders>
            <w:shd w:val="clear" w:color="000000" w:fill="FFFFFF"/>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Santo Domingo-Guerra  </w:t>
            </w:r>
          </w:p>
        </w:tc>
        <w:tc>
          <w:tcPr>
            <w:tcW w:w="3817" w:type="dxa"/>
            <w:gridSpan w:val="2"/>
            <w:tcBorders>
              <w:top w:val="nil"/>
              <w:left w:val="nil"/>
              <w:bottom w:val="single" w:sz="4" w:space="0" w:color="auto"/>
              <w:right w:val="single" w:sz="4" w:space="0" w:color="auto"/>
            </w:tcBorders>
            <w:shd w:val="clear" w:color="000000" w:fill="FFFFFF"/>
            <w:vAlign w:val="bottom"/>
            <w:hideMark/>
          </w:tcPr>
          <w:p w:rsidR="009F01BD" w:rsidRPr="00513BD1" w:rsidRDefault="009F01BD" w:rsidP="009F01BD">
            <w:pPr>
              <w:spacing w:after="0" w:line="240" w:lineRule="auto"/>
              <w:ind w:left="-8" w:firstLine="8"/>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Carlos Manuel Pumarol, Plaza Jesús Ferrera No. 03</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Tel. 809-222-1000 Ext. 23202  </w:t>
            </w:r>
          </w:p>
        </w:tc>
      </w:tr>
      <w:tr w:rsidR="009F01BD" w:rsidRPr="00513BD1" w:rsidTr="008A24C9">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54</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Santo Domingo-Las Palmas de Herrera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Carretera Duarte Vieja No.141, 2do. piso Banreservas</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809-338-4456 Ext. 79001/79002/79003/79004</w:t>
            </w:r>
          </w:p>
        </w:tc>
      </w:tr>
      <w:tr w:rsidR="009F01BD" w:rsidRPr="00513BD1" w:rsidTr="008A24C9">
        <w:trPr>
          <w:trHeight w:val="43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55</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Santo Domingo-Los Alcarrizos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Duarte No. 192,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809-564-8412 Ext.24471/24472/24473/24481</w:t>
            </w:r>
          </w:p>
        </w:tc>
      </w:tr>
      <w:tr w:rsidR="009F01BD" w:rsidRPr="00513BD1" w:rsidTr="008A24C9">
        <w:trPr>
          <w:trHeight w:val="50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56</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Santo Domingo-Los Frailes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Av. Marginal de las Américas, Plaza Paraíso del Mar 2do nivel.</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809-234-9850 Ext. 73001/73002/73003/73004</w:t>
            </w:r>
          </w:p>
        </w:tc>
      </w:tr>
      <w:tr w:rsidR="009F01BD" w:rsidRPr="00513BD1" w:rsidTr="008A24C9">
        <w:trPr>
          <w:trHeight w:val="42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57</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Santo Domingo-Los Mina I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Presidente Estrella Ureña No. 155</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809-594-7877 Ext.01601/01602/01603/01604</w:t>
            </w:r>
          </w:p>
        </w:tc>
      </w:tr>
      <w:tr w:rsidR="009F01BD" w:rsidRPr="00513BD1" w:rsidTr="008A24C9">
        <w:trPr>
          <w:trHeight w:val="49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58</w:t>
            </w:r>
          </w:p>
        </w:tc>
        <w:tc>
          <w:tcPr>
            <w:tcW w:w="1843" w:type="dxa"/>
            <w:tcBorders>
              <w:top w:val="nil"/>
              <w:left w:val="nil"/>
              <w:bottom w:val="single" w:sz="4" w:space="0" w:color="auto"/>
              <w:right w:val="single" w:sz="4" w:space="0" w:color="auto"/>
            </w:tcBorders>
            <w:shd w:val="clear" w:color="000000" w:fill="FFFFFF"/>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Santo Domingo-Los Mina II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Presidente Estrella Ureña No.163,</w:t>
            </w:r>
            <w:r w:rsidRPr="00513BD1">
              <w:rPr>
                <w:rFonts w:ascii="Courier New" w:eastAsia="Times New Roman" w:hAnsi="Courier New" w:cs="Courier New"/>
                <w:color w:val="2F5496"/>
                <w:sz w:val="18"/>
                <w:szCs w:val="18"/>
                <w:lang w:val="es-DO" w:eastAsia="es-DO"/>
              </w:rPr>
              <w:t> </w:t>
            </w:r>
            <w:r w:rsidRPr="00513BD1">
              <w:rPr>
                <w:rFonts w:ascii="Artifex CF" w:eastAsia="Times New Roman" w:hAnsi="Artifex CF"/>
                <w:color w:val="2F5496"/>
                <w:sz w:val="18"/>
                <w:szCs w:val="18"/>
                <w:lang w:val="es-DO" w:eastAsia="es-DO"/>
              </w:rPr>
              <w:t xml:space="preserve"> Segundo Nivel Banreservas</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809-594-7877 Ext.01672</w:t>
            </w:r>
          </w:p>
        </w:tc>
      </w:tr>
      <w:tr w:rsidR="009F01BD" w:rsidRPr="00513BD1" w:rsidTr="008A24C9">
        <w:trPr>
          <w:trHeight w:val="558"/>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59</w:t>
            </w:r>
          </w:p>
        </w:tc>
        <w:tc>
          <w:tcPr>
            <w:tcW w:w="1843" w:type="dxa"/>
            <w:tcBorders>
              <w:top w:val="nil"/>
              <w:left w:val="nil"/>
              <w:bottom w:val="single" w:sz="4" w:space="0" w:color="auto"/>
              <w:right w:val="single" w:sz="4" w:space="0" w:color="auto"/>
            </w:tcBorders>
            <w:shd w:val="clear" w:color="000000" w:fill="FFFFFF"/>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Santo Domingo-Manoguayabo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Cruce de Manoguayabo Plaza A&amp;R, 2do nivel local 201-A.</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809-338-4456 Ext. 39002/39003/39006</w:t>
            </w:r>
          </w:p>
        </w:tc>
      </w:tr>
      <w:tr w:rsidR="009F01BD" w:rsidRPr="00513BD1" w:rsidTr="008A24C9">
        <w:trPr>
          <w:trHeight w:val="62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60</w:t>
            </w:r>
          </w:p>
        </w:tc>
        <w:tc>
          <w:tcPr>
            <w:tcW w:w="1843" w:type="dxa"/>
            <w:tcBorders>
              <w:top w:val="nil"/>
              <w:left w:val="nil"/>
              <w:bottom w:val="single" w:sz="4" w:space="0" w:color="auto"/>
              <w:right w:val="single" w:sz="4" w:space="0" w:color="auto"/>
            </w:tcBorders>
            <w:shd w:val="clear" w:color="000000" w:fill="FFFFFF"/>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Santo Domingo-Nicolás de Ovando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Av. Nicolás de Ovando esq. Máximo Gómez, villas Agrícolas,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809-536-3128</w:t>
            </w:r>
            <w:r w:rsidRPr="00513BD1">
              <w:rPr>
                <w:rFonts w:ascii="Courier New" w:eastAsia="Times New Roman" w:hAnsi="Courier New" w:cs="Courier New"/>
                <w:color w:val="2F5496"/>
                <w:sz w:val="18"/>
                <w:szCs w:val="18"/>
                <w:lang w:val="es-DO" w:eastAsia="es-DO"/>
              </w:rPr>
              <w:t> </w:t>
            </w:r>
            <w:r w:rsidRPr="00513BD1">
              <w:rPr>
                <w:rFonts w:ascii="Artifex CF" w:eastAsia="Times New Roman" w:hAnsi="Artifex CF"/>
                <w:color w:val="2F5496"/>
                <w:sz w:val="18"/>
                <w:szCs w:val="18"/>
                <w:lang w:val="es-DO" w:eastAsia="es-DO"/>
              </w:rPr>
              <w:t xml:space="preserve"> Ext. 03173/03107</w:t>
            </w:r>
          </w:p>
        </w:tc>
      </w:tr>
      <w:tr w:rsidR="009F01BD" w:rsidRPr="00513BD1" w:rsidTr="008A24C9">
        <w:trPr>
          <w:trHeight w:val="64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61</w:t>
            </w:r>
          </w:p>
        </w:tc>
        <w:tc>
          <w:tcPr>
            <w:tcW w:w="1843" w:type="dxa"/>
            <w:tcBorders>
              <w:top w:val="nil"/>
              <w:left w:val="nil"/>
              <w:bottom w:val="single" w:sz="4" w:space="0" w:color="auto"/>
              <w:right w:val="single" w:sz="4" w:space="0" w:color="auto"/>
            </w:tcBorders>
            <w:shd w:val="clear" w:color="000000" w:fill="FFFFFF"/>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Santo Domingo-Núñez de Cáceres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Av. Núñez de Cáceres esq. Gustavo Mejía Ricart, Plaza Michel 2do. Nivel, local 021</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809-534-3270 Ext. 24901/24902/24903/24963</w:t>
            </w:r>
          </w:p>
        </w:tc>
      </w:tr>
      <w:tr w:rsidR="009F01BD" w:rsidRPr="00513BD1" w:rsidTr="008A24C9">
        <w:trPr>
          <w:trHeight w:val="44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62</w:t>
            </w:r>
          </w:p>
        </w:tc>
        <w:tc>
          <w:tcPr>
            <w:tcW w:w="1843" w:type="dxa"/>
            <w:tcBorders>
              <w:top w:val="nil"/>
              <w:left w:val="nil"/>
              <w:bottom w:val="single" w:sz="4" w:space="0" w:color="auto"/>
              <w:right w:val="single" w:sz="4" w:space="0" w:color="auto"/>
            </w:tcBorders>
            <w:shd w:val="clear" w:color="000000" w:fill="FFFFFF"/>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Santo Domingo-Padre Castellanos  </w:t>
            </w:r>
          </w:p>
        </w:tc>
        <w:tc>
          <w:tcPr>
            <w:tcW w:w="3817" w:type="dxa"/>
            <w:gridSpan w:val="2"/>
            <w:tcBorders>
              <w:top w:val="nil"/>
              <w:left w:val="nil"/>
              <w:bottom w:val="single" w:sz="4" w:space="0" w:color="auto"/>
              <w:right w:val="single" w:sz="4" w:space="0" w:color="auto"/>
            </w:tcBorders>
            <w:shd w:val="clear" w:color="000000" w:fill="FFFFFF"/>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Padre Castellano Esq. 12</w:t>
            </w:r>
          </w:p>
        </w:tc>
        <w:tc>
          <w:tcPr>
            <w:tcW w:w="3270" w:type="dxa"/>
            <w:tcBorders>
              <w:top w:val="nil"/>
              <w:left w:val="nil"/>
              <w:bottom w:val="single" w:sz="4" w:space="0" w:color="auto"/>
              <w:right w:val="single" w:sz="4" w:space="0" w:color="auto"/>
            </w:tcBorders>
            <w:shd w:val="clear" w:color="000000" w:fill="FFFFFF"/>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Tel.T809-684-5714TExt. 01571</w:t>
            </w:r>
          </w:p>
        </w:tc>
      </w:tr>
      <w:tr w:rsidR="009F01BD" w:rsidRPr="00513BD1" w:rsidTr="008A24C9">
        <w:trPr>
          <w:trHeight w:val="49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63</w:t>
            </w:r>
          </w:p>
        </w:tc>
        <w:tc>
          <w:tcPr>
            <w:tcW w:w="1843" w:type="dxa"/>
            <w:tcBorders>
              <w:top w:val="nil"/>
              <w:left w:val="nil"/>
              <w:bottom w:val="single" w:sz="4" w:space="0" w:color="auto"/>
              <w:right w:val="single" w:sz="4" w:space="0" w:color="auto"/>
            </w:tcBorders>
            <w:shd w:val="clear" w:color="000000" w:fill="FFFFFF"/>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Santo Domingo-Pantoja  </w:t>
            </w:r>
          </w:p>
        </w:tc>
        <w:tc>
          <w:tcPr>
            <w:tcW w:w="3817" w:type="dxa"/>
            <w:gridSpan w:val="2"/>
            <w:tcBorders>
              <w:top w:val="nil"/>
              <w:left w:val="nil"/>
              <w:bottom w:val="single" w:sz="4" w:space="0" w:color="auto"/>
              <w:right w:val="single" w:sz="4" w:space="0" w:color="auto"/>
            </w:tcBorders>
            <w:shd w:val="clear" w:color="000000" w:fill="FFFFFF"/>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Manzana P. No.9 Local 1-E Villa Pantoja</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809-960-4546 Ext. 42501/42502/42503/42504</w:t>
            </w:r>
          </w:p>
        </w:tc>
      </w:tr>
      <w:tr w:rsidR="009F01BD" w:rsidRPr="00513BD1" w:rsidTr="008A24C9">
        <w:trPr>
          <w:trHeight w:val="41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64</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Santo Domingo-Pedro Brand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Autopista Duarte km. 25 No. 107</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809-960-3546 Ext. 95001/95002/95003/95004</w:t>
            </w:r>
          </w:p>
        </w:tc>
      </w:tr>
      <w:tr w:rsidR="009F01BD" w:rsidRPr="00513BD1" w:rsidTr="008A24C9">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65</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Santo Domingo-Sabana Perdida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Av. Charles de Gaulle esq. Respaldo 13, Local comercial No. 1-B</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809-960-4528 Ext. 26601/26602/26603/26604</w:t>
            </w:r>
          </w:p>
        </w:tc>
      </w:tr>
      <w:tr w:rsidR="009F01BD" w:rsidRPr="00513BD1" w:rsidTr="008A24C9">
        <w:trPr>
          <w:trHeight w:val="419"/>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66</w:t>
            </w:r>
          </w:p>
        </w:tc>
        <w:tc>
          <w:tcPr>
            <w:tcW w:w="1843" w:type="dxa"/>
            <w:tcBorders>
              <w:top w:val="nil"/>
              <w:left w:val="nil"/>
              <w:bottom w:val="single" w:sz="4" w:space="0" w:color="auto"/>
              <w:right w:val="single" w:sz="4" w:space="0" w:color="auto"/>
            </w:tcBorders>
            <w:shd w:val="clear" w:color="000000" w:fill="FFFFFF"/>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Santo Domingo-Sabana Perdida II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Av. Los Restauradores Esq. 13 Sector Luis Manuel Caraballo</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809-960-4528 Ext. 26614/26615/26613</w:t>
            </w:r>
          </w:p>
        </w:tc>
      </w:tr>
      <w:tr w:rsidR="009F01BD" w:rsidRPr="00513BD1" w:rsidTr="008A24C9">
        <w:trPr>
          <w:trHeight w:val="34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67</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Santo Domingo-San Isidro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Km. 16 ½ Carretera Mella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809-2221000 Ext. 23271/23272/23273/23274</w:t>
            </w:r>
          </w:p>
        </w:tc>
      </w:tr>
      <w:tr w:rsidR="009F01BD" w:rsidRPr="00513BD1" w:rsidTr="008A24C9">
        <w:trPr>
          <w:trHeight w:val="552"/>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68</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Santo Domingo-San Martin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Av. San Martin esq. María Montes</w:t>
            </w:r>
            <w:r w:rsidRPr="00513BD1">
              <w:rPr>
                <w:rFonts w:ascii="Courier New" w:eastAsia="Times New Roman" w:hAnsi="Courier New" w:cs="Courier New"/>
                <w:color w:val="2F5496"/>
                <w:sz w:val="18"/>
                <w:szCs w:val="18"/>
                <w:lang w:val="es-DO" w:eastAsia="es-DO"/>
              </w:rPr>
              <w:t> </w:t>
            </w:r>
            <w:r w:rsidRPr="00513BD1">
              <w:rPr>
                <w:rFonts w:ascii="Artifex CF" w:eastAsia="Times New Roman" w:hAnsi="Artifex CF"/>
                <w:color w:val="2F5496"/>
                <w:sz w:val="18"/>
                <w:szCs w:val="18"/>
                <w:lang w:val="es-DO" w:eastAsia="es-DO"/>
              </w:rPr>
              <w:t xml:space="preserve"> No. 139, 2do nivel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Tels. 809-960-3022/809-960-3018</w:t>
            </w:r>
          </w:p>
        </w:tc>
      </w:tr>
      <w:tr w:rsidR="009F01BD" w:rsidRPr="00513BD1" w:rsidTr="008A24C9">
        <w:trPr>
          <w:trHeight w:val="77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69</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Santo Domingo-San Souci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Av. España, Local No. 5 Los Molinos, San Souci Santo Domingo</w:t>
            </w:r>
            <w:r w:rsidRPr="00513BD1">
              <w:rPr>
                <w:rFonts w:ascii="Courier New" w:eastAsia="Times New Roman" w:hAnsi="Courier New" w:cs="Courier New"/>
                <w:color w:val="2F5496"/>
                <w:sz w:val="18"/>
                <w:szCs w:val="18"/>
                <w:lang w:val="es-DO" w:eastAsia="es-DO"/>
              </w:rPr>
              <w:t> </w:t>
            </w:r>
            <w:r w:rsidRPr="00513BD1">
              <w:rPr>
                <w:rFonts w:ascii="Artifex CF" w:eastAsia="Times New Roman" w:hAnsi="Artifex CF"/>
                <w:color w:val="2F5496"/>
                <w:sz w:val="18"/>
                <w:szCs w:val="18"/>
                <w:lang w:val="es-DO" w:eastAsia="es-DO"/>
              </w:rPr>
              <w:t xml:space="preserve"> Este, entrando por la Bomba Texaco.</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809-788-9696 Ext. 28001/28002/28003/28004/28071</w:t>
            </w:r>
          </w:p>
        </w:tc>
      </w:tr>
      <w:tr w:rsidR="009F01BD" w:rsidRPr="00513BD1" w:rsidTr="008A24C9">
        <w:trPr>
          <w:trHeight w:val="517"/>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70</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Santo Domingo-Villa Francisca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Av. Duarte No. 72, frente al parque Enriquillo.</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809-338-0220 Ext.69081/69082/69071/69072</w:t>
            </w:r>
          </w:p>
        </w:tc>
      </w:tr>
      <w:tr w:rsidR="009F01BD" w:rsidRPr="00513BD1" w:rsidTr="008A24C9">
        <w:trPr>
          <w:trHeight w:val="64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71</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Santo Domingo-Villa Mella</w:t>
            </w:r>
            <w:r w:rsidRPr="00513BD1">
              <w:rPr>
                <w:rFonts w:ascii="Courier New" w:eastAsia="Times New Roman" w:hAnsi="Courier New" w:cs="Courier New"/>
                <w:color w:val="2F5496"/>
                <w:sz w:val="18"/>
                <w:szCs w:val="18"/>
                <w:lang w:val="es-DO" w:eastAsia="es-DO"/>
              </w:rPr>
              <w:t> </w:t>
            </w:r>
            <w:r w:rsidRPr="00513BD1">
              <w:rPr>
                <w:rFonts w:ascii="Artifex CF" w:eastAsia="Times New Roman" w:hAnsi="Artifex CF"/>
                <w:color w:val="2F5496"/>
                <w:sz w:val="18"/>
                <w:szCs w:val="18"/>
                <w:lang w:val="es-DO" w:eastAsia="es-DO"/>
              </w:rPr>
              <w:t xml:space="preserve">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Ramón Matías Mella esq. José Sambrano No.1, detrás del parque Central.</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809-569-8376 Ext. 03301/03302/03303/03304</w:t>
            </w:r>
          </w:p>
        </w:tc>
      </w:tr>
      <w:tr w:rsidR="009F01BD" w:rsidRPr="00513BD1" w:rsidTr="008A24C9">
        <w:trPr>
          <w:trHeight w:val="52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72</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Villa Altagracia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Duarte No.68, 2do nivel, frente a la bomba Texaco.</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Tel.809-559-2325 Ext. 52002/52003/52004/52005</w:t>
            </w:r>
          </w:p>
        </w:tc>
      </w:tr>
      <w:tr w:rsidR="009F01BD" w:rsidRPr="00513BD1" w:rsidTr="008A24C9">
        <w:trPr>
          <w:trHeight w:val="447"/>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73</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Villa Rivas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27 de Febrero, Plaza Jiménez, Frente al cuartel de la policía.</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Tels. 809-587-0730/809-587-0699/809-587-0678</w:t>
            </w:r>
          </w:p>
        </w:tc>
      </w:tr>
      <w:tr w:rsidR="009F01BD" w:rsidRPr="00513BD1" w:rsidTr="008A24C9">
        <w:trPr>
          <w:trHeight w:val="527"/>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74</w:t>
            </w:r>
          </w:p>
        </w:tc>
        <w:tc>
          <w:tcPr>
            <w:tcW w:w="1843" w:type="dxa"/>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Yamasá  </w:t>
            </w:r>
          </w:p>
        </w:tc>
        <w:tc>
          <w:tcPr>
            <w:tcW w:w="3817" w:type="dxa"/>
            <w:gridSpan w:val="2"/>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General Eusebio Manzueta No.80, 2do. nivel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Tel.809-525-9685 Ext. 41501/41502/41503</w:t>
            </w:r>
          </w:p>
        </w:tc>
      </w:tr>
      <w:tr w:rsidR="009F01BD" w:rsidRPr="00513BD1" w:rsidTr="008A24C9">
        <w:trPr>
          <w:trHeight w:val="330"/>
        </w:trPr>
        <w:tc>
          <w:tcPr>
            <w:tcW w:w="9355" w:type="dxa"/>
            <w:gridSpan w:val="5"/>
            <w:tcBorders>
              <w:top w:val="single" w:sz="4" w:space="0" w:color="auto"/>
              <w:left w:val="single" w:sz="4" w:space="0" w:color="auto"/>
              <w:bottom w:val="single" w:sz="4" w:space="0" w:color="auto"/>
              <w:right w:val="single" w:sz="4" w:space="0" w:color="000000"/>
            </w:tcBorders>
            <w:shd w:val="clear" w:color="000000" w:fill="8DB4E2"/>
            <w:noWrap/>
            <w:vAlign w:val="bottom"/>
            <w:hideMark/>
          </w:tcPr>
          <w:p w:rsidR="009F01BD" w:rsidRPr="00513BD1" w:rsidRDefault="009F01BD" w:rsidP="009F01BD">
            <w:pPr>
              <w:spacing w:after="0" w:line="240" w:lineRule="auto"/>
              <w:rPr>
                <w:rFonts w:ascii="Artifex CF" w:eastAsia="Times New Roman" w:hAnsi="Artifex CF"/>
                <w:b/>
                <w:bCs/>
                <w:color w:val="2F5496"/>
                <w:sz w:val="18"/>
                <w:szCs w:val="18"/>
                <w:lang w:val="es-DO" w:eastAsia="es-DO"/>
              </w:rPr>
            </w:pPr>
            <w:r w:rsidRPr="00513BD1">
              <w:rPr>
                <w:rFonts w:ascii="Artifex CF" w:eastAsia="Times New Roman" w:hAnsi="Artifex CF"/>
                <w:b/>
                <w:bCs/>
                <w:color w:val="2F5496"/>
                <w:sz w:val="18"/>
                <w:szCs w:val="18"/>
                <w:lang w:val="es-DO" w:eastAsia="es-DO"/>
              </w:rPr>
              <w:t xml:space="preserve">       OFICINAS</w:t>
            </w:r>
          </w:p>
        </w:tc>
      </w:tr>
      <w:tr w:rsidR="009F01BD" w:rsidRPr="00513BD1" w:rsidTr="008A24C9">
        <w:trPr>
          <w:trHeight w:val="31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1</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Bayaguana BR-368</w:t>
            </w:r>
          </w:p>
        </w:tc>
        <w:tc>
          <w:tcPr>
            <w:tcW w:w="2967"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Ñoña Tavarez, Banco de Reservas</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829-243-5055 Ext.36833</w:t>
            </w:r>
          </w:p>
        </w:tc>
      </w:tr>
      <w:tr w:rsidR="009F01BD" w:rsidRPr="00513BD1" w:rsidTr="008A24C9">
        <w:trPr>
          <w:trHeight w:val="31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2</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Boca Chica BR-231</w:t>
            </w:r>
          </w:p>
        </w:tc>
        <w:tc>
          <w:tcPr>
            <w:tcW w:w="2967"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Juanico García No.12</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Tel.809-523-4810 Ext.23171</w:t>
            </w:r>
          </w:p>
        </w:tc>
      </w:tr>
      <w:tr w:rsidR="009F01BD" w:rsidRPr="00513BD1" w:rsidTr="008A24C9">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3</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Constanza BR-052</w:t>
            </w:r>
          </w:p>
        </w:tc>
        <w:tc>
          <w:tcPr>
            <w:tcW w:w="2967"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Miguel Andrés Abreu No. 48,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809-539-2202 Ext. 05271</w:t>
            </w:r>
          </w:p>
        </w:tc>
      </w:tr>
      <w:tr w:rsidR="009F01BD" w:rsidRPr="00513BD1" w:rsidTr="008A24C9">
        <w:trPr>
          <w:trHeight w:val="31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4</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El Seibo BR-111</w:t>
            </w:r>
          </w:p>
        </w:tc>
        <w:tc>
          <w:tcPr>
            <w:tcW w:w="2967"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Ave. Manuela Diez, Edificio Comercial No.2</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Tel.809-552-3743 Ext.11123</w:t>
            </w:r>
          </w:p>
        </w:tc>
      </w:tr>
      <w:tr w:rsidR="009F01BD" w:rsidRPr="00513BD1" w:rsidTr="008A24C9">
        <w:trPr>
          <w:trHeight w:val="42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5</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El Valle BR-366</w:t>
            </w:r>
          </w:p>
        </w:tc>
        <w:tc>
          <w:tcPr>
            <w:tcW w:w="2967"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Ave. John F. Kennedy, El Valle, Banco de Reservas</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Tel.829-824-5351 Ext. 36636</w:t>
            </w:r>
          </w:p>
        </w:tc>
      </w:tr>
      <w:tr w:rsidR="009F01BD" w:rsidRPr="00513BD1" w:rsidTr="008A24C9">
        <w:trPr>
          <w:trHeight w:val="349"/>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6</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Elías Piña BR-102</w:t>
            </w:r>
          </w:p>
        </w:tc>
        <w:tc>
          <w:tcPr>
            <w:tcW w:w="2967"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27 de Febrero, frente al parque central,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Tels. 809-527-0709/809-527-9695 Ext. 10236</w:t>
            </w:r>
          </w:p>
        </w:tc>
      </w:tr>
      <w:tr w:rsidR="009F01BD" w:rsidRPr="00513BD1" w:rsidTr="008A24C9">
        <w:trPr>
          <w:trHeight w:val="31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7</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Hato Mayor BR-112</w:t>
            </w:r>
          </w:p>
        </w:tc>
        <w:tc>
          <w:tcPr>
            <w:tcW w:w="2967"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C/ San Antonio esq. Palo Hincado </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809-553-3488 Ext.11277</w:t>
            </w:r>
          </w:p>
        </w:tc>
      </w:tr>
      <w:tr w:rsidR="009F01BD" w:rsidRPr="00513BD1" w:rsidTr="008A24C9">
        <w:trPr>
          <w:trHeight w:val="519"/>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8</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Jimaní BR-044</w:t>
            </w:r>
          </w:p>
        </w:tc>
        <w:tc>
          <w:tcPr>
            <w:tcW w:w="2967"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19 de Marzo, al lado de la fortaleza,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Tel. 809-248-3054 Ext.04471 </w:t>
            </w:r>
          </w:p>
        </w:tc>
      </w:tr>
      <w:tr w:rsidR="009F01BD" w:rsidRPr="00513BD1" w:rsidTr="008A24C9">
        <w:trPr>
          <w:trHeight w:val="50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9</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La Romana-Plaza Luperon BR-210 </w:t>
            </w:r>
          </w:p>
        </w:tc>
        <w:tc>
          <w:tcPr>
            <w:tcW w:w="2967"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Gregorio Luperón No.24, Centro de la Ciudad</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Tel.809-550-2125 Ext.21073</w:t>
            </w:r>
          </w:p>
        </w:tc>
      </w:tr>
      <w:tr w:rsidR="009F01BD" w:rsidRPr="00513BD1" w:rsidTr="008A24C9">
        <w:trPr>
          <w:trHeight w:val="58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10</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La Romana-Plaza Orense BR-560 </w:t>
            </w:r>
          </w:p>
        </w:tc>
        <w:tc>
          <w:tcPr>
            <w:tcW w:w="2967"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Carretera La Romana - San Pedro, Km.3 1/2, Plaza Orense</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809-5502125 Ext.56037</w:t>
            </w:r>
          </w:p>
        </w:tc>
      </w:tr>
      <w:tr w:rsidR="009F01BD" w:rsidRPr="00513BD1" w:rsidTr="008A24C9">
        <w:trPr>
          <w:trHeight w:val="31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11</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Las Matas De Farfán BR-101</w:t>
            </w:r>
          </w:p>
        </w:tc>
        <w:tc>
          <w:tcPr>
            <w:tcW w:w="2967"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General Cabral esq. Independencia No.37</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809-527-6565 Ext.10171</w:t>
            </w:r>
          </w:p>
        </w:tc>
      </w:tr>
      <w:tr w:rsidR="009F01BD" w:rsidRPr="00513BD1" w:rsidTr="008A24C9">
        <w:trPr>
          <w:trHeight w:val="54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12</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Licey al Medio BR-251</w:t>
            </w:r>
          </w:p>
        </w:tc>
        <w:tc>
          <w:tcPr>
            <w:tcW w:w="2967"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Carretera Duarte No.38,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Tel.809-970-5718 Ext. 25163</w:t>
            </w:r>
          </w:p>
        </w:tc>
      </w:tr>
      <w:tr w:rsidR="009F01BD" w:rsidRPr="00513BD1" w:rsidTr="008A24C9">
        <w:trPr>
          <w:trHeight w:val="31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13</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Loma de Cabrera BR-298</w:t>
            </w:r>
          </w:p>
        </w:tc>
        <w:tc>
          <w:tcPr>
            <w:tcW w:w="2967"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Sotero Blanc No.56, al lado de la policia</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809-579-4788 Ext.29801</w:t>
            </w:r>
          </w:p>
        </w:tc>
      </w:tr>
      <w:tr w:rsidR="009F01BD" w:rsidRPr="00513BD1" w:rsidTr="008A24C9">
        <w:trPr>
          <w:trHeight w:val="39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14</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Miches BR-274</w:t>
            </w:r>
          </w:p>
        </w:tc>
        <w:tc>
          <w:tcPr>
            <w:tcW w:w="2967"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C/ Gastón F. Deligne esq. Gral. Santana </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809-553-5477 Ext.27401 / 27402</w:t>
            </w:r>
          </w:p>
        </w:tc>
      </w:tr>
      <w:tr w:rsidR="009F01BD" w:rsidRPr="00513BD1" w:rsidTr="008A24C9">
        <w:trPr>
          <w:trHeight w:val="437"/>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15</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Monte Cristi BR-060</w:t>
            </w:r>
          </w:p>
        </w:tc>
        <w:tc>
          <w:tcPr>
            <w:tcW w:w="2967"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Duarte No.58,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809-579-7392 Ext. 06071/06072</w:t>
            </w:r>
          </w:p>
        </w:tc>
      </w:tr>
      <w:tr w:rsidR="009F01BD" w:rsidRPr="00513BD1" w:rsidTr="008A24C9">
        <w:trPr>
          <w:trHeight w:val="503"/>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16</w:t>
            </w:r>
          </w:p>
        </w:tc>
        <w:tc>
          <w:tcPr>
            <w:tcW w:w="2693" w:type="dxa"/>
            <w:gridSpan w:val="2"/>
            <w:tcBorders>
              <w:top w:val="nil"/>
              <w:left w:val="nil"/>
              <w:bottom w:val="single" w:sz="4" w:space="0" w:color="auto"/>
              <w:right w:val="single" w:sz="4" w:space="0" w:color="auto"/>
            </w:tcBorders>
            <w:shd w:val="clear" w:color="000000" w:fill="FFFFFF"/>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Nisibon </w:t>
            </w:r>
          </w:p>
        </w:tc>
        <w:tc>
          <w:tcPr>
            <w:tcW w:w="2967"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Antonio Guzmán Fernández #156,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809-558-7377</w:t>
            </w:r>
          </w:p>
        </w:tc>
      </w:tr>
      <w:tr w:rsidR="009F01BD" w:rsidRPr="00513BD1" w:rsidTr="008A24C9">
        <w:trPr>
          <w:trHeight w:val="31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17</w:t>
            </w:r>
          </w:p>
        </w:tc>
        <w:tc>
          <w:tcPr>
            <w:tcW w:w="2693" w:type="dxa"/>
            <w:gridSpan w:val="2"/>
            <w:tcBorders>
              <w:top w:val="nil"/>
              <w:left w:val="nil"/>
              <w:bottom w:val="single" w:sz="4" w:space="0" w:color="auto"/>
              <w:right w:val="single" w:sz="4" w:space="0" w:color="auto"/>
            </w:tcBorders>
            <w:shd w:val="clear" w:color="000000" w:fill="FFFFFF"/>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Padre Las Casas O </w:t>
            </w:r>
          </w:p>
        </w:tc>
        <w:tc>
          <w:tcPr>
            <w:tcW w:w="2967"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C/Dario Paulino esq. Palo Hincado </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809-521-6500</w:t>
            </w:r>
          </w:p>
        </w:tc>
      </w:tr>
      <w:tr w:rsidR="009F01BD" w:rsidRPr="00513BD1" w:rsidTr="008A24C9">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18</w:t>
            </w:r>
          </w:p>
        </w:tc>
        <w:tc>
          <w:tcPr>
            <w:tcW w:w="2693" w:type="dxa"/>
            <w:gridSpan w:val="2"/>
            <w:tcBorders>
              <w:top w:val="nil"/>
              <w:left w:val="nil"/>
              <w:bottom w:val="single" w:sz="4" w:space="0" w:color="auto"/>
              <w:right w:val="single" w:sz="4" w:space="0" w:color="auto"/>
            </w:tcBorders>
            <w:shd w:val="clear" w:color="000000" w:fill="FFFFFF"/>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Pedernales BR-041</w:t>
            </w:r>
          </w:p>
        </w:tc>
        <w:tc>
          <w:tcPr>
            <w:tcW w:w="2967"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Duarte No. 67 esq. 27 de Febrero,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809-524-0550 Ext. 04171/04172</w:t>
            </w:r>
          </w:p>
        </w:tc>
      </w:tr>
      <w:tr w:rsidR="009F01BD" w:rsidRPr="00513BD1" w:rsidTr="008A24C9">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19</w:t>
            </w:r>
          </w:p>
        </w:tc>
        <w:tc>
          <w:tcPr>
            <w:tcW w:w="2693" w:type="dxa"/>
            <w:gridSpan w:val="2"/>
            <w:tcBorders>
              <w:top w:val="nil"/>
              <w:left w:val="nil"/>
              <w:bottom w:val="single" w:sz="4" w:space="0" w:color="auto"/>
              <w:right w:val="single" w:sz="4" w:space="0" w:color="auto"/>
            </w:tcBorders>
            <w:shd w:val="clear" w:color="000000" w:fill="FFFFFF"/>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Piedra Blanca BR-284</w:t>
            </w:r>
          </w:p>
        </w:tc>
        <w:tc>
          <w:tcPr>
            <w:tcW w:w="2967"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Sánchez No.1 esq. Máximo Peralta,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809-559-5359 Ext. 28471</w:t>
            </w:r>
          </w:p>
        </w:tc>
      </w:tr>
      <w:tr w:rsidR="009F01BD" w:rsidRPr="00513BD1" w:rsidTr="008A24C9">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20</w:t>
            </w:r>
          </w:p>
        </w:tc>
        <w:tc>
          <w:tcPr>
            <w:tcW w:w="2693" w:type="dxa"/>
            <w:gridSpan w:val="2"/>
            <w:tcBorders>
              <w:top w:val="nil"/>
              <w:left w:val="nil"/>
              <w:bottom w:val="single" w:sz="4" w:space="0" w:color="auto"/>
              <w:right w:val="single" w:sz="4" w:space="0" w:color="auto"/>
            </w:tcBorders>
            <w:shd w:val="clear" w:color="000000" w:fill="FFFFFF"/>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Pimentel </w:t>
            </w:r>
          </w:p>
        </w:tc>
        <w:tc>
          <w:tcPr>
            <w:tcW w:w="2967"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Calle Tonino Achecar No. 98,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809-584-5130 Ext 29537</w:t>
            </w:r>
          </w:p>
        </w:tc>
      </w:tr>
      <w:tr w:rsidR="009F01BD" w:rsidRPr="00513BD1" w:rsidTr="008A24C9">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21</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Rancho Arriba BR-356 </w:t>
            </w:r>
          </w:p>
        </w:tc>
        <w:tc>
          <w:tcPr>
            <w:tcW w:w="2967"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Duarte No. 16,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809-898-7576 Ext. 35628</w:t>
            </w:r>
          </w:p>
        </w:tc>
      </w:tr>
      <w:tr w:rsidR="009F01BD" w:rsidRPr="00513BD1" w:rsidTr="008A24C9">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22</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Sánchez BR-152</w:t>
            </w:r>
          </w:p>
        </w:tc>
        <w:tc>
          <w:tcPr>
            <w:tcW w:w="2967"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Duarte No. 5 esq. Trina Moya,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809-552-7402 Ext.15272</w:t>
            </w:r>
          </w:p>
        </w:tc>
      </w:tr>
      <w:tr w:rsidR="009F01BD" w:rsidRPr="00513BD1" w:rsidTr="008A24C9">
        <w:trPr>
          <w:trHeight w:val="449"/>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23</w:t>
            </w:r>
          </w:p>
        </w:tc>
        <w:tc>
          <w:tcPr>
            <w:tcW w:w="2693" w:type="dxa"/>
            <w:gridSpan w:val="2"/>
            <w:tcBorders>
              <w:top w:val="nil"/>
              <w:left w:val="nil"/>
              <w:bottom w:val="single" w:sz="4" w:space="0" w:color="auto"/>
              <w:right w:val="single" w:sz="4" w:space="0" w:color="auto"/>
            </w:tcBorders>
            <w:shd w:val="clear" w:color="000000" w:fill="FFFFFF"/>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Santiago-La Fuente</w:t>
            </w:r>
          </w:p>
        </w:tc>
        <w:tc>
          <w:tcPr>
            <w:tcW w:w="2967"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Augusto Lora Esq. Antonio Guzmán Supermercado La Fuente</w:t>
            </w:r>
          </w:p>
        </w:tc>
        <w:tc>
          <w:tcPr>
            <w:tcW w:w="3270" w:type="dxa"/>
            <w:tcBorders>
              <w:top w:val="nil"/>
              <w:left w:val="nil"/>
              <w:bottom w:val="single" w:sz="4" w:space="0" w:color="auto"/>
              <w:right w:val="single" w:sz="4" w:space="0" w:color="auto"/>
            </w:tcBorders>
            <w:shd w:val="clear" w:color="auto" w:fill="auto"/>
            <w:vAlign w:val="center"/>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809-825-6000  Ext. 38201/38202/38203/38204/38205</w:t>
            </w:r>
          </w:p>
        </w:tc>
      </w:tr>
      <w:tr w:rsidR="009F01BD" w:rsidRPr="00513BD1" w:rsidTr="008A24C9">
        <w:trPr>
          <w:trHeight w:val="518"/>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24</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Santiago-Monterrico BR-126 </w:t>
            </w:r>
          </w:p>
        </w:tc>
        <w:tc>
          <w:tcPr>
            <w:tcW w:w="2967"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Av. Circunvalación Plaza Monterrico, Frente al elevado </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Tel.809-575-5757 Ext.12608</w:t>
            </w:r>
          </w:p>
        </w:tc>
      </w:tr>
      <w:tr w:rsidR="009F01BD" w:rsidRPr="00513BD1" w:rsidTr="008A24C9">
        <w:trPr>
          <w:trHeight w:val="47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25</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Santiago-Nibaje BR-720</w:t>
            </w:r>
          </w:p>
        </w:tc>
        <w:tc>
          <w:tcPr>
            <w:tcW w:w="2967"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Av. Franco Bidó No.86, Nibaje </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809-382-8333 Ext.72071</w:t>
            </w:r>
          </w:p>
        </w:tc>
      </w:tr>
      <w:tr w:rsidR="009F01BD" w:rsidRPr="00513BD1" w:rsidTr="008A24C9">
        <w:trPr>
          <w:trHeight w:val="31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26</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Santiago-Obras Públicas BR-255</w:t>
            </w:r>
          </w:p>
        </w:tc>
        <w:tc>
          <w:tcPr>
            <w:tcW w:w="2967"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Ave. 1ra. Ens. Gregorio Luperón </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809-576-4242 Ext.25571</w:t>
            </w:r>
          </w:p>
        </w:tc>
      </w:tr>
      <w:tr w:rsidR="009F01BD" w:rsidRPr="00513BD1" w:rsidTr="008A24C9">
        <w:trPr>
          <w:trHeight w:val="45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27</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Santo Domingo-Atalaya del Mar BR-243</w:t>
            </w:r>
          </w:p>
        </w:tc>
        <w:tc>
          <w:tcPr>
            <w:tcW w:w="2967"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Ave. Independencia Km.10 1/2, Plaza Atalaya del Mar </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809-539-5255 Ext.24301</w:t>
            </w:r>
          </w:p>
        </w:tc>
      </w:tr>
      <w:tr w:rsidR="009F01BD" w:rsidRPr="00513BD1" w:rsidTr="008A24C9">
        <w:trPr>
          <w:trHeight w:val="507"/>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28</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Santo Domingo-Los Frailes BR-730</w:t>
            </w:r>
          </w:p>
        </w:tc>
        <w:tc>
          <w:tcPr>
            <w:tcW w:w="2967"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Marginal Autopista Las Américas km.10 1/2, Plaza Paraíso del Mar</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809-234-9850 Ext.73071</w:t>
            </w:r>
          </w:p>
        </w:tc>
      </w:tr>
      <w:tr w:rsidR="009F01BD" w:rsidRPr="00513BD1" w:rsidTr="008A24C9">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29</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Santo Domingo-Padre Castellano BR-15 </w:t>
            </w:r>
          </w:p>
        </w:tc>
        <w:tc>
          <w:tcPr>
            <w:tcW w:w="2967"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Padre Castellano esq. Calle 12, Ensanche Espaillat</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809-684-7304 Ext.01571 / 01572</w:t>
            </w:r>
          </w:p>
        </w:tc>
      </w:tr>
      <w:tr w:rsidR="009F01BD" w:rsidRPr="00513BD1" w:rsidTr="008A24C9">
        <w:trPr>
          <w:trHeight w:val="79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30</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Santo Domingo-San Souci BR-280 </w:t>
            </w:r>
          </w:p>
        </w:tc>
        <w:tc>
          <w:tcPr>
            <w:tcW w:w="2967"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Ave. España , local no.5  los molinos San Souci Santo Domingo Este , entrando por la Bomba Texaco </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809-788-9696 Ext.28001/28002/28003/28004</w:t>
            </w:r>
          </w:p>
        </w:tc>
      </w:tr>
      <w:tr w:rsidR="009F01BD" w:rsidRPr="00513BD1" w:rsidTr="008A24C9">
        <w:trPr>
          <w:trHeight w:val="501"/>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31</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Santo Domingo-Villa Mella</w:t>
            </w:r>
            <w:r w:rsidRPr="00513BD1">
              <w:rPr>
                <w:rFonts w:ascii="Courier New" w:eastAsia="Times New Roman" w:hAnsi="Courier New" w:cs="Courier New"/>
                <w:color w:val="2F5496"/>
                <w:sz w:val="18"/>
                <w:szCs w:val="18"/>
                <w:lang w:val="es-DO" w:eastAsia="es-DO"/>
              </w:rPr>
              <w:t>  </w:t>
            </w:r>
            <w:r w:rsidRPr="00513BD1">
              <w:rPr>
                <w:rFonts w:ascii="Artifex CF" w:eastAsia="Times New Roman" w:hAnsi="Artifex CF"/>
                <w:color w:val="2F5496"/>
                <w:sz w:val="18"/>
                <w:szCs w:val="18"/>
                <w:lang w:val="es-DO" w:eastAsia="es-DO"/>
              </w:rPr>
              <w:t xml:space="preserve"> BR-033</w:t>
            </w:r>
          </w:p>
        </w:tc>
        <w:tc>
          <w:tcPr>
            <w:tcW w:w="2967"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Ramón Matías Mella esq. José Sambrano no.1, detrás del parque Central.</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809-569-8376 Ext. 03301/03302/03303/03304</w:t>
            </w:r>
          </w:p>
        </w:tc>
      </w:tr>
      <w:tr w:rsidR="009F01BD" w:rsidRPr="00513BD1" w:rsidTr="008A24C9">
        <w:trPr>
          <w:trHeight w:val="630"/>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32</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Sosúa BR-071</w:t>
            </w:r>
          </w:p>
        </w:tc>
        <w:tc>
          <w:tcPr>
            <w:tcW w:w="2967"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C/ Pedro Clisante esq. 16 de Agosto, el Batey Sosúa, dentro del Banco de Reservas.</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809-571-1152 Ext. 07171</w:t>
            </w:r>
          </w:p>
        </w:tc>
      </w:tr>
      <w:tr w:rsidR="009F01BD" w:rsidRPr="00513BD1" w:rsidTr="008A24C9">
        <w:trPr>
          <w:trHeight w:val="507"/>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33</w:t>
            </w:r>
          </w:p>
        </w:tc>
        <w:tc>
          <w:tcPr>
            <w:tcW w:w="2693" w:type="dxa"/>
            <w:gridSpan w:val="2"/>
            <w:tcBorders>
              <w:top w:val="nil"/>
              <w:left w:val="nil"/>
              <w:bottom w:val="single" w:sz="4" w:space="0" w:color="auto"/>
              <w:right w:val="single" w:sz="4" w:space="0" w:color="auto"/>
            </w:tcBorders>
            <w:shd w:val="clear" w:color="000000" w:fill="FFFFFF"/>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Veron BR</w:t>
            </w:r>
          </w:p>
        </w:tc>
        <w:tc>
          <w:tcPr>
            <w:tcW w:w="2967"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Carret. Veron -Punta Cana, Plaza Veron Center, Cruce de Veron Banco de Reservas </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Tel. 809-933-0021 Ext. 77027 Flota 829-961-5608  </w:t>
            </w:r>
          </w:p>
        </w:tc>
      </w:tr>
      <w:tr w:rsidR="009F01BD" w:rsidRPr="00513BD1" w:rsidTr="008A24C9">
        <w:trPr>
          <w:trHeight w:val="31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34</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Vicente Noble BR-435 </w:t>
            </w:r>
          </w:p>
        </w:tc>
        <w:tc>
          <w:tcPr>
            <w:tcW w:w="2967"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C/ José de Jesús Altuna No.4 </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Tel.809-527-2677 Ext.43538</w:t>
            </w:r>
          </w:p>
        </w:tc>
      </w:tr>
      <w:tr w:rsidR="009F01BD" w:rsidRPr="00513BD1" w:rsidTr="008A24C9">
        <w:trPr>
          <w:trHeight w:val="519"/>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35</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Villa González BR-265</w:t>
            </w:r>
          </w:p>
        </w:tc>
        <w:tc>
          <w:tcPr>
            <w:tcW w:w="2967"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 xml:space="preserve">C/ José Manuel Peña No. 47 dentro del Banco de Reservas </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809-571-5779 Ext. 26571</w:t>
            </w:r>
          </w:p>
        </w:tc>
      </w:tr>
      <w:tr w:rsidR="009F01BD" w:rsidRPr="00513BD1" w:rsidTr="008A24C9">
        <w:trPr>
          <w:trHeight w:val="315"/>
        </w:trPr>
        <w:tc>
          <w:tcPr>
            <w:tcW w:w="425" w:type="dxa"/>
            <w:tcBorders>
              <w:top w:val="nil"/>
              <w:left w:val="single" w:sz="4" w:space="0" w:color="auto"/>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center"/>
              <w:rPr>
                <w:rFonts w:ascii="Artifex CF" w:eastAsia="Times New Roman" w:hAnsi="Artifex CF"/>
                <w:color w:val="2F5496"/>
                <w:lang w:val="es-DO" w:eastAsia="es-DO"/>
              </w:rPr>
            </w:pPr>
            <w:r w:rsidRPr="00513BD1">
              <w:rPr>
                <w:rFonts w:ascii="Artifex CF" w:eastAsia="Times New Roman" w:hAnsi="Artifex CF"/>
                <w:color w:val="2F5496"/>
                <w:lang w:val="es-DO" w:eastAsia="es-DO"/>
              </w:rPr>
              <w:t>36</w:t>
            </w:r>
          </w:p>
        </w:tc>
        <w:tc>
          <w:tcPr>
            <w:tcW w:w="2693" w:type="dxa"/>
            <w:gridSpan w:val="2"/>
            <w:tcBorders>
              <w:top w:val="nil"/>
              <w:left w:val="nil"/>
              <w:bottom w:val="single" w:sz="4" w:space="0" w:color="auto"/>
              <w:right w:val="single" w:sz="4" w:space="0" w:color="auto"/>
            </w:tcBorders>
            <w:shd w:val="clear" w:color="auto" w:fill="auto"/>
            <w:noWrap/>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Villa Vásquez BR-304</w:t>
            </w:r>
          </w:p>
        </w:tc>
        <w:tc>
          <w:tcPr>
            <w:tcW w:w="2967"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jc w:val="both"/>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Av. Libertas No.255</w:t>
            </w:r>
          </w:p>
        </w:tc>
        <w:tc>
          <w:tcPr>
            <w:tcW w:w="3270" w:type="dxa"/>
            <w:tcBorders>
              <w:top w:val="nil"/>
              <w:left w:val="nil"/>
              <w:bottom w:val="single" w:sz="4" w:space="0" w:color="auto"/>
              <w:right w:val="single" w:sz="4" w:space="0" w:color="auto"/>
            </w:tcBorders>
            <w:shd w:val="clear" w:color="auto" w:fill="auto"/>
            <w:vAlign w:val="bottom"/>
            <w:hideMark/>
          </w:tcPr>
          <w:p w:rsidR="009F01BD" w:rsidRPr="00513BD1" w:rsidRDefault="009F01BD" w:rsidP="009F01BD">
            <w:pPr>
              <w:spacing w:after="0" w:line="240" w:lineRule="auto"/>
              <w:rPr>
                <w:rFonts w:ascii="Artifex CF" w:eastAsia="Times New Roman" w:hAnsi="Artifex CF"/>
                <w:color w:val="2F5496"/>
                <w:sz w:val="18"/>
                <w:szCs w:val="18"/>
                <w:lang w:val="es-DO" w:eastAsia="es-DO"/>
              </w:rPr>
            </w:pPr>
            <w:r w:rsidRPr="00513BD1">
              <w:rPr>
                <w:rFonts w:ascii="Artifex CF" w:eastAsia="Times New Roman" w:hAnsi="Artifex CF"/>
                <w:color w:val="2F5496"/>
                <w:sz w:val="18"/>
                <w:szCs w:val="18"/>
                <w:lang w:val="es-DO" w:eastAsia="es-DO"/>
              </w:rPr>
              <w:t>Tel. 809-579-5774 Ext.30471</w:t>
            </w:r>
          </w:p>
        </w:tc>
      </w:tr>
      <w:tr w:rsidR="009F01BD" w:rsidRPr="00513BD1" w:rsidTr="008A24C9">
        <w:trPr>
          <w:trHeight w:val="360"/>
        </w:trPr>
        <w:tc>
          <w:tcPr>
            <w:tcW w:w="9355" w:type="dxa"/>
            <w:gridSpan w:val="5"/>
            <w:tcBorders>
              <w:top w:val="single" w:sz="4" w:space="0" w:color="auto"/>
              <w:left w:val="nil"/>
              <w:bottom w:val="nil"/>
              <w:right w:val="nil"/>
            </w:tcBorders>
            <w:shd w:val="clear" w:color="auto" w:fill="auto"/>
            <w:vAlign w:val="bottom"/>
            <w:hideMark/>
          </w:tcPr>
          <w:p w:rsidR="009F01BD" w:rsidRPr="00513BD1" w:rsidRDefault="009F01BD" w:rsidP="009F01BD">
            <w:pPr>
              <w:spacing w:after="0" w:line="240" w:lineRule="auto"/>
              <w:rPr>
                <w:rFonts w:ascii="Artifex CF" w:eastAsia="Times New Roman" w:hAnsi="Artifex CF"/>
                <w:b/>
                <w:bCs/>
                <w:color w:val="2F5496"/>
                <w:lang w:val="es-DO" w:eastAsia="es-DO"/>
              </w:rPr>
            </w:pPr>
            <w:r w:rsidRPr="00513BD1">
              <w:rPr>
                <w:rFonts w:ascii="Artifex CF" w:eastAsia="Times New Roman" w:hAnsi="Artifex CF"/>
                <w:b/>
                <w:bCs/>
                <w:color w:val="2F5496"/>
                <w:lang w:val="es-DO" w:eastAsia="es-DO"/>
              </w:rPr>
              <w:t xml:space="preserve">       Total  110</w:t>
            </w:r>
          </w:p>
        </w:tc>
      </w:tr>
    </w:tbl>
    <w:p w:rsidR="009F01BD" w:rsidRPr="00513BD1" w:rsidRDefault="009F01BD" w:rsidP="009F01BD">
      <w:pPr>
        <w:spacing w:after="0"/>
        <w:rPr>
          <w:rFonts w:ascii="Artifex CF" w:hAnsi="Artifex CF"/>
          <w:b/>
          <w:color w:val="2F5496"/>
        </w:rPr>
        <w:sectPr w:rsidR="009F01BD" w:rsidRPr="00513BD1" w:rsidSect="008A24C9">
          <w:pgSz w:w="11906" w:h="16838"/>
          <w:pgMar w:top="1417" w:right="1133" w:bottom="1417" w:left="2127" w:header="708" w:footer="708" w:gutter="0"/>
          <w:cols w:space="708"/>
          <w:docGrid w:linePitch="360"/>
        </w:sectPr>
      </w:pPr>
    </w:p>
    <w:p w:rsidR="009F01BD" w:rsidRPr="00513BD1" w:rsidRDefault="009F01BD" w:rsidP="009F01BD">
      <w:pPr>
        <w:spacing w:after="0"/>
        <w:jc w:val="both"/>
        <w:rPr>
          <w:rFonts w:ascii="Artifex CF" w:hAnsi="Artifex CF"/>
          <w:color w:val="2F5496"/>
          <w:lang w:val="es-DO"/>
        </w:rPr>
        <w:sectPr w:rsidR="009F01BD" w:rsidRPr="00513BD1" w:rsidSect="00EB4A48">
          <w:type w:val="continuous"/>
          <w:pgSz w:w="11906" w:h="16838"/>
          <w:pgMar w:top="1417" w:right="1701" w:bottom="1417" w:left="1701" w:header="708" w:footer="708" w:gutter="0"/>
          <w:cols w:num="2" w:space="708"/>
          <w:docGrid w:linePitch="360"/>
        </w:sectPr>
      </w:pPr>
    </w:p>
    <w:p w:rsidR="009F01BD" w:rsidRPr="00513BD1" w:rsidRDefault="009F01BD" w:rsidP="009F01BD">
      <w:pPr>
        <w:rPr>
          <w:rFonts w:ascii="Artifex CF" w:hAnsi="Artifex CF"/>
          <w:color w:val="2F5496"/>
          <w:lang w:val="es-DO"/>
        </w:rPr>
      </w:pPr>
    </w:p>
    <w:p w:rsidR="009F01BD" w:rsidRPr="00513BD1" w:rsidRDefault="009F01BD" w:rsidP="00BC1488">
      <w:pPr>
        <w:rPr>
          <w:rFonts w:ascii="Artifex CF" w:hAnsi="Artifex CF"/>
          <w:lang w:val="es-DO"/>
        </w:rPr>
      </w:pPr>
    </w:p>
    <w:sectPr w:rsidR="009F01BD" w:rsidRPr="00513BD1" w:rsidSect="004F689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7404" w:rsidRDefault="006E7404">
      <w:pPr>
        <w:spacing w:after="0" w:line="240" w:lineRule="auto"/>
      </w:pPr>
      <w:r>
        <w:separator/>
      </w:r>
    </w:p>
  </w:endnote>
  <w:endnote w:type="continuationSeparator" w:id="0">
    <w:p w:rsidR="006E7404" w:rsidRDefault="006E74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Artifex CF">
    <w:altName w:val="Arial"/>
    <w:panose1 w:val="00000000000000000000"/>
    <w:charset w:val="00"/>
    <w:family w:val="modern"/>
    <w:notTrueType/>
    <w:pitch w:val="variable"/>
    <w:sig w:usb0="00000001" w:usb1="00000000" w:usb2="00000000" w:usb3="00000000" w:csb0="00000093" w:csb1="00000000"/>
  </w:font>
  <w:font w:name="Artifex CF Extra Light">
    <w:altName w:val="Arial"/>
    <w:panose1 w:val="00000000000000000000"/>
    <w:charset w:val="00"/>
    <w:family w:val="modern"/>
    <w:notTrueType/>
    <w:pitch w:val="variable"/>
    <w:sig w:usb0="00000001"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FBC" w:rsidRPr="00242569" w:rsidRDefault="00362D07">
    <w:pPr>
      <w:ind w:right="260"/>
      <w:rPr>
        <w:color w:val="0F243E"/>
        <w:sz w:val="26"/>
        <w:szCs w:val="26"/>
      </w:rPr>
    </w:pPr>
    <w:r>
      <w:rPr>
        <w:noProof/>
        <w:lang w:val="es-MX" w:eastAsia="es-MX"/>
      </w:rPr>
      <mc:AlternateContent>
        <mc:Choice Requires="wps">
          <w:drawing>
            <wp:anchor distT="0" distB="0" distL="114300" distR="114300" simplePos="0" relativeHeight="251657728" behindDoc="0" locked="0" layoutInCell="1" allowOverlap="1">
              <wp:simplePos x="0" y="0"/>
              <wp:positionH relativeFrom="page">
                <wp:posOffset>7072630</wp:posOffset>
              </wp:positionH>
              <wp:positionV relativeFrom="page">
                <wp:posOffset>9354185</wp:posOffset>
              </wp:positionV>
              <wp:extent cx="386715" cy="323215"/>
              <wp:effectExtent l="0" t="635" r="0" b="0"/>
              <wp:wrapNone/>
              <wp:docPr id="2" name="Cuadro de texto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715" cy="323215"/>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rsidR="002D3FBC" w:rsidRPr="00242569" w:rsidRDefault="002D3FBC">
                          <w:pPr>
                            <w:spacing w:after="0"/>
                            <w:jc w:val="center"/>
                            <w:rPr>
                              <w:color w:val="0F243E"/>
                              <w:sz w:val="26"/>
                              <w:szCs w:val="26"/>
                            </w:rPr>
                          </w:pPr>
                        </w:p>
                      </w:txbxContent>
                    </wps:txbx>
                    <wps:bodyPr rot="0" vert="horz" wrap="square" lIns="0" tIns="45720" rIns="0" bIns="45720" anchor="ctr" anchorCtr="0" upright="1">
                      <a:spAutoFit/>
                    </wps:bodyPr>
                  </wps:wsp>
                </a:graphicData>
              </a:graphic>
              <wp14:sizeRelH relativeFrom="page">
                <wp14:pctWidth>5000</wp14:pctWidth>
              </wp14:sizeRelH>
              <wp14:sizeRelV relativeFrom="page">
                <wp14:pctHeight>5000</wp14:pctHeight>
              </wp14:sizeRelV>
            </wp:anchor>
          </w:drawing>
        </mc:Choice>
        <mc:Fallback>
          <w:pict>
            <v:shapetype id="_x0000_t202" coordsize="21600,21600" o:spt="202" path="m,l,21600r21600,l21600,xe">
              <v:stroke joinstyle="miter"/>
              <v:path gradientshapeok="t" o:connecttype="rect"/>
            </v:shapetype>
            <v:shape id="Cuadro de texto 49" o:spid="_x0000_s1030" type="#_x0000_t202" style="position:absolute;margin-left:556.9pt;margin-top:736.55pt;width:30.45pt;height:25.45pt;z-index:251657728;visibility:visible;mso-wrap-style:square;mso-width-percent:50;mso-height-percent:50;mso-wrap-distance-left:9pt;mso-wrap-distance-top:0;mso-wrap-distance-right:9pt;mso-wrap-distance-bottom:0;mso-position-horizontal:absolute;mso-position-horizontal-relative:page;mso-position-vertical:absolute;mso-position-vertical-relative:page;mso-width-percent:50;mso-height-percent: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" stroked="f" strokeweight=".5pt">
              <v:textbox style="mso-fit-shape-to-text:t" inset="0,,0">
                <w:txbxContent>
                  <w:p w:rsidR="002D3FBC" w:rsidRPr="00242569" w:rsidRDefault="002D3FBC">
                    <w:pPr>
                      <w:spacing w:after="0"/>
                      <w:jc w:val="center"/>
                      <w:rPr>
                        <w:color w:val="0F243E"/>
                        <w:sz w:val="26"/>
                        <w:szCs w:val="26"/>
                      </w:rPr>
                    </w:pPr>
                  </w:p>
                </w:txbxContent>
              </v:textbox>
              <w10:wrap anchorx="page" anchory="page"/>
            </v:shape>
          </w:pict>
        </mc:Fallback>
      </mc:AlternateContent>
    </w:r>
  </w:p>
  <w:p w:rsidR="002D3FBC" w:rsidRPr="00157C55" w:rsidRDefault="002D3FBC" w:rsidP="00D065EE">
    <w:pPr>
      <w:pStyle w:val="Textodeglobo"/>
      <w:jc w:val="right"/>
      <w:rPr>
        <w:rFonts w:ascii="Century Gothic" w:hAnsi="Century Gothic"/>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FBC" w:rsidRDefault="00362D07" w:rsidP="00CA03F9">
    <w:pPr>
      <w:pStyle w:val="Piedepgina"/>
      <w:jc w:val="center"/>
    </w:pPr>
    <w:r>
      <w:rPr>
        <w:noProof/>
        <w:lang w:val="es-MX" w:eastAsia="es-MX"/>
      </w:rPr>
      <w:drawing>
        <wp:inline distT="0" distB="0" distL="0" distR="0">
          <wp:extent cx="3001645" cy="408940"/>
          <wp:effectExtent l="0" t="0" r="8255" b="0"/>
          <wp:docPr id="1" name="Picture 3" descr="Descripción: 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ción: 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1645" cy="408940"/>
                  </a:xfrm>
                  <a:prstGeom prst="rect">
                    <a:avLst/>
                  </a:prstGeom>
                  <a:noFill/>
                  <a:ln>
                    <a:noFill/>
                  </a:ln>
                </pic:spPr>
              </pic:pic>
            </a:graphicData>
          </a:graphic>
        </wp:inline>
      </w:drawing>
    </w:r>
    <w:r w:rsidR="002D3FBC">
      <w:rPr>
        <w:noProof/>
        <w:lang w:val="es-ES" w:eastAsia="es-ES"/>
      </w:rPr>
      <w:t xml:space="preserve"> </w:t>
    </w:r>
    <w:r w:rsidR="002D3FBC">
      <w:fldChar w:fldCharType="begin"/>
    </w:r>
    <w:r w:rsidR="002D3FBC">
      <w:instrText>PAGE   \* MERGEFORMAT</w:instrText>
    </w:r>
    <w:r w:rsidR="002D3FBC">
      <w:fldChar w:fldCharType="separate"/>
    </w:r>
    <w:r w:rsidR="00D77719" w:rsidRPr="00D77719">
      <w:rPr>
        <w:noProof/>
        <w:lang w:val="es-ES"/>
      </w:rPr>
      <w:t>9</w:t>
    </w:r>
    <w:r w:rsidR="002D3FBC">
      <w:rPr>
        <w:noProof/>
        <w:lang w:val="es-ES"/>
      </w:rPr>
      <w:fldChar w:fldCharType="end"/>
    </w:r>
  </w:p>
  <w:p w:rsidR="002D3FBC" w:rsidRPr="00157C55" w:rsidRDefault="002D3FBC" w:rsidP="00D065EE">
    <w:pPr>
      <w:pStyle w:val="Textodeglobo"/>
      <w:jc w:val="right"/>
      <w:rPr>
        <w:rFonts w:ascii="Century Gothic" w:hAnsi="Century Gothic"/>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FBC" w:rsidRDefault="002D3FBC">
    <w:pPr>
      <w:pStyle w:val="Textodeglobo"/>
      <w:jc w:val="right"/>
    </w:pPr>
    <w:r>
      <w:fldChar w:fldCharType="begin"/>
    </w:r>
    <w:r>
      <w:instrText>PAGE   \* MERGEFORMAT</w:instrText>
    </w:r>
    <w:r>
      <w:fldChar w:fldCharType="separate"/>
    </w:r>
    <w:r w:rsidR="00D77719" w:rsidRPr="00D77719">
      <w:rPr>
        <w:noProof/>
        <w:lang w:val="es-ES"/>
      </w:rPr>
      <w:t>17</w:t>
    </w:r>
    <w:r>
      <w:rPr>
        <w:noProof/>
        <w:lang w:val="es-ES"/>
      </w:rPr>
      <w:fldChar w:fldCharType="end"/>
    </w:r>
  </w:p>
  <w:p w:rsidR="002D3FBC" w:rsidRPr="00157C55" w:rsidRDefault="002D3FBC" w:rsidP="00D065EE">
    <w:pPr>
      <w:pStyle w:val="Textodeglobo"/>
      <w:jc w:val="right"/>
      <w:rPr>
        <w:rFonts w:ascii="Century Gothic" w:hAnsi="Century Gothic"/>
        <w:sz w:val="1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FBC" w:rsidRDefault="002D3FBC">
    <w:pPr>
      <w:spacing w:line="14" w:lineRule="auto"/>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FBC" w:rsidRDefault="002D3FBC">
    <w:pPr>
      <w:pStyle w:val="Textodeglobo"/>
      <w:jc w:val="right"/>
    </w:pPr>
    <w:r>
      <w:fldChar w:fldCharType="begin"/>
    </w:r>
    <w:r>
      <w:instrText>PAGE   \* MERGEFORMAT</w:instrText>
    </w:r>
    <w:r>
      <w:fldChar w:fldCharType="separate"/>
    </w:r>
    <w:r w:rsidR="00362D07" w:rsidRPr="00362D07">
      <w:rPr>
        <w:noProof/>
        <w:lang w:val="es-ES"/>
      </w:rPr>
      <w:t>22</w:t>
    </w:r>
    <w:r>
      <w:rPr>
        <w:noProof/>
        <w:lang w:val="es-ES"/>
      </w:rPr>
      <w:fldChar w:fldCharType="end"/>
    </w:r>
  </w:p>
  <w:p w:rsidR="002D3FBC" w:rsidRPr="00157C55" w:rsidRDefault="002D3FBC" w:rsidP="00D065EE">
    <w:pPr>
      <w:pStyle w:val="Textodeglobo"/>
      <w:jc w:val="right"/>
      <w:rPr>
        <w:rFonts w:ascii="Century Gothic" w:hAnsi="Century Gothic"/>
        <w:sz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FBC" w:rsidRDefault="002D3FBC">
    <w:pPr>
      <w:spacing w:line="14" w:lineRule="auto"/>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FBC" w:rsidRDefault="002D3FBC">
    <w:pPr>
      <w:spacing w:line="14" w:lineRule="auto"/>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FBC" w:rsidRDefault="002D3FBC">
    <w:pPr>
      <w:pStyle w:val="Textodeglobo"/>
      <w:jc w:val="right"/>
    </w:pPr>
  </w:p>
  <w:p w:rsidR="002D3FBC" w:rsidRPr="00157C55" w:rsidRDefault="002D3FBC" w:rsidP="00D065EE">
    <w:pPr>
      <w:pStyle w:val="Textodeglobo"/>
      <w:jc w:val="right"/>
      <w:rPr>
        <w:rFonts w:ascii="Century Gothic" w:hAnsi="Century Gothic"/>
        <w:sz w:val="1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FBC" w:rsidRDefault="002D3FBC">
    <w:pPr>
      <w:pStyle w:val="Textoindependiente"/>
      <w:spacing w:line="14" w:lineRule="auto"/>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7404" w:rsidRDefault="006E7404">
      <w:pPr>
        <w:spacing w:after="0" w:line="240" w:lineRule="auto"/>
      </w:pPr>
      <w:r>
        <w:separator/>
      </w:r>
    </w:p>
  </w:footnote>
  <w:footnote w:type="continuationSeparator" w:id="0">
    <w:p w:rsidR="006E7404" w:rsidRDefault="006E74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FBC" w:rsidRDefault="002D3FBC">
    <w:pPr>
      <w:pStyle w:val="Piedepgina"/>
    </w:pPr>
  </w:p>
  <w:p w:rsidR="002D3FBC" w:rsidRDefault="002D3FBC">
    <w:pPr>
      <w:pStyle w:val="Piedepgin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FBC" w:rsidRDefault="002D3FBC">
    <w:pPr>
      <w:pStyle w:val="Piedepgina"/>
    </w:pPr>
  </w:p>
  <w:p w:rsidR="002D3FBC" w:rsidRDefault="002D3FBC">
    <w:pPr>
      <w:pStyle w:val="Piedepgin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3FBC" w:rsidRDefault="002D3FBC">
    <w:pPr>
      <w:pStyle w:val="Piedepgina"/>
    </w:pPr>
  </w:p>
  <w:p w:rsidR="002D3FBC" w:rsidRDefault="002D3FBC">
    <w:pPr>
      <w:pStyle w:val="Piedepgin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44A98"/>
    <w:multiLevelType w:val="hybridMultilevel"/>
    <w:tmpl w:val="95E033D8"/>
    <w:lvl w:ilvl="0" w:tplc="0C0A000B">
      <w:start w:val="1"/>
      <w:numFmt w:val="bullet"/>
      <w:lvlText w:val=""/>
      <w:lvlJc w:val="left"/>
      <w:pPr>
        <w:ind w:left="1159" w:hanging="360"/>
      </w:pPr>
      <w:rPr>
        <w:rFonts w:ascii="Wingdings" w:hAnsi="Wingdings" w:hint="default"/>
        <w:b/>
      </w:rPr>
    </w:lvl>
    <w:lvl w:ilvl="1" w:tplc="1C0A0003">
      <w:start w:val="1"/>
      <w:numFmt w:val="bullet"/>
      <w:lvlText w:val="o"/>
      <w:lvlJc w:val="left"/>
      <w:pPr>
        <w:ind w:left="1879" w:hanging="360"/>
      </w:pPr>
      <w:rPr>
        <w:rFonts w:ascii="Courier New" w:hAnsi="Courier New" w:cs="Courier New" w:hint="default"/>
      </w:rPr>
    </w:lvl>
    <w:lvl w:ilvl="2" w:tplc="1C0A0005">
      <w:start w:val="1"/>
      <w:numFmt w:val="bullet"/>
      <w:lvlText w:val=""/>
      <w:lvlJc w:val="left"/>
      <w:pPr>
        <w:ind w:left="2599" w:hanging="360"/>
      </w:pPr>
      <w:rPr>
        <w:rFonts w:ascii="Wingdings" w:hAnsi="Wingdings" w:hint="default"/>
      </w:rPr>
    </w:lvl>
    <w:lvl w:ilvl="3" w:tplc="1C0A0001">
      <w:start w:val="1"/>
      <w:numFmt w:val="bullet"/>
      <w:lvlText w:val=""/>
      <w:lvlJc w:val="left"/>
      <w:pPr>
        <w:ind w:left="3319" w:hanging="360"/>
      </w:pPr>
      <w:rPr>
        <w:rFonts w:ascii="Symbol" w:hAnsi="Symbol" w:hint="default"/>
      </w:rPr>
    </w:lvl>
    <w:lvl w:ilvl="4" w:tplc="1C0A0003">
      <w:start w:val="1"/>
      <w:numFmt w:val="bullet"/>
      <w:lvlText w:val="o"/>
      <w:lvlJc w:val="left"/>
      <w:pPr>
        <w:ind w:left="4039" w:hanging="360"/>
      </w:pPr>
      <w:rPr>
        <w:rFonts w:ascii="Courier New" w:hAnsi="Courier New" w:cs="Courier New" w:hint="default"/>
      </w:rPr>
    </w:lvl>
    <w:lvl w:ilvl="5" w:tplc="1C0A0005">
      <w:start w:val="1"/>
      <w:numFmt w:val="bullet"/>
      <w:lvlText w:val=""/>
      <w:lvlJc w:val="left"/>
      <w:pPr>
        <w:ind w:left="4759" w:hanging="360"/>
      </w:pPr>
      <w:rPr>
        <w:rFonts w:ascii="Wingdings" w:hAnsi="Wingdings" w:hint="default"/>
      </w:rPr>
    </w:lvl>
    <w:lvl w:ilvl="6" w:tplc="1C0A0001">
      <w:start w:val="1"/>
      <w:numFmt w:val="bullet"/>
      <w:lvlText w:val=""/>
      <w:lvlJc w:val="left"/>
      <w:pPr>
        <w:ind w:left="5479" w:hanging="360"/>
      </w:pPr>
      <w:rPr>
        <w:rFonts w:ascii="Symbol" w:hAnsi="Symbol" w:hint="default"/>
      </w:rPr>
    </w:lvl>
    <w:lvl w:ilvl="7" w:tplc="1C0A0003">
      <w:start w:val="1"/>
      <w:numFmt w:val="bullet"/>
      <w:lvlText w:val="o"/>
      <w:lvlJc w:val="left"/>
      <w:pPr>
        <w:ind w:left="6199" w:hanging="360"/>
      </w:pPr>
      <w:rPr>
        <w:rFonts w:ascii="Courier New" w:hAnsi="Courier New" w:cs="Courier New" w:hint="default"/>
      </w:rPr>
    </w:lvl>
    <w:lvl w:ilvl="8" w:tplc="1C0A0005">
      <w:start w:val="1"/>
      <w:numFmt w:val="bullet"/>
      <w:lvlText w:val=""/>
      <w:lvlJc w:val="left"/>
      <w:pPr>
        <w:ind w:left="6919" w:hanging="360"/>
      </w:pPr>
      <w:rPr>
        <w:rFonts w:ascii="Wingdings" w:hAnsi="Wingdings" w:hint="default"/>
      </w:rPr>
    </w:lvl>
  </w:abstractNum>
  <w:abstractNum w:abstractNumId="1">
    <w:nsid w:val="078B7F0B"/>
    <w:multiLevelType w:val="hybridMultilevel"/>
    <w:tmpl w:val="DE9202B0"/>
    <w:lvl w:ilvl="0" w:tplc="BA7480F4">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nsid w:val="0CB81796"/>
    <w:multiLevelType w:val="hybridMultilevel"/>
    <w:tmpl w:val="09ECDF04"/>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0D731FC1"/>
    <w:multiLevelType w:val="hybridMultilevel"/>
    <w:tmpl w:val="DE727C90"/>
    <w:lvl w:ilvl="0" w:tplc="0C0A000D">
      <w:start w:val="1"/>
      <w:numFmt w:val="bullet"/>
      <w:lvlText w:val=""/>
      <w:lvlJc w:val="left"/>
      <w:pPr>
        <w:ind w:left="1287" w:hanging="360"/>
      </w:pPr>
      <w:rPr>
        <w:rFonts w:ascii="Wingdings" w:hAnsi="Wingdings"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4">
    <w:nsid w:val="11B04B05"/>
    <w:multiLevelType w:val="hybridMultilevel"/>
    <w:tmpl w:val="2DDA8F1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472238F6">
      <w:start w:val="1"/>
      <w:numFmt w:val="decimal"/>
      <w:lvlText w:val="%3."/>
      <w:lvlJc w:val="left"/>
      <w:pPr>
        <w:ind w:left="2160" w:hanging="180"/>
      </w:pPr>
      <w:rPr>
        <w:rFonts w:hint="default"/>
        <w:sz w:val="28"/>
        <w:szCs w:val="28"/>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7B7DA2"/>
    <w:multiLevelType w:val="hybridMultilevel"/>
    <w:tmpl w:val="EB06F4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6D517FF"/>
    <w:multiLevelType w:val="hybridMultilevel"/>
    <w:tmpl w:val="29CCEEE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8436E9A"/>
    <w:multiLevelType w:val="hybridMultilevel"/>
    <w:tmpl w:val="FFA89C6C"/>
    <w:lvl w:ilvl="0" w:tplc="72FA49E0">
      <w:start w:val="1"/>
      <w:numFmt w:val="lowerLetter"/>
      <w:lvlText w:val="%1."/>
      <w:lvlJc w:val="left"/>
      <w:pPr>
        <w:ind w:left="1020" w:hanging="360"/>
      </w:pPr>
      <w:rPr>
        <w:rFonts w:ascii="Times New Roman" w:eastAsia="Times New Roman" w:hAnsi="Times New Roman" w:cs="Times New Roman" w:hint="default"/>
        <w:b/>
        <w:bCs/>
        <w:spacing w:val="0"/>
        <w:w w:val="100"/>
        <w:sz w:val="28"/>
        <w:szCs w:val="28"/>
        <w:lang w:val="es-ES" w:eastAsia="es-ES" w:bidi="es-ES"/>
      </w:rPr>
    </w:lvl>
    <w:lvl w:ilvl="1" w:tplc="7A66154E">
      <w:start w:val="1"/>
      <w:numFmt w:val="lowerRoman"/>
      <w:lvlText w:val="%2."/>
      <w:lvlJc w:val="left"/>
      <w:pPr>
        <w:ind w:left="1920" w:hanging="360"/>
      </w:pPr>
      <w:rPr>
        <w:rFonts w:ascii="Times New Roman" w:eastAsia="Times New Roman" w:hAnsi="Times New Roman" w:cs="Times New Roman" w:hint="default"/>
        <w:b/>
        <w:bCs/>
        <w:spacing w:val="0"/>
        <w:w w:val="100"/>
        <w:sz w:val="28"/>
        <w:szCs w:val="28"/>
        <w:lang w:val="es-ES" w:eastAsia="es-ES" w:bidi="es-ES"/>
      </w:rPr>
    </w:lvl>
    <w:lvl w:ilvl="2" w:tplc="B1F69DC4">
      <w:numFmt w:val="bullet"/>
      <w:lvlText w:val="•"/>
      <w:lvlJc w:val="left"/>
      <w:pPr>
        <w:ind w:left="2884" w:hanging="360"/>
      </w:pPr>
      <w:rPr>
        <w:lang w:val="es-ES" w:eastAsia="es-ES" w:bidi="es-ES"/>
      </w:rPr>
    </w:lvl>
    <w:lvl w:ilvl="3" w:tplc="FF748958">
      <w:numFmt w:val="bullet"/>
      <w:lvlText w:val="•"/>
      <w:lvlJc w:val="left"/>
      <w:pPr>
        <w:ind w:left="3848" w:hanging="360"/>
      </w:pPr>
      <w:rPr>
        <w:lang w:val="es-ES" w:eastAsia="es-ES" w:bidi="es-ES"/>
      </w:rPr>
    </w:lvl>
    <w:lvl w:ilvl="4" w:tplc="9C8ACC7C">
      <w:numFmt w:val="bullet"/>
      <w:lvlText w:val="•"/>
      <w:lvlJc w:val="left"/>
      <w:pPr>
        <w:ind w:left="4813" w:hanging="360"/>
      </w:pPr>
      <w:rPr>
        <w:lang w:val="es-ES" w:eastAsia="es-ES" w:bidi="es-ES"/>
      </w:rPr>
    </w:lvl>
    <w:lvl w:ilvl="5" w:tplc="2C4E204A">
      <w:numFmt w:val="bullet"/>
      <w:lvlText w:val="•"/>
      <w:lvlJc w:val="left"/>
      <w:pPr>
        <w:ind w:left="5777" w:hanging="360"/>
      </w:pPr>
      <w:rPr>
        <w:lang w:val="es-ES" w:eastAsia="es-ES" w:bidi="es-ES"/>
      </w:rPr>
    </w:lvl>
    <w:lvl w:ilvl="6" w:tplc="10585B78">
      <w:numFmt w:val="bullet"/>
      <w:lvlText w:val="•"/>
      <w:lvlJc w:val="left"/>
      <w:pPr>
        <w:ind w:left="6742" w:hanging="360"/>
      </w:pPr>
      <w:rPr>
        <w:lang w:val="es-ES" w:eastAsia="es-ES" w:bidi="es-ES"/>
      </w:rPr>
    </w:lvl>
    <w:lvl w:ilvl="7" w:tplc="60AAC3F4">
      <w:numFmt w:val="bullet"/>
      <w:lvlText w:val="•"/>
      <w:lvlJc w:val="left"/>
      <w:pPr>
        <w:ind w:left="7706" w:hanging="360"/>
      </w:pPr>
      <w:rPr>
        <w:lang w:val="es-ES" w:eastAsia="es-ES" w:bidi="es-ES"/>
      </w:rPr>
    </w:lvl>
    <w:lvl w:ilvl="8" w:tplc="E42CEC3E">
      <w:numFmt w:val="bullet"/>
      <w:lvlText w:val="•"/>
      <w:lvlJc w:val="left"/>
      <w:pPr>
        <w:ind w:left="8671" w:hanging="360"/>
      </w:pPr>
      <w:rPr>
        <w:lang w:val="es-ES" w:eastAsia="es-ES" w:bidi="es-ES"/>
      </w:rPr>
    </w:lvl>
  </w:abstractNum>
  <w:abstractNum w:abstractNumId="8">
    <w:nsid w:val="21295AF2"/>
    <w:multiLevelType w:val="hybridMultilevel"/>
    <w:tmpl w:val="734489FC"/>
    <w:lvl w:ilvl="0" w:tplc="1E52ADD0">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nsid w:val="22D74D99"/>
    <w:multiLevelType w:val="hybridMultilevel"/>
    <w:tmpl w:val="37DAFC0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8CB2D84"/>
    <w:multiLevelType w:val="hybridMultilevel"/>
    <w:tmpl w:val="5666211E"/>
    <w:lvl w:ilvl="0" w:tplc="5C06ACB6">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29EF6F21"/>
    <w:multiLevelType w:val="hybridMultilevel"/>
    <w:tmpl w:val="0C347EDE"/>
    <w:lvl w:ilvl="0" w:tplc="0409000B">
      <w:start w:val="1"/>
      <w:numFmt w:val="bullet"/>
      <w:lvlText w:val=""/>
      <w:lvlJc w:val="left"/>
      <w:pPr>
        <w:ind w:left="1428" w:hanging="360"/>
      </w:pPr>
      <w:rPr>
        <w:rFonts w:ascii="Wingdings" w:hAnsi="Wingdings"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12">
    <w:nsid w:val="2EA6581A"/>
    <w:multiLevelType w:val="hybridMultilevel"/>
    <w:tmpl w:val="A072DB2E"/>
    <w:lvl w:ilvl="0" w:tplc="0C0A000F">
      <w:start w:val="1"/>
      <w:numFmt w:val="decimal"/>
      <w:lvlText w:val="%1."/>
      <w:lvlJc w:val="left"/>
      <w:pPr>
        <w:ind w:left="720" w:hanging="360"/>
      </w:pPr>
    </w:lvl>
    <w:lvl w:ilvl="1" w:tplc="74F8C896">
      <w:start w:val="1"/>
      <w:numFmt w:val="decimal"/>
      <w:lvlText w:val="%2."/>
      <w:lvlJc w:val="left"/>
      <w:pPr>
        <w:ind w:left="1440" w:hanging="360"/>
      </w:pPr>
      <w:rPr>
        <w:rFonts w:ascii="Times New Roman" w:eastAsia="Times New Roman" w:hAnsi="Times New Roman" w:cs="Times New Roman" w:hint="default"/>
        <w:b/>
        <w:bCs/>
        <w:spacing w:val="0"/>
        <w:w w:val="100"/>
        <w:sz w:val="28"/>
        <w:szCs w:val="28"/>
        <w:lang w:val="es-ES" w:eastAsia="es-ES" w:bidi="es-ES"/>
      </w:rPr>
    </w:lvl>
    <w:lvl w:ilvl="2" w:tplc="03809DAC">
      <w:start w:val="5"/>
      <w:numFmt w:val="lowerRoman"/>
      <w:lvlText w:val="%3."/>
      <w:lvlJc w:val="left"/>
      <w:pPr>
        <w:ind w:left="2700" w:hanging="720"/>
      </w:pPr>
      <w:rPr>
        <w:rFonts w:hint="default"/>
      </w:r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nsid w:val="31961393"/>
    <w:multiLevelType w:val="hybridMultilevel"/>
    <w:tmpl w:val="7280F848"/>
    <w:lvl w:ilvl="0" w:tplc="39EA1160">
      <w:start w:val="1"/>
      <w:numFmt w:val="bullet"/>
      <w:lvlText w:val=""/>
      <w:lvlJc w:val="left"/>
      <w:pPr>
        <w:ind w:left="720" w:hanging="360"/>
      </w:pPr>
      <w:rPr>
        <w:rFonts w:ascii="Symbol" w:hAnsi="Symbol" w:hint="default"/>
        <w:b w:val="0"/>
        <w:sz w:val="24"/>
        <w:szCs w:val="24"/>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nsid w:val="32977AAF"/>
    <w:multiLevelType w:val="hybridMultilevel"/>
    <w:tmpl w:val="A496975E"/>
    <w:lvl w:ilvl="0" w:tplc="0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0C0A000D">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nsid w:val="390771F3"/>
    <w:multiLevelType w:val="hybridMultilevel"/>
    <w:tmpl w:val="52F4D42E"/>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nsid w:val="3995441F"/>
    <w:multiLevelType w:val="hybridMultilevel"/>
    <w:tmpl w:val="2BD88AC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nsid w:val="3B3A5D05"/>
    <w:multiLevelType w:val="hybridMultilevel"/>
    <w:tmpl w:val="9B8E1C76"/>
    <w:lvl w:ilvl="0" w:tplc="74F8C896">
      <w:start w:val="1"/>
      <w:numFmt w:val="decimal"/>
      <w:lvlText w:val="%1."/>
      <w:lvlJc w:val="left"/>
      <w:pPr>
        <w:ind w:left="1727" w:hanging="360"/>
      </w:pPr>
      <w:rPr>
        <w:rFonts w:ascii="Times New Roman" w:eastAsia="Times New Roman" w:hAnsi="Times New Roman" w:cs="Times New Roman" w:hint="default"/>
        <w:b/>
        <w:bCs/>
        <w:spacing w:val="0"/>
        <w:w w:val="100"/>
        <w:sz w:val="28"/>
        <w:szCs w:val="28"/>
        <w:lang w:val="es-ES" w:eastAsia="es-ES" w:bidi="es-ES"/>
      </w:rPr>
    </w:lvl>
    <w:lvl w:ilvl="1" w:tplc="1C0A0003" w:tentative="1">
      <w:start w:val="1"/>
      <w:numFmt w:val="bullet"/>
      <w:lvlText w:val="o"/>
      <w:lvlJc w:val="left"/>
      <w:pPr>
        <w:ind w:left="2447" w:hanging="360"/>
      </w:pPr>
      <w:rPr>
        <w:rFonts w:ascii="Courier New" w:hAnsi="Courier New" w:cs="Courier New" w:hint="default"/>
      </w:rPr>
    </w:lvl>
    <w:lvl w:ilvl="2" w:tplc="1C0A0005" w:tentative="1">
      <w:start w:val="1"/>
      <w:numFmt w:val="bullet"/>
      <w:lvlText w:val=""/>
      <w:lvlJc w:val="left"/>
      <w:pPr>
        <w:ind w:left="3167" w:hanging="360"/>
      </w:pPr>
      <w:rPr>
        <w:rFonts w:ascii="Wingdings" w:hAnsi="Wingdings" w:hint="default"/>
      </w:rPr>
    </w:lvl>
    <w:lvl w:ilvl="3" w:tplc="1C0A0001" w:tentative="1">
      <w:start w:val="1"/>
      <w:numFmt w:val="bullet"/>
      <w:lvlText w:val=""/>
      <w:lvlJc w:val="left"/>
      <w:pPr>
        <w:ind w:left="3887" w:hanging="360"/>
      </w:pPr>
      <w:rPr>
        <w:rFonts w:ascii="Symbol" w:hAnsi="Symbol" w:hint="default"/>
      </w:rPr>
    </w:lvl>
    <w:lvl w:ilvl="4" w:tplc="1C0A0003" w:tentative="1">
      <w:start w:val="1"/>
      <w:numFmt w:val="bullet"/>
      <w:lvlText w:val="o"/>
      <w:lvlJc w:val="left"/>
      <w:pPr>
        <w:ind w:left="4607" w:hanging="360"/>
      </w:pPr>
      <w:rPr>
        <w:rFonts w:ascii="Courier New" w:hAnsi="Courier New" w:cs="Courier New" w:hint="default"/>
      </w:rPr>
    </w:lvl>
    <w:lvl w:ilvl="5" w:tplc="1C0A0005" w:tentative="1">
      <w:start w:val="1"/>
      <w:numFmt w:val="bullet"/>
      <w:lvlText w:val=""/>
      <w:lvlJc w:val="left"/>
      <w:pPr>
        <w:ind w:left="5327" w:hanging="360"/>
      </w:pPr>
      <w:rPr>
        <w:rFonts w:ascii="Wingdings" w:hAnsi="Wingdings" w:hint="default"/>
      </w:rPr>
    </w:lvl>
    <w:lvl w:ilvl="6" w:tplc="1C0A0001" w:tentative="1">
      <w:start w:val="1"/>
      <w:numFmt w:val="bullet"/>
      <w:lvlText w:val=""/>
      <w:lvlJc w:val="left"/>
      <w:pPr>
        <w:ind w:left="6047" w:hanging="360"/>
      </w:pPr>
      <w:rPr>
        <w:rFonts w:ascii="Symbol" w:hAnsi="Symbol" w:hint="default"/>
      </w:rPr>
    </w:lvl>
    <w:lvl w:ilvl="7" w:tplc="1C0A0003" w:tentative="1">
      <w:start w:val="1"/>
      <w:numFmt w:val="bullet"/>
      <w:lvlText w:val="o"/>
      <w:lvlJc w:val="left"/>
      <w:pPr>
        <w:ind w:left="6767" w:hanging="360"/>
      </w:pPr>
      <w:rPr>
        <w:rFonts w:ascii="Courier New" w:hAnsi="Courier New" w:cs="Courier New" w:hint="default"/>
      </w:rPr>
    </w:lvl>
    <w:lvl w:ilvl="8" w:tplc="1C0A0005" w:tentative="1">
      <w:start w:val="1"/>
      <w:numFmt w:val="bullet"/>
      <w:lvlText w:val=""/>
      <w:lvlJc w:val="left"/>
      <w:pPr>
        <w:ind w:left="7487" w:hanging="360"/>
      </w:pPr>
      <w:rPr>
        <w:rFonts w:ascii="Wingdings" w:hAnsi="Wingdings" w:hint="default"/>
      </w:rPr>
    </w:lvl>
  </w:abstractNum>
  <w:abstractNum w:abstractNumId="18">
    <w:nsid w:val="3D8011B9"/>
    <w:multiLevelType w:val="hybridMultilevel"/>
    <w:tmpl w:val="8EB67D8C"/>
    <w:lvl w:ilvl="0" w:tplc="1C0A000F">
      <w:start w:val="1"/>
      <w:numFmt w:val="decimal"/>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9">
    <w:nsid w:val="41616C1D"/>
    <w:multiLevelType w:val="hybridMultilevel"/>
    <w:tmpl w:val="A746B712"/>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42E465BB"/>
    <w:multiLevelType w:val="hybridMultilevel"/>
    <w:tmpl w:val="9606FE7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26748A24">
      <w:start w:val="1"/>
      <w:numFmt w:val="decimal"/>
      <w:lvlText w:val="%3."/>
      <w:lvlJc w:val="left"/>
      <w:pPr>
        <w:ind w:left="2160" w:hanging="180"/>
      </w:pPr>
      <w:rPr>
        <w:rFonts w:hint="default"/>
        <w:sz w:val="20"/>
      </w:rPr>
    </w:lvl>
    <w:lvl w:ilvl="3" w:tplc="46D4A5AA">
      <w:start w:val="1"/>
      <w:numFmt w:val="lowerRoman"/>
      <w:lvlText w:val="%4."/>
      <w:lvlJc w:val="left"/>
      <w:pPr>
        <w:ind w:left="630" w:hanging="360"/>
      </w:pPr>
      <w:rPr>
        <w:rFonts w:eastAsia="Calibri" w:hint="default"/>
        <w:sz w:val="16"/>
        <w:szCs w:val="16"/>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61005FF"/>
    <w:multiLevelType w:val="hybridMultilevel"/>
    <w:tmpl w:val="55C00EBC"/>
    <w:lvl w:ilvl="0" w:tplc="1C0A0013">
      <w:start w:val="1"/>
      <w:numFmt w:val="upperRoman"/>
      <w:lvlText w:val="%1."/>
      <w:lvlJc w:val="righ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nsid w:val="46393DB2"/>
    <w:multiLevelType w:val="hybridMultilevel"/>
    <w:tmpl w:val="4C00051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493B1DC3"/>
    <w:multiLevelType w:val="hybridMultilevel"/>
    <w:tmpl w:val="DC88E776"/>
    <w:lvl w:ilvl="0" w:tplc="0C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1506" w:hanging="360"/>
      </w:pPr>
      <w:rPr>
        <w:rFonts w:ascii="Courier New" w:hAnsi="Courier New" w:cs="Courier New" w:hint="default"/>
      </w:rPr>
    </w:lvl>
    <w:lvl w:ilvl="2" w:tplc="0C0A0005" w:tentative="1">
      <w:start w:val="1"/>
      <w:numFmt w:val="bullet"/>
      <w:lvlText w:val=""/>
      <w:lvlJc w:val="left"/>
      <w:pPr>
        <w:ind w:left="2226" w:hanging="360"/>
      </w:pPr>
      <w:rPr>
        <w:rFonts w:ascii="Wingdings" w:hAnsi="Wingdings" w:hint="default"/>
      </w:rPr>
    </w:lvl>
    <w:lvl w:ilvl="3" w:tplc="0C0A0001" w:tentative="1">
      <w:start w:val="1"/>
      <w:numFmt w:val="bullet"/>
      <w:lvlText w:val=""/>
      <w:lvlJc w:val="left"/>
      <w:pPr>
        <w:ind w:left="2946" w:hanging="360"/>
      </w:pPr>
      <w:rPr>
        <w:rFonts w:ascii="Symbol" w:hAnsi="Symbol" w:hint="default"/>
      </w:rPr>
    </w:lvl>
    <w:lvl w:ilvl="4" w:tplc="0C0A0003" w:tentative="1">
      <w:start w:val="1"/>
      <w:numFmt w:val="bullet"/>
      <w:lvlText w:val="o"/>
      <w:lvlJc w:val="left"/>
      <w:pPr>
        <w:ind w:left="3666" w:hanging="360"/>
      </w:pPr>
      <w:rPr>
        <w:rFonts w:ascii="Courier New" w:hAnsi="Courier New" w:cs="Courier New" w:hint="default"/>
      </w:rPr>
    </w:lvl>
    <w:lvl w:ilvl="5" w:tplc="0C0A0005" w:tentative="1">
      <w:start w:val="1"/>
      <w:numFmt w:val="bullet"/>
      <w:lvlText w:val=""/>
      <w:lvlJc w:val="left"/>
      <w:pPr>
        <w:ind w:left="4386" w:hanging="360"/>
      </w:pPr>
      <w:rPr>
        <w:rFonts w:ascii="Wingdings" w:hAnsi="Wingdings" w:hint="default"/>
      </w:rPr>
    </w:lvl>
    <w:lvl w:ilvl="6" w:tplc="0C0A0001" w:tentative="1">
      <w:start w:val="1"/>
      <w:numFmt w:val="bullet"/>
      <w:lvlText w:val=""/>
      <w:lvlJc w:val="left"/>
      <w:pPr>
        <w:ind w:left="5106" w:hanging="360"/>
      </w:pPr>
      <w:rPr>
        <w:rFonts w:ascii="Symbol" w:hAnsi="Symbol" w:hint="default"/>
      </w:rPr>
    </w:lvl>
    <w:lvl w:ilvl="7" w:tplc="0C0A0003" w:tentative="1">
      <w:start w:val="1"/>
      <w:numFmt w:val="bullet"/>
      <w:lvlText w:val="o"/>
      <w:lvlJc w:val="left"/>
      <w:pPr>
        <w:ind w:left="5826" w:hanging="360"/>
      </w:pPr>
      <w:rPr>
        <w:rFonts w:ascii="Courier New" w:hAnsi="Courier New" w:cs="Courier New" w:hint="default"/>
      </w:rPr>
    </w:lvl>
    <w:lvl w:ilvl="8" w:tplc="0C0A0005" w:tentative="1">
      <w:start w:val="1"/>
      <w:numFmt w:val="bullet"/>
      <w:lvlText w:val=""/>
      <w:lvlJc w:val="left"/>
      <w:pPr>
        <w:ind w:left="6546" w:hanging="360"/>
      </w:pPr>
      <w:rPr>
        <w:rFonts w:ascii="Wingdings" w:hAnsi="Wingdings" w:hint="default"/>
      </w:rPr>
    </w:lvl>
  </w:abstractNum>
  <w:abstractNum w:abstractNumId="24">
    <w:nsid w:val="49FD3051"/>
    <w:multiLevelType w:val="hybridMultilevel"/>
    <w:tmpl w:val="A2BCAF1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5">
    <w:nsid w:val="4E251F1F"/>
    <w:multiLevelType w:val="hybridMultilevel"/>
    <w:tmpl w:val="2760F7F4"/>
    <w:lvl w:ilvl="0" w:tplc="F7E483EC">
      <w:start w:val="1"/>
      <w:numFmt w:val="lowerRoman"/>
      <w:lvlText w:val="%1."/>
      <w:lvlJc w:val="left"/>
      <w:pPr>
        <w:ind w:left="1620" w:hanging="360"/>
      </w:pPr>
      <w:rPr>
        <w:rFonts w:eastAsia="Calibri" w:hint="default"/>
        <w:sz w:val="28"/>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6">
    <w:nsid w:val="4F937AA1"/>
    <w:multiLevelType w:val="hybridMultilevel"/>
    <w:tmpl w:val="EC18178C"/>
    <w:lvl w:ilvl="0" w:tplc="0C0A000F">
      <w:start w:val="1"/>
      <w:numFmt w:val="decimal"/>
      <w:lvlText w:val="%1."/>
      <w:lvlJc w:val="left"/>
      <w:pPr>
        <w:ind w:left="720" w:hanging="360"/>
      </w:pPr>
    </w:lvl>
    <w:lvl w:ilvl="1" w:tplc="B1F69DC4">
      <w:numFmt w:val="bullet"/>
      <w:lvlText w:val="•"/>
      <w:lvlJc w:val="left"/>
      <w:pPr>
        <w:ind w:left="1440" w:hanging="360"/>
      </w:pPr>
      <w:rPr>
        <w:rFonts w:hint="default"/>
        <w:b/>
        <w:bCs/>
        <w:spacing w:val="0"/>
        <w:w w:val="100"/>
        <w:sz w:val="28"/>
        <w:szCs w:val="28"/>
        <w:lang w:val="es-ES" w:eastAsia="es-ES" w:bidi="es-ES"/>
      </w:rPr>
    </w:lvl>
    <w:lvl w:ilvl="2" w:tplc="03809DAC">
      <w:start w:val="5"/>
      <w:numFmt w:val="lowerRoman"/>
      <w:lvlText w:val="%3."/>
      <w:lvlJc w:val="left"/>
      <w:pPr>
        <w:ind w:left="2700" w:hanging="720"/>
      </w:pPr>
      <w:rPr>
        <w:rFonts w:hint="default"/>
      </w:rPr>
    </w:lvl>
    <w:lvl w:ilvl="3" w:tplc="A148AF78">
      <w:start w:val="1"/>
      <w:numFmt w:val="lowerLetter"/>
      <w:lvlText w:val="%4)"/>
      <w:lvlJc w:val="left"/>
      <w:pPr>
        <w:ind w:left="2880" w:hanging="360"/>
      </w:pPr>
      <w:rPr>
        <w:rFonts w:hint="default"/>
      </w:r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7">
    <w:nsid w:val="536459F2"/>
    <w:multiLevelType w:val="hybridMultilevel"/>
    <w:tmpl w:val="F07A242E"/>
    <w:lvl w:ilvl="0" w:tplc="0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nsid w:val="53995FD5"/>
    <w:multiLevelType w:val="hybridMultilevel"/>
    <w:tmpl w:val="4FEA2E84"/>
    <w:lvl w:ilvl="0" w:tplc="0C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5C642126"/>
    <w:multiLevelType w:val="hybridMultilevel"/>
    <w:tmpl w:val="C558354A"/>
    <w:lvl w:ilvl="0" w:tplc="1C0A0001">
      <w:start w:val="1"/>
      <w:numFmt w:val="bullet"/>
      <w:lvlText w:val=""/>
      <w:lvlJc w:val="left"/>
      <w:pPr>
        <w:ind w:left="1080" w:hanging="360"/>
      </w:pPr>
      <w:rPr>
        <w:rFonts w:ascii="Symbol" w:hAnsi="Symbol"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30">
    <w:nsid w:val="5DF12D07"/>
    <w:multiLevelType w:val="hybridMultilevel"/>
    <w:tmpl w:val="4C00051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nsid w:val="620522B4"/>
    <w:multiLevelType w:val="hybridMultilevel"/>
    <w:tmpl w:val="25AA5C0C"/>
    <w:lvl w:ilvl="0" w:tplc="0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2">
    <w:nsid w:val="623F6974"/>
    <w:multiLevelType w:val="hybridMultilevel"/>
    <w:tmpl w:val="3A80C668"/>
    <w:lvl w:ilvl="0" w:tplc="F7E483EC">
      <w:start w:val="1"/>
      <w:numFmt w:val="lowerRoman"/>
      <w:lvlText w:val="%1."/>
      <w:lvlJc w:val="left"/>
      <w:pPr>
        <w:ind w:left="1620" w:hanging="360"/>
      </w:pPr>
      <w:rPr>
        <w:rFonts w:eastAsia="Calibri" w:hint="default"/>
        <w:sz w:val="28"/>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3">
    <w:nsid w:val="68EE4F1B"/>
    <w:multiLevelType w:val="hybridMultilevel"/>
    <w:tmpl w:val="9DD21A9C"/>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4">
    <w:nsid w:val="6FD91946"/>
    <w:multiLevelType w:val="hybridMultilevel"/>
    <w:tmpl w:val="A67C75BC"/>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5">
    <w:nsid w:val="70D445EE"/>
    <w:multiLevelType w:val="hybridMultilevel"/>
    <w:tmpl w:val="B0704DE8"/>
    <w:lvl w:ilvl="0" w:tplc="9A58AC7C">
      <w:start w:val="1"/>
      <w:numFmt w:val="lowerRoman"/>
      <w:lvlText w:val="%1."/>
      <w:lvlJc w:val="left"/>
      <w:pPr>
        <w:ind w:left="1080" w:hanging="91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79BC00F2"/>
    <w:multiLevelType w:val="hybridMultilevel"/>
    <w:tmpl w:val="158ABAFE"/>
    <w:lvl w:ilvl="0" w:tplc="1C0A0001">
      <w:start w:val="1"/>
      <w:numFmt w:val="bullet"/>
      <w:lvlText w:val=""/>
      <w:lvlJc w:val="left"/>
      <w:pPr>
        <w:ind w:left="1427" w:hanging="360"/>
      </w:pPr>
      <w:rPr>
        <w:rFonts w:ascii="Symbol" w:hAnsi="Symbol" w:hint="default"/>
      </w:rPr>
    </w:lvl>
    <w:lvl w:ilvl="1" w:tplc="1C0A0003" w:tentative="1">
      <w:start w:val="1"/>
      <w:numFmt w:val="bullet"/>
      <w:lvlText w:val="o"/>
      <w:lvlJc w:val="left"/>
      <w:pPr>
        <w:ind w:left="2147" w:hanging="360"/>
      </w:pPr>
      <w:rPr>
        <w:rFonts w:ascii="Courier New" w:hAnsi="Courier New" w:cs="Courier New" w:hint="default"/>
      </w:rPr>
    </w:lvl>
    <w:lvl w:ilvl="2" w:tplc="1C0A0005" w:tentative="1">
      <w:start w:val="1"/>
      <w:numFmt w:val="bullet"/>
      <w:lvlText w:val=""/>
      <w:lvlJc w:val="left"/>
      <w:pPr>
        <w:ind w:left="2867" w:hanging="360"/>
      </w:pPr>
      <w:rPr>
        <w:rFonts w:ascii="Wingdings" w:hAnsi="Wingdings" w:hint="default"/>
      </w:rPr>
    </w:lvl>
    <w:lvl w:ilvl="3" w:tplc="1C0A0001" w:tentative="1">
      <w:start w:val="1"/>
      <w:numFmt w:val="bullet"/>
      <w:lvlText w:val=""/>
      <w:lvlJc w:val="left"/>
      <w:pPr>
        <w:ind w:left="3587" w:hanging="360"/>
      </w:pPr>
      <w:rPr>
        <w:rFonts w:ascii="Symbol" w:hAnsi="Symbol" w:hint="default"/>
      </w:rPr>
    </w:lvl>
    <w:lvl w:ilvl="4" w:tplc="1C0A0003" w:tentative="1">
      <w:start w:val="1"/>
      <w:numFmt w:val="bullet"/>
      <w:lvlText w:val="o"/>
      <w:lvlJc w:val="left"/>
      <w:pPr>
        <w:ind w:left="4307" w:hanging="360"/>
      </w:pPr>
      <w:rPr>
        <w:rFonts w:ascii="Courier New" w:hAnsi="Courier New" w:cs="Courier New" w:hint="default"/>
      </w:rPr>
    </w:lvl>
    <w:lvl w:ilvl="5" w:tplc="1C0A0005" w:tentative="1">
      <w:start w:val="1"/>
      <w:numFmt w:val="bullet"/>
      <w:lvlText w:val=""/>
      <w:lvlJc w:val="left"/>
      <w:pPr>
        <w:ind w:left="5027" w:hanging="360"/>
      </w:pPr>
      <w:rPr>
        <w:rFonts w:ascii="Wingdings" w:hAnsi="Wingdings" w:hint="default"/>
      </w:rPr>
    </w:lvl>
    <w:lvl w:ilvl="6" w:tplc="1C0A0001" w:tentative="1">
      <w:start w:val="1"/>
      <w:numFmt w:val="bullet"/>
      <w:lvlText w:val=""/>
      <w:lvlJc w:val="left"/>
      <w:pPr>
        <w:ind w:left="5747" w:hanging="360"/>
      </w:pPr>
      <w:rPr>
        <w:rFonts w:ascii="Symbol" w:hAnsi="Symbol" w:hint="default"/>
      </w:rPr>
    </w:lvl>
    <w:lvl w:ilvl="7" w:tplc="1C0A0003" w:tentative="1">
      <w:start w:val="1"/>
      <w:numFmt w:val="bullet"/>
      <w:lvlText w:val="o"/>
      <w:lvlJc w:val="left"/>
      <w:pPr>
        <w:ind w:left="6467" w:hanging="360"/>
      </w:pPr>
      <w:rPr>
        <w:rFonts w:ascii="Courier New" w:hAnsi="Courier New" w:cs="Courier New" w:hint="default"/>
      </w:rPr>
    </w:lvl>
    <w:lvl w:ilvl="8" w:tplc="1C0A0005" w:tentative="1">
      <w:start w:val="1"/>
      <w:numFmt w:val="bullet"/>
      <w:lvlText w:val=""/>
      <w:lvlJc w:val="left"/>
      <w:pPr>
        <w:ind w:left="7187" w:hanging="360"/>
      </w:pPr>
      <w:rPr>
        <w:rFonts w:ascii="Wingdings" w:hAnsi="Wingdings" w:hint="default"/>
      </w:rPr>
    </w:lvl>
  </w:abstractNum>
  <w:abstractNum w:abstractNumId="37">
    <w:nsid w:val="79F2199A"/>
    <w:multiLevelType w:val="hybridMultilevel"/>
    <w:tmpl w:val="F584490A"/>
    <w:lvl w:ilvl="0" w:tplc="689EE8AE">
      <w:start w:val="1"/>
      <w:numFmt w:val="lowerRoman"/>
      <w:lvlText w:val="%1."/>
      <w:lvlJc w:val="left"/>
      <w:pPr>
        <w:ind w:left="1167" w:hanging="986"/>
      </w:pPr>
      <w:rPr>
        <w:rFonts w:hint="default"/>
      </w:rPr>
    </w:lvl>
    <w:lvl w:ilvl="1" w:tplc="0C0A0019" w:tentative="1">
      <w:start w:val="1"/>
      <w:numFmt w:val="lowerLetter"/>
      <w:lvlText w:val="%2."/>
      <w:lvlJc w:val="left"/>
      <w:pPr>
        <w:ind w:left="1451" w:hanging="360"/>
      </w:pPr>
    </w:lvl>
    <w:lvl w:ilvl="2" w:tplc="0C0A001B" w:tentative="1">
      <w:start w:val="1"/>
      <w:numFmt w:val="lowerRoman"/>
      <w:lvlText w:val="%3."/>
      <w:lvlJc w:val="right"/>
      <w:pPr>
        <w:ind w:left="2171" w:hanging="180"/>
      </w:pPr>
    </w:lvl>
    <w:lvl w:ilvl="3" w:tplc="0C0A000F" w:tentative="1">
      <w:start w:val="1"/>
      <w:numFmt w:val="decimal"/>
      <w:lvlText w:val="%4."/>
      <w:lvlJc w:val="left"/>
      <w:pPr>
        <w:ind w:left="2891" w:hanging="360"/>
      </w:pPr>
    </w:lvl>
    <w:lvl w:ilvl="4" w:tplc="0C0A0019" w:tentative="1">
      <w:start w:val="1"/>
      <w:numFmt w:val="lowerLetter"/>
      <w:lvlText w:val="%5."/>
      <w:lvlJc w:val="left"/>
      <w:pPr>
        <w:ind w:left="3611" w:hanging="360"/>
      </w:pPr>
    </w:lvl>
    <w:lvl w:ilvl="5" w:tplc="0C0A001B" w:tentative="1">
      <w:start w:val="1"/>
      <w:numFmt w:val="lowerRoman"/>
      <w:lvlText w:val="%6."/>
      <w:lvlJc w:val="right"/>
      <w:pPr>
        <w:ind w:left="4331" w:hanging="180"/>
      </w:pPr>
    </w:lvl>
    <w:lvl w:ilvl="6" w:tplc="0C0A000F" w:tentative="1">
      <w:start w:val="1"/>
      <w:numFmt w:val="decimal"/>
      <w:lvlText w:val="%7."/>
      <w:lvlJc w:val="left"/>
      <w:pPr>
        <w:ind w:left="5051" w:hanging="360"/>
      </w:pPr>
    </w:lvl>
    <w:lvl w:ilvl="7" w:tplc="0C0A0019" w:tentative="1">
      <w:start w:val="1"/>
      <w:numFmt w:val="lowerLetter"/>
      <w:lvlText w:val="%8."/>
      <w:lvlJc w:val="left"/>
      <w:pPr>
        <w:ind w:left="5771" w:hanging="360"/>
      </w:pPr>
    </w:lvl>
    <w:lvl w:ilvl="8" w:tplc="0C0A001B" w:tentative="1">
      <w:start w:val="1"/>
      <w:numFmt w:val="lowerRoman"/>
      <w:lvlText w:val="%9."/>
      <w:lvlJc w:val="right"/>
      <w:pPr>
        <w:ind w:left="6491" w:hanging="180"/>
      </w:pPr>
    </w:lvl>
  </w:abstractNum>
  <w:abstractNum w:abstractNumId="38">
    <w:nsid w:val="7A904B4A"/>
    <w:multiLevelType w:val="hybridMultilevel"/>
    <w:tmpl w:val="16D8A2AE"/>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9">
    <w:nsid w:val="7ABA0790"/>
    <w:multiLevelType w:val="hybridMultilevel"/>
    <w:tmpl w:val="041E65E0"/>
    <w:lvl w:ilvl="0" w:tplc="1B1659CA">
      <w:start w:val="1"/>
      <w:numFmt w:val="upperRoman"/>
      <w:lvlText w:val="%1."/>
      <w:lvlJc w:val="left"/>
      <w:pPr>
        <w:ind w:left="1080" w:hanging="72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abstractNumId w:val="4"/>
  </w:num>
  <w:num w:numId="2">
    <w:abstractNumId w:val="1"/>
  </w:num>
  <w:num w:numId="3">
    <w:abstractNumId w:val="33"/>
  </w:num>
  <w:num w:numId="4">
    <w:abstractNumId w:val="13"/>
  </w:num>
  <w:num w:numId="5">
    <w:abstractNumId w:val="15"/>
  </w:num>
  <w:num w:numId="6">
    <w:abstractNumId w:val="18"/>
  </w:num>
  <w:num w:numId="7">
    <w:abstractNumId w:val="20"/>
  </w:num>
  <w:num w:numId="8">
    <w:abstractNumId w:val="25"/>
  </w:num>
  <w:num w:numId="9">
    <w:abstractNumId w:val="32"/>
  </w:num>
  <w:num w:numId="10">
    <w:abstractNumId w:val="24"/>
  </w:num>
  <w:num w:numId="11">
    <w:abstractNumId w:val="38"/>
  </w:num>
  <w:num w:numId="12">
    <w:abstractNumId w:val="16"/>
  </w:num>
  <w:num w:numId="13">
    <w:abstractNumId w:val="7"/>
  </w:num>
  <w:num w:numId="14">
    <w:abstractNumId w:val="12"/>
  </w:num>
  <w:num w:numId="15">
    <w:abstractNumId w:val="0"/>
  </w:num>
  <w:num w:numId="16">
    <w:abstractNumId w:val="17"/>
  </w:num>
  <w:num w:numId="17">
    <w:abstractNumId w:val="14"/>
  </w:num>
  <w:num w:numId="18">
    <w:abstractNumId w:val="27"/>
  </w:num>
  <w:num w:numId="19">
    <w:abstractNumId w:val="31"/>
  </w:num>
  <w:num w:numId="20">
    <w:abstractNumId w:val="34"/>
  </w:num>
  <w:num w:numId="21">
    <w:abstractNumId w:val="21"/>
  </w:num>
  <w:num w:numId="22">
    <w:abstractNumId w:val="26"/>
  </w:num>
  <w:num w:numId="23">
    <w:abstractNumId w:val="36"/>
  </w:num>
  <w:num w:numId="24">
    <w:abstractNumId w:val="29"/>
  </w:num>
  <w:num w:numId="25">
    <w:abstractNumId w:val="3"/>
  </w:num>
  <w:num w:numId="26">
    <w:abstractNumId w:val="2"/>
  </w:num>
  <w:num w:numId="27">
    <w:abstractNumId w:val="19"/>
  </w:num>
  <w:num w:numId="28">
    <w:abstractNumId w:val="9"/>
  </w:num>
  <w:num w:numId="29">
    <w:abstractNumId w:val="28"/>
  </w:num>
  <w:num w:numId="30">
    <w:abstractNumId w:val="11"/>
  </w:num>
  <w:num w:numId="31">
    <w:abstractNumId w:val="10"/>
  </w:num>
  <w:num w:numId="32">
    <w:abstractNumId w:val="5"/>
  </w:num>
  <w:num w:numId="33">
    <w:abstractNumId w:val="6"/>
  </w:num>
  <w:num w:numId="34">
    <w:abstractNumId w:val="30"/>
  </w:num>
  <w:num w:numId="35">
    <w:abstractNumId w:val="22"/>
  </w:num>
  <w:num w:numId="36">
    <w:abstractNumId w:val="35"/>
  </w:num>
  <w:num w:numId="37">
    <w:abstractNumId w:val="23"/>
  </w:num>
  <w:num w:numId="38">
    <w:abstractNumId w:val="37"/>
  </w:num>
  <w:num w:numId="39">
    <w:abstractNumId w:val="39"/>
  </w:num>
  <w:num w:numId="40">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00C7"/>
    <w:rsid w:val="00003434"/>
    <w:rsid w:val="0000511D"/>
    <w:rsid w:val="000060C8"/>
    <w:rsid w:val="00007592"/>
    <w:rsid w:val="00011158"/>
    <w:rsid w:val="00013124"/>
    <w:rsid w:val="000149D6"/>
    <w:rsid w:val="00015413"/>
    <w:rsid w:val="00017132"/>
    <w:rsid w:val="0001787E"/>
    <w:rsid w:val="00017E5C"/>
    <w:rsid w:val="000204CB"/>
    <w:rsid w:val="00020E75"/>
    <w:rsid w:val="0002732A"/>
    <w:rsid w:val="00027A63"/>
    <w:rsid w:val="00031E3A"/>
    <w:rsid w:val="000336B4"/>
    <w:rsid w:val="00034228"/>
    <w:rsid w:val="0003443D"/>
    <w:rsid w:val="00034548"/>
    <w:rsid w:val="00043ADD"/>
    <w:rsid w:val="00045985"/>
    <w:rsid w:val="00047BFF"/>
    <w:rsid w:val="00051CCD"/>
    <w:rsid w:val="00053C1E"/>
    <w:rsid w:val="00055E8D"/>
    <w:rsid w:val="00057400"/>
    <w:rsid w:val="00060483"/>
    <w:rsid w:val="00062503"/>
    <w:rsid w:val="000634E4"/>
    <w:rsid w:val="0006557A"/>
    <w:rsid w:val="000669B0"/>
    <w:rsid w:val="00066D5F"/>
    <w:rsid w:val="00080ED1"/>
    <w:rsid w:val="0008357F"/>
    <w:rsid w:val="000909FE"/>
    <w:rsid w:val="0009567A"/>
    <w:rsid w:val="00097728"/>
    <w:rsid w:val="000A0787"/>
    <w:rsid w:val="000A097C"/>
    <w:rsid w:val="000A2B57"/>
    <w:rsid w:val="000B0613"/>
    <w:rsid w:val="000B1CC9"/>
    <w:rsid w:val="000B37F9"/>
    <w:rsid w:val="000B42AE"/>
    <w:rsid w:val="000B5A61"/>
    <w:rsid w:val="000B6AA2"/>
    <w:rsid w:val="000B701C"/>
    <w:rsid w:val="000C0F9D"/>
    <w:rsid w:val="000C1A59"/>
    <w:rsid w:val="000C5BF2"/>
    <w:rsid w:val="000C621C"/>
    <w:rsid w:val="000D2BE6"/>
    <w:rsid w:val="000D2C25"/>
    <w:rsid w:val="000D34BA"/>
    <w:rsid w:val="000D3E57"/>
    <w:rsid w:val="000D7424"/>
    <w:rsid w:val="000E237B"/>
    <w:rsid w:val="000E2CDA"/>
    <w:rsid w:val="000E3B74"/>
    <w:rsid w:val="000F070A"/>
    <w:rsid w:val="000F34AE"/>
    <w:rsid w:val="000F5872"/>
    <w:rsid w:val="000F5EBF"/>
    <w:rsid w:val="000F7DF6"/>
    <w:rsid w:val="00100605"/>
    <w:rsid w:val="0010420D"/>
    <w:rsid w:val="00104663"/>
    <w:rsid w:val="00104C15"/>
    <w:rsid w:val="00104EE7"/>
    <w:rsid w:val="00111484"/>
    <w:rsid w:val="00111A08"/>
    <w:rsid w:val="00113932"/>
    <w:rsid w:val="00113BC8"/>
    <w:rsid w:val="0011508D"/>
    <w:rsid w:val="001174E1"/>
    <w:rsid w:val="001205FE"/>
    <w:rsid w:val="001207DA"/>
    <w:rsid w:val="00121E82"/>
    <w:rsid w:val="0012432E"/>
    <w:rsid w:val="00124AAB"/>
    <w:rsid w:val="00125550"/>
    <w:rsid w:val="0012596E"/>
    <w:rsid w:val="0012711D"/>
    <w:rsid w:val="00127DA0"/>
    <w:rsid w:val="001315F1"/>
    <w:rsid w:val="0013430D"/>
    <w:rsid w:val="00135BDB"/>
    <w:rsid w:val="001375C7"/>
    <w:rsid w:val="00140502"/>
    <w:rsid w:val="00140A3A"/>
    <w:rsid w:val="001421A2"/>
    <w:rsid w:val="0014353E"/>
    <w:rsid w:val="00143631"/>
    <w:rsid w:val="0014501D"/>
    <w:rsid w:val="00147080"/>
    <w:rsid w:val="00147569"/>
    <w:rsid w:val="0015112B"/>
    <w:rsid w:val="00153B1A"/>
    <w:rsid w:val="00156C97"/>
    <w:rsid w:val="0015748A"/>
    <w:rsid w:val="00165C59"/>
    <w:rsid w:val="00167D6E"/>
    <w:rsid w:val="0017421B"/>
    <w:rsid w:val="00174D7E"/>
    <w:rsid w:val="0017505E"/>
    <w:rsid w:val="00175439"/>
    <w:rsid w:val="00175B79"/>
    <w:rsid w:val="00175DAF"/>
    <w:rsid w:val="00180703"/>
    <w:rsid w:val="00181DB7"/>
    <w:rsid w:val="00184180"/>
    <w:rsid w:val="0018430D"/>
    <w:rsid w:val="001843C0"/>
    <w:rsid w:val="00184930"/>
    <w:rsid w:val="001866F0"/>
    <w:rsid w:val="001901AA"/>
    <w:rsid w:val="00190C8B"/>
    <w:rsid w:val="00192566"/>
    <w:rsid w:val="00195F73"/>
    <w:rsid w:val="001974F4"/>
    <w:rsid w:val="001A1380"/>
    <w:rsid w:val="001A3769"/>
    <w:rsid w:val="001A4EB0"/>
    <w:rsid w:val="001A5308"/>
    <w:rsid w:val="001A5D4C"/>
    <w:rsid w:val="001A6B2D"/>
    <w:rsid w:val="001B0C1A"/>
    <w:rsid w:val="001B274A"/>
    <w:rsid w:val="001B302C"/>
    <w:rsid w:val="001B5662"/>
    <w:rsid w:val="001B6536"/>
    <w:rsid w:val="001C22F9"/>
    <w:rsid w:val="001C3FDC"/>
    <w:rsid w:val="001C655B"/>
    <w:rsid w:val="001C6AA3"/>
    <w:rsid w:val="001D5430"/>
    <w:rsid w:val="001D5A55"/>
    <w:rsid w:val="001D77D0"/>
    <w:rsid w:val="001E468E"/>
    <w:rsid w:val="001E54F5"/>
    <w:rsid w:val="001E6F7A"/>
    <w:rsid w:val="001E7584"/>
    <w:rsid w:val="001E7F64"/>
    <w:rsid w:val="00201D7B"/>
    <w:rsid w:val="00201F17"/>
    <w:rsid w:val="0020330A"/>
    <w:rsid w:val="0020338D"/>
    <w:rsid w:val="00203ABC"/>
    <w:rsid w:val="00206949"/>
    <w:rsid w:val="00206DA7"/>
    <w:rsid w:val="002071AD"/>
    <w:rsid w:val="00210D8E"/>
    <w:rsid w:val="0021187A"/>
    <w:rsid w:val="00217B77"/>
    <w:rsid w:val="0022004A"/>
    <w:rsid w:val="0022587A"/>
    <w:rsid w:val="0022727D"/>
    <w:rsid w:val="002273A1"/>
    <w:rsid w:val="00241771"/>
    <w:rsid w:val="00242569"/>
    <w:rsid w:val="00254926"/>
    <w:rsid w:val="00265A49"/>
    <w:rsid w:val="00265F89"/>
    <w:rsid w:val="0026605D"/>
    <w:rsid w:val="00271516"/>
    <w:rsid w:val="002720BC"/>
    <w:rsid w:val="00277D36"/>
    <w:rsid w:val="00283726"/>
    <w:rsid w:val="00283F86"/>
    <w:rsid w:val="002867E3"/>
    <w:rsid w:val="0029032A"/>
    <w:rsid w:val="00291996"/>
    <w:rsid w:val="00292ABF"/>
    <w:rsid w:val="00294359"/>
    <w:rsid w:val="00294BAA"/>
    <w:rsid w:val="00295218"/>
    <w:rsid w:val="00297440"/>
    <w:rsid w:val="002A16C7"/>
    <w:rsid w:val="002A320F"/>
    <w:rsid w:val="002A33A1"/>
    <w:rsid w:val="002B11E8"/>
    <w:rsid w:val="002B1C65"/>
    <w:rsid w:val="002B4C23"/>
    <w:rsid w:val="002B6B36"/>
    <w:rsid w:val="002C09DD"/>
    <w:rsid w:val="002D1087"/>
    <w:rsid w:val="002D1CF7"/>
    <w:rsid w:val="002D3FBC"/>
    <w:rsid w:val="002D4697"/>
    <w:rsid w:val="002D57CF"/>
    <w:rsid w:val="002D63C8"/>
    <w:rsid w:val="002D69B9"/>
    <w:rsid w:val="002D7863"/>
    <w:rsid w:val="002E0520"/>
    <w:rsid w:val="002E135B"/>
    <w:rsid w:val="002E14F3"/>
    <w:rsid w:val="002E6E5B"/>
    <w:rsid w:val="002F0726"/>
    <w:rsid w:val="002F39AC"/>
    <w:rsid w:val="002F4FE9"/>
    <w:rsid w:val="002F5A1A"/>
    <w:rsid w:val="002F6262"/>
    <w:rsid w:val="002F6991"/>
    <w:rsid w:val="002F718E"/>
    <w:rsid w:val="002F74FF"/>
    <w:rsid w:val="00301978"/>
    <w:rsid w:val="00302ADA"/>
    <w:rsid w:val="00303183"/>
    <w:rsid w:val="0030383B"/>
    <w:rsid w:val="00304D4D"/>
    <w:rsid w:val="0030747A"/>
    <w:rsid w:val="00310706"/>
    <w:rsid w:val="0031234C"/>
    <w:rsid w:val="00314F88"/>
    <w:rsid w:val="00315DD7"/>
    <w:rsid w:val="00317203"/>
    <w:rsid w:val="00321EC3"/>
    <w:rsid w:val="00323BFE"/>
    <w:rsid w:val="003254F5"/>
    <w:rsid w:val="0033141E"/>
    <w:rsid w:val="0033413F"/>
    <w:rsid w:val="00334C81"/>
    <w:rsid w:val="00340352"/>
    <w:rsid w:val="00342C65"/>
    <w:rsid w:val="0034474D"/>
    <w:rsid w:val="0034761B"/>
    <w:rsid w:val="00347E64"/>
    <w:rsid w:val="00352F7C"/>
    <w:rsid w:val="00357EE0"/>
    <w:rsid w:val="00362AAF"/>
    <w:rsid w:val="00362D07"/>
    <w:rsid w:val="003644AC"/>
    <w:rsid w:val="003709E8"/>
    <w:rsid w:val="00371EDB"/>
    <w:rsid w:val="00372997"/>
    <w:rsid w:val="00372A32"/>
    <w:rsid w:val="00374CD4"/>
    <w:rsid w:val="00376533"/>
    <w:rsid w:val="003779BF"/>
    <w:rsid w:val="00381795"/>
    <w:rsid w:val="003818A6"/>
    <w:rsid w:val="0038507E"/>
    <w:rsid w:val="003855CA"/>
    <w:rsid w:val="00390377"/>
    <w:rsid w:val="003927F6"/>
    <w:rsid w:val="00395483"/>
    <w:rsid w:val="003970F1"/>
    <w:rsid w:val="003A079A"/>
    <w:rsid w:val="003A0DFB"/>
    <w:rsid w:val="003A1D57"/>
    <w:rsid w:val="003A40DA"/>
    <w:rsid w:val="003A4746"/>
    <w:rsid w:val="003A55E3"/>
    <w:rsid w:val="003B0D25"/>
    <w:rsid w:val="003B1360"/>
    <w:rsid w:val="003B37C7"/>
    <w:rsid w:val="003B4A85"/>
    <w:rsid w:val="003B659E"/>
    <w:rsid w:val="003C04F9"/>
    <w:rsid w:val="003C06C2"/>
    <w:rsid w:val="003C1055"/>
    <w:rsid w:val="003D01A5"/>
    <w:rsid w:val="003D47DF"/>
    <w:rsid w:val="003D5449"/>
    <w:rsid w:val="003E73D8"/>
    <w:rsid w:val="003F1BB5"/>
    <w:rsid w:val="003F2830"/>
    <w:rsid w:val="003F5592"/>
    <w:rsid w:val="003F5A8E"/>
    <w:rsid w:val="003F5C18"/>
    <w:rsid w:val="00403549"/>
    <w:rsid w:val="004070AF"/>
    <w:rsid w:val="004103BC"/>
    <w:rsid w:val="004139C3"/>
    <w:rsid w:val="00422797"/>
    <w:rsid w:val="00423D3C"/>
    <w:rsid w:val="0042708E"/>
    <w:rsid w:val="004270AF"/>
    <w:rsid w:val="00427D88"/>
    <w:rsid w:val="0043574F"/>
    <w:rsid w:val="00436224"/>
    <w:rsid w:val="004371EC"/>
    <w:rsid w:val="004372EC"/>
    <w:rsid w:val="0043747B"/>
    <w:rsid w:val="00440545"/>
    <w:rsid w:val="00440D3F"/>
    <w:rsid w:val="004426B8"/>
    <w:rsid w:val="0044310E"/>
    <w:rsid w:val="0044371D"/>
    <w:rsid w:val="00447027"/>
    <w:rsid w:val="00450ADC"/>
    <w:rsid w:val="00450D14"/>
    <w:rsid w:val="00451EC0"/>
    <w:rsid w:val="00452912"/>
    <w:rsid w:val="0045595B"/>
    <w:rsid w:val="00460FB5"/>
    <w:rsid w:val="0046143A"/>
    <w:rsid w:val="00461810"/>
    <w:rsid w:val="00461F6F"/>
    <w:rsid w:val="00462456"/>
    <w:rsid w:val="004639A6"/>
    <w:rsid w:val="004651ED"/>
    <w:rsid w:val="004722D8"/>
    <w:rsid w:val="00482482"/>
    <w:rsid w:val="00484960"/>
    <w:rsid w:val="004849B0"/>
    <w:rsid w:val="00484A01"/>
    <w:rsid w:val="004853F7"/>
    <w:rsid w:val="004875DD"/>
    <w:rsid w:val="00490C80"/>
    <w:rsid w:val="00492659"/>
    <w:rsid w:val="004956E3"/>
    <w:rsid w:val="00496399"/>
    <w:rsid w:val="00496DAC"/>
    <w:rsid w:val="004A02DA"/>
    <w:rsid w:val="004A6D3E"/>
    <w:rsid w:val="004A7C50"/>
    <w:rsid w:val="004B7B8C"/>
    <w:rsid w:val="004C3D92"/>
    <w:rsid w:val="004D087D"/>
    <w:rsid w:val="004D1711"/>
    <w:rsid w:val="004D39AB"/>
    <w:rsid w:val="004D6075"/>
    <w:rsid w:val="004D76F4"/>
    <w:rsid w:val="004D7B75"/>
    <w:rsid w:val="004E0D1A"/>
    <w:rsid w:val="004E1C82"/>
    <w:rsid w:val="004E4217"/>
    <w:rsid w:val="004E436C"/>
    <w:rsid w:val="004E5631"/>
    <w:rsid w:val="004E574F"/>
    <w:rsid w:val="004F0AE8"/>
    <w:rsid w:val="004F163D"/>
    <w:rsid w:val="004F190C"/>
    <w:rsid w:val="004F4136"/>
    <w:rsid w:val="004F6896"/>
    <w:rsid w:val="004F7AA5"/>
    <w:rsid w:val="004F7E15"/>
    <w:rsid w:val="005007DE"/>
    <w:rsid w:val="00501A28"/>
    <w:rsid w:val="00501D24"/>
    <w:rsid w:val="00503F16"/>
    <w:rsid w:val="00507E4D"/>
    <w:rsid w:val="00512AEC"/>
    <w:rsid w:val="00513BD1"/>
    <w:rsid w:val="00515120"/>
    <w:rsid w:val="00516C8E"/>
    <w:rsid w:val="00516FF2"/>
    <w:rsid w:val="005173BD"/>
    <w:rsid w:val="005200C7"/>
    <w:rsid w:val="0052501D"/>
    <w:rsid w:val="005301DA"/>
    <w:rsid w:val="005339DE"/>
    <w:rsid w:val="00535C6F"/>
    <w:rsid w:val="0053682A"/>
    <w:rsid w:val="005418BD"/>
    <w:rsid w:val="00542DE9"/>
    <w:rsid w:val="00543967"/>
    <w:rsid w:val="00543E13"/>
    <w:rsid w:val="005453E6"/>
    <w:rsid w:val="00546E49"/>
    <w:rsid w:val="005539CA"/>
    <w:rsid w:val="00553CA8"/>
    <w:rsid w:val="0055407E"/>
    <w:rsid w:val="0055528F"/>
    <w:rsid w:val="005608F0"/>
    <w:rsid w:val="005665DB"/>
    <w:rsid w:val="00567147"/>
    <w:rsid w:val="005737E8"/>
    <w:rsid w:val="00574325"/>
    <w:rsid w:val="0057442D"/>
    <w:rsid w:val="00575CE0"/>
    <w:rsid w:val="00581181"/>
    <w:rsid w:val="00586A2A"/>
    <w:rsid w:val="00587C41"/>
    <w:rsid w:val="00590B37"/>
    <w:rsid w:val="00591327"/>
    <w:rsid w:val="00591E87"/>
    <w:rsid w:val="00592108"/>
    <w:rsid w:val="00592B74"/>
    <w:rsid w:val="0059399F"/>
    <w:rsid w:val="00594426"/>
    <w:rsid w:val="00594F2F"/>
    <w:rsid w:val="0059754F"/>
    <w:rsid w:val="005976A2"/>
    <w:rsid w:val="005A1AF9"/>
    <w:rsid w:val="005A2705"/>
    <w:rsid w:val="005A2B5F"/>
    <w:rsid w:val="005A309E"/>
    <w:rsid w:val="005A353A"/>
    <w:rsid w:val="005A6C60"/>
    <w:rsid w:val="005A78D8"/>
    <w:rsid w:val="005B0065"/>
    <w:rsid w:val="005B4B60"/>
    <w:rsid w:val="005B5819"/>
    <w:rsid w:val="005B7707"/>
    <w:rsid w:val="005C3C12"/>
    <w:rsid w:val="005D13BD"/>
    <w:rsid w:val="005D3739"/>
    <w:rsid w:val="005D5D2A"/>
    <w:rsid w:val="005D6D99"/>
    <w:rsid w:val="005E31BE"/>
    <w:rsid w:val="005E49BF"/>
    <w:rsid w:val="005E64A1"/>
    <w:rsid w:val="005E6539"/>
    <w:rsid w:val="005E6F41"/>
    <w:rsid w:val="005F15F5"/>
    <w:rsid w:val="005F3D61"/>
    <w:rsid w:val="005F47D8"/>
    <w:rsid w:val="00601AE5"/>
    <w:rsid w:val="00604D07"/>
    <w:rsid w:val="0060513E"/>
    <w:rsid w:val="00605E1B"/>
    <w:rsid w:val="00607192"/>
    <w:rsid w:val="00611811"/>
    <w:rsid w:val="00611A99"/>
    <w:rsid w:val="00612EDC"/>
    <w:rsid w:val="00613DC8"/>
    <w:rsid w:val="00626C85"/>
    <w:rsid w:val="00630E9C"/>
    <w:rsid w:val="006320B5"/>
    <w:rsid w:val="00634B96"/>
    <w:rsid w:val="00635DDD"/>
    <w:rsid w:val="006367FA"/>
    <w:rsid w:val="00637C6B"/>
    <w:rsid w:val="00637C92"/>
    <w:rsid w:val="0064165C"/>
    <w:rsid w:val="0064264E"/>
    <w:rsid w:val="00647DAD"/>
    <w:rsid w:val="006512CC"/>
    <w:rsid w:val="0065372F"/>
    <w:rsid w:val="00654B2F"/>
    <w:rsid w:val="00655FFA"/>
    <w:rsid w:val="00656390"/>
    <w:rsid w:val="00660303"/>
    <w:rsid w:val="00662486"/>
    <w:rsid w:val="00667095"/>
    <w:rsid w:val="00667687"/>
    <w:rsid w:val="00670780"/>
    <w:rsid w:val="006727AF"/>
    <w:rsid w:val="00675D4F"/>
    <w:rsid w:val="00676F55"/>
    <w:rsid w:val="00677A10"/>
    <w:rsid w:val="00680BD3"/>
    <w:rsid w:val="00681ECD"/>
    <w:rsid w:val="00682BF4"/>
    <w:rsid w:val="00683290"/>
    <w:rsid w:val="0068416C"/>
    <w:rsid w:val="00691DE8"/>
    <w:rsid w:val="00694559"/>
    <w:rsid w:val="00694EED"/>
    <w:rsid w:val="00697196"/>
    <w:rsid w:val="0069719B"/>
    <w:rsid w:val="006A01A7"/>
    <w:rsid w:val="006A2A80"/>
    <w:rsid w:val="006A3643"/>
    <w:rsid w:val="006A3717"/>
    <w:rsid w:val="006A59C0"/>
    <w:rsid w:val="006A5B37"/>
    <w:rsid w:val="006A6737"/>
    <w:rsid w:val="006B0282"/>
    <w:rsid w:val="006B298A"/>
    <w:rsid w:val="006B2C7B"/>
    <w:rsid w:val="006B48E6"/>
    <w:rsid w:val="006B799C"/>
    <w:rsid w:val="006B7C38"/>
    <w:rsid w:val="006C0778"/>
    <w:rsid w:val="006C1D51"/>
    <w:rsid w:val="006C33E7"/>
    <w:rsid w:val="006C6221"/>
    <w:rsid w:val="006C71D4"/>
    <w:rsid w:val="006D02A2"/>
    <w:rsid w:val="006D0977"/>
    <w:rsid w:val="006D2B60"/>
    <w:rsid w:val="006D4370"/>
    <w:rsid w:val="006D76D5"/>
    <w:rsid w:val="006E1B41"/>
    <w:rsid w:val="006E20F2"/>
    <w:rsid w:val="006E4C51"/>
    <w:rsid w:val="006E571D"/>
    <w:rsid w:val="006E701E"/>
    <w:rsid w:val="006E7404"/>
    <w:rsid w:val="006F1CAE"/>
    <w:rsid w:val="006F5986"/>
    <w:rsid w:val="00703380"/>
    <w:rsid w:val="00703CF4"/>
    <w:rsid w:val="007040E0"/>
    <w:rsid w:val="00704616"/>
    <w:rsid w:val="00704F03"/>
    <w:rsid w:val="0070585F"/>
    <w:rsid w:val="00715F1B"/>
    <w:rsid w:val="00721EAB"/>
    <w:rsid w:val="007241C1"/>
    <w:rsid w:val="00724975"/>
    <w:rsid w:val="007263CF"/>
    <w:rsid w:val="00730E4D"/>
    <w:rsid w:val="00731394"/>
    <w:rsid w:val="00731EB1"/>
    <w:rsid w:val="007338FF"/>
    <w:rsid w:val="00735B50"/>
    <w:rsid w:val="00736D96"/>
    <w:rsid w:val="007418BA"/>
    <w:rsid w:val="00741CCA"/>
    <w:rsid w:val="00745CF1"/>
    <w:rsid w:val="00747309"/>
    <w:rsid w:val="007527D9"/>
    <w:rsid w:val="00757643"/>
    <w:rsid w:val="00760F63"/>
    <w:rsid w:val="00763208"/>
    <w:rsid w:val="00764329"/>
    <w:rsid w:val="00767C38"/>
    <w:rsid w:val="0077585F"/>
    <w:rsid w:val="00776A55"/>
    <w:rsid w:val="007773A4"/>
    <w:rsid w:val="00777FC3"/>
    <w:rsid w:val="0078259F"/>
    <w:rsid w:val="00782890"/>
    <w:rsid w:val="00787986"/>
    <w:rsid w:val="00790423"/>
    <w:rsid w:val="00790730"/>
    <w:rsid w:val="00792373"/>
    <w:rsid w:val="00795076"/>
    <w:rsid w:val="007A081C"/>
    <w:rsid w:val="007A3669"/>
    <w:rsid w:val="007A48EB"/>
    <w:rsid w:val="007A53A2"/>
    <w:rsid w:val="007A7E53"/>
    <w:rsid w:val="007B2FA2"/>
    <w:rsid w:val="007B6E94"/>
    <w:rsid w:val="007C3742"/>
    <w:rsid w:val="007C58BD"/>
    <w:rsid w:val="007C5DF9"/>
    <w:rsid w:val="007D0F4A"/>
    <w:rsid w:val="007D22C5"/>
    <w:rsid w:val="007D2ECA"/>
    <w:rsid w:val="007D38C2"/>
    <w:rsid w:val="007E3648"/>
    <w:rsid w:val="007E36A2"/>
    <w:rsid w:val="007E3DD6"/>
    <w:rsid w:val="007E68FF"/>
    <w:rsid w:val="007F00A5"/>
    <w:rsid w:val="007F1480"/>
    <w:rsid w:val="00800044"/>
    <w:rsid w:val="00800063"/>
    <w:rsid w:val="00800E2C"/>
    <w:rsid w:val="00803721"/>
    <w:rsid w:val="0080381E"/>
    <w:rsid w:val="00806389"/>
    <w:rsid w:val="00806786"/>
    <w:rsid w:val="00806C0D"/>
    <w:rsid w:val="00807190"/>
    <w:rsid w:val="00807A04"/>
    <w:rsid w:val="00812EE8"/>
    <w:rsid w:val="008150E6"/>
    <w:rsid w:val="008166BE"/>
    <w:rsid w:val="008168EE"/>
    <w:rsid w:val="00821387"/>
    <w:rsid w:val="00821EF7"/>
    <w:rsid w:val="00826183"/>
    <w:rsid w:val="00832166"/>
    <w:rsid w:val="008325AA"/>
    <w:rsid w:val="00833767"/>
    <w:rsid w:val="00833B9F"/>
    <w:rsid w:val="00840970"/>
    <w:rsid w:val="00845B34"/>
    <w:rsid w:val="00847CD4"/>
    <w:rsid w:val="00856C83"/>
    <w:rsid w:val="00857CB6"/>
    <w:rsid w:val="008613C5"/>
    <w:rsid w:val="00861E06"/>
    <w:rsid w:val="00863291"/>
    <w:rsid w:val="008635A4"/>
    <w:rsid w:val="00863A64"/>
    <w:rsid w:val="008646C5"/>
    <w:rsid w:val="00870B8E"/>
    <w:rsid w:val="00870EF0"/>
    <w:rsid w:val="00873D48"/>
    <w:rsid w:val="0087404B"/>
    <w:rsid w:val="008747E9"/>
    <w:rsid w:val="00880AD0"/>
    <w:rsid w:val="0088153F"/>
    <w:rsid w:val="00881D22"/>
    <w:rsid w:val="00882709"/>
    <w:rsid w:val="00885546"/>
    <w:rsid w:val="008867D7"/>
    <w:rsid w:val="00892253"/>
    <w:rsid w:val="00892920"/>
    <w:rsid w:val="00893758"/>
    <w:rsid w:val="00893E2B"/>
    <w:rsid w:val="00897D1C"/>
    <w:rsid w:val="008A24C9"/>
    <w:rsid w:val="008A4EB2"/>
    <w:rsid w:val="008A7231"/>
    <w:rsid w:val="008B2EA8"/>
    <w:rsid w:val="008B53FB"/>
    <w:rsid w:val="008B589A"/>
    <w:rsid w:val="008B6CFA"/>
    <w:rsid w:val="008C11AF"/>
    <w:rsid w:val="008C16C0"/>
    <w:rsid w:val="008C1723"/>
    <w:rsid w:val="008C2122"/>
    <w:rsid w:val="008C2A6E"/>
    <w:rsid w:val="008C542D"/>
    <w:rsid w:val="008C7271"/>
    <w:rsid w:val="008D2470"/>
    <w:rsid w:val="008D77C2"/>
    <w:rsid w:val="008E08CF"/>
    <w:rsid w:val="008E0AC3"/>
    <w:rsid w:val="008E3AE6"/>
    <w:rsid w:val="008E6DFA"/>
    <w:rsid w:val="008F37DD"/>
    <w:rsid w:val="008F39D4"/>
    <w:rsid w:val="008F4878"/>
    <w:rsid w:val="008F6859"/>
    <w:rsid w:val="00900EED"/>
    <w:rsid w:val="009058D2"/>
    <w:rsid w:val="00905A95"/>
    <w:rsid w:val="00914B39"/>
    <w:rsid w:val="00915510"/>
    <w:rsid w:val="0092297A"/>
    <w:rsid w:val="0092675D"/>
    <w:rsid w:val="00927EB7"/>
    <w:rsid w:val="009311D1"/>
    <w:rsid w:val="00931E40"/>
    <w:rsid w:val="009322F0"/>
    <w:rsid w:val="009335D3"/>
    <w:rsid w:val="00936939"/>
    <w:rsid w:val="009375D1"/>
    <w:rsid w:val="00941D90"/>
    <w:rsid w:val="009452E2"/>
    <w:rsid w:val="00947643"/>
    <w:rsid w:val="009522F6"/>
    <w:rsid w:val="00952BB0"/>
    <w:rsid w:val="00954C16"/>
    <w:rsid w:val="0095593E"/>
    <w:rsid w:val="009609DF"/>
    <w:rsid w:val="00960B58"/>
    <w:rsid w:val="00962BA6"/>
    <w:rsid w:val="00973B92"/>
    <w:rsid w:val="00974059"/>
    <w:rsid w:val="009770BD"/>
    <w:rsid w:val="00977D62"/>
    <w:rsid w:val="00980827"/>
    <w:rsid w:val="009840F1"/>
    <w:rsid w:val="00984175"/>
    <w:rsid w:val="00985320"/>
    <w:rsid w:val="0098650E"/>
    <w:rsid w:val="009865FD"/>
    <w:rsid w:val="00987770"/>
    <w:rsid w:val="0099094A"/>
    <w:rsid w:val="0099158B"/>
    <w:rsid w:val="00991B8D"/>
    <w:rsid w:val="00994077"/>
    <w:rsid w:val="0099510C"/>
    <w:rsid w:val="009A2B6A"/>
    <w:rsid w:val="009B0A2E"/>
    <w:rsid w:val="009B70AB"/>
    <w:rsid w:val="009B7168"/>
    <w:rsid w:val="009C0385"/>
    <w:rsid w:val="009C6181"/>
    <w:rsid w:val="009D1033"/>
    <w:rsid w:val="009D63AF"/>
    <w:rsid w:val="009D70C2"/>
    <w:rsid w:val="009D7647"/>
    <w:rsid w:val="009E278B"/>
    <w:rsid w:val="009E2EB2"/>
    <w:rsid w:val="009F01BD"/>
    <w:rsid w:val="009F0BE4"/>
    <w:rsid w:val="009F2E5C"/>
    <w:rsid w:val="009F5A5C"/>
    <w:rsid w:val="009F71F8"/>
    <w:rsid w:val="00A0085E"/>
    <w:rsid w:val="00A04339"/>
    <w:rsid w:val="00A06285"/>
    <w:rsid w:val="00A11B57"/>
    <w:rsid w:val="00A15540"/>
    <w:rsid w:val="00A2040B"/>
    <w:rsid w:val="00A26424"/>
    <w:rsid w:val="00A32510"/>
    <w:rsid w:val="00A344E9"/>
    <w:rsid w:val="00A35FF5"/>
    <w:rsid w:val="00A37597"/>
    <w:rsid w:val="00A4026A"/>
    <w:rsid w:val="00A431FF"/>
    <w:rsid w:val="00A470AF"/>
    <w:rsid w:val="00A52425"/>
    <w:rsid w:val="00A52ED2"/>
    <w:rsid w:val="00A541A7"/>
    <w:rsid w:val="00A54BED"/>
    <w:rsid w:val="00A556E0"/>
    <w:rsid w:val="00A559B1"/>
    <w:rsid w:val="00A566B2"/>
    <w:rsid w:val="00A60258"/>
    <w:rsid w:val="00A637EC"/>
    <w:rsid w:val="00A677D3"/>
    <w:rsid w:val="00A70610"/>
    <w:rsid w:val="00A717C9"/>
    <w:rsid w:val="00A74154"/>
    <w:rsid w:val="00A756DB"/>
    <w:rsid w:val="00A80189"/>
    <w:rsid w:val="00A817FD"/>
    <w:rsid w:val="00A8461E"/>
    <w:rsid w:val="00A85D9F"/>
    <w:rsid w:val="00A87062"/>
    <w:rsid w:val="00A87B22"/>
    <w:rsid w:val="00A92413"/>
    <w:rsid w:val="00AA2693"/>
    <w:rsid w:val="00AA3616"/>
    <w:rsid w:val="00AA6EBA"/>
    <w:rsid w:val="00AA7259"/>
    <w:rsid w:val="00AB01F5"/>
    <w:rsid w:val="00AB1962"/>
    <w:rsid w:val="00AB6607"/>
    <w:rsid w:val="00AB784A"/>
    <w:rsid w:val="00AB79CD"/>
    <w:rsid w:val="00AC004B"/>
    <w:rsid w:val="00AC3782"/>
    <w:rsid w:val="00AC3EA6"/>
    <w:rsid w:val="00AC4963"/>
    <w:rsid w:val="00AC5DE0"/>
    <w:rsid w:val="00AC7325"/>
    <w:rsid w:val="00AD3BDD"/>
    <w:rsid w:val="00AD5BE7"/>
    <w:rsid w:val="00AD75BB"/>
    <w:rsid w:val="00AE1AE6"/>
    <w:rsid w:val="00AE2449"/>
    <w:rsid w:val="00AE28BA"/>
    <w:rsid w:val="00AE37DF"/>
    <w:rsid w:val="00AF4D02"/>
    <w:rsid w:val="00AF6F16"/>
    <w:rsid w:val="00AF794E"/>
    <w:rsid w:val="00AF7DEF"/>
    <w:rsid w:val="00B00C78"/>
    <w:rsid w:val="00B0226C"/>
    <w:rsid w:val="00B022CB"/>
    <w:rsid w:val="00B03823"/>
    <w:rsid w:val="00B03E21"/>
    <w:rsid w:val="00B04750"/>
    <w:rsid w:val="00B05D03"/>
    <w:rsid w:val="00B05E4C"/>
    <w:rsid w:val="00B06720"/>
    <w:rsid w:val="00B06BF4"/>
    <w:rsid w:val="00B15B4E"/>
    <w:rsid w:val="00B15ECA"/>
    <w:rsid w:val="00B15FBC"/>
    <w:rsid w:val="00B20DA8"/>
    <w:rsid w:val="00B22A31"/>
    <w:rsid w:val="00B23420"/>
    <w:rsid w:val="00B26BA3"/>
    <w:rsid w:val="00B26E96"/>
    <w:rsid w:val="00B31CA8"/>
    <w:rsid w:val="00B31D96"/>
    <w:rsid w:val="00B33A28"/>
    <w:rsid w:val="00B3516D"/>
    <w:rsid w:val="00B43A6A"/>
    <w:rsid w:val="00B44301"/>
    <w:rsid w:val="00B44DD5"/>
    <w:rsid w:val="00B45444"/>
    <w:rsid w:val="00B504FD"/>
    <w:rsid w:val="00B51287"/>
    <w:rsid w:val="00B5215C"/>
    <w:rsid w:val="00B560E8"/>
    <w:rsid w:val="00B61D0E"/>
    <w:rsid w:val="00B6480B"/>
    <w:rsid w:val="00B64FA3"/>
    <w:rsid w:val="00B650BF"/>
    <w:rsid w:val="00B676D6"/>
    <w:rsid w:val="00B72700"/>
    <w:rsid w:val="00B7442C"/>
    <w:rsid w:val="00B74C2F"/>
    <w:rsid w:val="00B75C56"/>
    <w:rsid w:val="00B80495"/>
    <w:rsid w:val="00B8516F"/>
    <w:rsid w:val="00B923D9"/>
    <w:rsid w:val="00B927BB"/>
    <w:rsid w:val="00B92FFF"/>
    <w:rsid w:val="00B93033"/>
    <w:rsid w:val="00B964E8"/>
    <w:rsid w:val="00B9722E"/>
    <w:rsid w:val="00BA3C27"/>
    <w:rsid w:val="00BA493D"/>
    <w:rsid w:val="00BA7559"/>
    <w:rsid w:val="00BB10CA"/>
    <w:rsid w:val="00BB28D2"/>
    <w:rsid w:val="00BB791D"/>
    <w:rsid w:val="00BC1488"/>
    <w:rsid w:val="00BD004A"/>
    <w:rsid w:val="00BD5309"/>
    <w:rsid w:val="00BD7231"/>
    <w:rsid w:val="00BE14D8"/>
    <w:rsid w:val="00BE1D5B"/>
    <w:rsid w:val="00BE498F"/>
    <w:rsid w:val="00BE4B92"/>
    <w:rsid w:val="00BE7215"/>
    <w:rsid w:val="00BE7335"/>
    <w:rsid w:val="00BE768F"/>
    <w:rsid w:val="00BF07CD"/>
    <w:rsid w:val="00BF156F"/>
    <w:rsid w:val="00BF70BC"/>
    <w:rsid w:val="00BF7EB9"/>
    <w:rsid w:val="00C00054"/>
    <w:rsid w:val="00C01AD5"/>
    <w:rsid w:val="00C028A6"/>
    <w:rsid w:val="00C03B22"/>
    <w:rsid w:val="00C03D3B"/>
    <w:rsid w:val="00C04497"/>
    <w:rsid w:val="00C05243"/>
    <w:rsid w:val="00C0542C"/>
    <w:rsid w:val="00C058AA"/>
    <w:rsid w:val="00C0737D"/>
    <w:rsid w:val="00C1043D"/>
    <w:rsid w:val="00C144B5"/>
    <w:rsid w:val="00C157AD"/>
    <w:rsid w:val="00C219D7"/>
    <w:rsid w:val="00C22B69"/>
    <w:rsid w:val="00C26A1B"/>
    <w:rsid w:val="00C3380F"/>
    <w:rsid w:val="00C3573E"/>
    <w:rsid w:val="00C35F69"/>
    <w:rsid w:val="00C3645A"/>
    <w:rsid w:val="00C405F8"/>
    <w:rsid w:val="00C4140B"/>
    <w:rsid w:val="00C42DD1"/>
    <w:rsid w:val="00C44432"/>
    <w:rsid w:val="00C44BFE"/>
    <w:rsid w:val="00C44CC3"/>
    <w:rsid w:val="00C47A61"/>
    <w:rsid w:val="00C50813"/>
    <w:rsid w:val="00C54A45"/>
    <w:rsid w:val="00C55900"/>
    <w:rsid w:val="00C55FDF"/>
    <w:rsid w:val="00C566E1"/>
    <w:rsid w:val="00C57DF1"/>
    <w:rsid w:val="00C61666"/>
    <w:rsid w:val="00C6269D"/>
    <w:rsid w:val="00C64305"/>
    <w:rsid w:val="00C6510C"/>
    <w:rsid w:val="00C758CB"/>
    <w:rsid w:val="00C76CA0"/>
    <w:rsid w:val="00C778E3"/>
    <w:rsid w:val="00C77CD3"/>
    <w:rsid w:val="00C80546"/>
    <w:rsid w:val="00C80C9D"/>
    <w:rsid w:val="00C900F9"/>
    <w:rsid w:val="00C91DF7"/>
    <w:rsid w:val="00C939EC"/>
    <w:rsid w:val="00C93ACF"/>
    <w:rsid w:val="00C9668B"/>
    <w:rsid w:val="00CA03F9"/>
    <w:rsid w:val="00CA28F8"/>
    <w:rsid w:val="00CA3BA2"/>
    <w:rsid w:val="00CA7277"/>
    <w:rsid w:val="00CB00ED"/>
    <w:rsid w:val="00CB014C"/>
    <w:rsid w:val="00CB2AA1"/>
    <w:rsid w:val="00CB673D"/>
    <w:rsid w:val="00CC04CC"/>
    <w:rsid w:val="00CC237A"/>
    <w:rsid w:val="00CC6127"/>
    <w:rsid w:val="00CD017C"/>
    <w:rsid w:val="00CD01DF"/>
    <w:rsid w:val="00CD321F"/>
    <w:rsid w:val="00CD3755"/>
    <w:rsid w:val="00CD379D"/>
    <w:rsid w:val="00CD4740"/>
    <w:rsid w:val="00CD4F75"/>
    <w:rsid w:val="00CE0EDA"/>
    <w:rsid w:val="00CE1981"/>
    <w:rsid w:val="00CE2246"/>
    <w:rsid w:val="00CE4B24"/>
    <w:rsid w:val="00CE7557"/>
    <w:rsid w:val="00CF0383"/>
    <w:rsid w:val="00CF0FF7"/>
    <w:rsid w:val="00CF2D6C"/>
    <w:rsid w:val="00CF603F"/>
    <w:rsid w:val="00CF62EC"/>
    <w:rsid w:val="00CF7731"/>
    <w:rsid w:val="00D0167F"/>
    <w:rsid w:val="00D0200D"/>
    <w:rsid w:val="00D02122"/>
    <w:rsid w:val="00D0408B"/>
    <w:rsid w:val="00D05CF3"/>
    <w:rsid w:val="00D0648D"/>
    <w:rsid w:val="00D065EE"/>
    <w:rsid w:val="00D075E7"/>
    <w:rsid w:val="00D07FF9"/>
    <w:rsid w:val="00D16960"/>
    <w:rsid w:val="00D16AAA"/>
    <w:rsid w:val="00D16B9B"/>
    <w:rsid w:val="00D2142D"/>
    <w:rsid w:val="00D21A65"/>
    <w:rsid w:val="00D30CEC"/>
    <w:rsid w:val="00D345AF"/>
    <w:rsid w:val="00D357F0"/>
    <w:rsid w:val="00D363CA"/>
    <w:rsid w:val="00D4090A"/>
    <w:rsid w:val="00D42BD3"/>
    <w:rsid w:val="00D435CE"/>
    <w:rsid w:val="00D4522D"/>
    <w:rsid w:val="00D45CC2"/>
    <w:rsid w:val="00D47107"/>
    <w:rsid w:val="00D5108C"/>
    <w:rsid w:val="00D54F3B"/>
    <w:rsid w:val="00D573CC"/>
    <w:rsid w:val="00D6143F"/>
    <w:rsid w:val="00D61600"/>
    <w:rsid w:val="00D6161E"/>
    <w:rsid w:val="00D629D5"/>
    <w:rsid w:val="00D642A9"/>
    <w:rsid w:val="00D655D4"/>
    <w:rsid w:val="00D70300"/>
    <w:rsid w:val="00D719E6"/>
    <w:rsid w:val="00D73859"/>
    <w:rsid w:val="00D77719"/>
    <w:rsid w:val="00D81437"/>
    <w:rsid w:val="00D87BF0"/>
    <w:rsid w:val="00D911BF"/>
    <w:rsid w:val="00D91C9E"/>
    <w:rsid w:val="00D93EF1"/>
    <w:rsid w:val="00D9438D"/>
    <w:rsid w:val="00D95093"/>
    <w:rsid w:val="00D95285"/>
    <w:rsid w:val="00D9560E"/>
    <w:rsid w:val="00D9566F"/>
    <w:rsid w:val="00D96004"/>
    <w:rsid w:val="00DA59FF"/>
    <w:rsid w:val="00DA79BE"/>
    <w:rsid w:val="00DC2DD1"/>
    <w:rsid w:val="00DC34B4"/>
    <w:rsid w:val="00DC36D8"/>
    <w:rsid w:val="00DC375B"/>
    <w:rsid w:val="00DC4767"/>
    <w:rsid w:val="00DC770B"/>
    <w:rsid w:val="00DC7870"/>
    <w:rsid w:val="00DD209C"/>
    <w:rsid w:val="00DD210C"/>
    <w:rsid w:val="00DD7BB4"/>
    <w:rsid w:val="00DE05DF"/>
    <w:rsid w:val="00DE2C98"/>
    <w:rsid w:val="00DE61A2"/>
    <w:rsid w:val="00DF0A2C"/>
    <w:rsid w:val="00DF2AC4"/>
    <w:rsid w:val="00DF31CF"/>
    <w:rsid w:val="00E006F2"/>
    <w:rsid w:val="00E0363C"/>
    <w:rsid w:val="00E04121"/>
    <w:rsid w:val="00E05E28"/>
    <w:rsid w:val="00E10EEF"/>
    <w:rsid w:val="00E161E2"/>
    <w:rsid w:val="00E24CDE"/>
    <w:rsid w:val="00E25B42"/>
    <w:rsid w:val="00E269D6"/>
    <w:rsid w:val="00E27D34"/>
    <w:rsid w:val="00E34484"/>
    <w:rsid w:val="00E34FBF"/>
    <w:rsid w:val="00E371DB"/>
    <w:rsid w:val="00E44B20"/>
    <w:rsid w:val="00E5400F"/>
    <w:rsid w:val="00E60AB2"/>
    <w:rsid w:val="00E66894"/>
    <w:rsid w:val="00E67F95"/>
    <w:rsid w:val="00E70EE1"/>
    <w:rsid w:val="00E73B4A"/>
    <w:rsid w:val="00E73E35"/>
    <w:rsid w:val="00E7434F"/>
    <w:rsid w:val="00E75921"/>
    <w:rsid w:val="00E75AE0"/>
    <w:rsid w:val="00E8046B"/>
    <w:rsid w:val="00E8061F"/>
    <w:rsid w:val="00E8302D"/>
    <w:rsid w:val="00E83819"/>
    <w:rsid w:val="00E86194"/>
    <w:rsid w:val="00E9117E"/>
    <w:rsid w:val="00E9181F"/>
    <w:rsid w:val="00E91FDE"/>
    <w:rsid w:val="00E93A7D"/>
    <w:rsid w:val="00E951A8"/>
    <w:rsid w:val="00E954A7"/>
    <w:rsid w:val="00E97CDA"/>
    <w:rsid w:val="00EA0A34"/>
    <w:rsid w:val="00EA56FF"/>
    <w:rsid w:val="00EA6E2D"/>
    <w:rsid w:val="00EA735B"/>
    <w:rsid w:val="00EB0C86"/>
    <w:rsid w:val="00EB2032"/>
    <w:rsid w:val="00EB2DBF"/>
    <w:rsid w:val="00EB3D1E"/>
    <w:rsid w:val="00EB4A48"/>
    <w:rsid w:val="00EC15CC"/>
    <w:rsid w:val="00EC160B"/>
    <w:rsid w:val="00EC56E3"/>
    <w:rsid w:val="00EC6550"/>
    <w:rsid w:val="00EC6D8C"/>
    <w:rsid w:val="00EC7AB9"/>
    <w:rsid w:val="00ED029E"/>
    <w:rsid w:val="00ED383D"/>
    <w:rsid w:val="00ED40A5"/>
    <w:rsid w:val="00EE173E"/>
    <w:rsid w:val="00EE38DE"/>
    <w:rsid w:val="00EE5220"/>
    <w:rsid w:val="00EE6291"/>
    <w:rsid w:val="00EE6A7C"/>
    <w:rsid w:val="00EF178C"/>
    <w:rsid w:val="00EF17E7"/>
    <w:rsid w:val="00EF20D0"/>
    <w:rsid w:val="00EF2E8E"/>
    <w:rsid w:val="00EF3679"/>
    <w:rsid w:val="00EF412C"/>
    <w:rsid w:val="00EF6AF5"/>
    <w:rsid w:val="00F10554"/>
    <w:rsid w:val="00F10FB0"/>
    <w:rsid w:val="00F11DF3"/>
    <w:rsid w:val="00F1215F"/>
    <w:rsid w:val="00F14AF0"/>
    <w:rsid w:val="00F15AB7"/>
    <w:rsid w:val="00F179D4"/>
    <w:rsid w:val="00F2186A"/>
    <w:rsid w:val="00F22214"/>
    <w:rsid w:val="00F22C2C"/>
    <w:rsid w:val="00F24A78"/>
    <w:rsid w:val="00F3073B"/>
    <w:rsid w:val="00F31A27"/>
    <w:rsid w:val="00F333B1"/>
    <w:rsid w:val="00F3717A"/>
    <w:rsid w:val="00F37C98"/>
    <w:rsid w:val="00F37E39"/>
    <w:rsid w:val="00F42CA4"/>
    <w:rsid w:val="00F46D16"/>
    <w:rsid w:val="00F501AE"/>
    <w:rsid w:val="00F521DA"/>
    <w:rsid w:val="00F534AD"/>
    <w:rsid w:val="00F5776E"/>
    <w:rsid w:val="00F6205E"/>
    <w:rsid w:val="00F64638"/>
    <w:rsid w:val="00F65305"/>
    <w:rsid w:val="00F6537E"/>
    <w:rsid w:val="00F66A3A"/>
    <w:rsid w:val="00F66D4D"/>
    <w:rsid w:val="00F70DCF"/>
    <w:rsid w:val="00F73CE1"/>
    <w:rsid w:val="00F76BF6"/>
    <w:rsid w:val="00F77BCC"/>
    <w:rsid w:val="00F80E62"/>
    <w:rsid w:val="00F81EB9"/>
    <w:rsid w:val="00F83FC6"/>
    <w:rsid w:val="00F86435"/>
    <w:rsid w:val="00F918F4"/>
    <w:rsid w:val="00F93C3D"/>
    <w:rsid w:val="00F93D2F"/>
    <w:rsid w:val="00F953B4"/>
    <w:rsid w:val="00F9690A"/>
    <w:rsid w:val="00F97808"/>
    <w:rsid w:val="00F97C56"/>
    <w:rsid w:val="00FA39F7"/>
    <w:rsid w:val="00FA6559"/>
    <w:rsid w:val="00FA738F"/>
    <w:rsid w:val="00FA7E21"/>
    <w:rsid w:val="00FB4F6A"/>
    <w:rsid w:val="00FB522B"/>
    <w:rsid w:val="00FB788C"/>
    <w:rsid w:val="00FC0A23"/>
    <w:rsid w:val="00FC246B"/>
    <w:rsid w:val="00FC2521"/>
    <w:rsid w:val="00FC2542"/>
    <w:rsid w:val="00FC5EDF"/>
    <w:rsid w:val="00FD03BC"/>
    <w:rsid w:val="00FD4496"/>
    <w:rsid w:val="00FD47D1"/>
    <w:rsid w:val="00FD5393"/>
    <w:rsid w:val="00FD7EDC"/>
    <w:rsid w:val="00FD7F6D"/>
    <w:rsid w:val="00FE2D94"/>
    <w:rsid w:val="00FE3476"/>
    <w:rsid w:val="00FE38FB"/>
    <w:rsid w:val="00FE4681"/>
    <w:rsid w:val="00FE695D"/>
    <w:rsid w:val="00FE75B6"/>
    <w:rsid w:val="00FF1EC2"/>
    <w:rsid w:val="00FF2675"/>
    <w:rsid w:val="00FF29E7"/>
    <w:rsid w:val="00FF449F"/>
    <w:rsid w:val="00FF619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C18"/>
    <w:pPr>
      <w:spacing w:after="200" w:line="276" w:lineRule="auto"/>
    </w:pPr>
    <w:rPr>
      <w:sz w:val="22"/>
      <w:szCs w:val="22"/>
      <w:lang w:val="en-US" w:eastAsia="en-US"/>
    </w:rPr>
  </w:style>
  <w:style w:type="paragraph" w:styleId="Ttulo1">
    <w:name w:val="heading 1"/>
    <w:basedOn w:val="Normal"/>
    <w:next w:val="Normal"/>
    <w:link w:val="Ttulo1Car"/>
    <w:uiPriority w:val="9"/>
    <w:qFormat/>
    <w:rsid w:val="00E006F2"/>
    <w:pPr>
      <w:keepNext/>
      <w:spacing w:before="240" w:after="60" w:line="240" w:lineRule="auto"/>
      <w:outlineLvl w:val="0"/>
    </w:pPr>
    <w:rPr>
      <w:rFonts w:ascii="Cambria" w:eastAsia="Times New Roman" w:hAnsi="Cambria"/>
      <w:b/>
      <w:bCs/>
      <w:kern w:val="32"/>
      <w:sz w:val="32"/>
      <w:szCs w:val="32"/>
      <w:lang w:eastAsia="es-ES"/>
    </w:rPr>
  </w:style>
  <w:style w:type="paragraph" w:styleId="Ttulo2">
    <w:name w:val="heading 2"/>
    <w:basedOn w:val="Normal"/>
    <w:next w:val="Normal"/>
    <w:link w:val="Ttulo2Car"/>
    <w:uiPriority w:val="9"/>
    <w:unhideWhenUsed/>
    <w:qFormat/>
    <w:rsid w:val="001205FE"/>
    <w:pPr>
      <w:keepNext/>
      <w:keepLines/>
      <w:spacing w:before="200" w:after="0"/>
      <w:outlineLvl w:val="1"/>
    </w:pPr>
    <w:rPr>
      <w:rFonts w:ascii="Cambria" w:eastAsia="Times New Roman" w:hAnsi="Cambria"/>
      <w:b/>
      <w:bCs/>
      <w:color w:val="4F81BD"/>
      <w:sz w:val="26"/>
      <w:szCs w:val="26"/>
    </w:rPr>
  </w:style>
  <w:style w:type="paragraph" w:styleId="Ttulo3">
    <w:name w:val="heading 3"/>
    <w:basedOn w:val="Normal"/>
    <w:next w:val="Normal"/>
    <w:link w:val="Ttulo3Car"/>
    <w:uiPriority w:val="9"/>
    <w:unhideWhenUsed/>
    <w:qFormat/>
    <w:rsid w:val="00CB00ED"/>
    <w:pPr>
      <w:keepNext/>
      <w:keepLines/>
      <w:spacing w:before="200" w:after="0"/>
      <w:outlineLvl w:val="2"/>
    </w:pPr>
    <w:rPr>
      <w:rFonts w:ascii="Cambria" w:eastAsia="Times New Roman" w:hAnsi="Cambria"/>
      <w:b/>
      <w:bCs/>
      <w:color w:val="4F81BD"/>
      <w:sz w:val="20"/>
      <w:szCs w:val="20"/>
    </w:rPr>
  </w:style>
  <w:style w:type="paragraph" w:styleId="Ttulo4">
    <w:name w:val="heading 4"/>
    <w:basedOn w:val="Normal"/>
    <w:next w:val="Normal"/>
    <w:link w:val="Ttulo4Car"/>
    <w:uiPriority w:val="9"/>
    <w:unhideWhenUsed/>
    <w:qFormat/>
    <w:rsid w:val="001205FE"/>
    <w:pPr>
      <w:keepNext/>
      <w:keepLines/>
      <w:spacing w:before="200" w:after="0"/>
      <w:outlineLvl w:val="3"/>
    </w:pPr>
    <w:rPr>
      <w:rFonts w:ascii="Cambria" w:eastAsia="Times New Roman" w:hAnsi="Cambria"/>
      <w:b/>
      <w:bCs/>
      <w:i/>
      <w:iCs/>
      <w:color w:val="4F81BD"/>
      <w:sz w:val="20"/>
      <w:szCs w:val="20"/>
    </w:rPr>
  </w:style>
  <w:style w:type="paragraph" w:styleId="Ttulo5">
    <w:name w:val="heading 5"/>
    <w:basedOn w:val="Normal"/>
    <w:next w:val="Normal"/>
    <w:link w:val="Ttulo5Car"/>
    <w:uiPriority w:val="9"/>
    <w:unhideWhenUsed/>
    <w:qFormat/>
    <w:rsid w:val="001205FE"/>
    <w:pPr>
      <w:keepNext/>
      <w:keepLines/>
      <w:spacing w:before="200" w:after="0"/>
      <w:outlineLvl w:val="4"/>
    </w:pPr>
    <w:rPr>
      <w:rFonts w:ascii="Cambria" w:eastAsia="Times New Roman" w:hAnsi="Cambria"/>
      <w:color w:val="243F60"/>
      <w:sz w:val="20"/>
      <w:szCs w:val="20"/>
    </w:rPr>
  </w:style>
  <w:style w:type="paragraph" w:styleId="Ttulo6">
    <w:name w:val="heading 6"/>
    <w:basedOn w:val="Normal"/>
    <w:next w:val="Normal"/>
    <w:link w:val="Ttulo6Car"/>
    <w:uiPriority w:val="9"/>
    <w:unhideWhenUsed/>
    <w:qFormat/>
    <w:rsid w:val="001205FE"/>
    <w:pPr>
      <w:keepNext/>
      <w:keepLines/>
      <w:spacing w:before="200" w:after="0"/>
      <w:outlineLvl w:val="5"/>
    </w:pPr>
    <w:rPr>
      <w:rFonts w:ascii="Cambria" w:eastAsia="Times New Roman" w:hAnsi="Cambria"/>
      <w:i/>
      <w:iCs/>
      <w:color w:val="243F60"/>
      <w:sz w:val="20"/>
      <w:szCs w:val="20"/>
    </w:rPr>
  </w:style>
  <w:style w:type="paragraph" w:styleId="Ttulo7">
    <w:name w:val="heading 7"/>
    <w:basedOn w:val="Normal"/>
    <w:next w:val="Normal"/>
    <w:link w:val="Ttulo7Car"/>
    <w:uiPriority w:val="9"/>
    <w:unhideWhenUsed/>
    <w:qFormat/>
    <w:rsid w:val="001205FE"/>
    <w:pPr>
      <w:keepNext/>
      <w:keepLines/>
      <w:spacing w:before="200" w:after="0"/>
      <w:outlineLvl w:val="6"/>
    </w:pPr>
    <w:rPr>
      <w:rFonts w:ascii="Cambria" w:eastAsia="Times New Roman" w:hAnsi="Cambria"/>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E006F2"/>
    <w:rPr>
      <w:rFonts w:ascii="Cambria" w:eastAsia="Times New Roman" w:hAnsi="Cambria" w:cs="Times New Roman"/>
      <w:b/>
      <w:bCs/>
      <w:kern w:val="32"/>
      <w:sz w:val="32"/>
      <w:szCs w:val="32"/>
      <w:lang w:eastAsia="es-ES"/>
    </w:rPr>
  </w:style>
  <w:style w:type="character" w:customStyle="1" w:styleId="Ttulo2Car">
    <w:name w:val="Título 2 Car"/>
    <w:link w:val="Ttulo2"/>
    <w:uiPriority w:val="9"/>
    <w:rsid w:val="001205FE"/>
    <w:rPr>
      <w:rFonts w:ascii="Cambria" w:eastAsia="Times New Roman" w:hAnsi="Cambria" w:cs="Times New Roman"/>
      <w:b/>
      <w:bCs/>
      <w:color w:val="4F81BD"/>
      <w:sz w:val="26"/>
      <w:szCs w:val="26"/>
      <w:lang w:val="en-US"/>
    </w:rPr>
  </w:style>
  <w:style w:type="character" w:customStyle="1" w:styleId="Ttulo3Car">
    <w:name w:val="Título 3 Car"/>
    <w:link w:val="Ttulo3"/>
    <w:uiPriority w:val="9"/>
    <w:rsid w:val="00CB00ED"/>
    <w:rPr>
      <w:rFonts w:ascii="Cambria" w:eastAsia="Times New Roman" w:hAnsi="Cambria" w:cs="Times New Roman"/>
      <w:b/>
      <w:bCs/>
      <w:color w:val="4F81BD"/>
      <w:lang w:val="en-US"/>
    </w:rPr>
  </w:style>
  <w:style w:type="character" w:customStyle="1" w:styleId="Ttulo4Car">
    <w:name w:val="Título 4 Car"/>
    <w:link w:val="Ttulo4"/>
    <w:uiPriority w:val="9"/>
    <w:rsid w:val="001205FE"/>
    <w:rPr>
      <w:rFonts w:ascii="Cambria" w:eastAsia="Times New Roman" w:hAnsi="Cambria" w:cs="Times New Roman"/>
      <w:b/>
      <w:bCs/>
      <w:i/>
      <w:iCs/>
      <w:color w:val="4F81BD"/>
      <w:lang w:val="en-US"/>
    </w:rPr>
  </w:style>
  <w:style w:type="character" w:customStyle="1" w:styleId="Ttulo5Car">
    <w:name w:val="Título 5 Car"/>
    <w:link w:val="Ttulo5"/>
    <w:uiPriority w:val="9"/>
    <w:rsid w:val="001205FE"/>
    <w:rPr>
      <w:rFonts w:ascii="Cambria" w:eastAsia="Times New Roman" w:hAnsi="Cambria" w:cs="Times New Roman"/>
      <w:color w:val="243F60"/>
      <w:lang w:val="en-US"/>
    </w:rPr>
  </w:style>
  <w:style w:type="character" w:customStyle="1" w:styleId="Ttulo6Car">
    <w:name w:val="Título 6 Car"/>
    <w:link w:val="Ttulo6"/>
    <w:uiPriority w:val="9"/>
    <w:rsid w:val="001205FE"/>
    <w:rPr>
      <w:rFonts w:ascii="Cambria" w:eastAsia="Times New Roman" w:hAnsi="Cambria" w:cs="Times New Roman"/>
      <w:i/>
      <w:iCs/>
      <w:color w:val="243F60"/>
      <w:lang w:val="en-US"/>
    </w:rPr>
  </w:style>
  <w:style w:type="character" w:customStyle="1" w:styleId="Ttulo7Car">
    <w:name w:val="Título 7 Car"/>
    <w:link w:val="Ttulo7"/>
    <w:uiPriority w:val="9"/>
    <w:rsid w:val="001205FE"/>
    <w:rPr>
      <w:rFonts w:ascii="Cambria" w:eastAsia="Times New Roman" w:hAnsi="Cambria" w:cs="Times New Roman"/>
      <w:i/>
      <w:iCs/>
      <w:color w:val="404040"/>
      <w:lang w:val="en-US"/>
    </w:rPr>
  </w:style>
  <w:style w:type="paragraph" w:styleId="Prrafodelista">
    <w:name w:val="List Paragraph"/>
    <w:basedOn w:val="Normal"/>
    <w:uiPriority w:val="1"/>
    <w:qFormat/>
    <w:rsid w:val="005200C7"/>
    <w:pPr>
      <w:ind w:left="720"/>
      <w:contextualSpacing/>
    </w:pPr>
  </w:style>
  <w:style w:type="paragraph" w:styleId="Encabezado">
    <w:name w:val="header"/>
    <w:basedOn w:val="Normal"/>
    <w:link w:val="EncabezadoCar"/>
    <w:uiPriority w:val="99"/>
    <w:unhideWhenUsed/>
    <w:rsid w:val="005200C7"/>
    <w:pPr>
      <w:tabs>
        <w:tab w:val="center" w:pos="4680"/>
        <w:tab w:val="right" w:pos="9360"/>
      </w:tabs>
      <w:spacing w:after="0" w:line="240" w:lineRule="auto"/>
    </w:pPr>
    <w:rPr>
      <w:sz w:val="20"/>
      <w:szCs w:val="20"/>
    </w:rPr>
  </w:style>
  <w:style w:type="character" w:customStyle="1" w:styleId="EncabezadoCar">
    <w:name w:val="Encabezado Car"/>
    <w:link w:val="Encabezado"/>
    <w:uiPriority w:val="99"/>
    <w:rsid w:val="005200C7"/>
    <w:rPr>
      <w:lang w:val="en-US"/>
    </w:rPr>
  </w:style>
  <w:style w:type="paragraph" w:styleId="Piedepgina">
    <w:name w:val="footer"/>
    <w:basedOn w:val="Normal"/>
    <w:link w:val="PiedepginaCar"/>
    <w:uiPriority w:val="99"/>
    <w:unhideWhenUsed/>
    <w:rsid w:val="005200C7"/>
    <w:pPr>
      <w:tabs>
        <w:tab w:val="center" w:pos="4680"/>
        <w:tab w:val="right" w:pos="9360"/>
      </w:tabs>
      <w:spacing w:after="0" w:line="240" w:lineRule="auto"/>
    </w:pPr>
    <w:rPr>
      <w:sz w:val="20"/>
      <w:szCs w:val="20"/>
    </w:rPr>
  </w:style>
  <w:style w:type="character" w:customStyle="1" w:styleId="PiedepginaCar">
    <w:name w:val="Pie de página Car"/>
    <w:link w:val="Piedepgina"/>
    <w:uiPriority w:val="99"/>
    <w:rsid w:val="005200C7"/>
    <w:rPr>
      <w:lang w:val="en-US"/>
    </w:rPr>
  </w:style>
  <w:style w:type="paragraph" w:styleId="Textodeglobo">
    <w:name w:val="Balloon Text"/>
    <w:basedOn w:val="Normal"/>
    <w:link w:val="TextodegloboCar"/>
    <w:uiPriority w:val="99"/>
    <w:semiHidden/>
    <w:unhideWhenUsed/>
    <w:rsid w:val="005200C7"/>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5200C7"/>
    <w:rPr>
      <w:rFonts w:ascii="Tahoma" w:hAnsi="Tahoma" w:cs="Tahoma"/>
      <w:sz w:val="16"/>
      <w:szCs w:val="16"/>
      <w:lang w:val="en-US"/>
    </w:rPr>
  </w:style>
  <w:style w:type="paragraph" w:styleId="TDC1">
    <w:name w:val="toc 1"/>
    <w:basedOn w:val="Normal"/>
    <w:next w:val="Normal"/>
    <w:autoRedefine/>
    <w:uiPriority w:val="39"/>
    <w:unhideWhenUsed/>
    <w:qFormat/>
    <w:rsid w:val="001C655B"/>
    <w:pPr>
      <w:tabs>
        <w:tab w:val="left" w:pos="880"/>
        <w:tab w:val="right" w:leader="dot" w:pos="8828"/>
      </w:tabs>
      <w:spacing w:after="0" w:line="360" w:lineRule="auto"/>
    </w:pPr>
    <w:rPr>
      <w:rFonts w:ascii="Times New Roman" w:eastAsia="Times New Roman" w:hAnsi="Times New Roman"/>
      <w:b/>
      <w:sz w:val="32"/>
      <w:szCs w:val="32"/>
      <w:lang w:val="es-ES" w:eastAsia="es-ES"/>
    </w:rPr>
  </w:style>
  <w:style w:type="table" w:styleId="Tablaconcuadrcula">
    <w:name w:val="Table Grid"/>
    <w:basedOn w:val="Tablanormal"/>
    <w:uiPriority w:val="59"/>
    <w:rsid w:val="00E006F2"/>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E006F2"/>
    <w:rPr>
      <w:sz w:val="22"/>
      <w:szCs w:val="22"/>
      <w:lang w:val="es-DO" w:eastAsia="en-US"/>
    </w:rPr>
  </w:style>
  <w:style w:type="paragraph" w:styleId="Subttulo">
    <w:name w:val="Subtitle"/>
    <w:basedOn w:val="Normal"/>
    <w:next w:val="Normal"/>
    <w:link w:val="SubttuloCar"/>
    <w:uiPriority w:val="11"/>
    <w:qFormat/>
    <w:rsid w:val="00E006F2"/>
    <w:pPr>
      <w:spacing w:after="60" w:line="240" w:lineRule="auto"/>
      <w:jc w:val="center"/>
      <w:outlineLvl w:val="1"/>
    </w:pPr>
    <w:rPr>
      <w:rFonts w:ascii="Cambria" w:eastAsia="Times New Roman" w:hAnsi="Cambria"/>
      <w:sz w:val="24"/>
      <w:szCs w:val="24"/>
      <w:lang w:eastAsia="es-ES"/>
    </w:rPr>
  </w:style>
  <w:style w:type="character" w:customStyle="1" w:styleId="SubttuloCar">
    <w:name w:val="Subtítulo Car"/>
    <w:link w:val="Subttulo"/>
    <w:uiPriority w:val="11"/>
    <w:rsid w:val="00E006F2"/>
    <w:rPr>
      <w:rFonts w:ascii="Cambria" w:eastAsia="Times New Roman" w:hAnsi="Cambria" w:cs="Times New Roman"/>
      <w:sz w:val="24"/>
      <w:szCs w:val="24"/>
      <w:lang w:eastAsia="es-ES"/>
    </w:rPr>
  </w:style>
  <w:style w:type="character" w:styleId="Hipervnculo">
    <w:name w:val="Hyperlink"/>
    <w:uiPriority w:val="99"/>
    <w:unhideWhenUsed/>
    <w:rsid w:val="00856C83"/>
    <w:rPr>
      <w:color w:val="0000FF"/>
      <w:u w:val="single"/>
    </w:rPr>
  </w:style>
  <w:style w:type="paragraph" w:styleId="TtulodeTDC">
    <w:name w:val="TOC Heading"/>
    <w:basedOn w:val="Ttulo1"/>
    <w:next w:val="Normal"/>
    <w:uiPriority w:val="39"/>
    <w:unhideWhenUsed/>
    <w:qFormat/>
    <w:rsid w:val="0042708E"/>
    <w:pPr>
      <w:keepLines/>
      <w:spacing w:before="480" w:after="0" w:line="276" w:lineRule="auto"/>
      <w:outlineLvl w:val="9"/>
    </w:pPr>
    <w:rPr>
      <w:color w:val="365F91"/>
      <w:kern w:val="0"/>
      <w:sz w:val="28"/>
      <w:szCs w:val="28"/>
    </w:rPr>
  </w:style>
  <w:style w:type="paragraph" w:customStyle="1" w:styleId="Normal1">
    <w:name w:val="Normal1"/>
    <w:rsid w:val="00782890"/>
    <w:pPr>
      <w:widowControl w:val="0"/>
    </w:pPr>
    <w:rPr>
      <w:rFonts w:ascii="Cambria" w:eastAsia="Cambria" w:hAnsi="Cambria" w:cs="Cambria"/>
      <w:color w:val="000000"/>
      <w:sz w:val="24"/>
      <w:szCs w:val="24"/>
      <w:lang w:val="es-US" w:eastAsia="en-US"/>
    </w:rPr>
  </w:style>
  <w:style w:type="paragraph" w:customStyle="1" w:styleId="Default">
    <w:name w:val="Default"/>
    <w:rsid w:val="00A74154"/>
    <w:pPr>
      <w:autoSpaceDE w:val="0"/>
      <w:autoSpaceDN w:val="0"/>
      <w:adjustRightInd w:val="0"/>
    </w:pPr>
    <w:rPr>
      <w:rFonts w:ascii="Arial" w:hAnsi="Arial" w:cs="Arial"/>
      <w:color w:val="000000"/>
      <w:sz w:val="24"/>
      <w:szCs w:val="24"/>
      <w:lang w:val="es-DO" w:eastAsia="en-US"/>
    </w:rPr>
  </w:style>
  <w:style w:type="character" w:styleId="Textoennegrita">
    <w:name w:val="Strong"/>
    <w:uiPriority w:val="22"/>
    <w:qFormat/>
    <w:rsid w:val="00A74154"/>
    <w:rPr>
      <w:b/>
      <w:bCs/>
    </w:rPr>
  </w:style>
  <w:style w:type="table" w:styleId="Sombreadomedio1-nfasis5">
    <w:name w:val="Medium Shading 1 Accent 5"/>
    <w:basedOn w:val="Tablanormal"/>
    <w:uiPriority w:val="63"/>
    <w:rsid w:val="00792373"/>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Listavistosa-nfasis5">
    <w:name w:val="Colorful List Accent 5"/>
    <w:basedOn w:val="Tablanormal"/>
    <w:uiPriority w:val="72"/>
    <w:rsid w:val="005E49BF"/>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avistosa-nfasis4">
    <w:name w:val="Colorful List Accent 4"/>
    <w:basedOn w:val="Tablanormal"/>
    <w:uiPriority w:val="72"/>
    <w:rsid w:val="005E49BF"/>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avistosa-nfasis3">
    <w:name w:val="Colorful List Accent 3"/>
    <w:basedOn w:val="Tablanormal"/>
    <w:uiPriority w:val="72"/>
    <w:rsid w:val="005E49BF"/>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avistosa-nfasis2">
    <w:name w:val="Colorful List Accent 2"/>
    <w:basedOn w:val="Tablanormal"/>
    <w:uiPriority w:val="72"/>
    <w:rsid w:val="005E49BF"/>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avistosa-nfasis1">
    <w:name w:val="Colorful List Accent 1"/>
    <w:basedOn w:val="Tablanormal"/>
    <w:uiPriority w:val="72"/>
    <w:rsid w:val="005E49BF"/>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Listavistosa1">
    <w:name w:val="Lista vistosa1"/>
    <w:basedOn w:val="Tablanormal"/>
    <w:uiPriority w:val="72"/>
    <w:rsid w:val="005E49BF"/>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Sombreadovistoso-nfasis6">
    <w:name w:val="Colorful Shading Accent 6"/>
    <w:basedOn w:val="Tablanormal"/>
    <w:uiPriority w:val="71"/>
    <w:rsid w:val="005E49BF"/>
    <w:rPr>
      <w:color w:val="00000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amedia1-nfasis5">
    <w:name w:val="Medium List 1 Accent 5"/>
    <w:basedOn w:val="Tablanormal"/>
    <w:uiPriority w:val="65"/>
    <w:rsid w:val="005E49BF"/>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Sombreadoclaro-nfasis5">
    <w:name w:val="Light Shading Accent 5"/>
    <w:basedOn w:val="Tablanormal"/>
    <w:uiPriority w:val="60"/>
    <w:rsid w:val="005E49BF"/>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1-nfasis3">
    <w:name w:val="Medium List 1 Accent 3"/>
    <w:basedOn w:val="Tablanormal"/>
    <w:uiPriority w:val="65"/>
    <w:rsid w:val="00AD5BE7"/>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Sombreadoclaro-nfasis3">
    <w:name w:val="Light Shading Accent 3"/>
    <w:basedOn w:val="Tablanormal"/>
    <w:uiPriority w:val="60"/>
    <w:rsid w:val="00AD5BE7"/>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styleId="Textoindependiente">
    <w:name w:val="Body Text"/>
    <w:basedOn w:val="Normal"/>
    <w:link w:val="TextoindependienteCar"/>
    <w:uiPriority w:val="1"/>
    <w:qFormat/>
    <w:rsid w:val="005007DE"/>
    <w:pPr>
      <w:widowControl w:val="0"/>
      <w:autoSpaceDE w:val="0"/>
      <w:autoSpaceDN w:val="0"/>
      <w:spacing w:after="0" w:line="240" w:lineRule="auto"/>
    </w:pPr>
    <w:rPr>
      <w:rFonts w:ascii="Times New Roman" w:eastAsia="Times New Roman" w:hAnsi="Times New Roman"/>
      <w:sz w:val="24"/>
      <w:szCs w:val="24"/>
      <w:lang w:eastAsia="es-ES" w:bidi="es-ES"/>
    </w:rPr>
  </w:style>
  <w:style w:type="character" w:customStyle="1" w:styleId="TextoindependienteCar">
    <w:name w:val="Texto independiente Car"/>
    <w:link w:val="Textoindependiente"/>
    <w:uiPriority w:val="1"/>
    <w:rsid w:val="005007DE"/>
    <w:rPr>
      <w:rFonts w:ascii="Times New Roman" w:eastAsia="Times New Roman" w:hAnsi="Times New Roman" w:cs="Times New Roman"/>
      <w:sz w:val="24"/>
      <w:szCs w:val="24"/>
      <w:lang w:eastAsia="es-ES" w:bidi="es-ES"/>
    </w:rPr>
  </w:style>
  <w:style w:type="table" w:styleId="Listaclara-nfasis3">
    <w:name w:val="Light List Accent 3"/>
    <w:basedOn w:val="Tablanormal"/>
    <w:uiPriority w:val="61"/>
    <w:rsid w:val="00203ABC"/>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1">
    <w:name w:val="Sombreado claro1"/>
    <w:basedOn w:val="Tablanormal"/>
    <w:uiPriority w:val="60"/>
    <w:rsid w:val="006C33E7"/>
    <w:pPr>
      <w:widowControl w:val="0"/>
      <w:autoSpaceDE w:val="0"/>
      <w:autoSpaceDN w:val="0"/>
    </w:pPr>
    <w:rPr>
      <w:color w:val="00000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ipervnculovisitado">
    <w:name w:val="FollowedHyperlink"/>
    <w:uiPriority w:val="99"/>
    <w:semiHidden/>
    <w:unhideWhenUsed/>
    <w:rsid w:val="00747309"/>
    <w:rPr>
      <w:color w:val="954F72"/>
      <w:u w:val="single"/>
    </w:rPr>
  </w:style>
  <w:style w:type="paragraph" w:customStyle="1" w:styleId="font1">
    <w:name w:val="font1"/>
    <w:basedOn w:val="Normal"/>
    <w:rsid w:val="00747309"/>
    <w:pPr>
      <w:spacing w:before="100" w:beforeAutospacing="1" w:after="100" w:afterAutospacing="1" w:line="240" w:lineRule="auto"/>
    </w:pPr>
    <w:rPr>
      <w:rFonts w:eastAsia="Times New Roman"/>
      <w:color w:val="000000"/>
      <w:lang w:val="es-DO" w:eastAsia="es-DO"/>
    </w:rPr>
  </w:style>
  <w:style w:type="paragraph" w:customStyle="1" w:styleId="font5">
    <w:name w:val="font5"/>
    <w:basedOn w:val="Normal"/>
    <w:rsid w:val="00747309"/>
    <w:pPr>
      <w:spacing w:before="100" w:beforeAutospacing="1" w:after="100" w:afterAutospacing="1" w:line="240" w:lineRule="auto"/>
    </w:pPr>
    <w:rPr>
      <w:rFonts w:ascii="Tahoma" w:eastAsia="Times New Roman" w:hAnsi="Tahoma" w:cs="Tahoma"/>
      <w:b/>
      <w:bCs/>
      <w:sz w:val="18"/>
      <w:szCs w:val="18"/>
      <w:lang w:val="es-DO" w:eastAsia="es-DO"/>
    </w:rPr>
  </w:style>
  <w:style w:type="paragraph" w:customStyle="1" w:styleId="font6">
    <w:name w:val="font6"/>
    <w:basedOn w:val="Normal"/>
    <w:rsid w:val="00747309"/>
    <w:pPr>
      <w:spacing w:before="100" w:beforeAutospacing="1" w:after="100" w:afterAutospacing="1" w:line="240" w:lineRule="auto"/>
    </w:pPr>
    <w:rPr>
      <w:rFonts w:ascii="Verdana" w:eastAsia="Times New Roman" w:hAnsi="Verdana"/>
      <w:color w:val="000000"/>
      <w:sz w:val="12"/>
      <w:szCs w:val="12"/>
      <w:lang w:val="es-DO" w:eastAsia="es-DO"/>
    </w:rPr>
  </w:style>
  <w:style w:type="paragraph" w:customStyle="1" w:styleId="font7">
    <w:name w:val="font7"/>
    <w:basedOn w:val="Normal"/>
    <w:rsid w:val="00747309"/>
    <w:pPr>
      <w:spacing w:before="100" w:beforeAutospacing="1" w:after="100" w:afterAutospacing="1" w:line="240" w:lineRule="auto"/>
    </w:pPr>
    <w:rPr>
      <w:rFonts w:eastAsia="Times New Roman"/>
      <w:color w:val="000000"/>
      <w:sz w:val="32"/>
      <w:szCs w:val="32"/>
      <w:lang w:val="es-DO" w:eastAsia="es-DO"/>
    </w:rPr>
  </w:style>
  <w:style w:type="paragraph" w:customStyle="1" w:styleId="font8">
    <w:name w:val="font8"/>
    <w:basedOn w:val="Normal"/>
    <w:rsid w:val="00747309"/>
    <w:pPr>
      <w:spacing w:before="100" w:beforeAutospacing="1" w:after="100" w:afterAutospacing="1" w:line="240" w:lineRule="auto"/>
    </w:pPr>
    <w:rPr>
      <w:rFonts w:eastAsia="Times New Roman"/>
      <w:color w:val="000000"/>
      <w:sz w:val="40"/>
      <w:szCs w:val="40"/>
      <w:lang w:val="es-DO" w:eastAsia="es-DO"/>
    </w:rPr>
  </w:style>
  <w:style w:type="paragraph" w:customStyle="1" w:styleId="xl113">
    <w:name w:val="xl113"/>
    <w:basedOn w:val="Normal"/>
    <w:rsid w:val="00747309"/>
    <w:pPr>
      <w:pBdr>
        <w:top w:val="single" w:sz="12" w:space="0" w:color="808080"/>
      </w:pBdr>
      <w:spacing w:before="100" w:beforeAutospacing="1" w:after="100" w:afterAutospacing="1" w:line="240" w:lineRule="auto"/>
      <w:textAlignment w:val="center"/>
    </w:pPr>
    <w:rPr>
      <w:rFonts w:ascii="Arial Narrow" w:eastAsia="Times New Roman" w:hAnsi="Arial Narrow"/>
      <w:sz w:val="28"/>
      <w:szCs w:val="28"/>
      <w:lang w:val="es-DO" w:eastAsia="es-DO"/>
    </w:rPr>
  </w:style>
  <w:style w:type="paragraph" w:customStyle="1" w:styleId="xl114">
    <w:name w:val="xl114"/>
    <w:basedOn w:val="Normal"/>
    <w:rsid w:val="00747309"/>
    <w:pPr>
      <w:spacing w:before="100" w:beforeAutospacing="1" w:after="100" w:afterAutospacing="1" w:line="240" w:lineRule="auto"/>
      <w:textAlignment w:val="center"/>
    </w:pPr>
    <w:rPr>
      <w:rFonts w:ascii="Arial Narrow" w:eastAsia="Times New Roman" w:hAnsi="Arial Narrow"/>
      <w:sz w:val="28"/>
      <w:szCs w:val="28"/>
      <w:lang w:val="es-DO" w:eastAsia="es-DO"/>
    </w:rPr>
  </w:style>
  <w:style w:type="paragraph" w:customStyle="1" w:styleId="xl115">
    <w:name w:val="xl115"/>
    <w:basedOn w:val="Normal"/>
    <w:rsid w:val="00747309"/>
    <w:pPr>
      <w:spacing w:before="100" w:beforeAutospacing="1" w:after="100" w:afterAutospacing="1" w:line="240" w:lineRule="auto"/>
      <w:textAlignment w:val="center"/>
    </w:pPr>
    <w:rPr>
      <w:rFonts w:ascii="Arial Narrow" w:eastAsia="Times New Roman" w:hAnsi="Arial Narrow"/>
      <w:sz w:val="24"/>
      <w:szCs w:val="24"/>
      <w:lang w:val="es-DO" w:eastAsia="es-DO"/>
    </w:rPr>
  </w:style>
  <w:style w:type="paragraph" w:customStyle="1" w:styleId="xl116">
    <w:name w:val="xl116"/>
    <w:basedOn w:val="Normal"/>
    <w:rsid w:val="00747309"/>
    <w:pPr>
      <w:pBdr>
        <w:top w:val="single" w:sz="12" w:space="0" w:color="808080"/>
      </w:pBdr>
      <w:shd w:val="clear" w:color="000000" w:fill="FFFFFF"/>
      <w:spacing w:before="100" w:beforeAutospacing="1" w:after="100" w:afterAutospacing="1" w:line="240" w:lineRule="auto"/>
      <w:jc w:val="center"/>
      <w:textAlignment w:val="center"/>
    </w:pPr>
    <w:rPr>
      <w:rFonts w:ascii="Arial Narrow" w:eastAsia="Times New Roman" w:hAnsi="Arial Narrow"/>
      <w:sz w:val="28"/>
      <w:szCs w:val="28"/>
      <w:lang w:val="es-DO" w:eastAsia="es-DO"/>
    </w:rPr>
  </w:style>
  <w:style w:type="paragraph" w:customStyle="1" w:styleId="xl117">
    <w:name w:val="xl117"/>
    <w:basedOn w:val="Normal"/>
    <w:rsid w:val="00747309"/>
    <w:pPr>
      <w:shd w:val="clear" w:color="000000" w:fill="FFFFFF"/>
      <w:spacing w:before="100" w:beforeAutospacing="1" w:after="100" w:afterAutospacing="1" w:line="240" w:lineRule="auto"/>
      <w:textAlignment w:val="center"/>
    </w:pPr>
    <w:rPr>
      <w:rFonts w:ascii="Arial Narrow" w:eastAsia="Times New Roman" w:hAnsi="Arial Narrow"/>
      <w:sz w:val="28"/>
      <w:szCs w:val="28"/>
      <w:lang w:val="es-DO" w:eastAsia="es-DO"/>
    </w:rPr>
  </w:style>
  <w:style w:type="paragraph" w:customStyle="1" w:styleId="xl118">
    <w:name w:val="xl118"/>
    <w:basedOn w:val="Normal"/>
    <w:rsid w:val="00747309"/>
    <w:pPr>
      <w:shd w:val="clear" w:color="000000" w:fill="FFFFFF"/>
      <w:spacing w:before="100" w:beforeAutospacing="1" w:after="100" w:afterAutospacing="1" w:line="240" w:lineRule="auto"/>
      <w:textAlignment w:val="center"/>
    </w:pPr>
    <w:rPr>
      <w:rFonts w:ascii="Arial Narrow" w:eastAsia="Times New Roman" w:hAnsi="Arial Narrow"/>
      <w:b/>
      <w:bCs/>
      <w:sz w:val="32"/>
      <w:szCs w:val="32"/>
      <w:lang w:val="es-DO" w:eastAsia="es-DO"/>
    </w:rPr>
  </w:style>
  <w:style w:type="paragraph" w:customStyle="1" w:styleId="xl119">
    <w:name w:val="xl119"/>
    <w:basedOn w:val="Normal"/>
    <w:rsid w:val="00747309"/>
    <w:pPr>
      <w:pBdr>
        <w:top w:val="single" w:sz="8" w:space="0" w:color="auto"/>
      </w:pBdr>
      <w:shd w:val="clear" w:color="000000" w:fill="FFFFFF"/>
      <w:spacing w:before="100" w:beforeAutospacing="1" w:after="100" w:afterAutospacing="1" w:line="240" w:lineRule="auto"/>
      <w:textAlignment w:val="center"/>
    </w:pPr>
    <w:rPr>
      <w:rFonts w:ascii="Arial Narrow" w:eastAsia="Times New Roman" w:hAnsi="Arial Narrow"/>
      <w:sz w:val="18"/>
      <w:szCs w:val="18"/>
      <w:lang w:val="es-DO" w:eastAsia="es-DO"/>
    </w:rPr>
  </w:style>
  <w:style w:type="paragraph" w:customStyle="1" w:styleId="xl120">
    <w:name w:val="xl120"/>
    <w:basedOn w:val="Normal"/>
    <w:rsid w:val="00747309"/>
    <w:pPr>
      <w:pBdr>
        <w:bottom w:val="single" w:sz="8" w:space="0" w:color="auto"/>
      </w:pBdr>
      <w:shd w:val="clear" w:color="000000" w:fill="FFFFFF"/>
      <w:spacing w:before="100" w:beforeAutospacing="1" w:after="100" w:afterAutospacing="1" w:line="240" w:lineRule="auto"/>
      <w:textAlignment w:val="center"/>
    </w:pPr>
    <w:rPr>
      <w:rFonts w:ascii="Arial Narrow" w:eastAsia="Times New Roman" w:hAnsi="Arial Narrow"/>
      <w:sz w:val="18"/>
      <w:szCs w:val="18"/>
      <w:lang w:val="es-DO" w:eastAsia="es-DO"/>
    </w:rPr>
  </w:style>
  <w:style w:type="paragraph" w:customStyle="1" w:styleId="xl121">
    <w:name w:val="xl121"/>
    <w:basedOn w:val="Normal"/>
    <w:rsid w:val="00747309"/>
    <w:pPr>
      <w:shd w:val="clear" w:color="000000" w:fill="FFFFFF"/>
      <w:spacing w:before="100" w:beforeAutospacing="1" w:after="100" w:afterAutospacing="1" w:line="240" w:lineRule="auto"/>
      <w:textAlignment w:val="center"/>
    </w:pPr>
    <w:rPr>
      <w:rFonts w:ascii="Arial Narrow" w:eastAsia="Times New Roman" w:hAnsi="Arial Narrow"/>
      <w:sz w:val="18"/>
      <w:szCs w:val="18"/>
      <w:lang w:val="es-DO" w:eastAsia="es-DO"/>
    </w:rPr>
  </w:style>
  <w:style w:type="paragraph" w:customStyle="1" w:styleId="xl122">
    <w:name w:val="xl122"/>
    <w:basedOn w:val="Normal"/>
    <w:rsid w:val="00747309"/>
    <w:pPr>
      <w:pBdr>
        <w:bottom w:val="single" w:sz="8" w:space="0" w:color="auto"/>
      </w:pBdr>
      <w:shd w:val="clear" w:color="000000" w:fill="FFFFFF"/>
      <w:spacing w:before="100" w:beforeAutospacing="1" w:after="100" w:afterAutospacing="1" w:line="240" w:lineRule="auto"/>
      <w:textAlignment w:val="center"/>
    </w:pPr>
    <w:rPr>
      <w:rFonts w:ascii="Arial Narrow" w:eastAsia="Times New Roman" w:hAnsi="Arial Narrow"/>
      <w:b/>
      <w:bCs/>
      <w:sz w:val="32"/>
      <w:szCs w:val="32"/>
      <w:lang w:val="es-DO" w:eastAsia="es-DO"/>
    </w:rPr>
  </w:style>
  <w:style w:type="paragraph" w:customStyle="1" w:styleId="xl123">
    <w:name w:val="xl123"/>
    <w:basedOn w:val="Normal"/>
    <w:rsid w:val="00747309"/>
    <w:pPr>
      <w:shd w:val="clear" w:color="000000" w:fill="FFFFFF"/>
      <w:spacing w:before="100" w:beforeAutospacing="1" w:after="100" w:afterAutospacing="1" w:line="240" w:lineRule="auto"/>
      <w:jc w:val="center"/>
      <w:textAlignment w:val="center"/>
    </w:pPr>
    <w:rPr>
      <w:rFonts w:ascii="Arial Narrow" w:eastAsia="Times New Roman" w:hAnsi="Arial Narrow"/>
      <w:sz w:val="28"/>
      <w:szCs w:val="28"/>
      <w:lang w:val="es-DO" w:eastAsia="es-DO"/>
    </w:rPr>
  </w:style>
  <w:style w:type="paragraph" w:customStyle="1" w:styleId="xl124">
    <w:name w:val="xl124"/>
    <w:basedOn w:val="Normal"/>
    <w:rsid w:val="00747309"/>
    <w:pPr>
      <w:spacing w:before="100" w:beforeAutospacing="1" w:after="100" w:afterAutospacing="1" w:line="240" w:lineRule="auto"/>
      <w:textAlignment w:val="center"/>
    </w:pPr>
    <w:rPr>
      <w:rFonts w:ascii="Arial Narrow" w:eastAsia="Times New Roman" w:hAnsi="Arial Narrow"/>
      <w:sz w:val="18"/>
      <w:szCs w:val="18"/>
      <w:lang w:val="es-DO" w:eastAsia="es-DO"/>
    </w:rPr>
  </w:style>
  <w:style w:type="paragraph" w:customStyle="1" w:styleId="xl125">
    <w:name w:val="xl125"/>
    <w:basedOn w:val="Normal"/>
    <w:rsid w:val="00747309"/>
    <w:pPr>
      <w:spacing w:before="100" w:beforeAutospacing="1" w:after="100" w:afterAutospacing="1" w:line="240" w:lineRule="auto"/>
    </w:pPr>
    <w:rPr>
      <w:rFonts w:eastAsia="Times New Roman"/>
      <w:sz w:val="16"/>
      <w:szCs w:val="16"/>
      <w:lang w:val="es-DO" w:eastAsia="es-DO"/>
    </w:rPr>
  </w:style>
  <w:style w:type="paragraph" w:customStyle="1" w:styleId="xl126">
    <w:name w:val="xl126"/>
    <w:basedOn w:val="Normal"/>
    <w:rsid w:val="00747309"/>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Narrow" w:eastAsia="Times New Roman" w:hAnsi="Arial Narrow"/>
      <w:b/>
      <w:bCs/>
      <w:sz w:val="18"/>
      <w:szCs w:val="18"/>
      <w:lang w:val="es-DO" w:eastAsia="es-DO"/>
    </w:rPr>
  </w:style>
  <w:style w:type="paragraph" w:customStyle="1" w:styleId="xl127">
    <w:name w:val="xl127"/>
    <w:basedOn w:val="Normal"/>
    <w:rsid w:val="0074730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b/>
      <w:bCs/>
      <w:sz w:val="18"/>
      <w:szCs w:val="18"/>
      <w:lang w:val="es-DO" w:eastAsia="es-DO"/>
    </w:rPr>
  </w:style>
  <w:style w:type="paragraph" w:customStyle="1" w:styleId="xl128">
    <w:name w:val="xl128"/>
    <w:basedOn w:val="Normal"/>
    <w:rsid w:val="0074730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b/>
      <w:bCs/>
      <w:sz w:val="18"/>
      <w:szCs w:val="18"/>
      <w:lang w:val="es-DO" w:eastAsia="es-DO"/>
    </w:rPr>
  </w:style>
  <w:style w:type="paragraph" w:customStyle="1" w:styleId="xl129">
    <w:name w:val="xl129"/>
    <w:basedOn w:val="Normal"/>
    <w:rsid w:val="00747309"/>
    <w:pPr>
      <w:shd w:val="clear" w:color="000000" w:fill="FFFFFF"/>
      <w:spacing w:before="100" w:beforeAutospacing="1" w:after="100" w:afterAutospacing="1" w:line="240" w:lineRule="auto"/>
      <w:textAlignment w:val="top"/>
    </w:pPr>
    <w:rPr>
      <w:rFonts w:ascii="Arial Narrow" w:eastAsia="Times New Roman" w:hAnsi="Arial Narrow"/>
      <w:b/>
      <w:bCs/>
      <w:sz w:val="24"/>
      <w:szCs w:val="24"/>
      <w:lang w:val="es-DO" w:eastAsia="es-DO"/>
    </w:rPr>
  </w:style>
  <w:style w:type="paragraph" w:customStyle="1" w:styleId="xl130">
    <w:name w:val="xl130"/>
    <w:basedOn w:val="Normal"/>
    <w:rsid w:val="00747309"/>
    <w:pPr>
      <w:shd w:val="clear" w:color="000000" w:fill="FFFFFF"/>
      <w:spacing w:before="100" w:beforeAutospacing="1" w:after="100" w:afterAutospacing="1" w:line="240" w:lineRule="auto"/>
      <w:textAlignment w:val="center"/>
    </w:pPr>
    <w:rPr>
      <w:rFonts w:ascii="Arial Narrow" w:eastAsia="Times New Roman" w:hAnsi="Arial Narrow"/>
      <w:b/>
      <w:bCs/>
      <w:sz w:val="24"/>
      <w:szCs w:val="24"/>
      <w:lang w:val="es-DO" w:eastAsia="es-DO"/>
    </w:rPr>
  </w:style>
  <w:style w:type="paragraph" w:customStyle="1" w:styleId="xl131">
    <w:name w:val="xl131"/>
    <w:basedOn w:val="Normal"/>
    <w:rsid w:val="00747309"/>
    <w:pPr>
      <w:pBdr>
        <w:top w:val="single" w:sz="8" w:space="0" w:color="auto"/>
        <w:left w:val="single" w:sz="8" w:space="0" w:color="auto"/>
        <w:bottom w:val="single" w:sz="8" w:space="0" w:color="auto"/>
        <w:right w:val="single" w:sz="8" w:space="0" w:color="auto"/>
      </w:pBdr>
      <w:shd w:val="clear" w:color="000000" w:fill="9BC2E6"/>
      <w:spacing w:before="100" w:beforeAutospacing="1" w:after="100" w:afterAutospacing="1" w:line="240" w:lineRule="auto"/>
      <w:jc w:val="center"/>
      <w:textAlignment w:val="center"/>
    </w:pPr>
    <w:rPr>
      <w:rFonts w:eastAsia="Times New Roman"/>
      <w:b/>
      <w:bCs/>
      <w:sz w:val="16"/>
      <w:szCs w:val="16"/>
      <w:lang w:val="es-DO" w:eastAsia="es-DO"/>
    </w:rPr>
  </w:style>
  <w:style w:type="paragraph" w:customStyle="1" w:styleId="xl132">
    <w:name w:val="xl132"/>
    <w:basedOn w:val="Normal"/>
    <w:rsid w:val="0074730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b/>
      <w:bCs/>
      <w:sz w:val="16"/>
      <w:szCs w:val="16"/>
      <w:lang w:val="es-DO" w:eastAsia="es-DO"/>
    </w:rPr>
  </w:style>
  <w:style w:type="paragraph" w:customStyle="1" w:styleId="xl133">
    <w:name w:val="xl133"/>
    <w:basedOn w:val="Normal"/>
    <w:rsid w:val="00747309"/>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jc w:val="center"/>
      <w:textAlignment w:val="center"/>
    </w:pPr>
    <w:rPr>
      <w:rFonts w:eastAsia="Times New Roman"/>
      <w:b/>
      <w:bCs/>
      <w:sz w:val="16"/>
      <w:szCs w:val="16"/>
      <w:lang w:val="es-DO" w:eastAsia="es-DO"/>
    </w:rPr>
  </w:style>
  <w:style w:type="paragraph" w:customStyle="1" w:styleId="xl134">
    <w:name w:val="xl134"/>
    <w:basedOn w:val="Normal"/>
    <w:rsid w:val="00747309"/>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eastAsia="Times New Roman"/>
      <w:sz w:val="16"/>
      <w:szCs w:val="16"/>
      <w:lang w:val="es-DO" w:eastAsia="es-DO"/>
    </w:rPr>
  </w:style>
  <w:style w:type="paragraph" w:customStyle="1" w:styleId="xl135">
    <w:name w:val="xl135"/>
    <w:basedOn w:val="Normal"/>
    <w:rsid w:val="00747309"/>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eastAsia="Times New Roman"/>
      <w:sz w:val="16"/>
      <w:szCs w:val="16"/>
      <w:lang w:val="es-DO" w:eastAsia="es-DO"/>
    </w:rPr>
  </w:style>
  <w:style w:type="paragraph" w:customStyle="1" w:styleId="xl136">
    <w:name w:val="xl136"/>
    <w:basedOn w:val="Normal"/>
    <w:rsid w:val="00747309"/>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eastAsia="Times New Roman"/>
      <w:sz w:val="16"/>
      <w:szCs w:val="16"/>
      <w:lang w:val="es-DO" w:eastAsia="es-DO"/>
    </w:rPr>
  </w:style>
  <w:style w:type="paragraph" w:customStyle="1" w:styleId="xl137">
    <w:name w:val="xl137"/>
    <w:basedOn w:val="Normal"/>
    <w:rsid w:val="00747309"/>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eastAsia="Times New Roman"/>
      <w:sz w:val="16"/>
      <w:szCs w:val="16"/>
      <w:lang w:val="es-DO" w:eastAsia="es-DO"/>
    </w:rPr>
  </w:style>
  <w:style w:type="paragraph" w:customStyle="1" w:styleId="xl138">
    <w:name w:val="xl138"/>
    <w:basedOn w:val="Normal"/>
    <w:rsid w:val="00747309"/>
    <w:pPr>
      <w:pBdr>
        <w:top w:val="single" w:sz="8" w:space="0" w:color="auto"/>
        <w:left w:val="single" w:sz="8" w:space="0" w:color="auto"/>
        <w:bottom w:val="single" w:sz="8" w:space="0" w:color="auto"/>
        <w:right w:val="single" w:sz="8" w:space="0" w:color="auto"/>
      </w:pBdr>
      <w:shd w:val="clear" w:color="000000" w:fill="C9C9C9"/>
      <w:spacing w:before="100" w:beforeAutospacing="1" w:after="100" w:afterAutospacing="1" w:line="240" w:lineRule="auto"/>
      <w:jc w:val="center"/>
      <w:textAlignment w:val="center"/>
    </w:pPr>
    <w:rPr>
      <w:rFonts w:eastAsia="Times New Roman"/>
      <w:b/>
      <w:bCs/>
      <w:sz w:val="16"/>
      <w:szCs w:val="16"/>
      <w:lang w:val="es-DO" w:eastAsia="es-DO"/>
    </w:rPr>
  </w:style>
  <w:style w:type="paragraph" w:customStyle="1" w:styleId="xl139">
    <w:name w:val="xl139"/>
    <w:basedOn w:val="Normal"/>
    <w:rsid w:val="00747309"/>
    <w:pPr>
      <w:pBdr>
        <w:top w:val="single" w:sz="4" w:space="0" w:color="auto"/>
        <w:left w:val="single" w:sz="4" w:space="0" w:color="auto"/>
        <w:bottom w:val="single" w:sz="4" w:space="0" w:color="auto"/>
        <w:right w:val="single" w:sz="4" w:space="0" w:color="auto"/>
      </w:pBdr>
      <w:shd w:val="clear" w:color="000000" w:fill="C9C9C9"/>
      <w:spacing w:before="100" w:beforeAutospacing="1" w:after="100" w:afterAutospacing="1" w:line="240" w:lineRule="auto"/>
      <w:jc w:val="center"/>
      <w:textAlignment w:val="center"/>
    </w:pPr>
    <w:rPr>
      <w:rFonts w:eastAsia="Times New Roman"/>
      <w:b/>
      <w:bCs/>
      <w:sz w:val="16"/>
      <w:szCs w:val="16"/>
      <w:lang w:val="es-DO" w:eastAsia="es-DO"/>
    </w:rPr>
  </w:style>
  <w:style w:type="paragraph" w:customStyle="1" w:styleId="xl140">
    <w:name w:val="xl140"/>
    <w:basedOn w:val="Normal"/>
    <w:rsid w:val="00747309"/>
    <w:pPr>
      <w:pBdr>
        <w:top w:val="single" w:sz="4" w:space="0" w:color="auto"/>
        <w:left w:val="single" w:sz="4" w:space="0" w:color="auto"/>
        <w:bottom w:val="single" w:sz="4" w:space="0" w:color="auto"/>
        <w:right w:val="single" w:sz="4" w:space="0" w:color="auto"/>
      </w:pBdr>
      <w:shd w:val="clear" w:color="000000" w:fill="C9C9C9"/>
      <w:spacing w:before="100" w:beforeAutospacing="1" w:after="100" w:afterAutospacing="1" w:line="240" w:lineRule="auto"/>
      <w:jc w:val="center"/>
      <w:textAlignment w:val="center"/>
    </w:pPr>
    <w:rPr>
      <w:rFonts w:eastAsia="Times New Roman"/>
      <w:sz w:val="16"/>
      <w:szCs w:val="16"/>
      <w:lang w:val="es-DO" w:eastAsia="es-DO"/>
    </w:rPr>
  </w:style>
  <w:style w:type="paragraph" w:customStyle="1" w:styleId="xl141">
    <w:name w:val="xl141"/>
    <w:basedOn w:val="Normal"/>
    <w:rsid w:val="0074730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b/>
      <w:bCs/>
      <w:sz w:val="16"/>
      <w:szCs w:val="16"/>
      <w:lang w:val="es-DO" w:eastAsia="es-DO"/>
    </w:rPr>
  </w:style>
  <w:style w:type="paragraph" w:customStyle="1" w:styleId="xl142">
    <w:name w:val="xl142"/>
    <w:basedOn w:val="Normal"/>
    <w:rsid w:val="0074730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b/>
      <w:bCs/>
      <w:sz w:val="16"/>
      <w:szCs w:val="16"/>
      <w:lang w:val="es-DO" w:eastAsia="es-DO"/>
    </w:rPr>
  </w:style>
  <w:style w:type="paragraph" w:customStyle="1" w:styleId="xl143">
    <w:name w:val="xl143"/>
    <w:basedOn w:val="Normal"/>
    <w:rsid w:val="0074730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b/>
      <w:bCs/>
      <w:sz w:val="16"/>
      <w:szCs w:val="16"/>
      <w:lang w:val="es-DO" w:eastAsia="es-DO"/>
    </w:rPr>
  </w:style>
  <w:style w:type="paragraph" w:customStyle="1" w:styleId="xl144">
    <w:name w:val="xl144"/>
    <w:basedOn w:val="Normal"/>
    <w:rsid w:val="0074730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eastAsia="Times New Roman"/>
      <w:b/>
      <w:bCs/>
      <w:sz w:val="18"/>
      <w:szCs w:val="18"/>
      <w:lang w:val="es-DO" w:eastAsia="es-DO"/>
    </w:rPr>
  </w:style>
  <w:style w:type="paragraph" w:customStyle="1" w:styleId="xl145">
    <w:name w:val="xl145"/>
    <w:basedOn w:val="Normal"/>
    <w:rsid w:val="0074730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b/>
      <w:bCs/>
      <w:sz w:val="18"/>
      <w:szCs w:val="18"/>
      <w:lang w:val="es-DO" w:eastAsia="es-DO"/>
    </w:rPr>
  </w:style>
  <w:style w:type="paragraph" w:customStyle="1" w:styleId="xl146">
    <w:name w:val="xl146"/>
    <w:basedOn w:val="Normal"/>
    <w:rsid w:val="0074730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eastAsia="Times New Roman"/>
      <w:b/>
      <w:bCs/>
      <w:sz w:val="18"/>
      <w:szCs w:val="18"/>
      <w:lang w:val="es-DO" w:eastAsia="es-DO"/>
    </w:rPr>
  </w:style>
  <w:style w:type="paragraph" w:customStyle="1" w:styleId="xl147">
    <w:name w:val="xl147"/>
    <w:basedOn w:val="Normal"/>
    <w:rsid w:val="0074730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b/>
      <w:bCs/>
      <w:sz w:val="18"/>
      <w:szCs w:val="18"/>
      <w:lang w:val="es-DO" w:eastAsia="es-DO"/>
    </w:rPr>
  </w:style>
  <w:style w:type="paragraph" w:customStyle="1" w:styleId="xl148">
    <w:name w:val="xl148"/>
    <w:basedOn w:val="Normal"/>
    <w:rsid w:val="0074730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eastAsia="Times New Roman"/>
      <w:b/>
      <w:bCs/>
      <w:sz w:val="18"/>
      <w:szCs w:val="18"/>
      <w:lang w:val="es-DO" w:eastAsia="es-DO"/>
    </w:rPr>
  </w:style>
  <w:style w:type="paragraph" w:customStyle="1" w:styleId="xl149">
    <w:name w:val="xl149"/>
    <w:basedOn w:val="Normal"/>
    <w:rsid w:val="0074730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b/>
      <w:bCs/>
      <w:sz w:val="18"/>
      <w:szCs w:val="18"/>
      <w:lang w:val="es-DO" w:eastAsia="es-DO"/>
    </w:rPr>
  </w:style>
  <w:style w:type="paragraph" w:customStyle="1" w:styleId="xl150">
    <w:name w:val="xl150"/>
    <w:basedOn w:val="Normal"/>
    <w:rsid w:val="00747309"/>
    <w:pPr>
      <w:shd w:val="clear" w:color="000000" w:fill="D9D9D9"/>
      <w:spacing w:before="100" w:beforeAutospacing="1" w:after="100" w:afterAutospacing="1" w:line="240" w:lineRule="auto"/>
      <w:jc w:val="center"/>
      <w:textAlignment w:val="top"/>
    </w:pPr>
    <w:rPr>
      <w:rFonts w:ascii="Arial Narrow" w:eastAsia="Times New Roman" w:hAnsi="Arial Narrow"/>
      <w:b/>
      <w:bCs/>
      <w:sz w:val="24"/>
      <w:szCs w:val="24"/>
      <w:lang w:val="es-DO" w:eastAsia="es-DO"/>
    </w:rPr>
  </w:style>
  <w:style w:type="paragraph" w:customStyle="1" w:styleId="xl151">
    <w:name w:val="xl151"/>
    <w:basedOn w:val="Normal"/>
    <w:rsid w:val="00747309"/>
    <w:pPr>
      <w:shd w:val="clear" w:color="000000" w:fill="D9D9D9"/>
      <w:spacing w:before="100" w:beforeAutospacing="1" w:after="100" w:afterAutospacing="1" w:line="240" w:lineRule="auto"/>
      <w:jc w:val="center"/>
      <w:textAlignment w:val="center"/>
    </w:pPr>
    <w:rPr>
      <w:rFonts w:ascii="Arial Narrow" w:eastAsia="Times New Roman" w:hAnsi="Arial Narrow"/>
      <w:b/>
      <w:bCs/>
      <w:sz w:val="24"/>
      <w:szCs w:val="24"/>
      <w:lang w:val="es-DO" w:eastAsia="es-DO"/>
    </w:rPr>
  </w:style>
  <w:style w:type="paragraph" w:customStyle="1" w:styleId="xl152">
    <w:name w:val="xl152"/>
    <w:basedOn w:val="Normal"/>
    <w:rsid w:val="00747309"/>
    <w:pPr>
      <w:pBdr>
        <w:top w:val="single" w:sz="8" w:space="0" w:color="auto"/>
        <w:left w:val="single" w:sz="8" w:space="0" w:color="auto"/>
        <w:bottom w:val="single" w:sz="8" w:space="0" w:color="auto"/>
        <w:right w:val="single" w:sz="8" w:space="0" w:color="auto"/>
      </w:pBdr>
      <w:shd w:val="clear" w:color="000000" w:fill="9BC2E6"/>
      <w:spacing w:before="100" w:beforeAutospacing="1" w:after="100" w:afterAutospacing="1" w:line="240" w:lineRule="auto"/>
      <w:jc w:val="center"/>
      <w:textAlignment w:val="center"/>
    </w:pPr>
    <w:rPr>
      <w:rFonts w:eastAsia="Times New Roman"/>
      <w:b/>
      <w:bCs/>
      <w:sz w:val="16"/>
      <w:szCs w:val="16"/>
      <w:lang w:val="es-DO" w:eastAsia="es-DO"/>
    </w:rPr>
  </w:style>
  <w:style w:type="paragraph" w:styleId="TDC2">
    <w:name w:val="toc 2"/>
    <w:basedOn w:val="Normal"/>
    <w:next w:val="Normal"/>
    <w:autoRedefine/>
    <w:uiPriority w:val="39"/>
    <w:unhideWhenUsed/>
    <w:rsid w:val="001205FE"/>
    <w:pPr>
      <w:spacing w:after="100"/>
      <w:ind w:left="220"/>
    </w:pPr>
  </w:style>
  <w:style w:type="paragraph" w:styleId="TDC3">
    <w:name w:val="toc 3"/>
    <w:basedOn w:val="Normal"/>
    <w:next w:val="Normal"/>
    <w:autoRedefine/>
    <w:uiPriority w:val="39"/>
    <w:unhideWhenUsed/>
    <w:rsid w:val="001205FE"/>
    <w:pPr>
      <w:spacing w:after="100"/>
      <w:ind w:left="440"/>
    </w:pPr>
  </w:style>
  <w:style w:type="paragraph" w:customStyle="1" w:styleId="TableParagraph">
    <w:name w:val="Table Paragraph"/>
    <w:basedOn w:val="Normal"/>
    <w:uiPriority w:val="1"/>
    <w:qFormat/>
    <w:rsid w:val="004426B8"/>
    <w:pPr>
      <w:widowControl w:val="0"/>
      <w:autoSpaceDE w:val="0"/>
      <w:autoSpaceDN w:val="0"/>
      <w:spacing w:before="10" w:after="0" w:line="240" w:lineRule="auto"/>
      <w:jc w:val="center"/>
    </w:pPr>
    <w:rPr>
      <w:rFonts w:cs="Calibri"/>
      <w:lang w:val="es-ES" w:eastAsia="es-ES" w:bidi="es-ES"/>
    </w:rPr>
  </w:style>
  <w:style w:type="numbering" w:customStyle="1" w:styleId="Sinlista1">
    <w:name w:val="Sin lista1"/>
    <w:next w:val="Sinlista"/>
    <w:uiPriority w:val="99"/>
    <w:semiHidden/>
    <w:unhideWhenUsed/>
    <w:rsid w:val="00A756DB"/>
  </w:style>
  <w:style w:type="table" w:customStyle="1" w:styleId="TableNormal1">
    <w:name w:val="Table Normal1"/>
    <w:uiPriority w:val="2"/>
    <w:semiHidden/>
    <w:unhideWhenUsed/>
    <w:qFormat/>
    <w:rsid w:val="00A756DB"/>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highlight">
    <w:name w:val="highlight"/>
    <w:basedOn w:val="Fuentedeprrafopredeter"/>
    <w:rsid w:val="00372997"/>
  </w:style>
  <w:style w:type="numbering" w:customStyle="1" w:styleId="Sinlista2">
    <w:name w:val="Sin lista2"/>
    <w:next w:val="Sinlista"/>
    <w:uiPriority w:val="99"/>
    <w:semiHidden/>
    <w:unhideWhenUsed/>
    <w:rsid w:val="00F93D2F"/>
  </w:style>
  <w:style w:type="paragraph" w:styleId="Epgrafe">
    <w:name w:val="caption"/>
    <w:basedOn w:val="Normal"/>
    <w:next w:val="Normal"/>
    <w:uiPriority w:val="35"/>
    <w:semiHidden/>
    <w:unhideWhenUsed/>
    <w:qFormat/>
    <w:rsid w:val="004139C3"/>
    <w:pPr>
      <w:spacing w:line="240" w:lineRule="auto"/>
    </w:pPr>
    <w:rPr>
      <w:b/>
      <w:bCs/>
      <w:color w:val="4F81BD"/>
      <w:sz w:val="18"/>
      <w:szCs w:val="18"/>
    </w:rPr>
  </w:style>
  <w:style w:type="paragraph" w:customStyle="1" w:styleId="paragraph">
    <w:name w:val="paragraph"/>
    <w:basedOn w:val="Normal"/>
    <w:rsid w:val="00017E5C"/>
    <w:pPr>
      <w:spacing w:after="0" w:line="240" w:lineRule="auto"/>
    </w:pPr>
    <w:rPr>
      <w:rFonts w:ascii="Times New Roman" w:hAnsi="Times New Roman"/>
      <w:sz w:val="24"/>
      <w:szCs w:val="24"/>
      <w:lang w:val="es-ES" w:eastAsia="es-ES"/>
    </w:rPr>
  </w:style>
  <w:style w:type="character" w:customStyle="1" w:styleId="normaltextrun">
    <w:name w:val="normaltextrun"/>
    <w:rsid w:val="00017E5C"/>
  </w:style>
  <w:style w:type="character" w:customStyle="1" w:styleId="eop">
    <w:name w:val="eop"/>
    <w:rsid w:val="00017E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5C18"/>
    <w:pPr>
      <w:spacing w:after="200" w:line="276" w:lineRule="auto"/>
    </w:pPr>
    <w:rPr>
      <w:sz w:val="22"/>
      <w:szCs w:val="22"/>
      <w:lang w:val="en-US" w:eastAsia="en-US"/>
    </w:rPr>
  </w:style>
  <w:style w:type="paragraph" w:styleId="Ttulo1">
    <w:name w:val="heading 1"/>
    <w:basedOn w:val="Normal"/>
    <w:next w:val="Normal"/>
    <w:link w:val="Ttulo1Car"/>
    <w:uiPriority w:val="9"/>
    <w:qFormat/>
    <w:rsid w:val="00E006F2"/>
    <w:pPr>
      <w:keepNext/>
      <w:spacing w:before="240" w:after="60" w:line="240" w:lineRule="auto"/>
      <w:outlineLvl w:val="0"/>
    </w:pPr>
    <w:rPr>
      <w:rFonts w:ascii="Cambria" w:eastAsia="Times New Roman" w:hAnsi="Cambria"/>
      <w:b/>
      <w:bCs/>
      <w:kern w:val="32"/>
      <w:sz w:val="32"/>
      <w:szCs w:val="32"/>
      <w:lang w:eastAsia="es-ES"/>
    </w:rPr>
  </w:style>
  <w:style w:type="paragraph" w:styleId="Ttulo2">
    <w:name w:val="heading 2"/>
    <w:basedOn w:val="Normal"/>
    <w:next w:val="Normal"/>
    <w:link w:val="Ttulo2Car"/>
    <w:uiPriority w:val="9"/>
    <w:unhideWhenUsed/>
    <w:qFormat/>
    <w:rsid w:val="001205FE"/>
    <w:pPr>
      <w:keepNext/>
      <w:keepLines/>
      <w:spacing w:before="200" w:after="0"/>
      <w:outlineLvl w:val="1"/>
    </w:pPr>
    <w:rPr>
      <w:rFonts w:ascii="Cambria" w:eastAsia="Times New Roman" w:hAnsi="Cambria"/>
      <w:b/>
      <w:bCs/>
      <w:color w:val="4F81BD"/>
      <w:sz w:val="26"/>
      <w:szCs w:val="26"/>
    </w:rPr>
  </w:style>
  <w:style w:type="paragraph" w:styleId="Ttulo3">
    <w:name w:val="heading 3"/>
    <w:basedOn w:val="Normal"/>
    <w:next w:val="Normal"/>
    <w:link w:val="Ttulo3Car"/>
    <w:uiPriority w:val="9"/>
    <w:unhideWhenUsed/>
    <w:qFormat/>
    <w:rsid w:val="00CB00ED"/>
    <w:pPr>
      <w:keepNext/>
      <w:keepLines/>
      <w:spacing w:before="200" w:after="0"/>
      <w:outlineLvl w:val="2"/>
    </w:pPr>
    <w:rPr>
      <w:rFonts w:ascii="Cambria" w:eastAsia="Times New Roman" w:hAnsi="Cambria"/>
      <w:b/>
      <w:bCs/>
      <w:color w:val="4F81BD"/>
      <w:sz w:val="20"/>
      <w:szCs w:val="20"/>
    </w:rPr>
  </w:style>
  <w:style w:type="paragraph" w:styleId="Ttulo4">
    <w:name w:val="heading 4"/>
    <w:basedOn w:val="Normal"/>
    <w:next w:val="Normal"/>
    <w:link w:val="Ttulo4Car"/>
    <w:uiPriority w:val="9"/>
    <w:unhideWhenUsed/>
    <w:qFormat/>
    <w:rsid w:val="001205FE"/>
    <w:pPr>
      <w:keepNext/>
      <w:keepLines/>
      <w:spacing w:before="200" w:after="0"/>
      <w:outlineLvl w:val="3"/>
    </w:pPr>
    <w:rPr>
      <w:rFonts w:ascii="Cambria" w:eastAsia="Times New Roman" w:hAnsi="Cambria"/>
      <w:b/>
      <w:bCs/>
      <w:i/>
      <w:iCs/>
      <w:color w:val="4F81BD"/>
      <w:sz w:val="20"/>
      <w:szCs w:val="20"/>
    </w:rPr>
  </w:style>
  <w:style w:type="paragraph" w:styleId="Ttulo5">
    <w:name w:val="heading 5"/>
    <w:basedOn w:val="Normal"/>
    <w:next w:val="Normal"/>
    <w:link w:val="Ttulo5Car"/>
    <w:uiPriority w:val="9"/>
    <w:unhideWhenUsed/>
    <w:qFormat/>
    <w:rsid w:val="001205FE"/>
    <w:pPr>
      <w:keepNext/>
      <w:keepLines/>
      <w:spacing w:before="200" w:after="0"/>
      <w:outlineLvl w:val="4"/>
    </w:pPr>
    <w:rPr>
      <w:rFonts w:ascii="Cambria" w:eastAsia="Times New Roman" w:hAnsi="Cambria"/>
      <w:color w:val="243F60"/>
      <w:sz w:val="20"/>
      <w:szCs w:val="20"/>
    </w:rPr>
  </w:style>
  <w:style w:type="paragraph" w:styleId="Ttulo6">
    <w:name w:val="heading 6"/>
    <w:basedOn w:val="Normal"/>
    <w:next w:val="Normal"/>
    <w:link w:val="Ttulo6Car"/>
    <w:uiPriority w:val="9"/>
    <w:unhideWhenUsed/>
    <w:qFormat/>
    <w:rsid w:val="001205FE"/>
    <w:pPr>
      <w:keepNext/>
      <w:keepLines/>
      <w:spacing w:before="200" w:after="0"/>
      <w:outlineLvl w:val="5"/>
    </w:pPr>
    <w:rPr>
      <w:rFonts w:ascii="Cambria" w:eastAsia="Times New Roman" w:hAnsi="Cambria"/>
      <w:i/>
      <w:iCs/>
      <w:color w:val="243F60"/>
      <w:sz w:val="20"/>
      <w:szCs w:val="20"/>
    </w:rPr>
  </w:style>
  <w:style w:type="paragraph" w:styleId="Ttulo7">
    <w:name w:val="heading 7"/>
    <w:basedOn w:val="Normal"/>
    <w:next w:val="Normal"/>
    <w:link w:val="Ttulo7Car"/>
    <w:uiPriority w:val="9"/>
    <w:unhideWhenUsed/>
    <w:qFormat/>
    <w:rsid w:val="001205FE"/>
    <w:pPr>
      <w:keepNext/>
      <w:keepLines/>
      <w:spacing w:before="200" w:after="0"/>
      <w:outlineLvl w:val="6"/>
    </w:pPr>
    <w:rPr>
      <w:rFonts w:ascii="Cambria" w:eastAsia="Times New Roman" w:hAnsi="Cambria"/>
      <w:i/>
      <w:iCs/>
      <w:color w:val="404040"/>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E006F2"/>
    <w:rPr>
      <w:rFonts w:ascii="Cambria" w:eastAsia="Times New Roman" w:hAnsi="Cambria" w:cs="Times New Roman"/>
      <w:b/>
      <w:bCs/>
      <w:kern w:val="32"/>
      <w:sz w:val="32"/>
      <w:szCs w:val="32"/>
      <w:lang w:eastAsia="es-ES"/>
    </w:rPr>
  </w:style>
  <w:style w:type="character" w:customStyle="1" w:styleId="Ttulo2Car">
    <w:name w:val="Título 2 Car"/>
    <w:link w:val="Ttulo2"/>
    <w:uiPriority w:val="9"/>
    <w:rsid w:val="001205FE"/>
    <w:rPr>
      <w:rFonts w:ascii="Cambria" w:eastAsia="Times New Roman" w:hAnsi="Cambria" w:cs="Times New Roman"/>
      <w:b/>
      <w:bCs/>
      <w:color w:val="4F81BD"/>
      <w:sz w:val="26"/>
      <w:szCs w:val="26"/>
      <w:lang w:val="en-US"/>
    </w:rPr>
  </w:style>
  <w:style w:type="character" w:customStyle="1" w:styleId="Ttulo3Car">
    <w:name w:val="Título 3 Car"/>
    <w:link w:val="Ttulo3"/>
    <w:uiPriority w:val="9"/>
    <w:rsid w:val="00CB00ED"/>
    <w:rPr>
      <w:rFonts w:ascii="Cambria" w:eastAsia="Times New Roman" w:hAnsi="Cambria" w:cs="Times New Roman"/>
      <w:b/>
      <w:bCs/>
      <w:color w:val="4F81BD"/>
      <w:lang w:val="en-US"/>
    </w:rPr>
  </w:style>
  <w:style w:type="character" w:customStyle="1" w:styleId="Ttulo4Car">
    <w:name w:val="Título 4 Car"/>
    <w:link w:val="Ttulo4"/>
    <w:uiPriority w:val="9"/>
    <w:rsid w:val="001205FE"/>
    <w:rPr>
      <w:rFonts w:ascii="Cambria" w:eastAsia="Times New Roman" w:hAnsi="Cambria" w:cs="Times New Roman"/>
      <w:b/>
      <w:bCs/>
      <w:i/>
      <w:iCs/>
      <w:color w:val="4F81BD"/>
      <w:lang w:val="en-US"/>
    </w:rPr>
  </w:style>
  <w:style w:type="character" w:customStyle="1" w:styleId="Ttulo5Car">
    <w:name w:val="Título 5 Car"/>
    <w:link w:val="Ttulo5"/>
    <w:uiPriority w:val="9"/>
    <w:rsid w:val="001205FE"/>
    <w:rPr>
      <w:rFonts w:ascii="Cambria" w:eastAsia="Times New Roman" w:hAnsi="Cambria" w:cs="Times New Roman"/>
      <w:color w:val="243F60"/>
      <w:lang w:val="en-US"/>
    </w:rPr>
  </w:style>
  <w:style w:type="character" w:customStyle="1" w:styleId="Ttulo6Car">
    <w:name w:val="Título 6 Car"/>
    <w:link w:val="Ttulo6"/>
    <w:uiPriority w:val="9"/>
    <w:rsid w:val="001205FE"/>
    <w:rPr>
      <w:rFonts w:ascii="Cambria" w:eastAsia="Times New Roman" w:hAnsi="Cambria" w:cs="Times New Roman"/>
      <w:i/>
      <w:iCs/>
      <w:color w:val="243F60"/>
      <w:lang w:val="en-US"/>
    </w:rPr>
  </w:style>
  <w:style w:type="character" w:customStyle="1" w:styleId="Ttulo7Car">
    <w:name w:val="Título 7 Car"/>
    <w:link w:val="Ttulo7"/>
    <w:uiPriority w:val="9"/>
    <w:rsid w:val="001205FE"/>
    <w:rPr>
      <w:rFonts w:ascii="Cambria" w:eastAsia="Times New Roman" w:hAnsi="Cambria" w:cs="Times New Roman"/>
      <w:i/>
      <w:iCs/>
      <w:color w:val="404040"/>
      <w:lang w:val="en-US"/>
    </w:rPr>
  </w:style>
  <w:style w:type="paragraph" w:styleId="Prrafodelista">
    <w:name w:val="List Paragraph"/>
    <w:basedOn w:val="Normal"/>
    <w:uiPriority w:val="1"/>
    <w:qFormat/>
    <w:rsid w:val="005200C7"/>
    <w:pPr>
      <w:ind w:left="720"/>
      <w:contextualSpacing/>
    </w:pPr>
  </w:style>
  <w:style w:type="paragraph" w:styleId="Encabezado">
    <w:name w:val="header"/>
    <w:basedOn w:val="Normal"/>
    <w:link w:val="EncabezadoCar"/>
    <w:uiPriority w:val="99"/>
    <w:unhideWhenUsed/>
    <w:rsid w:val="005200C7"/>
    <w:pPr>
      <w:tabs>
        <w:tab w:val="center" w:pos="4680"/>
        <w:tab w:val="right" w:pos="9360"/>
      </w:tabs>
      <w:spacing w:after="0" w:line="240" w:lineRule="auto"/>
    </w:pPr>
    <w:rPr>
      <w:sz w:val="20"/>
      <w:szCs w:val="20"/>
    </w:rPr>
  </w:style>
  <w:style w:type="character" w:customStyle="1" w:styleId="EncabezadoCar">
    <w:name w:val="Encabezado Car"/>
    <w:link w:val="Encabezado"/>
    <w:uiPriority w:val="99"/>
    <w:rsid w:val="005200C7"/>
    <w:rPr>
      <w:lang w:val="en-US"/>
    </w:rPr>
  </w:style>
  <w:style w:type="paragraph" w:styleId="Piedepgina">
    <w:name w:val="footer"/>
    <w:basedOn w:val="Normal"/>
    <w:link w:val="PiedepginaCar"/>
    <w:uiPriority w:val="99"/>
    <w:unhideWhenUsed/>
    <w:rsid w:val="005200C7"/>
    <w:pPr>
      <w:tabs>
        <w:tab w:val="center" w:pos="4680"/>
        <w:tab w:val="right" w:pos="9360"/>
      </w:tabs>
      <w:spacing w:after="0" w:line="240" w:lineRule="auto"/>
    </w:pPr>
    <w:rPr>
      <w:sz w:val="20"/>
      <w:szCs w:val="20"/>
    </w:rPr>
  </w:style>
  <w:style w:type="character" w:customStyle="1" w:styleId="PiedepginaCar">
    <w:name w:val="Pie de página Car"/>
    <w:link w:val="Piedepgina"/>
    <w:uiPriority w:val="99"/>
    <w:rsid w:val="005200C7"/>
    <w:rPr>
      <w:lang w:val="en-US"/>
    </w:rPr>
  </w:style>
  <w:style w:type="paragraph" w:styleId="Textodeglobo">
    <w:name w:val="Balloon Text"/>
    <w:basedOn w:val="Normal"/>
    <w:link w:val="TextodegloboCar"/>
    <w:uiPriority w:val="99"/>
    <w:semiHidden/>
    <w:unhideWhenUsed/>
    <w:rsid w:val="005200C7"/>
    <w:pPr>
      <w:spacing w:after="0" w:line="240" w:lineRule="auto"/>
    </w:pPr>
    <w:rPr>
      <w:rFonts w:ascii="Tahoma" w:hAnsi="Tahoma"/>
      <w:sz w:val="16"/>
      <w:szCs w:val="16"/>
    </w:rPr>
  </w:style>
  <w:style w:type="character" w:customStyle="1" w:styleId="TextodegloboCar">
    <w:name w:val="Texto de globo Car"/>
    <w:link w:val="Textodeglobo"/>
    <w:uiPriority w:val="99"/>
    <w:semiHidden/>
    <w:rsid w:val="005200C7"/>
    <w:rPr>
      <w:rFonts w:ascii="Tahoma" w:hAnsi="Tahoma" w:cs="Tahoma"/>
      <w:sz w:val="16"/>
      <w:szCs w:val="16"/>
      <w:lang w:val="en-US"/>
    </w:rPr>
  </w:style>
  <w:style w:type="paragraph" w:styleId="TDC1">
    <w:name w:val="toc 1"/>
    <w:basedOn w:val="Normal"/>
    <w:next w:val="Normal"/>
    <w:autoRedefine/>
    <w:uiPriority w:val="39"/>
    <w:unhideWhenUsed/>
    <w:qFormat/>
    <w:rsid w:val="001C655B"/>
    <w:pPr>
      <w:tabs>
        <w:tab w:val="left" w:pos="880"/>
        <w:tab w:val="right" w:leader="dot" w:pos="8828"/>
      </w:tabs>
      <w:spacing w:after="0" w:line="360" w:lineRule="auto"/>
    </w:pPr>
    <w:rPr>
      <w:rFonts w:ascii="Times New Roman" w:eastAsia="Times New Roman" w:hAnsi="Times New Roman"/>
      <w:b/>
      <w:sz w:val="32"/>
      <w:szCs w:val="32"/>
      <w:lang w:val="es-ES" w:eastAsia="es-ES"/>
    </w:rPr>
  </w:style>
  <w:style w:type="table" w:styleId="Tablaconcuadrcula">
    <w:name w:val="Table Grid"/>
    <w:basedOn w:val="Tablanormal"/>
    <w:uiPriority w:val="59"/>
    <w:rsid w:val="00E006F2"/>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nespaciado">
    <w:name w:val="No Spacing"/>
    <w:uiPriority w:val="1"/>
    <w:qFormat/>
    <w:rsid w:val="00E006F2"/>
    <w:rPr>
      <w:sz w:val="22"/>
      <w:szCs w:val="22"/>
      <w:lang w:val="es-DO" w:eastAsia="en-US"/>
    </w:rPr>
  </w:style>
  <w:style w:type="paragraph" w:styleId="Subttulo">
    <w:name w:val="Subtitle"/>
    <w:basedOn w:val="Normal"/>
    <w:next w:val="Normal"/>
    <w:link w:val="SubttuloCar"/>
    <w:uiPriority w:val="11"/>
    <w:qFormat/>
    <w:rsid w:val="00E006F2"/>
    <w:pPr>
      <w:spacing w:after="60" w:line="240" w:lineRule="auto"/>
      <w:jc w:val="center"/>
      <w:outlineLvl w:val="1"/>
    </w:pPr>
    <w:rPr>
      <w:rFonts w:ascii="Cambria" w:eastAsia="Times New Roman" w:hAnsi="Cambria"/>
      <w:sz w:val="24"/>
      <w:szCs w:val="24"/>
      <w:lang w:eastAsia="es-ES"/>
    </w:rPr>
  </w:style>
  <w:style w:type="character" w:customStyle="1" w:styleId="SubttuloCar">
    <w:name w:val="Subtítulo Car"/>
    <w:link w:val="Subttulo"/>
    <w:uiPriority w:val="11"/>
    <w:rsid w:val="00E006F2"/>
    <w:rPr>
      <w:rFonts w:ascii="Cambria" w:eastAsia="Times New Roman" w:hAnsi="Cambria" w:cs="Times New Roman"/>
      <w:sz w:val="24"/>
      <w:szCs w:val="24"/>
      <w:lang w:eastAsia="es-ES"/>
    </w:rPr>
  </w:style>
  <w:style w:type="character" w:styleId="Hipervnculo">
    <w:name w:val="Hyperlink"/>
    <w:uiPriority w:val="99"/>
    <w:unhideWhenUsed/>
    <w:rsid w:val="00856C83"/>
    <w:rPr>
      <w:color w:val="0000FF"/>
      <w:u w:val="single"/>
    </w:rPr>
  </w:style>
  <w:style w:type="paragraph" w:styleId="TtulodeTDC">
    <w:name w:val="TOC Heading"/>
    <w:basedOn w:val="Ttulo1"/>
    <w:next w:val="Normal"/>
    <w:uiPriority w:val="39"/>
    <w:unhideWhenUsed/>
    <w:qFormat/>
    <w:rsid w:val="0042708E"/>
    <w:pPr>
      <w:keepLines/>
      <w:spacing w:before="480" w:after="0" w:line="276" w:lineRule="auto"/>
      <w:outlineLvl w:val="9"/>
    </w:pPr>
    <w:rPr>
      <w:color w:val="365F91"/>
      <w:kern w:val="0"/>
      <w:sz w:val="28"/>
      <w:szCs w:val="28"/>
    </w:rPr>
  </w:style>
  <w:style w:type="paragraph" w:customStyle="1" w:styleId="Normal1">
    <w:name w:val="Normal1"/>
    <w:rsid w:val="00782890"/>
    <w:pPr>
      <w:widowControl w:val="0"/>
    </w:pPr>
    <w:rPr>
      <w:rFonts w:ascii="Cambria" w:eastAsia="Cambria" w:hAnsi="Cambria" w:cs="Cambria"/>
      <w:color w:val="000000"/>
      <w:sz w:val="24"/>
      <w:szCs w:val="24"/>
      <w:lang w:val="es-US" w:eastAsia="en-US"/>
    </w:rPr>
  </w:style>
  <w:style w:type="paragraph" w:customStyle="1" w:styleId="Default">
    <w:name w:val="Default"/>
    <w:rsid w:val="00A74154"/>
    <w:pPr>
      <w:autoSpaceDE w:val="0"/>
      <w:autoSpaceDN w:val="0"/>
      <w:adjustRightInd w:val="0"/>
    </w:pPr>
    <w:rPr>
      <w:rFonts w:ascii="Arial" w:hAnsi="Arial" w:cs="Arial"/>
      <w:color w:val="000000"/>
      <w:sz w:val="24"/>
      <w:szCs w:val="24"/>
      <w:lang w:val="es-DO" w:eastAsia="en-US"/>
    </w:rPr>
  </w:style>
  <w:style w:type="character" w:styleId="Textoennegrita">
    <w:name w:val="Strong"/>
    <w:uiPriority w:val="22"/>
    <w:qFormat/>
    <w:rsid w:val="00A74154"/>
    <w:rPr>
      <w:b/>
      <w:bCs/>
    </w:rPr>
  </w:style>
  <w:style w:type="table" w:styleId="Sombreadomedio1-nfasis5">
    <w:name w:val="Medium Shading 1 Accent 5"/>
    <w:basedOn w:val="Tablanormal"/>
    <w:uiPriority w:val="63"/>
    <w:rsid w:val="00792373"/>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Listavistosa-nfasis5">
    <w:name w:val="Colorful List Accent 5"/>
    <w:basedOn w:val="Tablanormal"/>
    <w:uiPriority w:val="72"/>
    <w:rsid w:val="005E49BF"/>
    <w:rPr>
      <w:color w:val="000000"/>
    </w:rPr>
    <w:tblPr>
      <w:tblStyleRowBandSize w:val="1"/>
      <w:tblStyleColBandSize w:val="1"/>
      <w:tblInd w:w="0" w:type="dxa"/>
      <w:tblCellMar>
        <w:top w:w="0" w:type="dxa"/>
        <w:left w:w="108" w:type="dxa"/>
        <w:bottom w:w="0" w:type="dxa"/>
        <w:right w:w="108" w:type="dxa"/>
      </w:tblCellMar>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Listavistosa-nfasis4">
    <w:name w:val="Colorful List Accent 4"/>
    <w:basedOn w:val="Tablanormal"/>
    <w:uiPriority w:val="72"/>
    <w:rsid w:val="005E49BF"/>
    <w:rPr>
      <w:color w:val="000000"/>
    </w:rPr>
    <w:tblPr>
      <w:tblStyleRowBandSize w:val="1"/>
      <w:tblStyleColBandSize w:val="1"/>
      <w:tblInd w:w="0" w:type="dxa"/>
      <w:tblCellMar>
        <w:top w:w="0" w:type="dxa"/>
        <w:left w:w="108" w:type="dxa"/>
        <w:bottom w:w="0" w:type="dxa"/>
        <w:right w:w="108" w:type="dxa"/>
      </w:tblCellMar>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Listavistosa-nfasis3">
    <w:name w:val="Colorful List Accent 3"/>
    <w:basedOn w:val="Tablanormal"/>
    <w:uiPriority w:val="72"/>
    <w:rsid w:val="005E49BF"/>
    <w:rPr>
      <w:color w:val="000000"/>
    </w:rPr>
    <w:tblPr>
      <w:tblStyleRowBandSize w:val="1"/>
      <w:tblStyleColBandSize w:val="1"/>
      <w:tblInd w:w="0" w:type="dxa"/>
      <w:tblCellMar>
        <w:top w:w="0" w:type="dxa"/>
        <w:left w:w="108" w:type="dxa"/>
        <w:bottom w:w="0" w:type="dxa"/>
        <w:right w:w="108" w:type="dxa"/>
      </w:tblCellMar>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Listavistosa-nfasis2">
    <w:name w:val="Colorful List Accent 2"/>
    <w:basedOn w:val="Tablanormal"/>
    <w:uiPriority w:val="72"/>
    <w:rsid w:val="005E49BF"/>
    <w:rPr>
      <w:color w:val="000000"/>
    </w:rPr>
    <w:tblPr>
      <w:tblStyleRowBandSize w:val="1"/>
      <w:tblStyleColBandSize w:val="1"/>
      <w:tblInd w:w="0" w:type="dxa"/>
      <w:tblCellMar>
        <w:top w:w="0" w:type="dxa"/>
        <w:left w:w="108" w:type="dxa"/>
        <w:bottom w:w="0" w:type="dxa"/>
        <w:right w:w="108" w:type="dxa"/>
      </w:tblCellMar>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Listavistosa-nfasis1">
    <w:name w:val="Colorful List Accent 1"/>
    <w:basedOn w:val="Tablanormal"/>
    <w:uiPriority w:val="72"/>
    <w:rsid w:val="005E49BF"/>
    <w:rPr>
      <w:color w:val="000000"/>
    </w:rPr>
    <w:tblPr>
      <w:tblStyleRowBandSize w:val="1"/>
      <w:tblStyleColBandSize w:val="1"/>
      <w:tblInd w:w="0" w:type="dxa"/>
      <w:tblCellMar>
        <w:top w:w="0" w:type="dxa"/>
        <w:left w:w="108" w:type="dxa"/>
        <w:bottom w:w="0" w:type="dxa"/>
        <w:right w:w="108" w:type="dxa"/>
      </w:tblCellMar>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Listavistosa1">
    <w:name w:val="Lista vistosa1"/>
    <w:basedOn w:val="Tablanormal"/>
    <w:uiPriority w:val="72"/>
    <w:rsid w:val="005E49BF"/>
    <w:rPr>
      <w:color w:val="000000"/>
    </w:rPr>
    <w:tblPr>
      <w:tblStyleRowBandSize w:val="1"/>
      <w:tblStyleColBandSize w:val="1"/>
      <w:tblInd w:w="0" w:type="dxa"/>
      <w:tblCellMar>
        <w:top w:w="0" w:type="dxa"/>
        <w:left w:w="108" w:type="dxa"/>
        <w:bottom w:w="0" w:type="dxa"/>
        <w:right w:w="108" w:type="dxa"/>
      </w:tblCellMar>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Sombreadovistoso-nfasis6">
    <w:name w:val="Colorful Shading Accent 6"/>
    <w:basedOn w:val="Tablanormal"/>
    <w:uiPriority w:val="71"/>
    <w:rsid w:val="005E49BF"/>
    <w:rPr>
      <w:color w:val="000000"/>
    </w:rPr>
    <w:tblPr>
      <w:tblStyleRowBandSize w:val="1"/>
      <w:tblStyleColBandSize w:val="1"/>
      <w:tblInd w:w="0" w:type="dxa"/>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CellMar>
        <w:top w:w="0" w:type="dxa"/>
        <w:left w:w="108" w:type="dxa"/>
        <w:bottom w:w="0" w:type="dxa"/>
        <w:right w:w="108" w:type="dxa"/>
      </w:tblCellMar>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Listamedia1-nfasis5">
    <w:name w:val="Medium List 1 Accent 5"/>
    <w:basedOn w:val="Tablanormal"/>
    <w:uiPriority w:val="65"/>
    <w:rsid w:val="005E49BF"/>
    <w:rPr>
      <w:color w:val="000000"/>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Sombreadoclaro-nfasis5">
    <w:name w:val="Light Shading Accent 5"/>
    <w:basedOn w:val="Tablanormal"/>
    <w:uiPriority w:val="60"/>
    <w:rsid w:val="005E49BF"/>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1-nfasis3">
    <w:name w:val="Medium List 1 Accent 3"/>
    <w:basedOn w:val="Tablanormal"/>
    <w:uiPriority w:val="65"/>
    <w:rsid w:val="00AD5BE7"/>
    <w:rPr>
      <w:color w:val="000000"/>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Sombreadoclaro-nfasis3">
    <w:name w:val="Light Shading Accent 3"/>
    <w:basedOn w:val="Tablanormal"/>
    <w:uiPriority w:val="60"/>
    <w:rsid w:val="00AD5BE7"/>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styleId="Textoindependiente">
    <w:name w:val="Body Text"/>
    <w:basedOn w:val="Normal"/>
    <w:link w:val="TextoindependienteCar"/>
    <w:uiPriority w:val="1"/>
    <w:qFormat/>
    <w:rsid w:val="005007DE"/>
    <w:pPr>
      <w:widowControl w:val="0"/>
      <w:autoSpaceDE w:val="0"/>
      <w:autoSpaceDN w:val="0"/>
      <w:spacing w:after="0" w:line="240" w:lineRule="auto"/>
    </w:pPr>
    <w:rPr>
      <w:rFonts w:ascii="Times New Roman" w:eastAsia="Times New Roman" w:hAnsi="Times New Roman"/>
      <w:sz w:val="24"/>
      <w:szCs w:val="24"/>
      <w:lang w:eastAsia="es-ES" w:bidi="es-ES"/>
    </w:rPr>
  </w:style>
  <w:style w:type="character" w:customStyle="1" w:styleId="TextoindependienteCar">
    <w:name w:val="Texto independiente Car"/>
    <w:link w:val="Textoindependiente"/>
    <w:uiPriority w:val="1"/>
    <w:rsid w:val="005007DE"/>
    <w:rPr>
      <w:rFonts w:ascii="Times New Roman" w:eastAsia="Times New Roman" w:hAnsi="Times New Roman" w:cs="Times New Roman"/>
      <w:sz w:val="24"/>
      <w:szCs w:val="24"/>
      <w:lang w:eastAsia="es-ES" w:bidi="es-ES"/>
    </w:rPr>
  </w:style>
  <w:style w:type="table" w:styleId="Listaclara-nfasis3">
    <w:name w:val="Light List Accent 3"/>
    <w:basedOn w:val="Tablanormal"/>
    <w:uiPriority w:val="61"/>
    <w:rsid w:val="00203ABC"/>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1">
    <w:name w:val="Sombreado claro1"/>
    <w:basedOn w:val="Tablanormal"/>
    <w:uiPriority w:val="60"/>
    <w:rsid w:val="006C33E7"/>
    <w:pPr>
      <w:widowControl w:val="0"/>
      <w:autoSpaceDE w:val="0"/>
      <w:autoSpaceDN w:val="0"/>
    </w:pPr>
    <w:rPr>
      <w:color w:val="000000"/>
      <w:lang w:val="en-US"/>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Hipervnculovisitado">
    <w:name w:val="FollowedHyperlink"/>
    <w:uiPriority w:val="99"/>
    <w:semiHidden/>
    <w:unhideWhenUsed/>
    <w:rsid w:val="00747309"/>
    <w:rPr>
      <w:color w:val="954F72"/>
      <w:u w:val="single"/>
    </w:rPr>
  </w:style>
  <w:style w:type="paragraph" w:customStyle="1" w:styleId="font1">
    <w:name w:val="font1"/>
    <w:basedOn w:val="Normal"/>
    <w:rsid w:val="00747309"/>
    <w:pPr>
      <w:spacing w:before="100" w:beforeAutospacing="1" w:after="100" w:afterAutospacing="1" w:line="240" w:lineRule="auto"/>
    </w:pPr>
    <w:rPr>
      <w:rFonts w:eastAsia="Times New Roman"/>
      <w:color w:val="000000"/>
      <w:lang w:val="es-DO" w:eastAsia="es-DO"/>
    </w:rPr>
  </w:style>
  <w:style w:type="paragraph" w:customStyle="1" w:styleId="font5">
    <w:name w:val="font5"/>
    <w:basedOn w:val="Normal"/>
    <w:rsid w:val="00747309"/>
    <w:pPr>
      <w:spacing w:before="100" w:beforeAutospacing="1" w:after="100" w:afterAutospacing="1" w:line="240" w:lineRule="auto"/>
    </w:pPr>
    <w:rPr>
      <w:rFonts w:ascii="Tahoma" w:eastAsia="Times New Roman" w:hAnsi="Tahoma" w:cs="Tahoma"/>
      <w:b/>
      <w:bCs/>
      <w:sz w:val="18"/>
      <w:szCs w:val="18"/>
      <w:lang w:val="es-DO" w:eastAsia="es-DO"/>
    </w:rPr>
  </w:style>
  <w:style w:type="paragraph" w:customStyle="1" w:styleId="font6">
    <w:name w:val="font6"/>
    <w:basedOn w:val="Normal"/>
    <w:rsid w:val="00747309"/>
    <w:pPr>
      <w:spacing w:before="100" w:beforeAutospacing="1" w:after="100" w:afterAutospacing="1" w:line="240" w:lineRule="auto"/>
    </w:pPr>
    <w:rPr>
      <w:rFonts w:ascii="Verdana" w:eastAsia="Times New Roman" w:hAnsi="Verdana"/>
      <w:color w:val="000000"/>
      <w:sz w:val="12"/>
      <w:szCs w:val="12"/>
      <w:lang w:val="es-DO" w:eastAsia="es-DO"/>
    </w:rPr>
  </w:style>
  <w:style w:type="paragraph" w:customStyle="1" w:styleId="font7">
    <w:name w:val="font7"/>
    <w:basedOn w:val="Normal"/>
    <w:rsid w:val="00747309"/>
    <w:pPr>
      <w:spacing w:before="100" w:beforeAutospacing="1" w:after="100" w:afterAutospacing="1" w:line="240" w:lineRule="auto"/>
    </w:pPr>
    <w:rPr>
      <w:rFonts w:eastAsia="Times New Roman"/>
      <w:color w:val="000000"/>
      <w:sz w:val="32"/>
      <w:szCs w:val="32"/>
      <w:lang w:val="es-DO" w:eastAsia="es-DO"/>
    </w:rPr>
  </w:style>
  <w:style w:type="paragraph" w:customStyle="1" w:styleId="font8">
    <w:name w:val="font8"/>
    <w:basedOn w:val="Normal"/>
    <w:rsid w:val="00747309"/>
    <w:pPr>
      <w:spacing w:before="100" w:beforeAutospacing="1" w:after="100" w:afterAutospacing="1" w:line="240" w:lineRule="auto"/>
    </w:pPr>
    <w:rPr>
      <w:rFonts w:eastAsia="Times New Roman"/>
      <w:color w:val="000000"/>
      <w:sz w:val="40"/>
      <w:szCs w:val="40"/>
      <w:lang w:val="es-DO" w:eastAsia="es-DO"/>
    </w:rPr>
  </w:style>
  <w:style w:type="paragraph" w:customStyle="1" w:styleId="xl113">
    <w:name w:val="xl113"/>
    <w:basedOn w:val="Normal"/>
    <w:rsid w:val="00747309"/>
    <w:pPr>
      <w:pBdr>
        <w:top w:val="single" w:sz="12" w:space="0" w:color="808080"/>
      </w:pBdr>
      <w:spacing w:before="100" w:beforeAutospacing="1" w:after="100" w:afterAutospacing="1" w:line="240" w:lineRule="auto"/>
      <w:textAlignment w:val="center"/>
    </w:pPr>
    <w:rPr>
      <w:rFonts w:ascii="Arial Narrow" w:eastAsia="Times New Roman" w:hAnsi="Arial Narrow"/>
      <w:sz w:val="28"/>
      <w:szCs w:val="28"/>
      <w:lang w:val="es-DO" w:eastAsia="es-DO"/>
    </w:rPr>
  </w:style>
  <w:style w:type="paragraph" w:customStyle="1" w:styleId="xl114">
    <w:name w:val="xl114"/>
    <w:basedOn w:val="Normal"/>
    <w:rsid w:val="00747309"/>
    <w:pPr>
      <w:spacing w:before="100" w:beforeAutospacing="1" w:after="100" w:afterAutospacing="1" w:line="240" w:lineRule="auto"/>
      <w:textAlignment w:val="center"/>
    </w:pPr>
    <w:rPr>
      <w:rFonts w:ascii="Arial Narrow" w:eastAsia="Times New Roman" w:hAnsi="Arial Narrow"/>
      <w:sz w:val="28"/>
      <w:szCs w:val="28"/>
      <w:lang w:val="es-DO" w:eastAsia="es-DO"/>
    </w:rPr>
  </w:style>
  <w:style w:type="paragraph" w:customStyle="1" w:styleId="xl115">
    <w:name w:val="xl115"/>
    <w:basedOn w:val="Normal"/>
    <w:rsid w:val="00747309"/>
    <w:pPr>
      <w:spacing w:before="100" w:beforeAutospacing="1" w:after="100" w:afterAutospacing="1" w:line="240" w:lineRule="auto"/>
      <w:textAlignment w:val="center"/>
    </w:pPr>
    <w:rPr>
      <w:rFonts w:ascii="Arial Narrow" w:eastAsia="Times New Roman" w:hAnsi="Arial Narrow"/>
      <w:sz w:val="24"/>
      <w:szCs w:val="24"/>
      <w:lang w:val="es-DO" w:eastAsia="es-DO"/>
    </w:rPr>
  </w:style>
  <w:style w:type="paragraph" w:customStyle="1" w:styleId="xl116">
    <w:name w:val="xl116"/>
    <w:basedOn w:val="Normal"/>
    <w:rsid w:val="00747309"/>
    <w:pPr>
      <w:pBdr>
        <w:top w:val="single" w:sz="12" w:space="0" w:color="808080"/>
      </w:pBdr>
      <w:shd w:val="clear" w:color="000000" w:fill="FFFFFF"/>
      <w:spacing w:before="100" w:beforeAutospacing="1" w:after="100" w:afterAutospacing="1" w:line="240" w:lineRule="auto"/>
      <w:jc w:val="center"/>
      <w:textAlignment w:val="center"/>
    </w:pPr>
    <w:rPr>
      <w:rFonts w:ascii="Arial Narrow" w:eastAsia="Times New Roman" w:hAnsi="Arial Narrow"/>
      <w:sz w:val="28"/>
      <w:szCs w:val="28"/>
      <w:lang w:val="es-DO" w:eastAsia="es-DO"/>
    </w:rPr>
  </w:style>
  <w:style w:type="paragraph" w:customStyle="1" w:styleId="xl117">
    <w:name w:val="xl117"/>
    <w:basedOn w:val="Normal"/>
    <w:rsid w:val="00747309"/>
    <w:pPr>
      <w:shd w:val="clear" w:color="000000" w:fill="FFFFFF"/>
      <w:spacing w:before="100" w:beforeAutospacing="1" w:after="100" w:afterAutospacing="1" w:line="240" w:lineRule="auto"/>
      <w:textAlignment w:val="center"/>
    </w:pPr>
    <w:rPr>
      <w:rFonts w:ascii="Arial Narrow" w:eastAsia="Times New Roman" w:hAnsi="Arial Narrow"/>
      <w:sz w:val="28"/>
      <w:szCs w:val="28"/>
      <w:lang w:val="es-DO" w:eastAsia="es-DO"/>
    </w:rPr>
  </w:style>
  <w:style w:type="paragraph" w:customStyle="1" w:styleId="xl118">
    <w:name w:val="xl118"/>
    <w:basedOn w:val="Normal"/>
    <w:rsid w:val="00747309"/>
    <w:pPr>
      <w:shd w:val="clear" w:color="000000" w:fill="FFFFFF"/>
      <w:spacing w:before="100" w:beforeAutospacing="1" w:after="100" w:afterAutospacing="1" w:line="240" w:lineRule="auto"/>
      <w:textAlignment w:val="center"/>
    </w:pPr>
    <w:rPr>
      <w:rFonts w:ascii="Arial Narrow" w:eastAsia="Times New Roman" w:hAnsi="Arial Narrow"/>
      <w:b/>
      <w:bCs/>
      <w:sz w:val="32"/>
      <w:szCs w:val="32"/>
      <w:lang w:val="es-DO" w:eastAsia="es-DO"/>
    </w:rPr>
  </w:style>
  <w:style w:type="paragraph" w:customStyle="1" w:styleId="xl119">
    <w:name w:val="xl119"/>
    <w:basedOn w:val="Normal"/>
    <w:rsid w:val="00747309"/>
    <w:pPr>
      <w:pBdr>
        <w:top w:val="single" w:sz="8" w:space="0" w:color="auto"/>
      </w:pBdr>
      <w:shd w:val="clear" w:color="000000" w:fill="FFFFFF"/>
      <w:spacing w:before="100" w:beforeAutospacing="1" w:after="100" w:afterAutospacing="1" w:line="240" w:lineRule="auto"/>
      <w:textAlignment w:val="center"/>
    </w:pPr>
    <w:rPr>
      <w:rFonts w:ascii="Arial Narrow" w:eastAsia="Times New Roman" w:hAnsi="Arial Narrow"/>
      <w:sz w:val="18"/>
      <w:szCs w:val="18"/>
      <w:lang w:val="es-DO" w:eastAsia="es-DO"/>
    </w:rPr>
  </w:style>
  <w:style w:type="paragraph" w:customStyle="1" w:styleId="xl120">
    <w:name w:val="xl120"/>
    <w:basedOn w:val="Normal"/>
    <w:rsid w:val="00747309"/>
    <w:pPr>
      <w:pBdr>
        <w:bottom w:val="single" w:sz="8" w:space="0" w:color="auto"/>
      </w:pBdr>
      <w:shd w:val="clear" w:color="000000" w:fill="FFFFFF"/>
      <w:spacing w:before="100" w:beforeAutospacing="1" w:after="100" w:afterAutospacing="1" w:line="240" w:lineRule="auto"/>
      <w:textAlignment w:val="center"/>
    </w:pPr>
    <w:rPr>
      <w:rFonts w:ascii="Arial Narrow" w:eastAsia="Times New Roman" w:hAnsi="Arial Narrow"/>
      <w:sz w:val="18"/>
      <w:szCs w:val="18"/>
      <w:lang w:val="es-DO" w:eastAsia="es-DO"/>
    </w:rPr>
  </w:style>
  <w:style w:type="paragraph" w:customStyle="1" w:styleId="xl121">
    <w:name w:val="xl121"/>
    <w:basedOn w:val="Normal"/>
    <w:rsid w:val="00747309"/>
    <w:pPr>
      <w:shd w:val="clear" w:color="000000" w:fill="FFFFFF"/>
      <w:spacing w:before="100" w:beforeAutospacing="1" w:after="100" w:afterAutospacing="1" w:line="240" w:lineRule="auto"/>
      <w:textAlignment w:val="center"/>
    </w:pPr>
    <w:rPr>
      <w:rFonts w:ascii="Arial Narrow" w:eastAsia="Times New Roman" w:hAnsi="Arial Narrow"/>
      <w:sz w:val="18"/>
      <w:szCs w:val="18"/>
      <w:lang w:val="es-DO" w:eastAsia="es-DO"/>
    </w:rPr>
  </w:style>
  <w:style w:type="paragraph" w:customStyle="1" w:styleId="xl122">
    <w:name w:val="xl122"/>
    <w:basedOn w:val="Normal"/>
    <w:rsid w:val="00747309"/>
    <w:pPr>
      <w:pBdr>
        <w:bottom w:val="single" w:sz="8" w:space="0" w:color="auto"/>
      </w:pBdr>
      <w:shd w:val="clear" w:color="000000" w:fill="FFFFFF"/>
      <w:spacing w:before="100" w:beforeAutospacing="1" w:after="100" w:afterAutospacing="1" w:line="240" w:lineRule="auto"/>
      <w:textAlignment w:val="center"/>
    </w:pPr>
    <w:rPr>
      <w:rFonts w:ascii="Arial Narrow" w:eastAsia="Times New Roman" w:hAnsi="Arial Narrow"/>
      <w:b/>
      <w:bCs/>
      <w:sz w:val="32"/>
      <w:szCs w:val="32"/>
      <w:lang w:val="es-DO" w:eastAsia="es-DO"/>
    </w:rPr>
  </w:style>
  <w:style w:type="paragraph" w:customStyle="1" w:styleId="xl123">
    <w:name w:val="xl123"/>
    <w:basedOn w:val="Normal"/>
    <w:rsid w:val="00747309"/>
    <w:pPr>
      <w:shd w:val="clear" w:color="000000" w:fill="FFFFFF"/>
      <w:spacing w:before="100" w:beforeAutospacing="1" w:after="100" w:afterAutospacing="1" w:line="240" w:lineRule="auto"/>
      <w:jc w:val="center"/>
      <w:textAlignment w:val="center"/>
    </w:pPr>
    <w:rPr>
      <w:rFonts w:ascii="Arial Narrow" w:eastAsia="Times New Roman" w:hAnsi="Arial Narrow"/>
      <w:sz w:val="28"/>
      <w:szCs w:val="28"/>
      <w:lang w:val="es-DO" w:eastAsia="es-DO"/>
    </w:rPr>
  </w:style>
  <w:style w:type="paragraph" w:customStyle="1" w:styleId="xl124">
    <w:name w:val="xl124"/>
    <w:basedOn w:val="Normal"/>
    <w:rsid w:val="00747309"/>
    <w:pPr>
      <w:spacing w:before="100" w:beforeAutospacing="1" w:after="100" w:afterAutospacing="1" w:line="240" w:lineRule="auto"/>
      <w:textAlignment w:val="center"/>
    </w:pPr>
    <w:rPr>
      <w:rFonts w:ascii="Arial Narrow" w:eastAsia="Times New Roman" w:hAnsi="Arial Narrow"/>
      <w:sz w:val="18"/>
      <w:szCs w:val="18"/>
      <w:lang w:val="es-DO" w:eastAsia="es-DO"/>
    </w:rPr>
  </w:style>
  <w:style w:type="paragraph" w:customStyle="1" w:styleId="xl125">
    <w:name w:val="xl125"/>
    <w:basedOn w:val="Normal"/>
    <w:rsid w:val="00747309"/>
    <w:pPr>
      <w:spacing w:before="100" w:beforeAutospacing="1" w:after="100" w:afterAutospacing="1" w:line="240" w:lineRule="auto"/>
    </w:pPr>
    <w:rPr>
      <w:rFonts w:eastAsia="Times New Roman"/>
      <w:sz w:val="16"/>
      <w:szCs w:val="16"/>
      <w:lang w:val="es-DO" w:eastAsia="es-DO"/>
    </w:rPr>
  </w:style>
  <w:style w:type="paragraph" w:customStyle="1" w:styleId="xl126">
    <w:name w:val="xl126"/>
    <w:basedOn w:val="Normal"/>
    <w:rsid w:val="00747309"/>
    <w:pPr>
      <w:pBdr>
        <w:top w:val="single" w:sz="8" w:space="0" w:color="auto"/>
        <w:left w:val="single" w:sz="8" w:space="0" w:color="auto"/>
        <w:bottom w:val="single" w:sz="8" w:space="0" w:color="auto"/>
      </w:pBdr>
      <w:shd w:val="clear" w:color="000000" w:fill="D9D9D9"/>
      <w:spacing w:before="100" w:beforeAutospacing="1" w:after="100" w:afterAutospacing="1" w:line="240" w:lineRule="auto"/>
      <w:textAlignment w:val="center"/>
    </w:pPr>
    <w:rPr>
      <w:rFonts w:ascii="Arial Narrow" w:eastAsia="Times New Roman" w:hAnsi="Arial Narrow"/>
      <w:b/>
      <w:bCs/>
      <w:sz w:val="18"/>
      <w:szCs w:val="18"/>
      <w:lang w:val="es-DO" w:eastAsia="es-DO"/>
    </w:rPr>
  </w:style>
  <w:style w:type="paragraph" w:customStyle="1" w:styleId="xl127">
    <w:name w:val="xl127"/>
    <w:basedOn w:val="Normal"/>
    <w:rsid w:val="0074730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b/>
      <w:bCs/>
      <w:sz w:val="18"/>
      <w:szCs w:val="18"/>
      <w:lang w:val="es-DO" w:eastAsia="es-DO"/>
    </w:rPr>
  </w:style>
  <w:style w:type="paragraph" w:customStyle="1" w:styleId="xl128">
    <w:name w:val="xl128"/>
    <w:basedOn w:val="Normal"/>
    <w:rsid w:val="0074730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b/>
      <w:bCs/>
      <w:sz w:val="18"/>
      <w:szCs w:val="18"/>
      <w:lang w:val="es-DO" w:eastAsia="es-DO"/>
    </w:rPr>
  </w:style>
  <w:style w:type="paragraph" w:customStyle="1" w:styleId="xl129">
    <w:name w:val="xl129"/>
    <w:basedOn w:val="Normal"/>
    <w:rsid w:val="00747309"/>
    <w:pPr>
      <w:shd w:val="clear" w:color="000000" w:fill="FFFFFF"/>
      <w:spacing w:before="100" w:beforeAutospacing="1" w:after="100" w:afterAutospacing="1" w:line="240" w:lineRule="auto"/>
      <w:textAlignment w:val="top"/>
    </w:pPr>
    <w:rPr>
      <w:rFonts w:ascii="Arial Narrow" w:eastAsia="Times New Roman" w:hAnsi="Arial Narrow"/>
      <w:b/>
      <w:bCs/>
      <w:sz w:val="24"/>
      <w:szCs w:val="24"/>
      <w:lang w:val="es-DO" w:eastAsia="es-DO"/>
    </w:rPr>
  </w:style>
  <w:style w:type="paragraph" w:customStyle="1" w:styleId="xl130">
    <w:name w:val="xl130"/>
    <w:basedOn w:val="Normal"/>
    <w:rsid w:val="00747309"/>
    <w:pPr>
      <w:shd w:val="clear" w:color="000000" w:fill="FFFFFF"/>
      <w:spacing w:before="100" w:beforeAutospacing="1" w:after="100" w:afterAutospacing="1" w:line="240" w:lineRule="auto"/>
      <w:textAlignment w:val="center"/>
    </w:pPr>
    <w:rPr>
      <w:rFonts w:ascii="Arial Narrow" w:eastAsia="Times New Roman" w:hAnsi="Arial Narrow"/>
      <w:b/>
      <w:bCs/>
      <w:sz w:val="24"/>
      <w:szCs w:val="24"/>
      <w:lang w:val="es-DO" w:eastAsia="es-DO"/>
    </w:rPr>
  </w:style>
  <w:style w:type="paragraph" w:customStyle="1" w:styleId="xl131">
    <w:name w:val="xl131"/>
    <w:basedOn w:val="Normal"/>
    <w:rsid w:val="00747309"/>
    <w:pPr>
      <w:pBdr>
        <w:top w:val="single" w:sz="8" w:space="0" w:color="auto"/>
        <w:left w:val="single" w:sz="8" w:space="0" w:color="auto"/>
        <w:bottom w:val="single" w:sz="8" w:space="0" w:color="auto"/>
        <w:right w:val="single" w:sz="8" w:space="0" w:color="auto"/>
      </w:pBdr>
      <w:shd w:val="clear" w:color="000000" w:fill="9BC2E6"/>
      <w:spacing w:before="100" w:beforeAutospacing="1" w:after="100" w:afterAutospacing="1" w:line="240" w:lineRule="auto"/>
      <w:jc w:val="center"/>
      <w:textAlignment w:val="center"/>
    </w:pPr>
    <w:rPr>
      <w:rFonts w:eastAsia="Times New Roman"/>
      <w:b/>
      <w:bCs/>
      <w:sz w:val="16"/>
      <w:szCs w:val="16"/>
      <w:lang w:val="es-DO" w:eastAsia="es-DO"/>
    </w:rPr>
  </w:style>
  <w:style w:type="paragraph" w:customStyle="1" w:styleId="xl132">
    <w:name w:val="xl132"/>
    <w:basedOn w:val="Normal"/>
    <w:rsid w:val="0074730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b/>
      <w:bCs/>
      <w:sz w:val="16"/>
      <w:szCs w:val="16"/>
      <w:lang w:val="es-DO" w:eastAsia="es-DO"/>
    </w:rPr>
  </w:style>
  <w:style w:type="paragraph" w:customStyle="1" w:styleId="xl133">
    <w:name w:val="xl133"/>
    <w:basedOn w:val="Normal"/>
    <w:rsid w:val="00747309"/>
    <w:pPr>
      <w:pBdr>
        <w:top w:val="single" w:sz="8" w:space="0" w:color="auto"/>
        <w:left w:val="single" w:sz="8" w:space="0" w:color="auto"/>
        <w:bottom w:val="single" w:sz="8" w:space="0" w:color="auto"/>
        <w:right w:val="single" w:sz="8" w:space="0" w:color="auto"/>
      </w:pBdr>
      <w:shd w:val="clear" w:color="000000" w:fill="DDEBF7"/>
      <w:spacing w:before="100" w:beforeAutospacing="1" w:after="100" w:afterAutospacing="1" w:line="240" w:lineRule="auto"/>
      <w:jc w:val="center"/>
      <w:textAlignment w:val="center"/>
    </w:pPr>
    <w:rPr>
      <w:rFonts w:eastAsia="Times New Roman"/>
      <w:b/>
      <w:bCs/>
      <w:sz w:val="16"/>
      <w:szCs w:val="16"/>
      <w:lang w:val="es-DO" w:eastAsia="es-DO"/>
    </w:rPr>
  </w:style>
  <w:style w:type="paragraph" w:customStyle="1" w:styleId="xl134">
    <w:name w:val="xl134"/>
    <w:basedOn w:val="Normal"/>
    <w:rsid w:val="00747309"/>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eastAsia="Times New Roman"/>
      <w:sz w:val="16"/>
      <w:szCs w:val="16"/>
      <w:lang w:val="es-DO" w:eastAsia="es-DO"/>
    </w:rPr>
  </w:style>
  <w:style w:type="paragraph" w:customStyle="1" w:styleId="xl135">
    <w:name w:val="xl135"/>
    <w:basedOn w:val="Normal"/>
    <w:rsid w:val="00747309"/>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eastAsia="Times New Roman"/>
      <w:sz w:val="16"/>
      <w:szCs w:val="16"/>
      <w:lang w:val="es-DO" w:eastAsia="es-DO"/>
    </w:rPr>
  </w:style>
  <w:style w:type="paragraph" w:customStyle="1" w:styleId="xl136">
    <w:name w:val="xl136"/>
    <w:basedOn w:val="Normal"/>
    <w:rsid w:val="00747309"/>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eastAsia="Times New Roman"/>
      <w:sz w:val="16"/>
      <w:szCs w:val="16"/>
      <w:lang w:val="es-DO" w:eastAsia="es-DO"/>
    </w:rPr>
  </w:style>
  <w:style w:type="paragraph" w:customStyle="1" w:styleId="xl137">
    <w:name w:val="xl137"/>
    <w:basedOn w:val="Normal"/>
    <w:rsid w:val="00747309"/>
    <w:pPr>
      <w:pBdr>
        <w:top w:val="single" w:sz="4" w:space="0" w:color="auto"/>
        <w:left w:val="single" w:sz="4" w:space="0" w:color="auto"/>
        <w:bottom w:val="single" w:sz="4" w:space="0" w:color="auto"/>
        <w:right w:val="single" w:sz="4" w:space="0" w:color="auto"/>
      </w:pBdr>
      <w:shd w:val="clear" w:color="000000" w:fill="auto"/>
      <w:spacing w:before="100" w:beforeAutospacing="1" w:after="100" w:afterAutospacing="1" w:line="240" w:lineRule="auto"/>
      <w:jc w:val="center"/>
      <w:textAlignment w:val="center"/>
    </w:pPr>
    <w:rPr>
      <w:rFonts w:eastAsia="Times New Roman"/>
      <w:sz w:val="16"/>
      <w:szCs w:val="16"/>
      <w:lang w:val="es-DO" w:eastAsia="es-DO"/>
    </w:rPr>
  </w:style>
  <w:style w:type="paragraph" w:customStyle="1" w:styleId="xl138">
    <w:name w:val="xl138"/>
    <w:basedOn w:val="Normal"/>
    <w:rsid w:val="00747309"/>
    <w:pPr>
      <w:pBdr>
        <w:top w:val="single" w:sz="8" w:space="0" w:color="auto"/>
        <w:left w:val="single" w:sz="8" w:space="0" w:color="auto"/>
        <w:bottom w:val="single" w:sz="8" w:space="0" w:color="auto"/>
        <w:right w:val="single" w:sz="8" w:space="0" w:color="auto"/>
      </w:pBdr>
      <w:shd w:val="clear" w:color="000000" w:fill="C9C9C9"/>
      <w:spacing w:before="100" w:beforeAutospacing="1" w:after="100" w:afterAutospacing="1" w:line="240" w:lineRule="auto"/>
      <w:jc w:val="center"/>
      <w:textAlignment w:val="center"/>
    </w:pPr>
    <w:rPr>
      <w:rFonts w:eastAsia="Times New Roman"/>
      <w:b/>
      <w:bCs/>
      <w:sz w:val="16"/>
      <w:szCs w:val="16"/>
      <w:lang w:val="es-DO" w:eastAsia="es-DO"/>
    </w:rPr>
  </w:style>
  <w:style w:type="paragraph" w:customStyle="1" w:styleId="xl139">
    <w:name w:val="xl139"/>
    <w:basedOn w:val="Normal"/>
    <w:rsid w:val="00747309"/>
    <w:pPr>
      <w:pBdr>
        <w:top w:val="single" w:sz="4" w:space="0" w:color="auto"/>
        <w:left w:val="single" w:sz="4" w:space="0" w:color="auto"/>
        <w:bottom w:val="single" w:sz="4" w:space="0" w:color="auto"/>
        <w:right w:val="single" w:sz="4" w:space="0" w:color="auto"/>
      </w:pBdr>
      <w:shd w:val="clear" w:color="000000" w:fill="C9C9C9"/>
      <w:spacing w:before="100" w:beforeAutospacing="1" w:after="100" w:afterAutospacing="1" w:line="240" w:lineRule="auto"/>
      <w:jc w:val="center"/>
      <w:textAlignment w:val="center"/>
    </w:pPr>
    <w:rPr>
      <w:rFonts w:eastAsia="Times New Roman"/>
      <w:b/>
      <w:bCs/>
      <w:sz w:val="16"/>
      <w:szCs w:val="16"/>
      <w:lang w:val="es-DO" w:eastAsia="es-DO"/>
    </w:rPr>
  </w:style>
  <w:style w:type="paragraph" w:customStyle="1" w:styleId="xl140">
    <w:name w:val="xl140"/>
    <w:basedOn w:val="Normal"/>
    <w:rsid w:val="00747309"/>
    <w:pPr>
      <w:pBdr>
        <w:top w:val="single" w:sz="4" w:space="0" w:color="auto"/>
        <w:left w:val="single" w:sz="4" w:space="0" w:color="auto"/>
        <w:bottom w:val="single" w:sz="4" w:space="0" w:color="auto"/>
        <w:right w:val="single" w:sz="4" w:space="0" w:color="auto"/>
      </w:pBdr>
      <w:shd w:val="clear" w:color="000000" w:fill="C9C9C9"/>
      <w:spacing w:before="100" w:beforeAutospacing="1" w:after="100" w:afterAutospacing="1" w:line="240" w:lineRule="auto"/>
      <w:jc w:val="center"/>
      <w:textAlignment w:val="center"/>
    </w:pPr>
    <w:rPr>
      <w:rFonts w:eastAsia="Times New Roman"/>
      <w:sz w:val="16"/>
      <w:szCs w:val="16"/>
      <w:lang w:val="es-DO" w:eastAsia="es-DO"/>
    </w:rPr>
  </w:style>
  <w:style w:type="paragraph" w:customStyle="1" w:styleId="xl141">
    <w:name w:val="xl141"/>
    <w:basedOn w:val="Normal"/>
    <w:rsid w:val="0074730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b/>
      <w:bCs/>
      <w:sz w:val="16"/>
      <w:szCs w:val="16"/>
      <w:lang w:val="es-DO" w:eastAsia="es-DO"/>
    </w:rPr>
  </w:style>
  <w:style w:type="paragraph" w:customStyle="1" w:styleId="xl142">
    <w:name w:val="xl142"/>
    <w:basedOn w:val="Normal"/>
    <w:rsid w:val="00747309"/>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b/>
      <w:bCs/>
      <w:sz w:val="16"/>
      <w:szCs w:val="16"/>
      <w:lang w:val="es-DO" w:eastAsia="es-DO"/>
    </w:rPr>
  </w:style>
  <w:style w:type="paragraph" w:customStyle="1" w:styleId="xl143">
    <w:name w:val="xl143"/>
    <w:basedOn w:val="Normal"/>
    <w:rsid w:val="00747309"/>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eastAsia="Times New Roman"/>
      <w:b/>
      <w:bCs/>
      <w:sz w:val="16"/>
      <w:szCs w:val="16"/>
      <w:lang w:val="es-DO" w:eastAsia="es-DO"/>
    </w:rPr>
  </w:style>
  <w:style w:type="paragraph" w:customStyle="1" w:styleId="xl144">
    <w:name w:val="xl144"/>
    <w:basedOn w:val="Normal"/>
    <w:rsid w:val="0074730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eastAsia="Times New Roman"/>
      <w:b/>
      <w:bCs/>
      <w:sz w:val="18"/>
      <w:szCs w:val="18"/>
      <w:lang w:val="es-DO" w:eastAsia="es-DO"/>
    </w:rPr>
  </w:style>
  <w:style w:type="paragraph" w:customStyle="1" w:styleId="xl145">
    <w:name w:val="xl145"/>
    <w:basedOn w:val="Normal"/>
    <w:rsid w:val="0074730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b/>
      <w:bCs/>
      <w:sz w:val="18"/>
      <w:szCs w:val="18"/>
      <w:lang w:val="es-DO" w:eastAsia="es-DO"/>
    </w:rPr>
  </w:style>
  <w:style w:type="paragraph" w:customStyle="1" w:styleId="xl146">
    <w:name w:val="xl146"/>
    <w:basedOn w:val="Normal"/>
    <w:rsid w:val="0074730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eastAsia="Times New Roman"/>
      <w:b/>
      <w:bCs/>
      <w:sz w:val="18"/>
      <w:szCs w:val="18"/>
      <w:lang w:val="es-DO" w:eastAsia="es-DO"/>
    </w:rPr>
  </w:style>
  <w:style w:type="paragraph" w:customStyle="1" w:styleId="xl147">
    <w:name w:val="xl147"/>
    <w:basedOn w:val="Normal"/>
    <w:rsid w:val="0074730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b/>
      <w:bCs/>
      <w:sz w:val="18"/>
      <w:szCs w:val="18"/>
      <w:lang w:val="es-DO" w:eastAsia="es-DO"/>
    </w:rPr>
  </w:style>
  <w:style w:type="paragraph" w:customStyle="1" w:styleId="xl148">
    <w:name w:val="xl148"/>
    <w:basedOn w:val="Normal"/>
    <w:rsid w:val="00747309"/>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eastAsia="Times New Roman"/>
      <w:b/>
      <w:bCs/>
      <w:sz w:val="18"/>
      <w:szCs w:val="18"/>
      <w:lang w:val="es-DO" w:eastAsia="es-DO"/>
    </w:rPr>
  </w:style>
  <w:style w:type="paragraph" w:customStyle="1" w:styleId="xl149">
    <w:name w:val="xl149"/>
    <w:basedOn w:val="Normal"/>
    <w:rsid w:val="00747309"/>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eastAsia="Times New Roman"/>
      <w:b/>
      <w:bCs/>
      <w:sz w:val="18"/>
      <w:szCs w:val="18"/>
      <w:lang w:val="es-DO" w:eastAsia="es-DO"/>
    </w:rPr>
  </w:style>
  <w:style w:type="paragraph" w:customStyle="1" w:styleId="xl150">
    <w:name w:val="xl150"/>
    <w:basedOn w:val="Normal"/>
    <w:rsid w:val="00747309"/>
    <w:pPr>
      <w:shd w:val="clear" w:color="000000" w:fill="D9D9D9"/>
      <w:spacing w:before="100" w:beforeAutospacing="1" w:after="100" w:afterAutospacing="1" w:line="240" w:lineRule="auto"/>
      <w:jc w:val="center"/>
      <w:textAlignment w:val="top"/>
    </w:pPr>
    <w:rPr>
      <w:rFonts w:ascii="Arial Narrow" w:eastAsia="Times New Roman" w:hAnsi="Arial Narrow"/>
      <w:b/>
      <w:bCs/>
      <w:sz w:val="24"/>
      <w:szCs w:val="24"/>
      <w:lang w:val="es-DO" w:eastAsia="es-DO"/>
    </w:rPr>
  </w:style>
  <w:style w:type="paragraph" w:customStyle="1" w:styleId="xl151">
    <w:name w:val="xl151"/>
    <w:basedOn w:val="Normal"/>
    <w:rsid w:val="00747309"/>
    <w:pPr>
      <w:shd w:val="clear" w:color="000000" w:fill="D9D9D9"/>
      <w:spacing w:before="100" w:beforeAutospacing="1" w:after="100" w:afterAutospacing="1" w:line="240" w:lineRule="auto"/>
      <w:jc w:val="center"/>
      <w:textAlignment w:val="center"/>
    </w:pPr>
    <w:rPr>
      <w:rFonts w:ascii="Arial Narrow" w:eastAsia="Times New Roman" w:hAnsi="Arial Narrow"/>
      <w:b/>
      <w:bCs/>
      <w:sz w:val="24"/>
      <w:szCs w:val="24"/>
      <w:lang w:val="es-DO" w:eastAsia="es-DO"/>
    </w:rPr>
  </w:style>
  <w:style w:type="paragraph" w:customStyle="1" w:styleId="xl152">
    <w:name w:val="xl152"/>
    <w:basedOn w:val="Normal"/>
    <w:rsid w:val="00747309"/>
    <w:pPr>
      <w:pBdr>
        <w:top w:val="single" w:sz="8" w:space="0" w:color="auto"/>
        <w:left w:val="single" w:sz="8" w:space="0" w:color="auto"/>
        <w:bottom w:val="single" w:sz="8" w:space="0" w:color="auto"/>
        <w:right w:val="single" w:sz="8" w:space="0" w:color="auto"/>
      </w:pBdr>
      <w:shd w:val="clear" w:color="000000" w:fill="9BC2E6"/>
      <w:spacing w:before="100" w:beforeAutospacing="1" w:after="100" w:afterAutospacing="1" w:line="240" w:lineRule="auto"/>
      <w:jc w:val="center"/>
      <w:textAlignment w:val="center"/>
    </w:pPr>
    <w:rPr>
      <w:rFonts w:eastAsia="Times New Roman"/>
      <w:b/>
      <w:bCs/>
      <w:sz w:val="16"/>
      <w:szCs w:val="16"/>
      <w:lang w:val="es-DO" w:eastAsia="es-DO"/>
    </w:rPr>
  </w:style>
  <w:style w:type="paragraph" w:styleId="TDC2">
    <w:name w:val="toc 2"/>
    <w:basedOn w:val="Normal"/>
    <w:next w:val="Normal"/>
    <w:autoRedefine/>
    <w:uiPriority w:val="39"/>
    <w:unhideWhenUsed/>
    <w:rsid w:val="001205FE"/>
    <w:pPr>
      <w:spacing w:after="100"/>
      <w:ind w:left="220"/>
    </w:pPr>
  </w:style>
  <w:style w:type="paragraph" w:styleId="TDC3">
    <w:name w:val="toc 3"/>
    <w:basedOn w:val="Normal"/>
    <w:next w:val="Normal"/>
    <w:autoRedefine/>
    <w:uiPriority w:val="39"/>
    <w:unhideWhenUsed/>
    <w:rsid w:val="001205FE"/>
    <w:pPr>
      <w:spacing w:after="100"/>
      <w:ind w:left="440"/>
    </w:pPr>
  </w:style>
  <w:style w:type="paragraph" w:customStyle="1" w:styleId="TableParagraph">
    <w:name w:val="Table Paragraph"/>
    <w:basedOn w:val="Normal"/>
    <w:uiPriority w:val="1"/>
    <w:qFormat/>
    <w:rsid w:val="004426B8"/>
    <w:pPr>
      <w:widowControl w:val="0"/>
      <w:autoSpaceDE w:val="0"/>
      <w:autoSpaceDN w:val="0"/>
      <w:spacing w:before="10" w:after="0" w:line="240" w:lineRule="auto"/>
      <w:jc w:val="center"/>
    </w:pPr>
    <w:rPr>
      <w:rFonts w:cs="Calibri"/>
      <w:lang w:val="es-ES" w:eastAsia="es-ES" w:bidi="es-ES"/>
    </w:rPr>
  </w:style>
  <w:style w:type="numbering" w:customStyle="1" w:styleId="Sinlista1">
    <w:name w:val="Sin lista1"/>
    <w:next w:val="Sinlista"/>
    <w:uiPriority w:val="99"/>
    <w:semiHidden/>
    <w:unhideWhenUsed/>
    <w:rsid w:val="00A756DB"/>
  </w:style>
  <w:style w:type="table" w:customStyle="1" w:styleId="TableNormal1">
    <w:name w:val="Table Normal1"/>
    <w:uiPriority w:val="2"/>
    <w:semiHidden/>
    <w:unhideWhenUsed/>
    <w:qFormat/>
    <w:rsid w:val="00A756DB"/>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character" w:customStyle="1" w:styleId="highlight">
    <w:name w:val="highlight"/>
    <w:basedOn w:val="Fuentedeprrafopredeter"/>
    <w:rsid w:val="00372997"/>
  </w:style>
  <w:style w:type="numbering" w:customStyle="1" w:styleId="Sinlista2">
    <w:name w:val="Sin lista2"/>
    <w:next w:val="Sinlista"/>
    <w:uiPriority w:val="99"/>
    <w:semiHidden/>
    <w:unhideWhenUsed/>
    <w:rsid w:val="00F93D2F"/>
  </w:style>
  <w:style w:type="paragraph" w:styleId="Epgrafe">
    <w:name w:val="caption"/>
    <w:basedOn w:val="Normal"/>
    <w:next w:val="Normal"/>
    <w:uiPriority w:val="35"/>
    <w:semiHidden/>
    <w:unhideWhenUsed/>
    <w:qFormat/>
    <w:rsid w:val="004139C3"/>
    <w:pPr>
      <w:spacing w:line="240" w:lineRule="auto"/>
    </w:pPr>
    <w:rPr>
      <w:b/>
      <w:bCs/>
      <w:color w:val="4F81BD"/>
      <w:sz w:val="18"/>
      <w:szCs w:val="18"/>
    </w:rPr>
  </w:style>
  <w:style w:type="paragraph" w:customStyle="1" w:styleId="paragraph">
    <w:name w:val="paragraph"/>
    <w:basedOn w:val="Normal"/>
    <w:rsid w:val="00017E5C"/>
    <w:pPr>
      <w:spacing w:after="0" w:line="240" w:lineRule="auto"/>
    </w:pPr>
    <w:rPr>
      <w:rFonts w:ascii="Times New Roman" w:hAnsi="Times New Roman"/>
      <w:sz w:val="24"/>
      <w:szCs w:val="24"/>
      <w:lang w:val="es-ES" w:eastAsia="es-ES"/>
    </w:rPr>
  </w:style>
  <w:style w:type="character" w:customStyle="1" w:styleId="normaltextrun">
    <w:name w:val="normaltextrun"/>
    <w:rsid w:val="00017E5C"/>
  </w:style>
  <w:style w:type="character" w:customStyle="1" w:styleId="eop">
    <w:name w:val="eop"/>
    <w:rsid w:val="00017E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05154">
      <w:bodyDiv w:val="1"/>
      <w:marLeft w:val="0"/>
      <w:marRight w:val="0"/>
      <w:marTop w:val="0"/>
      <w:marBottom w:val="0"/>
      <w:divBdr>
        <w:top w:val="none" w:sz="0" w:space="0" w:color="auto"/>
        <w:left w:val="none" w:sz="0" w:space="0" w:color="auto"/>
        <w:bottom w:val="none" w:sz="0" w:space="0" w:color="auto"/>
        <w:right w:val="none" w:sz="0" w:space="0" w:color="auto"/>
      </w:divBdr>
    </w:div>
    <w:div w:id="29888921">
      <w:bodyDiv w:val="1"/>
      <w:marLeft w:val="0"/>
      <w:marRight w:val="0"/>
      <w:marTop w:val="0"/>
      <w:marBottom w:val="0"/>
      <w:divBdr>
        <w:top w:val="none" w:sz="0" w:space="0" w:color="auto"/>
        <w:left w:val="none" w:sz="0" w:space="0" w:color="auto"/>
        <w:bottom w:val="none" w:sz="0" w:space="0" w:color="auto"/>
        <w:right w:val="none" w:sz="0" w:space="0" w:color="auto"/>
      </w:divBdr>
    </w:div>
    <w:div w:id="112598211">
      <w:bodyDiv w:val="1"/>
      <w:marLeft w:val="0"/>
      <w:marRight w:val="0"/>
      <w:marTop w:val="0"/>
      <w:marBottom w:val="0"/>
      <w:divBdr>
        <w:top w:val="none" w:sz="0" w:space="0" w:color="auto"/>
        <w:left w:val="none" w:sz="0" w:space="0" w:color="auto"/>
        <w:bottom w:val="none" w:sz="0" w:space="0" w:color="auto"/>
        <w:right w:val="none" w:sz="0" w:space="0" w:color="auto"/>
      </w:divBdr>
    </w:div>
    <w:div w:id="161045048">
      <w:bodyDiv w:val="1"/>
      <w:marLeft w:val="0"/>
      <w:marRight w:val="0"/>
      <w:marTop w:val="0"/>
      <w:marBottom w:val="0"/>
      <w:divBdr>
        <w:top w:val="none" w:sz="0" w:space="0" w:color="auto"/>
        <w:left w:val="none" w:sz="0" w:space="0" w:color="auto"/>
        <w:bottom w:val="none" w:sz="0" w:space="0" w:color="auto"/>
        <w:right w:val="none" w:sz="0" w:space="0" w:color="auto"/>
      </w:divBdr>
    </w:div>
    <w:div w:id="255985208">
      <w:bodyDiv w:val="1"/>
      <w:marLeft w:val="0"/>
      <w:marRight w:val="0"/>
      <w:marTop w:val="0"/>
      <w:marBottom w:val="0"/>
      <w:divBdr>
        <w:top w:val="none" w:sz="0" w:space="0" w:color="auto"/>
        <w:left w:val="none" w:sz="0" w:space="0" w:color="auto"/>
        <w:bottom w:val="none" w:sz="0" w:space="0" w:color="auto"/>
        <w:right w:val="none" w:sz="0" w:space="0" w:color="auto"/>
      </w:divBdr>
    </w:div>
    <w:div w:id="291787421">
      <w:bodyDiv w:val="1"/>
      <w:marLeft w:val="0"/>
      <w:marRight w:val="0"/>
      <w:marTop w:val="0"/>
      <w:marBottom w:val="0"/>
      <w:divBdr>
        <w:top w:val="none" w:sz="0" w:space="0" w:color="auto"/>
        <w:left w:val="none" w:sz="0" w:space="0" w:color="auto"/>
        <w:bottom w:val="none" w:sz="0" w:space="0" w:color="auto"/>
        <w:right w:val="none" w:sz="0" w:space="0" w:color="auto"/>
      </w:divBdr>
    </w:div>
    <w:div w:id="385490753">
      <w:bodyDiv w:val="1"/>
      <w:marLeft w:val="0"/>
      <w:marRight w:val="0"/>
      <w:marTop w:val="0"/>
      <w:marBottom w:val="0"/>
      <w:divBdr>
        <w:top w:val="none" w:sz="0" w:space="0" w:color="auto"/>
        <w:left w:val="none" w:sz="0" w:space="0" w:color="auto"/>
        <w:bottom w:val="none" w:sz="0" w:space="0" w:color="auto"/>
        <w:right w:val="none" w:sz="0" w:space="0" w:color="auto"/>
      </w:divBdr>
    </w:div>
    <w:div w:id="473105826">
      <w:bodyDiv w:val="1"/>
      <w:marLeft w:val="0"/>
      <w:marRight w:val="0"/>
      <w:marTop w:val="0"/>
      <w:marBottom w:val="0"/>
      <w:divBdr>
        <w:top w:val="none" w:sz="0" w:space="0" w:color="auto"/>
        <w:left w:val="none" w:sz="0" w:space="0" w:color="auto"/>
        <w:bottom w:val="none" w:sz="0" w:space="0" w:color="auto"/>
        <w:right w:val="none" w:sz="0" w:space="0" w:color="auto"/>
      </w:divBdr>
    </w:div>
    <w:div w:id="474759117">
      <w:bodyDiv w:val="1"/>
      <w:marLeft w:val="0"/>
      <w:marRight w:val="0"/>
      <w:marTop w:val="0"/>
      <w:marBottom w:val="0"/>
      <w:divBdr>
        <w:top w:val="none" w:sz="0" w:space="0" w:color="auto"/>
        <w:left w:val="none" w:sz="0" w:space="0" w:color="auto"/>
        <w:bottom w:val="none" w:sz="0" w:space="0" w:color="auto"/>
        <w:right w:val="none" w:sz="0" w:space="0" w:color="auto"/>
      </w:divBdr>
    </w:div>
    <w:div w:id="496000735">
      <w:bodyDiv w:val="1"/>
      <w:marLeft w:val="0"/>
      <w:marRight w:val="0"/>
      <w:marTop w:val="0"/>
      <w:marBottom w:val="0"/>
      <w:divBdr>
        <w:top w:val="none" w:sz="0" w:space="0" w:color="auto"/>
        <w:left w:val="none" w:sz="0" w:space="0" w:color="auto"/>
        <w:bottom w:val="none" w:sz="0" w:space="0" w:color="auto"/>
        <w:right w:val="none" w:sz="0" w:space="0" w:color="auto"/>
      </w:divBdr>
    </w:div>
    <w:div w:id="526917601">
      <w:bodyDiv w:val="1"/>
      <w:marLeft w:val="0"/>
      <w:marRight w:val="0"/>
      <w:marTop w:val="0"/>
      <w:marBottom w:val="0"/>
      <w:divBdr>
        <w:top w:val="none" w:sz="0" w:space="0" w:color="auto"/>
        <w:left w:val="none" w:sz="0" w:space="0" w:color="auto"/>
        <w:bottom w:val="none" w:sz="0" w:space="0" w:color="auto"/>
        <w:right w:val="none" w:sz="0" w:space="0" w:color="auto"/>
      </w:divBdr>
    </w:div>
    <w:div w:id="673606589">
      <w:bodyDiv w:val="1"/>
      <w:marLeft w:val="0"/>
      <w:marRight w:val="0"/>
      <w:marTop w:val="0"/>
      <w:marBottom w:val="0"/>
      <w:divBdr>
        <w:top w:val="none" w:sz="0" w:space="0" w:color="auto"/>
        <w:left w:val="none" w:sz="0" w:space="0" w:color="auto"/>
        <w:bottom w:val="none" w:sz="0" w:space="0" w:color="auto"/>
        <w:right w:val="none" w:sz="0" w:space="0" w:color="auto"/>
      </w:divBdr>
    </w:div>
    <w:div w:id="771126102">
      <w:bodyDiv w:val="1"/>
      <w:marLeft w:val="0"/>
      <w:marRight w:val="0"/>
      <w:marTop w:val="0"/>
      <w:marBottom w:val="0"/>
      <w:divBdr>
        <w:top w:val="none" w:sz="0" w:space="0" w:color="auto"/>
        <w:left w:val="none" w:sz="0" w:space="0" w:color="auto"/>
        <w:bottom w:val="none" w:sz="0" w:space="0" w:color="auto"/>
        <w:right w:val="none" w:sz="0" w:space="0" w:color="auto"/>
      </w:divBdr>
    </w:div>
    <w:div w:id="777139287">
      <w:bodyDiv w:val="1"/>
      <w:marLeft w:val="0"/>
      <w:marRight w:val="0"/>
      <w:marTop w:val="0"/>
      <w:marBottom w:val="0"/>
      <w:divBdr>
        <w:top w:val="none" w:sz="0" w:space="0" w:color="auto"/>
        <w:left w:val="none" w:sz="0" w:space="0" w:color="auto"/>
        <w:bottom w:val="none" w:sz="0" w:space="0" w:color="auto"/>
        <w:right w:val="none" w:sz="0" w:space="0" w:color="auto"/>
      </w:divBdr>
    </w:div>
    <w:div w:id="880366391">
      <w:bodyDiv w:val="1"/>
      <w:marLeft w:val="0"/>
      <w:marRight w:val="0"/>
      <w:marTop w:val="0"/>
      <w:marBottom w:val="0"/>
      <w:divBdr>
        <w:top w:val="none" w:sz="0" w:space="0" w:color="auto"/>
        <w:left w:val="none" w:sz="0" w:space="0" w:color="auto"/>
        <w:bottom w:val="none" w:sz="0" w:space="0" w:color="auto"/>
        <w:right w:val="none" w:sz="0" w:space="0" w:color="auto"/>
      </w:divBdr>
    </w:div>
    <w:div w:id="882710134">
      <w:bodyDiv w:val="1"/>
      <w:marLeft w:val="0"/>
      <w:marRight w:val="0"/>
      <w:marTop w:val="0"/>
      <w:marBottom w:val="0"/>
      <w:divBdr>
        <w:top w:val="none" w:sz="0" w:space="0" w:color="auto"/>
        <w:left w:val="none" w:sz="0" w:space="0" w:color="auto"/>
        <w:bottom w:val="none" w:sz="0" w:space="0" w:color="auto"/>
        <w:right w:val="none" w:sz="0" w:space="0" w:color="auto"/>
      </w:divBdr>
    </w:div>
    <w:div w:id="891505994">
      <w:bodyDiv w:val="1"/>
      <w:marLeft w:val="0"/>
      <w:marRight w:val="0"/>
      <w:marTop w:val="0"/>
      <w:marBottom w:val="0"/>
      <w:divBdr>
        <w:top w:val="none" w:sz="0" w:space="0" w:color="auto"/>
        <w:left w:val="none" w:sz="0" w:space="0" w:color="auto"/>
        <w:bottom w:val="none" w:sz="0" w:space="0" w:color="auto"/>
        <w:right w:val="none" w:sz="0" w:space="0" w:color="auto"/>
      </w:divBdr>
    </w:div>
    <w:div w:id="893272703">
      <w:bodyDiv w:val="1"/>
      <w:marLeft w:val="0"/>
      <w:marRight w:val="0"/>
      <w:marTop w:val="0"/>
      <w:marBottom w:val="0"/>
      <w:divBdr>
        <w:top w:val="none" w:sz="0" w:space="0" w:color="auto"/>
        <w:left w:val="none" w:sz="0" w:space="0" w:color="auto"/>
        <w:bottom w:val="none" w:sz="0" w:space="0" w:color="auto"/>
        <w:right w:val="none" w:sz="0" w:space="0" w:color="auto"/>
      </w:divBdr>
    </w:div>
    <w:div w:id="1000474111">
      <w:bodyDiv w:val="1"/>
      <w:marLeft w:val="0"/>
      <w:marRight w:val="0"/>
      <w:marTop w:val="0"/>
      <w:marBottom w:val="0"/>
      <w:divBdr>
        <w:top w:val="none" w:sz="0" w:space="0" w:color="auto"/>
        <w:left w:val="none" w:sz="0" w:space="0" w:color="auto"/>
        <w:bottom w:val="none" w:sz="0" w:space="0" w:color="auto"/>
        <w:right w:val="none" w:sz="0" w:space="0" w:color="auto"/>
      </w:divBdr>
    </w:div>
    <w:div w:id="1018656426">
      <w:bodyDiv w:val="1"/>
      <w:marLeft w:val="0"/>
      <w:marRight w:val="0"/>
      <w:marTop w:val="0"/>
      <w:marBottom w:val="0"/>
      <w:divBdr>
        <w:top w:val="none" w:sz="0" w:space="0" w:color="auto"/>
        <w:left w:val="none" w:sz="0" w:space="0" w:color="auto"/>
        <w:bottom w:val="none" w:sz="0" w:space="0" w:color="auto"/>
        <w:right w:val="none" w:sz="0" w:space="0" w:color="auto"/>
      </w:divBdr>
    </w:div>
    <w:div w:id="1070273802">
      <w:bodyDiv w:val="1"/>
      <w:marLeft w:val="0"/>
      <w:marRight w:val="0"/>
      <w:marTop w:val="0"/>
      <w:marBottom w:val="0"/>
      <w:divBdr>
        <w:top w:val="none" w:sz="0" w:space="0" w:color="auto"/>
        <w:left w:val="none" w:sz="0" w:space="0" w:color="auto"/>
        <w:bottom w:val="none" w:sz="0" w:space="0" w:color="auto"/>
        <w:right w:val="none" w:sz="0" w:space="0" w:color="auto"/>
      </w:divBdr>
    </w:div>
    <w:div w:id="1074856658">
      <w:bodyDiv w:val="1"/>
      <w:marLeft w:val="0"/>
      <w:marRight w:val="0"/>
      <w:marTop w:val="0"/>
      <w:marBottom w:val="0"/>
      <w:divBdr>
        <w:top w:val="none" w:sz="0" w:space="0" w:color="auto"/>
        <w:left w:val="none" w:sz="0" w:space="0" w:color="auto"/>
        <w:bottom w:val="none" w:sz="0" w:space="0" w:color="auto"/>
        <w:right w:val="none" w:sz="0" w:space="0" w:color="auto"/>
      </w:divBdr>
    </w:div>
    <w:div w:id="1080100988">
      <w:bodyDiv w:val="1"/>
      <w:marLeft w:val="0"/>
      <w:marRight w:val="0"/>
      <w:marTop w:val="0"/>
      <w:marBottom w:val="0"/>
      <w:divBdr>
        <w:top w:val="none" w:sz="0" w:space="0" w:color="auto"/>
        <w:left w:val="none" w:sz="0" w:space="0" w:color="auto"/>
        <w:bottom w:val="none" w:sz="0" w:space="0" w:color="auto"/>
        <w:right w:val="none" w:sz="0" w:space="0" w:color="auto"/>
      </w:divBdr>
    </w:div>
    <w:div w:id="1106458625">
      <w:bodyDiv w:val="1"/>
      <w:marLeft w:val="0"/>
      <w:marRight w:val="0"/>
      <w:marTop w:val="0"/>
      <w:marBottom w:val="0"/>
      <w:divBdr>
        <w:top w:val="none" w:sz="0" w:space="0" w:color="auto"/>
        <w:left w:val="none" w:sz="0" w:space="0" w:color="auto"/>
        <w:bottom w:val="none" w:sz="0" w:space="0" w:color="auto"/>
        <w:right w:val="none" w:sz="0" w:space="0" w:color="auto"/>
      </w:divBdr>
    </w:div>
    <w:div w:id="1120416453">
      <w:bodyDiv w:val="1"/>
      <w:marLeft w:val="0"/>
      <w:marRight w:val="0"/>
      <w:marTop w:val="0"/>
      <w:marBottom w:val="0"/>
      <w:divBdr>
        <w:top w:val="none" w:sz="0" w:space="0" w:color="auto"/>
        <w:left w:val="none" w:sz="0" w:space="0" w:color="auto"/>
        <w:bottom w:val="none" w:sz="0" w:space="0" w:color="auto"/>
        <w:right w:val="none" w:sz="0" w:space="0" w:color="auto"/>
      </w:divBdr>
    </w:div>
    <w:div w:id="1137186391">
      <w:bodyDiv w:val="1"/>
      <w:marLeft w:val="0"/>
      <w:marRight w:val="0"/>
      <w:marTop w:val="0"/>
      <w:marBottom w:val="0"/>
      <w:divBdr>
        <w:top w:val="none" w:sz="0" w:space="0" w:color="auto"/>
        <w:left w:val="none" w:sz="0" w:space="0" w:color="auto"/>
        <w:bottom w:val="none" w:sz="0" w:space="0" w:color="auto"/>
        <w:right w:val="none" w:sz="0" w:space="0" w:color="auto"/>
      </w:divBdr>
    </w:div>
    <w:div w:id="1173422318">
      <w:bodyDiv w:val="1"/>
      <w:marLeft w:val="0"/>
      <w:marRight w:val="0"/>
      <w:marTop w:val="0"/>
      <w:marBottom w:val="0"/>
      <w:divBdr>
        <w:top w:val="none" w:sz="0" w:space="0" w:color="auto"/>
        <w:left w:val="none" w:sz="0" w:space="0" w:color="auto"/>
        <w:bottom w:val="none" w:sz="0" w:space="0" w:color="auto"/>
        <w:right w:val="none" w:sz="0" w:space="0" w:color="auto"/>
      </w:divBdr>
    </w:div>
    <w:div w:id="1238175512">
      <w:bodyDiv w:val="1"/>
      <w:marLeft w:val="0"/>
      <w:marRight w:val="0"/>
      <w:marTop w:val="0"/>
      <w:marBottom w:val="0"/>
      <w:divBdr>
        <w:top w:val="none" w:sz="0" w:space="0" w:color="auto"/>
        <w:left w:val="none" w:sz="0" w:space="0" w:color="auto"/>
        <w:bottom w:val="none" w:sz="0" w:space="0" w:color="auto"/>
        <w:right w:val="none" w:sz="0" w:space="0" w:color="auto"/>
      </w:divBdr>
    </w:div>
    <w:div w:id="1256551423">
      <w:bodyDiv w:val="1"/>
      <w:marLeft w:val="0"/>
      <w:marRight w:val="0"/>
      <w:marTop w:val="0"/>
      <w:marBottom w:val="0"/>
      <w:divBdr>
        <w:top w:val="none" w:sz="0" w:space="0" w:color="auto"/>
        <w:left w:val="none" w:sz="0" w:space="0" w:color="auto"/>
        <w:bottom w:val="none" w:sz="0" w:space="0" w:color="auto"/>
        <w:right w:val="none" w:sz="0" w:space="0" w:color="auto"/>
      </w:divBdr>
    </w:div>
    <w:div w:id="1267351786">
      <w:bodyDiv w:val="1"/>
      <w:marLeft w:val="0"/>
      <w:marRight w:val="0"/>
      <w:marTop w:val="0"/>
      <w:marBottom w:val="0"/>
      <w:divBdr>
        <w:top w:val="none" w:sz="0" w:space="0" w:color="auto"/>
        <w:left w:val="none" w:sz="0" w:space="0" w:color="auto"/>
        <w:bottom w:val="none" w:sz="0" w:space="0" w:color="auto"/>
        <w:right w:val="none" w:sz="0" w:space="0" w:color="auto"/>
      </w:divBdr>
    </w:div>
    <w:div w:id="1275166669">
      <w:bodyDiv w:val="1"/>
      <w:marLeft w:val="0"/>
      <w:marRight w:val="0"/>
      <w:marTop w:val="0"/>
      <w:marBottom w:val="0"/>
      <w:divBdr>
        <w:top w:val="none" w:sz="0" w:space="0" w:color="auto"/>
        <w:left w:val="none" w:sz="0" w:space="0" w:color="auto"/>
        <w:bottom w:val="none" w:sz="0" w:space="0" w:color="auto"/>
        <w:right w:val="none" w:sz="0" w:space="0" w:color="auto"/>
      </w:divBdr>
    </w:div>
    <w:div w:id="1281689261">
      <w:bodyDiv w:val="1"/>
      <w:marLeft w:val="0"/>
      <w:marRight w:val="0"/>
      <w:marTop w:val="0"/>
      <w:marBottom w:val="0"/>
      <w:divBdr>
        <w:top w:val="none" w:sz="0" w:space="0" w:color="auto"/>
        <w:left w:val="none" w:sz="0" w:space="0" w:color="auto"/>
        <w:bottom w:val="none" w:sz="0" w:space="0" w:color="auto"/>
        <w:right w:val="none" w:sz="0" w:space="0" w:color="auto"/>
      </w:divBdr>
    </w:div>
    <w:div w:id="1310282244">
      <w:bodyDiv w:val="1"/>
      <w:marLeft w:val="0"/>
      <w:marRight w:val="0"/>
      <w:marTop w:val="0"/>
      <w:marBottom w:val="0"/>
      <w:divBdr>
        <w:top w:val="none" w:sz="0" w:space="0" w:color="auto"/>
        <w:left w:val="none" w:sz="0" w:space="0" w:color="auto"/>
        <w:bottom w:val="none" w:sz="0" w:space="0" w:color="auto"/>
        <w:right w:val="none" w:sz="0" w:space="0" w:color="auto"/>
      </w:divBdr>
    </w:div>
    <w:div w:id="1496338314">
      <w:bodyDiv w:val="1"/>
      <w:marLeft w:val="0"/>
      <w:marRight w:val="0"/>
      <w:marTop w:val="0"/>
      <w:marBottom w:val="0"/>
      <w:divBdr>
        <w:top w:val="none" w:sz="0" w:space="0" w:color="auto"/>
        <w:left w:val="none" w:sz="0" w:space="0" w:color="auto"/>
        <w:bottom w:val="none" w:sz="0" w:space="0" w:color="auto"/>
        <w:right w:val="none" w:sz="0" w:space="0" w:color="auto"/>
      </w:divBdr>
    </w:div>
    <w:div w:id="1530098173">
      <w:bodyDiv w:val="1"/>
      <w:marLeft w:val="0"/>
      <w:marRight w:val="0"/>
      <w:marTop w:val="0"/>
      <w:marBottom w:val="0"/>
      <w:divBdr>
        <w:top w:val="none" w:sz="0" w:space="0" w:color="auto"/>
        <w:left w:val="none" w:sz="0" w:space="0" w:color="auto"/>
        <w:bottom w:val="none" w:sz="0" w:space="0" w:color="auto"/>
        <w:right w:val="none" w:sz="0" w:space="0" w:color="auto"/>
      </w:divBdr>
    </w:div>
    <w:div w:id="1558662298">
      <w:bodyDiv w:val="1"/>
      <w:marLeft w:val="0"/>
      <w:marRight w:val="0"/>
      <w:marTop w:val="0"/>
      <w:marBottom w:val="0"/>
      <w:divBdr>
        <w:top w:val="none" w:sz="0" w:space="0" w:color="auto"/>
        <w:left w:val="none" w:sz="0" w:space="0" w:color="auto"/>
        <w:bottom w:val="none" w:sz="0" w:space="0" w:color="auto"/>
        <w:right w:val="none" w:sz="0" w:space="0" w:color="auto"/>
      </w:divBdr>
    </w:div>
    <w:div w:id="1593390037">
      <w:bodyDiv w:val="1"/>
      <w:marLeft w:val="0"/>
      <w:marRight w:val="0"/>
      <w:marTop w:val="0"/>
      <w:marBottom w:val="0"/>
      <w:divBdr>
        <w:top w:val="none" w:sz="0" w:space="0" w:color="auto"/>
        <w:left w:val="none" w:sz="0" w:space="0" w:color="auto"/>
        <w:bottom w:val="none" w:sz="0" w:space="0" w:color="auto"/>
        <w:right w:val="none" w:sz="0" w:space="0" w:color="auto"/>
      </w:divBdr>
    </w:div>
    <w:div w:id="1593858574">
      <w:bodyDiv w:val="1"/>
      <w:marLeft w:val="0"/>
      <w:marRight w:val="0"/>
      <w:marTop w:val="0"/>
      <w:marBottom w:val="0"/>
      <w:divBdr>
        <w:top w:val="none" w:sz="0" w:space="0" w:color="auto"/>
        <w:left w:val="none" w:sz="0" w:space="0" w:color="auto"/>
        <w:bottom w:val="none" w:sz="0" w:space="0" w:color="auto"/>
        <w:right w:val="none" w:sz="0" w:space="0" w:color="auto"/>
      </w:divBdr>
    </w:div>
    <w:div w:id="1612200474">
      <w:bodyDiv w:val="1"/>
      <w:marLeft w:val="0"/>
      <w:marRight w:val="0"/>
      <w:marTop w:val="0"/>
      <w:marBottom w:val="0"/>
      <w:divBdr>
        <w:top w:val="none" w:sz="0" w:space="0" w:color="auto"/>
        <w:left w:val="none" w:sz="0" w:space="0" w:color="auto"/>
        <w:bottom w:val="none" w:sz="0" w:space="0" w:color="auto"/>
        <w:right w:val="none" w:sz="0" w:space="0" w:color="auto"/>
      </w:divBdr>
    </w:div>
    <w:div w:id="1637485470">
      <w:bodyDiv w:val="1"/>
      <w:marLeft w:val="0"/>
      <w:marRight w:val="0"/>
      <w:marTop w:val="0"/>
      <w:marBottom w:val="0"/>
      <w:divBdr>
        <w:top w:val="none" w:sz="0" w:space="0" w:color="auto"/>
        <w:left w:val="none" w:sz="0" w:space="0" w:color="auto"/>
        <w:bottom w:val="none" w:sz="0" w:space="0" w:color="auto"/>
        <w:right w:val="none" w:sz="0" w:space="0" w:color="auto"/>
      </w:divBdr>
    </w:div>
    <w:div w:id="1739746748">
      <w:bodyDiv w:val="1"/>
      <w:marLeft w:val="0"/>
      <w:marRight w:val="0"/>
      <w:marTop w:val="0"/>
      <w:marBottom w:val="0"/>
      <w:divBdr>
        <w:top w:val="none" w:sz="0" w:space="0" w:color="auto"/>
        <w:left w:val="none" w:sz="0" w:space="0" w:color="auto"/>
        <w:bottom w:val="none" w:sz="0" w:space="0" w:color="auto"/>
        <w:right w:val="none" w:sz="0" w:space="0" w:color="auto"/>
      </w:divBdr>
    </w:div>
    <w:div w:id="1772776228">
      <w:bodyDiv w:val="1"/>
      <w:marLeft w:val="0"/>
      <w:marRight w:val="0"/>
      <w:marTop w:val="0"/>
      <w:marBottom w:val="0"/>
      <w:divBdr>
        <w:top w:val="none" w:sz="0" w:space="0" w:color="auto"/>
        <w:left w:val="none" w:sz="0" w:space="0" w:color="auto"/>
        <w:bottom w:val="none" w:sz="0" w:space="0" w:color="auto"/>
        <w:right w:val="none" w:sz="0" w:space="0" w:color="auto"/>
      </w:divBdr>
    </w:div>
    <w:div w:id="1806465921">
      <w:bodyDiv w:val="1"/>
      <w:marLeft w:val="0"/>
      <w:marRight w:val="0"/>
      <w:marTop w:val="0"/>
      <w:marBottom w:val="0"/>
      <w:divBdr>
        <w:top w:val="none" w:sz="0" w:space="0" w:color="auto"/>
        <w:left w:val="none" w:sz="0" w:space="0" w:color="auto"/>
        <w:bottom w:val="none" w:sz="0" w:space="0" w:color="auto"/>
        <w:right w:val="none" w:sz="0" w:space="0" w:color="auto"/>
      </w:divBdr>
    </w:div>
    <w:div w:id="1818916996">
      <w:bodyDiv w:val="1"/>
      <w:marLeft w:val="0"/>
      <w:marRight w:val="0"/>
      <w:marTop w:val="0"/>
      <w:marBottom w:val="0"/>
      <w:divBdr>
        <w:top w:val="none" w:sz="0" w:space="0" w:color="auto"/>
        <w:left w:val="none" w:sz="0" w:space="0" w:color="auto"/>
        <w:bottom w:val="none" w:sz="0" w:space="0" w:color="auto"/>
        <w:right w:val="none" w:sz="0" w:space="0" w:color="auto"/>
      </w:divBdr>
    </w:div>
    <w:div w:id="1838034239">
      <w:bodyDiv w:val="1"/>
      <w:marLeft w:val="0"/>
      <w:marRight w:val="0"/>
      <w:marTop w:val="0"/>
      <w:marBottom w:val="0"/>
      <w:divBdr>
        <w:top w:val="none" w:sz="0" w:space="0" w:color="auto"/>
        <w:left w:val="none" w:sz="0" w:space="0" w:color="auto"/>
        <w:bottom w:val="none" w:sz="0" w:space="0" w:color="auto"/>
        <w:right w:val="none" w:sz="0" w:space="0" w:color="auto"/>
      </w:divBdr>
    </w:div>
    <w:div w:id="1893151518">
      <w:bodyDiv w:val="1"/>
      <w:marLeft w:val="0"/>
      <w:marRight w:val="0"/>
      <w:marTop w:val="0"/>
      <w:marBottom w:val="0"/>
      <w:divBdr>
        <w:top w:val="none" w:sz="0" w:space="0" w:color="auto"/>
        <w:left w:val="none" w:sz="0" w:space="0" w:color="auto"/>
        <w:bottom w:val="none" w:sz="0" w:space="0" w:color="auto"/>
        <w:right w:val="none" w:sz="0" w:space="0" w:color="auto"/>
      </w:divBdr>
    </w:div>
    <w:div w:id="1957636210">
      <w:bodyDiv w:val="1"/>
      <w:marLeft w:val="0"/>
      <w:marRight w:val="0"/>
      <w:marTop w:val="0"/>
      <w:marBottom w:val="0"/>
      <w:divBdr>
        <w:top w:val="none" w:sz="0" w:space="0" w:color="auto"/>
        <w:left w:val="none" w:sz="0" w:space="0" w:color="auto"/>
        <w:bottom w:val="none" w:sz="0" w:space="0" w:color="auto"/>
        <w:right w:val="none" w:sz="0" w:space="0" w:color="auto"/>
      </w:divBdr>
    </w:div>
    <w:div w:id="2114741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5.emf"/><Relationship Id="rId26" Type="http://schemas.openxmlformats.org/officeDocument/2006/relationships/image" Target="media/image8.emf"/><Relationship Id="rId39"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7.emf"/><Relationship Id="rId34" Type="http://schemas.openxmlformats.org/officeDocument/2006/relationships/image" Target="media/image12.emf"/><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footer" Target="footer7.xml"/><Relationship Id="rId33" Type="http://schemas.openxmlformats.org/officeDocument/2006/relationships/footer" Target="footer9.xml"/><Relationship Id="rId38" Type="http://schemas.openxmlformats.org/officeDocument/2006/relationships/image" Target="media/image16.png"/><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4.xml"/><Relationship Id="rId29" Type="http://schemas.openxmlformats.org/officeDocument/2006/relationships/image" Target="media/image10.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footer" Target="footer6.xml"/><Relationship Id="rId32" Type="http://schemas.openxmlformats.org/officeDocument/2006/relationships/image" Target="media/image11.emf"/><Relationship Id="rId37" Type="http://schemas.openxmlformats.org/officeDocument/2006/relationships/image" Target="media/image15.png"/><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footer" Target="footer5.xml"/><Relationship Id="rId28" Type="http://schemas.openxmlformats.org/officeDocument/2006/relationships/image" Target="media/image9.emf"/><Relationship Id="rId36" Type="http://schemas.openxmlformats.org/officeDocument/2006/relationships/image" Target="media/image14.png"/><Relationship Id="rId10" Type="http://schemas.openxmlformats.org/officeDocument/2006/relationships/image" Target="media/image2.png"/><Relationship Id="rId19" Type="http://schemas.openxmlformats.org/officeDocument/2006/relationships/image" Target="media/image6.emf"/><Relationship Id="rId31" Type="http://schemas.openxmlformats.org/officeDocument/2006/relationships/chart" Target="charts/chart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chart" Target="charts/chart1.xml"/><Relationship Id="rId22" Type="http://schemas.openxmlformats.org/officeDocument/2006/relationships/header" Target="header3.xml"/><Relationship Id="rId27" Type="http://schemas.openxmlformats.org/officeDocument/2006/relationships/footer" Target="footer8.xml"/><Relationship Id="rId30" Type="http://schemas.openxmlformats.org/officeDocument/2006/relationships/chart" Target="charts/chart2.xml"/><Relationship Id="rId35" Type="http://schemas.openxmlformats.org/officeDocument/2006/relationships/image" Target="media/image13.pn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charts/_rels/chart1.xml.rels><?xml version="1.0" encoding="UTF-8" standalone="yes"?>
<Relationships xmlns="http://schemas.openxmlformats.org/package/2006/relationships"><Relationship Id="rId2" Type="http://schemas.openxmlformats.org/officeDocument/2006/relationships/package" Target="../embeddings/Hoja_de_c_lculo_de_Microsoft_Excel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Hoja_de_c_lculo_de_Microsoft_Excel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Hoja_de_c_lculo_de_Microsoft_Excel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2.7985074626865673E-2"/>
          <c:y val="0.20962199312714777"/>
          <c:w val="0.96641791044776115"/>
          <c:h val="0.58075601374570451"/>
        </c:manualLayout>
      </c:layout>
      <c:barChart>
        <c:barDir val="col"/>
        <c:grouping val="clustered"/>
        <c:varyColors val="0"/>
        <c:ser>
          <c:idx val="0"/>
          <c:order val="0"/>
          <c:tx>
            <c:strRef>
              <c:f>Hoja1!$B$1</c:f>
              <c:strCache>
                <c:ptCount val="1"/>
                <c:pt idx="0">
                  <c:v>Serie 2</c:v>
                </c:pt>
              </c:strCache>
            </c:strRef>
          </c:tx>
          <c:spPr>
            <a:solidFill>
              <a:srgbClr val="70AD47">
                <a:lumMod val="60000"/>
                <a:lumOff val="40000"/>
              </a:srgbClr>
            </a:solidFill>
          </c:spPr>
          <c:invertIfNegative val="0"/>
          <c:dLbls>
            <c:spPr>
              <a:noFill/>
              <a:ln w="26660">
                <a:noFill/>
              </a:ln>
            </c:spPr>
            <c:txPr>
              <a:bodyPr/>
              <a:lstStyle/>
              <a:p>
                <a:pPr>
                  <a:defRPr sz="840" b="0" i="0" u="none" strike="noStrike" baseline="0">
                    <a:solidFill>
                      <a:srgbClr val="000000"/>
                    </a:solidFill>
                    <a:latin typeface="Calibri"/>
                    <a:ea typeface="Calibri"/>
                    <a:cs typeface="Calibri"/>
                  </a:defRPr>
                </a:pPr>
                <a:endParaRPr lang="es-MX"/>
              </a:p>
            </c:txPr>
            <c:showLegendKey val="0"/>
            <c:showVal val="1"/>
            <c:showCatName val="0"/>
            <c:showSerName val="0"/>
            <c:showPercent val="0"/>
            <c:showBubbleSize val="0"/>
            <c:showLeaderLines val="0"/>
          </c:dLbls>
          <c:cat>
            <c:strRef>
              <c:f>Hoja1!$A$2:$A$6</c:f>
              <c:strCache>
                <c:ptCount val="5"/>
                <c:pt idx="0">
                  <c:v>SISMAP</c:v>
                </c:pt>
                <c:pt idx="1">
                  <c:v>ITICGE</c:v>
                </c:pt>
                <c:pt idx="2">
                  <c:v>NOBACI</c:v>
                </c:pt>
                <c:pt idx="3">
                  <c:v>CUMPLIMIENTO DE LA LEY 200-04</c:v>
                </c:pt>
                <c:pt idx="4">
                  <c:v>CONTRATACIONES PUBLICAS</c:v>
                </c:pt>
              </c:strCache>
            </c:strRef>
          </c:cat>
          <c:val>
            <c:numRef>
              <c:f>Hoja1!$B$2:$B$6</c:f>
              <c:numCache>
                <c:formatCode>General</c:formatCode>
                <c:ptCount val="5"/>
                <c:pt idx="0">
                  <c:v>85.26</c:v>
                </c:pt>
                <c:pt idx="1">
                  <c:v>90.16</c:v>
                </c:pt>
                <c:pt idx="2">
                  <c:v>100</c:v>
                </c:pt>
                <c:pt idx="3">
                  <c:v>100</c:v>
                </c:pt>
                <c:pt idx="4">
                  <c:v>92.87</c:v>
                </c:pt>
              </c:numCache>
            </c:numRef>
          </c:val>
        </c:ser>
        <c:dLbls>
          <c:showLegendKey val="0"/>
          <c:showVal val="0"/>
          <c:showCatName val="0"/>
          <c:showSerName val="0"/>
          <c:showPercent val="0"/>
          <c:showBubbleSize val="0"/>
        </c:dLbls>
        <c:gapWidth val="150"/>
        <c:overlap val="-25"/>
        <c:axId val="258761472"/>
        <c:axId val="231744256"/>
      </c:barChart>
      <c:catAx>
        <c:axId val="258761472"/>
        <c:scaling>
          <c:orientation val="minMax"/>
        </c:scaling>
        <c:delete val="0"/>
        <c:axPos val="b"/>
        <c:numFmt formatCode="General" sourceLinked="1"/>
        <c:majorTickMark val="none"/>
        <c:minorTickMark val="none"/>
        <c:tickLblPos val="nextTo"/>
        <c:txPr>
          <a:bodyPr rot="0" vert="horz"/>
          <a:lstStyle/>
          <a:p>
            <a:pPr>
              <a:defRPr sz="840" b="0" i="0" u="none" strike="noStrike" baseline="0">
                <a:solidFill>
                  <a:srgbClr val="000000"/>
                </a:solidFill>
                <a:latin typeface="Calibri"/>
                <a:ea typeface="Calibri"/>
                <a:cs typeface="Calibri"/>
              </a:defRPr>
            </a:pPr>
            <a:endParaRPr lang="es-MX"/>
          </a:p>
        </c:txPr>
        <c:crossAx val="231744256"/>
        <c:crosses val="autoZero"/>
        <c:auto val="1"/>
        <c:lblAlgn val="ctr"/>
        <c:lblOffset val="100"/>
        <c:noMultiLvlLbl val="0"/>
      </c:catAx>
      <c:valAx>
        <c:axId val="231744256"/>
        <c:scaling>
          <c:orientation val="minMax"/>
        </c:scaling>
        <c:delete val="1"/>
        <c:axPos val="l"/>
        <c:numFmt formatCode="General" sourceLinked="1"/>
        <c:majorTickMark val="out"/>
        <c:minorTickMark val="none"/>
        <c:tickLblPos val="nextTo"/>
        <c:crossAx val="258761472"/>
        <c:crosses val="autoZero"/>
        <c:crossBetween val="between"/>
      </c:valAx>
    </c:plotArea>
    <c:plotVisOnly val="1"/>
    <c:dispBlanksAs val="gap"/>
    <c:showDLblsOverMax val="0"/>
  </c:chart>
  <c:txPr>
    <a:bodyPr/>
    <a:lstStyle/>
    <a:p>
      <a:pPr>
        <a:defRPr sz="1050" b="0" i="0" u="none" strike="noStrike" baseline="0">
          <a:solidFill>
            <a:srgbClr val="000000"/>
          </a:solidFill>
          <a:latin typeface="Calibri"/>
          <a:ea typeface="Calibri"/>
          <a:cs typeface="Calibri"/>
        </a:defRPr>
      </a:pPr>
      <a:endParaRPr lang="es-MX"/>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15"/>
    </mc:Choice>
    <mc:Fallback>
      <c:style val="15"/>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519603472107262"/>
          <c:y val="6.1111111111111109E-2"/>
          <c:w val="0.50947192242499084"/>
          <c:h val="0.87777777777777777"/>
        </c:manualLayout>
      </c:layout>
      <c:pieChart>
        <c:varyColors val="1"/>
        <c:ser>
          <c:idx val="0"/>
          <c:order val="0"/>
          <c:tx>
            <c:v>Total</c:v>
          </c:tx>
          <c:dPt>
            <c:idx val="0"/>
            <c:bubble3D val="0"/>
            <c:spPr>
              <a:solidFill>
                <a:srgbClr val="4DA1BF"/>
              </a:solidFill>
            </c:spPr>
          </c:dPt>
          <c:dPt>
            <c:idx val="1"/>
            <c:bubble3D val="0"/>
            <c:spPr>
              <a:solidFill>
                <a:schemeClr val="accent6"/>
              </a:solidFill>
            </c:spPr>
          </c:dPt>
          <c:dLbls>
            <c:dLbl>
              <c:idx val="0"/>
              <c:tx>
                <c:rich>
                  <a:bodyPr/>
                  <a:lstStyle/>
                  <a:p>
                    <a:pPr>
                      <a:defRPr sz="1199">
                        <a:solidFill>
                          <a:schemeClr val="bg1"/>
                        </a:solidFill>
                        <a:latin typeface="Arial Black" panose="020B0A04020102020204" pitchFamily="34" charset="0"/>
                      </a:defRPr>
                    </a:pPr>
                    <a:r>
                      <a:rPr lang="en-US"/>
                      <a:t>69%</a:t>
                    </a:r>
                  </a:p>
                </c:rich>
              </c:tx>
              <c:spPr/>
              <c:dLblPos val="bestFit"/>
              <c:showLegendKey val="0"/>
              <c:showVal val="0"/>
              <c:showCatName val="0"/>
              <c:showSerName val="0"/>
              <c:showPercent val="0"/>
              <c:showBubbleSize val="0"/>
            </c:dLbl>
            <c:dLbl>
              <c:idx val="1"/>
              <c:tx>
                <c:rich>
                  <a:bodyPr/>
                  <a:lstStyle/>
                  <a:p>
                    <a:pPr>
                      <a:defRPr sz="1199">
                        <a:solidFill>
                          <a:schemeClr val="bg1"/>
                        </a:solidFill>
                        <a:latin typeface="Arial Black" panose="020B0A04020102020204" pitchFamily="34" charset="0"/>
                      </a:defRPr>
                    </a:pPr>
                    <a:r>
                      <a:rPr lang="en-US"/>
                      <a:t>31%</a:t>
                    </a:r>
                  </a:p>
                </c:rich>
              </c:tx>
              <c:spPr/>
              <c:dLblPos val="bestFit"/>
              <c:showLegendKey val="0"/>
              <c:showVal val="0"/>
              <c:showCatName val="0"/>
              <c:showSerName val="0"/>
              <c:showPercent val="0"/>
              <c:showBubbleSize val="0"/>
            </c:dLbl>
            <c:txPr>
              <a:bodyPr/>
              <a:lstStyle/>
              <a:p>
                <a:pPr>
                  <a:defRPr sz="1398">
                    <a:solidFill>
                      <a:schemeClr val="bg1"/>
                    </a:solidFill>
                  </a:defRPr>
                </a:pPr>
                <a:endParaRPr lang="es-MX"/>
              </a:p>
            </c:txPr>
            <c:dLblPos val="ctr"/>
            <c:showLegendKey val="0"/>
            <c:showVal val="0"/>
            <c:showCatName val="0"/>
            <c:showSerName val="0"/>
            <c:showPercent val="1"/>
            <c:showBubbleSize val="0"/>
            <c:showLeaderLines val="1"/>
          </c:dLbls>
          <c:cat>
            <c:strLit>
              <c:ptCount val="2"/>
              <c:pt idx="0">
                <c:v>FEMENINO</c:v>
              </c:pt>
              <c:pt idx="1">
                <c:v>MASCULINO</c:v>
              </c:pt>
            </c:strLit>
          </c:cat>
          <c:val>
            <c:numLit>
              <c:formatCode>General</c:formatCode>
              <c:ptCount val="2"/>
              <c:pt idx="0">
                <c:v>0.70143633287786999</c:v>
              </c:pt>
              <c:pt idx="1">
                <c:v>0.29856366712212801</c:v>
              </c:pt>
            </c:numLit>
          </c:val>
        </c:ser>
        <c:dLbls>
          <c:showLegendKey val="0"/>
          <c:showVal val="0"/>
          <c:showCatName val="0"/>
          <c:showSerName val="0"/>
          <c:showPercent val="0"/>
          <c:showBubbleSize val="0"/>
          <c:showLeaderLines val="1"/>
        </c:dLbls>
        <c:firstSliceAng val="164"/>
      </c:pieChart>
      <c:spPr>
        <a:noFill/>
        <a:ln w="25370">
          <a:noFill/>
        </a:ln>
      </c:spPr>
    </c:plotArea>
    <c:legend>
      <c:legendPos val="r"/>
      <c:layout>
        <c:manualLayout>
          <c:xMode val="edge"/>
          <c:yMode val="edge"/>
          <c:wMode val="edge"/>
          <c:hMode val="edge"/>
          <c:x val="0.74594540930610631"/>
          <c:y val="0.79128289398607776"/>
          <c:w val="0.99237343559005486"/>
          <c:h val="0.99220403971242721"/>
        </c:manualLayout>
      </c:layout>
      <c:overlay val="0"/>
    </c:legend>
    <c:plotVisOnly val="1"/>
    <c:dispBlanksAs val="gap"/>
    <c:showDLblsOverMax val="0"/>
  </c:chart>
  <c:spPr>
    <a:noFill/>
    <a:ln>
      <a:noFill/>
    </a:ln>
  </c:sp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pieChart>
        <c:varyColors val="1"/>
        <c:ser>
          <c:idx val="0"/>
          <c:order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Pt>
            <c:idx val="9"/>
            <c:bubble3D val="0"/>
          </c:dPt>
          <c:dLbls>
            <c:dLbl>
              <c:idx val="0"/>
              <c:tx>
                <c:rich>
                  <a:bodyPr/>
                  <a:lstStyle/>
                  <a:p>
                    <a:r>
                      <a:t>35%</a:t>
                    </a:r>
                  </a:p>
                </c:rich>
              </c:tx>
              <c:dLblPos val="bestFit"/>
              <c:showLegendKey val="0"/>
              <c:showVal val="0"/>
              <c:showCatName val="0"/>
              <c:showSerName val="0"/>
              <c:showPercent val="0"/>
              <c:showBubbleSize val="0"/>
            </c:dLbl>
            <c:dLbl>
              <c:idx val="5"/>
              <c:layout>
                <c:manualLayout>
                  <c:x val="8.8989750073611415E-2"/>
                  <c:y val="-9.8035906348875232E-4"/>
                </c:manualLayout>
              </c:layout>
              <c:dLblPos val="bestFit"/>
              <c:showLegendKey val="0"/>
              <c:showVal val="0"/>
              <c:showCatName val="0"/>
              <c:showSerName val="0"/>
              <c:showPercent val="1"/>
              <c:showBubbleSize val="0"/>
            </c:dLbl>
            <c:txPr>
              <a:bodyPr/>
              <a:lstStyle/>
              <a:p>
                <a:pPr>
                  <a:defRPr sz="1049" b="0" i="0" u="none" strike="noStrike" baseline="0">
                    <a:solidFill>
                      <a:srgbClr val="000000"/>
                    </a:solidFill>
                    <a:latin typeface="Calibri"/>
                    <a:ea typeface="Calibri"/>
                    <a:cs typeface="Calibri"/>
                  </a:defRPr>
                </a:pPr>
                <a:endParaRPr lang="es-MX"/>
              </a:p>
            </c:txPr>
            <c:showLegendKey val="0"/>
            <c:showVal val="0"/>
            <c:showCatName val="0"/>
            <c:showSerName val="0"/>
            <c:showPercent val="1"/>
            <c:showBubbleSize val="0"/>
            <c:showLeaderLines val="1"/>
          </c:dLbls>
          <c:cat>
            <c:strRef>
              <c:f>Hoja3!$A$5:$A$14</c:f>
              <c:strCache>
                <c:ptCount val="10"/>
                <c:pt idx="0">
                  <c:v>METROPOLITANA</c:v>
                </c:pt>
                <c:pt idx="1">
                  <c:v>SANTO DOMINGO</c:v>
                </c:pt>
                <c:pt idx="2">
                  <c:v>CIBAO NOROESTE</c:v>
                </c:pt>
                <c:pt idx="3">
                  <c:v>CIBAO NORTE</c:v>
                </c:pt>
                <c:pt idx="4">
                  <c:v>CIBAO SUR</c:v>
                </c:pt>
                <c:pt idx="5">
                  <c:v>EL VALLE</c:v>
                </c:pt>
                <c:pt idx="6">
                  <c:v>ENRIQUILLO</c:v>
                </c:pt>
                <c:pt idx="7">
                  <c:v>HIGUAMO</c:v>
                </c:pt>
                <c:pt idx="8">
                  <c:v>VALDESIA</c:v>
                </c:pt>
                <c:pt idx="9">
                  <c:v>YUMA</c:v>
                </c:pt>
              </c:strCache>
            </c:strRef>
          </c:cat>
          <c:val>
            <c:numRef>
              <c:f>Hoja3!$B$5:$B$14</c:f>
              <c:numCache>
                <c:formatCode>#,##0</c:formatCode>
                <c:ptCount val="10"/>
                <c:pt idx="0">
                  <c:v>869168100</c:v>
                </c:pt>
                <c:pt idx="1">
                  <c:v>293510360</c:v>
                </c:pt>
                <c:pt idx="2">
                  <c:v>112753550</c:v>
                </c:pt>
                <c:pt idx="3">
                  <c:v>389789000</c:v>
                </c:pt>
                <c:pt idx="4">
                  <c:v>245428000</c:v>
                </c:pt>
                <c:pt idx="5">
                  <c:v>49069000</c:v>
                </c:pt>
                <c:pt idx="6">
                  <c:v>90511000</c:v>
                </c:pt>
                <c:pt idx="7">
                  <c:v>160638000</c:v>
                </c:pt>
                <c:pt idx="8">
                  <c:v>257876300</c:v>
                </c:pt>
                <c:pt idx="9">
                  <c:v>140650000</c:v>
                </c:pt>
              </c:numCache>
            </c:numRef>
          </c:val>
        </c:ser>
        <c:ser>
          <c:idx val="1"/>
          <c:order val="1"/>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Pt>
            <c:idx val="9"/>
            <c:bubble3D val="0"/>
          </c:dPt>
          <c:dLbls>
            <c:txPr>
              <a:bodyPr/>
              <a:lstStyle/>
              <a:p>
                <a:pPr>
                  <a:defRPr sz="1049" b="0" i="0" u="none" strike="noStrike" baseline="0">
                    <a:solidFill>
                      <a:srgbClr val="000000"/>
                    </a:solidFill>
                    <a:latin typeface="Calibri"/>
                    <a:ea typeface="Calibri"/>
                    <a:cs typeface="Calibri"/>
                  </a:defRPr>
                </a:pPr>
                <a:endParaRPr lang="es-MX"/>
              </a:p>
            </c:txPr>
            <c:showLegendKey val="0"/>
            <c:showVal val="0"/>
            <c:showCatName val="0"/>
            <c:showSerName val="0"/>
            <c:showPercent val="1"/>
            <c:showBubbleSize val="0"/>
            <c:showLeaderLines val="1"/>
          </c:dLbls>
          <c:cat>
            <c:strRef>
              <c:f>Hoja3!$A$5:$A$14</c:f>
              <c:strCache>
                <c:ptCount val="10"/>
                <c:pt idx="0">
                  <c:v>METROPOLITANA</c:v>
                </c:pt>
                <c:pt idx="1">
                  <c:v>SANTO DOMINGO</c:v>
                </c:pt>
                <c:pt idx="2">
                  <c:v>CIBAO NOROESTE</c:v>
                </c:pt>
                <c:pt idx="3">
                  <c:v>CIBAO NORTE</c:v>
                </c:pt>
                <c:pt idx="4">
                  <c:v>CIBAO SUR</c:v>
                </c:pt>
                <c:pt idx="5">
                  <c:v>EL VALLE</c:v>
                </c:pt>
                <c:pt idx="6">
                  <c:v>ENRIQUILLO</c:v>
                </c:pt>
                <c:pt idx="7">
                  <c:v>HIGUAMO</c:v>
                </c:pt>
                <c:pt idx="8">
                  <c:v>VALDESIA</c:v>
                </c:pt>
                <c:pt idx="9">
                  <c:v>YUMA</c:v>
                </c:pt>
              </c:strCache>
            </c:strRef>
          </c:cat>
          <c:val>
            <c:numRef>
              <c:f>Hoja3!$C$5:$C$14</c:f>
              <c:numCache>
                <c:formatCode>0</c:formatCode>
                <c:ptCount val="10"/>
                <c:pt idx="0">
                  <c:v>33.309202436791715</c:v>
                </c:pt>
                <c:pt idx="1">
                  <c:v>11.248222292713704</c:v>
                </c:pt>
                <c:pt idx="2">
                  <c:v>4.3210638108058923</c:v>
                </c:pt>
                <c:pt idx="3">
                  <c:v>14.937916737435033</c:v>
                </c:pt>
                <c:pt idx="4">
                  <c:v>9.4055579532393292</c:v>
                </c:pt>
                <c:pt idx="5">
                  <c:v>1.8804754274471565</c:v>
                </c:pt>
                <c:pt idx="6">
                  <c:v>3.4686606903272854</c:v>
                </c:pt>
                <c:pt idx="7">
                  <c:v>6.1561436286506002</c:v>
                </c:pt>
                <c:pt idx="8">
                  <c:v>9.8826152045281361</c:v>
                </c:pt>
                <c:pt idx="9">
                  <c:v>5.3901418180611493</c:v>
                </c:pt>
              </c:numCache>
            </c:numRef>
          </c:val>
        </c:ser>
        <c:dLbls>
          <c:showLegendKey val="0"/>
          <c:showVal val="0"/>
          <c:showCatName val="0"/>
          <c:showSerName val="0"/>
          <c:showPercent val="0"/>
          <c:showBubbleSize val="0"/>
          <c:showLeaderLines val="1"/>
        </c:dLbls>
        <c:firstSliceAng val="0"/>
      </c:pieChart>
      <c:spPr>
        <a:noFill/>
        <a:ln w="26649">
          <a:noFill/>
        </a:ln>
      </c:spPr>
    </c:plotArea>
    <c:legend>
      <c:legendPos val="t"/>
      <c:overlay val="0"/>
      <c:txPr>
        <a:bodyPr/>
        <a:lstStyle/>
        <a:p>
          <a:pPr>
            <a:defRPr sz="965" b="0" i="0" u="none" strike="noStrike" baseline="0">
              <a:solidFill>
                <a:srgbClr val="000000"/>
              </a:solidFill>
              <a:latin typeface="Calibri"/>
              <a:ea typeface="Calibri"/>
              <a:cs typeface="Calibri"/>
            </a:defRPr>
          </a:pPr>
          <a:endParaRPr lang="es-MX"/>
        </a:p>
      </c:txPr>
    </c:legend>
    <c:plotVisOnly val="1"/>
    <c:dispBlanksAs val="gap"/>
    <c:showDLblsOverMax val="0"/>
  </c:chart>
  <c:spPr>
    <a:ln>
      <a:noFill/>
    </a:ln>
  </c:spPr>
  <c:txPr>
    <a:bodyPr/>
    <a:lstStyle/>
    <a:p>
      <a:pPr>
        <a:defRPr sz="1049" b="0" i="0" u="none" strike="noStrike" baseline="0">
          <a:solidFill>
            <a:srgbClr val="000000"/>
          </a:solidFill>
          <a:latin typeface="Calibri"/>
          <a:ea typeface="Calibri"/>
          <a:cs typeface="Calibri"/>
        </a:defRPr>
      </a:pPr>
      <a:endParaRPr lang="es-MX"/>
    </a:p>
  </c:tx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F28225-D552-4A78-9186-C51FD9A07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19599</Words>
  <Characters>107798</Characters>
  <Application>Microsoft Office Word</Application>
  <DocSecurity>0</DocSecurity>
  <Lines>898</Lines>
  <Paragraphs>254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127143</CharactersWithSpaces>
  <SharedDoc>false</SharedDoc>
  <HLinks>
    <vt:vector size="138" baseType="variant">
      <vt:variant>
        <vt:i4>1900604</vt:i4>
      </vt:variant>
      <vt:variant>
        <vt:i4>134</vt:i4>
      </vt:variant>
      <vt:variant>
        <vt:i4>0</vt:i4>
      </vt:variant>
      <vt:variant>
        <vt:i4>5</vt:i4>
      </vt:variant>
      <vt:variant>
        <vt:lpwstr/>
      </vt:variant>
      <vt:variant>
        <vt:lpwstr>_Toc60221890</vt:lpwstr>
      </vt:variant>
      <vt:variant>
        <vt:i4>1310781</vt:i4>
      </vt:variant>
      <vt:variant>
        <vt:i4>128</vt:i4>
      </vt:variant>
      <vt:variant>
        <vt:i4>0</vt:i4>
      </vt:variant>
      <vt:variant>
        <vt:i4>5</vt:i4>
      </vt:variant>
      <vt:variant>
        <vt:lpwstr/>
      </vt:variant>
      <vt:variant>
        <vt:lpwstr>_Toc60221889</vt:lpwstr>
      </vt:variant>
      <vt:variant>
        <vt:i4>1376317</vt:i4>
      </vt:variant>
      <vt:variant>
        <vt:i4>122</vt:i4>
      </vt:variant>
      <vt:variant>
        <vt:i4>0</vt:i4>
      </vt:variant>
      <vt:variant>
        <vt:i4>5</vt:i4>
      </vt:variant>
      <vt:variant>
        <vt:lpwstr/>
      </vt:variant>
      <vt:variant>
        <vt:lpwstr>_Toc60221888</vt:lpwstr>
      </vt:variant>
      <vt:variant>
        <vt:i4>1703997</vt:i4>
      </vt:variant>
      <vt:variant>
        <vt:i4>116</vt:i4>
      </vt:variant>
      <vt:variant>
        <vt:i4>0</vt:i4>
      </vt:variant>
      <vt:variant>
        <vt:i4>5</vt:i4>
      </vt:variant>
      <vt:variant>
        <vt:lpwstr/>
      </vt:variant>
      <vt:variant>
        <vt:lpwstr>_Toc60221887</vt:lpwstr>
      </vt:variant>
      <vt:variant>
        <vt:i4>1769533</vt:i4>
      </vt:variant>
      <vt:variant>
        <vt:i4>110</vt:i4>
      </vt:variant>
      <vt:variant>
        <vt:i4>0</vt:i4>
      </vt:variant>
      <vt:variant>
        <vt:i4>5</vt:i4>
      </vt:variant>
      <vt:variant>
        <vt:lpwstr/>
      </vt:variant>
      <vt:variant>
        <vt:lpwstr>_Toc60221886</vt:lpwstr>
      </vt:variant>
      <vt:variant>
        <vt:i4>1572925</vt:i4>
      </vt:variant>
      <vt:variant>
        <vt:i4>104</vt:i4>
      </vt:variant>
      <vt:variant>
        <vt:i4>0</vt:i4>
      </vt:variant>
      <vt:variant>
        <vt:i4>5</vt:i4>
      </vt:variant>
      <vt:variant>
        <vt:lpwstr/>
      </vt:variant>
      <vt:variant>
        <vt:lpwstr>_Toc60221885</vt:lpwstr>
      </vt:variant>
      <vt:variant>
        <vt:i4>1638461</vt:i4>
      </vt:variant>
      <vt:variant>
        <vt:i4>98</vt:i4>
      </vt:variant>
      <vt:variant>
        <vt:i4>0</vt:i4>
      </vt:variant>
      <vt:variant>
        <vt:i4>5</vt:i4>
      </vt:variant>
      <vt:variant>
        <vt:lpwstr/>
      </vt:variant>
      <vt:variant>
        <vt:lpwstr>_Toc60221884</vt:lpwstr>
      </vt:variant>
      <vt:variant>
        <vt:i4>1966141</vt:i4>
      </vt:variant>
      <vt:variant>
        <vt:i4>92</vt:i4>
      </vt:variant>
      <vt:variant>
        <vt:i4>0</vt:i4>
      </vt:variant>
      <vt:variant>
        <vt:i4>5</vt:i4>
      </vt:variant>
      <vt:variant>
        <vt:lpwstr/>
      </vt:variant>
      <vt:variant>
        <vt:lpwstr>_Toc60221883</vt:lpwstr>
      </vt:variant>
      <vt:variant>
        <vt:i4>2031677</vt:i4>
      </vt:variant>
      <vt:variant>
        <vt:i4>86</vt:i4>
      </vt:variant>
      <vt:variant>
        <vt:i4>0</vt:i4>
      </vt:variant>
      <vt:variant>
        <vt:i4>5</vt:i4>
      </vt:variant>
      <vt:variant>
        <vt:lpwstr/>
      </vt:variant>
      <vt:variant>
        <vt:lpwstr>_Toc60221882</vt:lpwstr>
      </vt:variant>
      <vt:variant>
        <vt:i4>1835069</vt:i4>
      </vt:variant>
      <vt:variant>
        <vt:i4>80</vt:i4>
      </vt:variant>
      <vt:variant>
        <vt:i4>0</vt:i4>
      </vt:variant>
      <vt:variant>
        <vt:i4>5</vt:i4>
      </vt:variant>
      <vt:variant>
        <vt:lpwstr/>
      </vt:variant>
      <vt:variant>
        <vt:lpwstr>_Toc60221881</vt:lpwstr>
      </vt:variant>
      <vt:variant>
        <vt:i4>1900605</vt:i4>
      </vt:variant>
      <vt:variant>
        <vt:i4>74</vt:i4>
      </vt:variant>
      <vt:variant>
        <vt:i4>0</vt:i4>
      </vt:variant>
      <vt:variant>
        <vt:i4>5</vt:i4>
      </vt:variant>
      <vt:variant>
        <vt:lpwstr/>
      </vt:variant>
      <vt:variant>
        <vt:lpwstr>_Toc60221880</vt:lpwstr>
      </vt:variant>
      <vt:variant>
        <vt:i4>1310770</vt:i4>
      </vt:variant>
      <vt:variant>
        <vt:i4>68</vt:i4>
      </vt:variant>
      <vt:variant>
        <vt:i4>0</vt:i4>
      </vt:variant>
      <vt:variant>
        <vt:i4>5</vt:i4>
      </vt:variant>
      <vt:variant>
        <vt:lpwstr/>
      </vt:variant>
      <vt:variant>
        <vt:lpwstr>_Toc60221879</vt:lpwstr>
      </vt:variant>
      <vt:variant>
        <vt:i4>1376306</vt:i4>
      </vt:variant>
      <vt:variant>
        <vt:i4>62</vt:i4>
      </vt:variant>
      <vt:variant>
        <vt:i4>0</vt:i4>
      </vt:variant>
      <vt:variant>
        <vt:i4>5</vt:i4>
      </vt:variant>
      <vt:variant>
        <vt:lpwstr/>
      </vt:variant>
      <vt:variant>
        <vt:lpwstr>_Toc60221878</vt:lpwstr>
      </vt:variant>
      <vt:variant>
        <vt:i4>1703986</vt:i4>
      </vt:variant>
      <vt:variant>
        <vt:i4>56</vt:i4>
      </vt:variant>
      <vt:variant>
        <vt:i4>0</vt:i4>
      </vt:variant>
      <vt:variant>
        <vt:i4>5</vt:i4>
      </vt:variant>
      <vt:variant>
        <vt:lpwstr/>
      </vt:variant>
      <vt:variant>
        <vt:lpwstr>_Toc60221877</vt:lpwstr>
      </vt:variant>
      <vt:variant>
        <vt:i4>1769522</vt:i4>
      </vt:variant>
      <vt:variant>
        <vt:i4>50</vt:i4>
      </vt:variant>
      <vt:variant>
        <vt:i4>0</vt:i4>
      </vt:variant>
      <vt:variant>
        <vt:i4>5</vt:i4>
      </vt:variant>
      <vt:variant>
        <vt:lpwstr/>
      </vt:variant>
      <vt:variant>
        <vt:lpwstr>_Toc60221876</vt:lpwstr>
      </vt:variant>
      <vt:variant>
        <vt:i4>1572914</vt:i4>
      </vt:variant>
      <vt:variant>
        <vt:i4>44</vt:i4>
      </vt:variant>
      <vt:variant>
        <vt:i4>0</vt:i4>
      </vt:variant>
      <vt:variant>
        <vt:i4>5</vt:i4>
      </vt:variant>
      <vt:variant>
        <vt:lpwstr/>
      </vt:variant>
      <vt:variant>
        <vt:lpwstr>_Toc60221875</vt:lpwstr>
      </vt:variant>
      <vt:variant>
        <vt:i4>1638450</vt:i4>
      </vt:variant>
      <vt:variant>
        <vt:i4>38</vt:i4>
      </vt:variant>
      <vt:variant>
        <vt:i4>0</vt:i4>
      </vt:variant>
      <vt:variant>
        <vt:i4>5</vt:i4>
      </vt:variant>
      <vt:variant>
        <vt:lpwstr/>
      </vt:variant>
      <vt:variant>
        <vt:lpwstr>_Toc60221874</vt:lpwstr>
      </vt:variant>
      <vt:variant>
        <vt:i4>1966130</vt:i4>
      </vt:variant>
      <vt:variant>
        <vt:i4>32</vt:i4>
      </vt:variant>
      <vt:variant>
        <vt:i4>0</vt:i4>
      </vt:variant>
      <vt:variant>
        <vt:i4>5</vt:i4>
      </vt:variant>
      <vt:variant>
        <vt:lpwstr/>
      </vt:variant>
      <vt:variant>
        <vt:lpwstr>_Toc60221873</vt:lpwstr>
      </vt:variant>
      <vt:variant>
        <vt:i4>2031666</vt:i4>
      </vt:variant>
      <vt:variant>
        <vt:i4>26</vt:i4>
      </vt:variant>
      <vt:variant>
        <vt:i4>0</vt:i4>
      </vt:variant>
      <vt:variant>
        <vt:i4>5</vt:i4>
      </vt:variant>
      <vt:variant>
        <vt:lpwstr/>
      </vt:variant>
      <vt:variant>
        <vt:lpwstr>_Toc60221872</vt:lpwstr>
      </vt:variant>
      <vt:variant>
        <vt:i4>1835058</vt:i4>
      </vt:variant>
      <vt:variant>
        <vt:i4>20</vt:i4>
      </vt:variant>
      <vt:variant>
        <vt:i4>0</vt:i4>
      </vt:variant>
      <vt:variant>
        <vt:i4>5</vt:i4>
      </vt:variant>
      <vt:variant>
        <vt:lpwstr/>
      </vt:variant>
      <vt:variant>
        <vt:lpwstr>_Toc60221871</vt:lpwstr>
      </vt:variant>
      <vt:variant>
        <vt:i4>1900594</vt:i4>
      </vt:variant>
      <vt:variant>
        <vt:i4>14</vt:i4>
      </vt:variant>
      <vt:variant>
        <vt:i4>0</vt:i4>
      </vt:variant>
      <vt:variant>
        <vt:i4>5</vt:i4>
      </vt:variant>
      <vt:variant>
        <vt:lpwstr/>
      </vt:variant>
      <vt:variant>
        <vt:lpwstr>_Toc60221870</vt:lpwstr>
      </vt:variant>
      <vt:variant>
        <vt:i4>1310771</vt:i4>
      </vt:variant>
      <vt:variant>
        <vt:i4>8</vt:i4>
      </vt:variant>
      <vt:variant>
        <vt:i4>0</vt:i4>
      </vt:variant>
      <vt:variant>
        <vt:i4>5</vt:i4>
      </vt:variant>
      <vt:variant>
        <vt:lpwstr/>
      </vt:variant>
      <vt:variant>
        <vt:lpwstr>_Toc60221869</vt:lpwstr>
      </vt:variant>
      <vt:variant>
        <vt:i4>1376307</vt:i4>
      </vt:variant>
      <vt:variant>
        <vt:i4>2</vt:i4>
      </vt:variant>
      <vt:variant>
        <vt:i4>0</vt:i4>
      </vt:variant>
      <vt:variant>
        <vt:i4>5</vt:i4>
      </vt:variant>
      <vt:variant>
        <vt:lpwstr/>
      </vt:variant>
      <vt:variant>
        <vt:lpwstr>_Toc60221868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Keisy Diaz, Esther Ramirez</dc:creator>
  <cp:lastModifiedBy>LENOVO</cp:lastModifiedBy>
  <cp:revision>2</cp:revision>
  <cp:lastPrinted>2020-12-30T15:59:00Z</cp:lastPrinted>
  <dcterms:created xsi:type="dcterms:W3CDTF">2021-02-22T15:09:00Z</dcterms:created>
  <dcterms:modified xsi:type="dcterms:W3CDTF">2021-02-22T15:09:00Z</dcterms:modified>
</cp:coreProperties>
</file>