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71899" w14:textId="77777777" w:rsidR="009663F0" w:rsidRDefault="009663F0" w:rsidP="0059313D">
      <w:pPr>
        <w:tabs>
          <w:tab w:val="left" w:pos="6090"/>
        </w:tabs>
        <w:spacing w:before="240" w:after="60" w:line="380" w:lineRule="exact"/>
        <w:jc w:val="center"/>
        <w:rPr>
          <w:rFonts w:ascii="Gotham" w:eastAsia="Times New Roman" w:hAnsi="Gotham" w:cs="Calibri"/>
          <w:b/>
          <w:sz w:val="30"/>
          <w:szCs w:val="32"/>
          <w:lang w:eastAsia="es-DO"/>
        </w:rPr>
      </w:pPr>
    </w:p>
    <w:p w14:paraId="45E772D5" w14:textId="77777777" w:rsidR="000F3FC3" w:rsidRPr="008E3522" w:rsidRDefault="000F3FC3" w:rsidP="000F3FC3">
      <w:pPr>
        <w:tabs>
          <w:tab w:val="center" w:pos="3793"/>
          <w:tab w:val="right" w:pos="7586"/>
        </w:tabs>
        <w:spacing w:before="1540" w:after="240" w:line="240" w:lineRule="auto"/>
        <w:jc w:val="center"/>
        <w:rPr>
          <w:rFonts w:ascii="Artifex CF Extra Light" w:eastAsia="Calibri" w:hAnsi="Artifex CF Extra Light" w:cs="Times New Roman"/>
          <w:b/>
          <w:bCs/>
          <w:color w:val="8E6C00"/>
          <w:spacing w:val="24"/>
          <w:lang w:val="es-DO"/>
          <w14:textFill>
            <w14:solidFill>
              <w14:srgbClr w14:val="8E6C00">
                <w14:alpha w14:val="50000"/>
              </w14:srgbClr>
            </w14:solidFill>
          </w14:textFill>
        </w:rPr>
      </w:pPr>
      <w:r w:rsidRPr="008E3522">
        <w:rPr>
          <w:rFonts w:ascii="Calibri" w:eastAsia="Times New Roman" w:hAnsi="Calibri" w:cs="Times New Roman"/>
          <w:b/>
          <w:bCs/>
          <w:noProof/>
          <w:color w:val="8E6C00"/>
          <w:lang w:eastAsia="es-ES"/>
          <w14:textFill>
            <w14:solidFill>
              <w14:srgbClr w14:val="8E6C00">
                <w14:alpha w14:val="50000"/>
              </w14:srgbClr>
            </w14:solidFill>
          </w14:textFill>
        </w:rPr>
        <w:drawing>
          <wp:anchor distT="0" distB="0" distL="114300" distR="114300" simplePos="0" relativeHeight="251686912" behindDoc="0" locked="0" layoutInCell="1" allowOverlap="1" wp14:anchorId="765465FC" wp14:editId="1ED97726">
            <wp:simplePos x="0" y="0"/>
            <wp:positionH relativeFrom="margin">
              <wp:align>center</wp:align>
            </wp:positionH>
            <wp:positionV relativeFrom="margin">
              <wp:posOffset>-404476</wp:posOffset>
            </wp:positionV>
            <wp:extent cx="1270659" cy="1284699"/>
            <wp:effectExtent l="0" t="0" r="5715" b="0"/>
            <wp:wrapNone/>
            <wp:docPr id="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E3522">
        <w:rPr>
          <w:rFonts w:ascii="Artifex CF Demi Bold" w:eastAsia="Times New Roman" w:hAnsi="Artifex CF Demi Bold" w:cs="Times New Roman"/>
          <w:b/>
          <w:bCs/>
          <w:color w:val="8E6C00"/>
          <w:spacing w:val="24"/>
          <w:lang w:val="es-DO" w:eastAsia="es-DO"/>
          <w14:textFill>
            <w14:solidFill>
              <w14:srgbClr w14:val="8E6C00">
                <w14:alpha w14:val="50000"/>
              </w14:srgbClr>
            </w14:solidFill>
          </w14:textFill>
        </w:rPr>
        <w:t>REPÚBLICA DOMINICANA</w:t>
      </w:r>
    </w:p>
    <w:p w14:paraId="5B2D39A2" w14:textId="77777777" w:rsidR="000F3FC3" w:rsidRPr="008E3522" w:rsidRDefault="000F3FC3" w:rsidP="000F3FC3">
      <w:pPr>
        <w:rPr>
          <w:rFonts w:ascii="Calibri" w:eastAsia="Calibri" w:hAnsi="Calibri" w:cs="Times New Roman"/>
          <w:b/>
          <w:bCs/>
          <w:lang w:val="es-DO"/>
        </w:rPr>
      </w:pPr>
    </w:p>
    <w:p w14:paraId="7108D709" w14:textId="77777777" w:rsidR="000F3FC3" w:rsidRPr="008E3522" w:rsidRDefault="000F3FC3" w:rsidP="000F3FC3">
      <w:pPr>
        <w:rPr>
          <w:rFonts w:ascii="Calibri" w:eastAsia="Calibri" w:hAnsi="Calibri" w:cs="Times New Roman"/>
          <w:b/>
          <w:bCs/>
          <w:lang w:val="es-DO"/>
        </w:rPr>
      </w:pPr>
    </w:p>
    <w:p w14:paraId="7B2E76A4" w14:textId="77777777" w:rsidR="000F3FC3" w:rsidRPr="008E3522" w:rsidRDefault="000F3FC3" w:rsidP="000F3FC3">
      <w:pPr>
        <w:rPr>
          <w:rFonts w:ascii="Calibri" w:eastAsia="Calibri" w:hAnsi="Calibri" w:cs="Times New Roman"/>
          <w:b/>
          <w:bCs/>
          <w:lang w:val="es-DO"/>
        </w:rPr>
      </w:pPr>
    </w:p>
    <w:p w14:paraId="408A73E1" w14:textId="77777777" w:rsidR="000F3FC3" w:rsidRPr="008E3522" w:rsidRDefault="000F3FC3" w:rsidP="000F3FC3">
      <w:pPr>
        <w:rPr>
          <w:rFonts w:ascii="Calibri" w:eastAsia="Calibri" w:hAnsi="Calibri" w:cs="Times New Roman"/>
          <w:b/>
          <w:bCs/>
          <w:lang w:val="es-DO"/>
        </w:rPr>
      </w:pPr>
    </w:p>
    <w:p w14:paraId="1A8C53C9" w14:textId="77777777" w:rsidR="000F3FC3" w:rsidRPr="008E3522" w:rsidRDefault="000F3FC3" w:rsidP="000F3FC3">
      <w:pPr>
        <w:spacing w:after="240" w:line="240" w:lineRule="auto"/>
        <w:jc w:val="center"/>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pPr>
    </w:p>
    <w:p w14:paraId="1476FFB8" w14:textId="77777777" w:rsidR="000F3FC3" w:rsidRPr="008E3522" w:rsidRDefault="000F3FC3" w:rsidP="000F3FC3">
      <w:pPr>
        <w:spacing w:after="240" w:line="240" w:lineRule="auto"/>
        <w:jc w:val="center"/>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pPr>
      <w:r w:rsidRPr="008E3522">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t>MEMORIA</w:t>
      </w:r>
    </w:p>
    <w:p w14:paraId="343CE413" w14:textId="77777777" w:rsidR="000F3FC3" w:rsidRPr="008E3522" w:rsidRDefault="000F3FC3" w:rsidP="000F3FC3">
      <w:pPr>
        <w:spacing w:after="240" w:line="240" w:lineRule="auto"/>
        <w:jc w:val="center"/>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pPr>
      <w:r w:rsidRPr="008E3522">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t>INSTITUCIONAL</w:t>
      </w:r>
    </w:p>
    <w:p w14:paraId="1F068984" w14:textId="77777777" w:rsidR="000F3FC3" w:rsidRPr="008E3522" w:rsidRDefault="000F3FC3" w:rsidP="000F3FC3">
      <w:pPr>
        <w:spacing w:after="0" w:line="240" w:lineRule="auto"/>
        <w:jc w:val="center"/>
        <w:rPr>
          <w:rFonts w:ascii="Gotham Medium" w:eastAsia="Times New Roman" w:hAnsi="Gotham Medium" w:cs="Times New Roman"/>
          <w:b/>
          <w:bCs/>
          <w:color w:val="8E6C00"/>
          <w:spacing w:val="40"/>
          <w:sz w:val="20"/>
          <w:szCs w:val="20"/>
          <w:lang w:val="es-DO" w:eastAsia="es-DO"/>
          <w14:textFill>
            <w14:solidFill>
              <w14:srgbClr w14:val="8E6C00">
                <w14:alpha w14:val="50000"/>
              </w14:srgbClr>
            </w14:solidFill>
          </w14:textFill>
        </w:rPr>
      </w:pPr>
      <w:r w:rsidRPr="008E3522">
        <w:rPr>
          <w:rFonts w:ascii="Artifex CF" w:eastAsia="Times New Roman" w:hAnsi="Artifex CF" w:cs="Times New Roman"/>
          <w:b/>
          <w:bCs/>
          <w:noProof/>
          <w:color w:val="8E6C00"/>
          <w:spacing w:val="18"/>
          <w:sz w:val="48"/>
          <w:szCs w:val="48"/>
          <w:lang w:eastAsia="es-ES"/>
          <w14:textFill>
            <w14:solidFill>
              <w14:srgbClr w14:val="8E6C00">
                <w14:alpha w14:val="50000"/>
              </w14:srgbClr>
            </w14:solidFill>
          </w14:textFill>
        </w:rPr>
        <mc:AlternateContent>
          <mc:Choice Requires="wps">
            <w:drawing>
              <wp:anchor distT="0" distB="0" distL="114300" distR="114300" simplePos="0" relativeHeight="251680768" behindDoc="0" locked="0" layoutInCell="1" allowOverlap="1" wp14:anchorId="17BCB75C" wp14:editId="3DD313FF">
                <wp:simplePos x="0" y="0"/>
                <wp:positionH relativeFrom="margin">
                  <wp:align>center</wp:align>
                </wp:positionH>
                <wp:positionV relativeFrom="paragraph">
                  <wp:posOffset>3810</wp:posOffset>
                </wp:positionV>
                <wp:extent cx="439420" cy="8255"/>
                <wp:effectExtent l="19050" t="19050" r="36830" b="29845"/>
                <wp:wrapNone/>
                <wp:docPr id="3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19F18B" id="Conector recto 4" o:spid="_x0000_s1026" style="position:absolute;flip:y;z-index:25168076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PwIBC7b&#10;AQAAnwM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58D653E9" w14:textId="0C157CA8" w:rsidR="000F3FC3" w:rsidRPr="008E3522" w:rsidRDefault="000F3FC3" w:rsidP="000F3FC3">
      <w:pPr>
        <w:spacing w:after="0" w:line="240" w:lineRule="auto"/>
        <w:jc w:val="center"/>
        <w:rPr>
          <w:rFonts w:ascii="Artifex CF Extra Light" w:eastAsia="Times New Roman" w:hAnsi="Artifex CF Extra Light" w:cs="Times New Roman"/>
          <w:b/>
          <w:bCs/>
          <w:color w:val="8E6C00"/>
          <w:spacing w:val="40"/>
          <w:sz w:val="20"/>
          <w:szCs w:val="20"/>
          <w:lang w:val="es-DO" w:eastAsia="es-DO"/>
          <w14:textFill>
            <w14:solidFill>
              <w14:srgbClr w14:val="8E6C00">
                <w14:alpha w14:val="50000"/>
              </w14:srgbClr>
            </w14:solidFill>
          </w14:textFill>
        </w:rPr>
      </w:pPr>
      <w:r w:rsidRPr="008E3522">
        <w:rPr>
          <w:rFonts w:ascii="Artifex CF Extra Light" w:eastAsia="Times New Roman" w:hAnsi="Artifex CF Extra Light" w:cs="Times New Roman"/>
          <w:b/>
          <w:bCs/>
          <w:color w:val="8E6C00"/>
          <w:spacing w:val="40"/>
          <w:sz w:val="20"/>
          <w:szCs w:val="20"/>
          <w:lang w:val="es-DO" w:eastAsia="es-DO"/>
          <w14:textFill>
            <w14:solidFill>
              <w14:srgbClr w14:val="8E6C00">
                <w14:alpha w14:val="50000"/>
              </w14:srgbClr>
            </w14:solidFill>
          </w14:textFill>
        </w:rPr>
        <w:t xml:space="preserve">AÑO 2020 </w:t>
      </w:r>
    </w:p>
    <w:p w14:paraId="315DEC02" w14:textId="2F5BE23E" w:rsidR="000F3FC3" w:rsidRPr="008E3522" w:rsidRDefault="007A2D84" w:rsidP="000F3FC3">
      <w:pPr>
        <w:rPr>
          <w:rFonts w:ascii="Artifex CF Extra Light" w:eastAsia="Times New Roman" w:hAnsi="Artifex CF Extra Light" w:cs="Times New Roman"/>
          <w:b/>
          <w:bCs/>
          <w:color w:val="8E6C00"/>
          <w:spacing w:val="40"/>
          <w:sz w:val="20"/>
          <w:szCs w:val="20"/>
          <w:lang w:val="es-DO" w:eastAsia="es-DO"/>
          <w14:textFill>
            <w14:solidFill>
              <w14:srgbClr w14:val="8E6C00">
                <w14:alpha w14:val="50000"/>
              </w14:srgbClr>
            </w14:solidFill>
          </w14:textFill>
        </w:rPr>
      </w:pPr>
      <w:r w:rsidRPr="008E3522">
        <w:rPr>
          <w:rFonts w:ascii="Calibri" w:eastAsia="Times New Roman" w:hAnsi="Calibri" w:cs="Times New Roman"/>
          <w:b/>
          <w:bCs/>
          <w:noProof/>
          <w:lang w:eastAsia="es-ES"/>
        </w:rPr>
        <w:drawing>
          <wp:anchor distT="0" distB="0" distL="114300" distR="114300" simplePos="0" relativeHeight="251681792" behindDoc="0" locked="0" layoutInCell="1" allowOverlap="1" wp14:anchorId="65B2F3BA" wp14:editId="600FA9B7">
            <wp:simplePos x="0" y="0"/>
            <wp:positionH relativeFrom="column">
              <wp:posOffset>-774153</wp:posOffset>
            </wp:positionH>
            <wp:positionV relativeFrom="paragraph">
              <wp:posOffset>2250505</wp:posOffset>
            </wp:positionV>
            <wp:extent cx="2547620" cy="1118870"/>
            <wp:effectExtent l="0" t="0" r="5080" b="5080"/>
            <wp:wrapSquare wrapText="bothSides"/>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FA0F3B" w:rsidRPr="008E3522">
        <w:rPr>
          <w:rFonts w:ascii="Artifex CF" w:eastAsia="Times New Roman" w:hAnsi="Artifex CF" w:cs="Times New Roman"/>
          <w:b/>
          <w:bCs/>
          <w:noProof/>
          <w:color w:val="8E6C00"/>
          <w:spacing w:val="8"/>
          <w:sz w:val="24"/>
          <w:szCs w:val="24"/>
          <w:lang w:eastAsia="es-ES"/>
          <w14:textFill>
            <w14:solidFill>
              <w14:srgbClr w14:val="8E6C00">
                <w14:alpha w14:val="50000"/>
              </w14:srgbClr>
            </w14:solidFill>
          </w14:textFill>
        </w:rPr>
        <mc:AlternateContent>
          <mc:Choice Requires="wps">
            <w:drawing>
              <wp:anchor distT="45720" distB="45720" distL="114300" distR="114300" simplePos="0" relativeHeight="251682816" behindDoc="0" locked="0" layoutInCell="1" allowOverlap="1" wp14:anchorId="4C533F21" wp14:editId="30A9B6D9">
                <wp:simplePos x="0" y="0"/>
                <wp:positionH relativeFrom="margin">
                  <wp:posOffset>3095625</wp:posOffset>
                </wp:positionH>
                <wp:positionV relativeFrom="paragraph">
                  <wp:posOffset>2387600</wp:posOffset>
                </wp:positionV>
                <wp:extent cx="2598420" cy="855980"/>
                <wp:effectExtent l="0" t="0" r="1143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855980"/>
                        </a:xfrm>
                        <a:prstGeom prst="rect">
                          <a:avLst/>
                        </a:prstGeom>
                        <a:noFill/>
                        <a:ln w="9525">
                          <a:solidFill>
                            <a:srgbClr val="D4B07F"/>
                          </a:solidFill>
                          <a:miter lim="800000"/>
                          <a:headEnd/>
                          <a:tailEnd/>
                        </a:ln>
                      </wps:spPr>
                      <wps:txbx>
                        <w:txbxContent>
                          <w:p w14:paraId="1FDF1338" w14:textId="77777777" w:rsidR="00A44A99" w:rsidRPr="005A1BB2" w:rsidRDefault="00A44A99" w:rsidP="000F3FC3">
                            <w:r>
                              <w:rPr>
                                <w:rFonts w:ascii="Gotham" w:hAnsi="Gotham"/>
                                <w:noProof/>
                                <w:sz w:val="26"/>
                                <w:szCs w:val="26"/>
                                <w:lang w:eastAsia="es-ES"/>
                              </w:rPr>
                              <w:t xml:space="preserve">                </w:t>
                            </w:r>
                            <w:r w:rsidRPr="000F3FC3">
                              <w:rPr>
                                <w:rFonts w:ascii="Gotham" w:hAnsi="Gotham"/>
                                <w:noProof/>
                                <w:sz w:val="26"/>
                                <w:szCs w:val="26"/>
                                <w:lang w:eastAsia="es-ES"/>
                              </w:rPr>
                              <w:drawing>
                                <wp:inline distT="0" distB="0" distL="0" distR="0" wp14:anchorId="40A79EA6" wp14:editId="797E18B9">
                                  <wp:extent cx="600745" cy="727710"/>
                                  <wp:effectExtent l="0" t="0" r="8890" b="0"/>
                                  <wp:docPr id="49" name="Imagen 49"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eguero\Desktop\DIOSTENE PEGUERO\LOGO DGDC.jpg"/>
                                          <pic:cNvPicPr>
                                            <a:picLocks noChangeAspect="1" noChangeArrowheads="1"/>
                                          </pic:cNvPicPr>
                                        </pic:nvPicPr>
                                        <pic:blipFill>
                                          <a:blip r:embed="rId10">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02082" cy="7293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533F21" id="_x0000_t202" coordsize="21600,21600" o:spt="202" path="m,l,21600r21600,l21600,xe">
                <v:stroke joinstyle="miter"/>
                <v:path gradientshapeok="t" o:connecttype="rect"/>
              </v:shapetype>
              <v:shape id="Text Box 2" o:spid="_x0000_s1026" type="#_x0000_t202" style="position:absolute;margin-left:243.75pt;margin-top:188pt;width:204.6pt;height:67.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" filled="f" strokecolor="#d4b07f">
                <v:textbox>
                  <w:txbxContent>
                    <w:p w14:paraId="1FDF1338" w14:textId="77777777" w:rsidR="00A44A99" w:rsidRPr="005A1BB2" w:rsidRDefault="00A44A99" w:rsidP="000F3FC3">
                      <w:r>
                        <w:rPr>
                          <w:rFonts w:ascii="Gotham" w:hAnsi="Gotham"/>
                          <w:noProof/>
                          <w:sz w:val="26"/>
                          <w:szCs w:val="26"/>
                          <w:lang w:eastAsia="es-ES"/>
                        </w:rPr>
                        <w:t xml:space="preserve">                </w:t>
                      </w:r>
                      <w:r w:rsidRPr="000F3FC3">
                        <w:rPr>
                          <w:rFonts w:ascii="Gotham" w:hAnsi="Gotham"/>
                          <w:noProof/>
                          <w:sz w:val="26"/>
                          <w:szCs w:val="26"/>
                          <w:lang w:eastAsia="es-ES"/>
                        </w:rPr>
                        <w:drawing>
                          <wp:inline distT="0" distB="0" distL="0" distR="0" wp14:anchorId="40A79EA6" wp14:editId="797E18B9">
                            <wp:extent cx="600745" cy="727710"/>
                            <wp:effectExtent l="0" t="0" r="8890" b="0"/>
                            <wp:docPr id="49" name="Imagen 49"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eguero\Desktop\DIOSTENE PEGUERO\LOGO DGDC.jpg"/>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02082" cy="729330"/>
                                    </a:xfrm>
                                    <a:prstGeom prst="rect">
                                      <a:avLst/>
                                    </a:prstGeom>
                                    <a:noFill/>
                                    <a:ln>
                                      <a:noFill/>
                                    </a:ln>
                                  </pic:spPr>
                                </pic:pic>
                              </a:graphicData>
                            </a:graphic>
                          </wp:inline>
                        </w:drawing>
                      </w:r>
                    </w:p>
                  </w:txbxContent>
                </v:textbox>
                <w10:wrap type="square" anchorx="margin"/>
              </v:shape>
            </w:pict>
          </mc:Fallback>
        </mc:AlternateContent>
      </w:r>
      <w:r w:rsidR="000F3FC3" w:rsidRPr="008E3522">
        <w:rPr>
          <w:rFonts w:ascii="Artifex CF Extra Light" w:eastAsia="Calibri" w:hAnsi="Artifex CF Extra Light" w:cs="Times New Roman"/>
          <w:b/>
          <w:bCs/>
          <w:color w:val="8E6C00"/>
          <w:spacing w:val="40"/>
          <w:sz w:val="20"/>
          <w:szCs w:val="20"/>
          <w:lang w:val="es-DO"/>
          <w14:textFill>
            <w14:solidFill>
              <w14:srgbClr w14:val="8E6C00">
                <w14:alpha w14:val="50000"/>
              </w14:srgbClr>
            </w14:solidFill>
          </w14:textFill>
        </w:rPr>
        <w:br w:type="page"/>
      </w:r>
    </w:p>
    <w:p w14:paraId="7B33E4CF" w14:textId="77777777" w:rsidR="000F3FC3" w:rsidRPr="000F3FC3" w:rsidRDefault="000F3FC3" w:rsidP="000F3FC3">
      <w:pPr>
        <w:spacing w:after="0" w:line="240" w:lineRule="auto"/>
        <w:jc w:val="center"/>
        <w:rPr>
          <w:rFonts w:ascii="Artifex CF Extra Light" w:eastAsia="Times New Roman" w:hAnsi="Artifex CF Extra Light" w:cs="Times New Roman"/>
          <w:color w:val="8E6C00"/>
          <w:spacing w:val="40"/>
          <w:sz w:val="20"/>
          <w:szCs w:val="20"/>
          <w:lang w:val="es-DO" w:eastAsia="es-DO"/>
          <w14:textFill>
            <w14:solidFill>
              <w14:srgbClr w14:val="8E6C00">
                <w14:alpha w14:val="50000"/>
              </w14:srgbClr>
            </w14:solidFill>
          </w14:textFill>
        </w:rPr>
      </w:pPr>
    </w:p>
    <w:p w14:paraId="10DDE279" w14:textId="77777777" w:rsidR="000F3FC3" w:rsidRPr="000F3FC3" w:rsidRDefault="000F3FC3" w:rsidP="000F3FC3">
      <w:pPr>
        <w:rPr>
          <w:rFonts w:ascii="Artifex CF Extra Light" w:eastAsia="Times New Roman" w:hAnsi="Artifex CF Extra Light" w:cs="Times New Roman"/>
          <w:color w:val="8E6C00"/>
          <w:spacing w:val="40"/>
          <w:sz w:val="20"/>
          <w:szCs w:val="20"/>
          <w:lang w:val="es-DO" w:eastAsia="es-DO"/>
          <w14:textFill>
            <w14:solidFill>
              <w14:srgbClr w14:val="8E6C00">
                <w14:alpha w14:val="50000"/>
              </w14:srgbClr>
            </w14:solidFill>
          </w14:textFill>
        </w:rPr>
      </w:pPr>
      <w:r w:rsidRPr="000F3FC3">
        <w:rPr>
          <w:rFonts w:ascii="Artifex CF Extra Light" w:eastAsia="Calibri" w:hAnsi="Artifex CF Extra Light" w:cs="Times New Roman"/>
          <w:color w:val="8E6C00"/>
          <w:spacing w:val="40"/>
          <w:sz w:val="20"/>
          <w:szCs w:val="20"/>
          <w:lang w:val="es-DO"/>
          <w14:textFill>
            <w14:solidFill>
              <w14:srgbClr w14:val="8E6C00">
                <w14:alpha w14:val="50000"/>
              </w14:srgbClr>
            </w14:solidFill>
          </w14:textFill>
        </w:rPr>
        <w:br w:type="page"/>
      </w:r>
    </w:p>
    <w:p w14:paraId="2B45E671" w14:textId="77777777" w:rsidR="000F3FC3" w:rsidRPr="000F3FC3" w:rsidRDefault="000F3FC3" w:rsidP="00A44A99">
      <w:pPr>
        <w:spacing w:after="0" w:line="240" w:lineRule="auto"/>
        <w:ind w:left="720"/>
        <w:jc w:val="center"/>
        <w:rPr>
          <w:rFonts w:ascii="Artifex CF Extra Light" w:eastAsia="Times New Roman" w:hAnsi="Artifex CF Extra Light" w:cs="Times New Roman"/>
          <w:color w:val="8E6C00"/>
          <w:spacing w:val="40"/>
          <w:sz w:val="20"/>
          <w:szCs w:val="20"/>
          <w:lang w:val="es-DO" w:eastAsia="es-DO"/>
          <w14:textFill>
            <w14:solidFill>
              <w14:srgbClr w14:val="8E6C00">
                <w14:alpha w14:val="50000"/>
              </w14:srgbClr>
            </w14:solidFill>
          </w14:textFill>
        </w:rPr>
        <w:sectPr w:rsidR="000F3FC3" w:rsidRPr="000F3FC3" w:rsidSect="00A44A99">
          <w:footerReference w:type="default" r:id="rId12"/>
          <w:pgSz w:w="11906" w:h="16838"/>
          <w:pgMar w:top="1440" w:right="2160" w:bottom="1440" w:left="2160" w:header="709" w:footer="709" w:gutter="0"/>
          <w:pgNumType w:start="0"/>
          <w:cols w:space="708"/>
          <w:titlePg/>
          <w:docGrid w:linePitch="360"/>
        </w:sectPr>
      </w:pPr>
    </w:p>
    <w:p w14:paraId="33A65684" w14:textId="77777777" w:rsidR="000F3FC3" w:rsidRPr="000F3FC3" w:rsidRDefault="000F3FC3" w:rsidP="000F3FC3">
      <w:pPr>
        <w:rPr>
          <w:rFonts w:ascii="Calibri" w:eastAsia="Calibri" w:hAnsi="Calibri" w:cs="Times New Roman"/>
          <w:b/>
          <w:bCs/>
          <w:lang w:val="es-DO"/>
        </w:rPr>
      </w:pPr>
    </w:p>
    <w:p w14:paraId="0F51DB26" w14:textId="77777777" w:rsidR="000F3FC3" w:rsidRPr="000F3FC3" w:rsidRDefault="000F3FC3" w:rsidP="000F3FC3">
      <w:pPr>
        <w:rPr>
          <w:rFonts w:ascii="Calibri" w:eastAsia="Calibri" w:hAnsi="Calibri" w:cs="Times New Roman"/>
          <w:b/>
          <w:bCs/>
          <w:lang w:val="es-DO"/>
        </w:rPr>
      </w:pPr>
    </w:p>
    <w:p w14:paraId="5251086F" w14:textId="77777777" w:rsidR="000F3FC3" w:rsidRPr="000F3FC3" w:rsidRDefault="000F3FC3" w:rsidP="000F3FC3">
      <w:pPr>
        <w:rPr>
          <w:rFonts w:ascii="Calibri" w:eastAsia="Calibri" w:hAnsi="Calibri" w:cs="Times New Roman"/>
          <w:b/>
          <w:bCs/>
          <w:lang w:val="es-DO"/>
        </w:rPr>
      </w:pPr>
    </w:p>
    <w:p w14:paraId="09BD7D0B" w14:textId="77777777" w:rsidR="000F3FC3" w:rsidRPr="000F3FC3" w:rsidRDefault="000F3FC3" w:rsidP="000F3FC3">
      <w:pPr>
        <w:rPr>
          <w:rFonts w:ascii="Calibri" w:eastAsia="Calibri" w:hAnsi="Calibri" w:cs="Times New Roman"/>
          <w:b/>
          <w:bCs/>
          <w:lang w:val="es-DO"/>
        </w:rPr>
      </w:pPr>
    </w:p>
    <w:p w14:paraId="4572C5FE" w14:textId="77777777" w:rsidR="000F3FC3" w:rsidRPr="000F3FC3" w:rsidRDefault="000F3FC3" w:rsidP="000F3FC3">
      <w:pPr>
        <w:rPr>
          <w:rFonts w:ascii="Calibri" w:eastAsia="Calibri" w:hAnsi="Calibri" w:cs="Times New Roman"/>
          <w:b/>
          <w:bCs/>
          <w:lang w:val="es-DO"/>
        </w:rPr>
      </w:pPr>
    </w:p>
    <w:p w14:paraId="5F22878D" w14:textId="77777777" w:rsidR="000F3FC3" w:rsidRPr="000F3FC3" w:rsidRDefault="000F3FC3" w:rsidP="000F3FC3">
      <w:pPr>
        <w:rPr>
          <w:rFonts w:ascii="Calibri" w:eastAsia="Calibri" w:hAnsi="Calibri" w:cs="Times New Roman"/>
          <w:b/>
          <w:bCs/>
          <w:lang w:val="es-DO"/>
        </w:rPr>
      </w:pPr>
    </w:p>
    <w:p w14:paraId="4AB703BD" w14:textId="77777777" w:rsidR="000F3FC3" w:rsidRPr="000F3FC3" w:rsidRDefault="000F3FC3" w:rsidP="000F3FC3">
      <w:pPr>
        <w:rPr>
          <w:rFonts w:ascii="Calibri" w:eastAsia="Calibri" w:hAnsi="Calibri" w:cs="Times New Roman"/>
          <w:b/>
          <w:bCs/>
          <w:lang w:val="es-DO"/>
        </w:rPr>
      </w:pPr>
    </w:p>
    <w:p w14:paraId="6A17497E" w14:textId="77777777" w:rsidR="000F3FC3" w:rsidRPr="000F3FC3" w:rsidRDefault="000F3FC3" w:rsidP="000F3FC3">
      <w:pPr>
        <w:rPr>
          <w:rFonts w:ascii="Calibri" w:eastAsia="Calibri" w:hAnsi="Calibri" w:cs="Times New Roman"/>
          <w:b/>
          <w:bCs/>
          <w:lang w:val="es-DO"/>
        </w:rPr>
      </w:pPr>
    </w:p>
    <w:p w14:paraId="1A6B4CD4" w14:textId="77777777" w:rsidR="000F3FC3" w:rsidRPr="008E3522" w:rsidRDefault="000F3FC3" w:rsidP="000F3FC3">
      <w:pPr>
        <w:spacing w:after="240" w:line="240" w:lineRule="auto"/>
        <w:jc w:val="center"/>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pPr>
      <w:r w:rsidRPr="008E3522">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t>MEMORIA</w:t>
      </w:r>
    </w:p>
    <w:p w14:paraId="216F23A1" w14:textId="77777777" w:rsidR="000F3FC3" w:rsidRPr="008E3522" w:rsidRDefault="000F3FC3" w:rsidP="00A44A99">
      <w:pPr>
        <w:spacing w:after="240" w:line="456" w:lineRule="auto"/>
        <w:ind w:firstLine="720"/>
        <w:jc w:val="center"/>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pPr>
      <w:r w:rsidRPr="008E3522">
        <w:rPr>
          <w:rFonts w:ascii="Artifex CF" w:eastAsia="Times New Roman" w:hAnsi="Artifex CF" w:cs="Times New Roman"/>
          <w:b/>
          <w:bCs/>
          <w:color w:val="8E6C00"/>
          <w:spacing w:val="18"/>
          <w:sz w:val="48"/>
          <w:szCs w:val="48"/>
          <w:lang w:val="es-DO" w:eastAsia="es-DO"/>
          <w14:textFill>
            <w14:solidFill>
              <w14:srgbClr w14:val="8E6C00">
                <w14:alpha w14:val="50000"/>
              </w14:srgbClr>
            </w14:solidFill>
          </w14:textFill>
        </w:rPr>
        <w:t>INSTITUCIONAL</w:t>
      </w:r>
    </w:p>
    <w:p w14:paraId="3FB69D52" w14:textId="77777777" w:rsidR="000F3FC3" w:rsidRPr="008E3522" w:rsidRDefault="000F3FC3" w:rsidP="000F3FC3">
      <w:pPr>
        <w:spacing w:after="0" w:line="240" w:lineRule="auto"/>
        <w:jc w:val="center"/>
        <w:rPr>
          <w:rFonts w:ascii="Gotham Medium" w:eastAsia="Times New Roman" w:hAnsi="Gotham Medium" w:cs="Times New Roman"/>
          <w:b/>
          <w:bCs/>
          <w:color w:val="8E6C00"/>
          <w:spacing w:val="40"/>
          <w:sz w:val="20"/>
          <w:szCs w:val="20"/>
          <w:lang w:val="es-DO" w:eastAsia="es-DO"/>
          <w14:textFill>
            <w14:solidFill>
              <w14:srgbClr w14:val="8E6C00">
                <w14:alpha w14:val="50000"/>
              </w14:srgbClr>
            </w14:solidFill>
          </w14:textFill>
        </w:rPr>
      </w:pPr>
      <w:r w:rsidRPr="008E3522">
        <w:rPr>
          <w:rFonts w:ascii="Artifex CF" w:eastAsia="Times New Roman" w:hAnsi="Artifex CF" w:cs="Times New Roman"/>
          <w:b/>
          <w:bCs/>
          <w:noProof/>
          <w:color w:val="8E6C00"/>
          <w:spacing w:val="18"/>
          <w:sz w:val="48"/>
          <w:szCs w:val="48"/>
          <w:lang w:eastAsia="es-ES"/>
          <w14:textFill>
            <w14:solidFill>
              <w14:srgbClr w14:val="8E6C00">
                <w14:alpha w14:val="50000"/>
              </w14:srgbClr>
            </w14:solidFill>
          </w14:textFill>
        </w:rPr>
        <mc:AlternateContent>
          <mc:Choice Requires="wps">
            <w:drawing>
              <wp:anchor distT="0" distB="0" distL="114300" distR="114300" simplePos="0" relativeHeight="251683840" behindDoc="0" locked="0" layoutInCell="1" allowOverlap="1" wp14:anchorId="79D85ED9" wp14:editId="7CBB97A0">
                <wp:simplePos x="0" y="0"/>
                <wp:positionH relativeFrom="margin">
                  <wp:align>center</wp:align>
                </wp:positionH>
                <wp:positionV relativeFrom="paragraph">
                  <wp:posOffset>3810</wp:posOffset>
                </wp:positionV>
                <wp:extent cx="439420" cy="8255"/>
                <wp:effectExtent l="19050" t="19050" r="36830" b="29845"/>
                <wp:wrapNone/>
                <wp:docPr id="36" name="Conector recto 36"/>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BC7C3F" id="Conector recto 36" o:spid="_x0000_s1026" style="position:absolute;flip:y;z-index:25168384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" strokecolor="#8e6c00" strokeweight="3pt">
                <v:stroke opacity="26214f" joinstyle="miter"/>
                <w10:wrap anchorx="margin"/>
              </v:line>
            </w:pict>
          </mc:Fallback>
        </mc:AlternateContent>
      </w:r>
    </w:p>
    <w:p w14:paraId="5BBE37B7" w14:textId="77777777" w:rsidR="000F3FC3" w:rsidRPr="000F3FC3" w:rsidRDefault="000F3FC3" w:rsidP="000F3FC3">
      <w:pPr>
        <w:spacing w:after="0" w:line="240" w:lineRule="auto"/>
        <w:jc w:val="center"/>
        <w:rPr>
          <w:rFonts w:ascii="Artifex CF Extra Light" w:eastAsia="Times New Roman" w:hAnsi="Artifex CF Extra Light" w:cs="Times New Roman"/>
          <w:color w:val="8E6C00"/>
          <w:spacing w:val="40"/>
          <w:sz w:val="20"/>
          <w:szCs w:val="20"/>
          <w:lang w:val="es-DO" w:eastAsia="es-DO"/>
          <w14:textFill>
            <w14:solidFill>
              <w14:srgbClr w14:val="8E6C00">
                <w14:alpha w14:val="50000"/>
              </w14:srgbClr>
            </w14:solidFill>
          </w14:textFill>
        </w:rPr>
        <w:sectPr w:rsidR="000F3FC3" w:rsidRPr="000F3FC3" w:rsidSect="00A44A99">
          <w:footerReference w:type="default" r:id="rId13"/>
          <w:pgSz w:w="11906" w:h="16838"/>
          <w:pgMar w:top="1440" w:right="2160" w:bottom="1440" w:left="2160" w:header="709" w:footer="709" w:gutter="0"/>
          <w:pgNumType w:start="0"/>
          <w:cols w:space="708"/>
          <w:titlePg/>
          <w:docGrid w:linePitch="360"/>
        </w:sectPr>
      </w:pPr>
      <w:r w:rsidRPr="008E3522">
        <w:rPr>
          <w:rFonts w:ascii="Artifex CF" w:eastAsia="Times New Roman" w:hAnsi="Artifex CF" w:cs="Times New Roman"/>
          <w:b/>
          <w:bCs/>
          <w:noProof/>
          <w:color w:val="8E6C00"/>
          <w:spacing w:val="8"/>
          <w:sz w:val="24"/>
          <w:szCs w:val="24"/>
          <w:lang w:eastAsia="es-ES"/>
          <w14:textFill>
            <w14:solidFill>
              <w14:srgbClr w14:val="8E6C00">
                <w14:alpha w14:val="50000"/>
              </w14:srgbClr>
            </w14:solidFill>
          </w14:textFill>
        </w:rPr>
        <mc:AlternateContent>
          <mc:Choice Requires="wps">
            <w:drawing>
              <wp:anchor distT="45720" distB="45720" distL="114300" distR="114300" simplePos="0" relativeHeight="251685888" behindDoc="1" locked="0" layoutInCell="1" allowOverlap="1" wp14:anchorId="43B4CB70" wp14:editId="79479BB9">
                <wp:simplePos x="0" y="0"/>
                <wp:positionH relativeFrom="margin">
                  <wp:posOffset>3347253</wp:posOffset>
                </wp:positionH>
                <wp:positionV relativeFrom="paragraph">
                  <wp:posOffset>4208900</wp:posOffset>
                </wp:positionV>
                <wp:extent cx="2656205" cy="797560"/>
                <wp:effectExtent l="0" t="0" r="10795" b="21590"/>
                <wp:wrapTopAndBottom/>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797560"/>
                        </a:xfrm>
                        <a:prstGeom prst="rect">
                          <a:avLst/>
                        </a:prstGeom>
                        <a:noFill/>
                        <a:ln w="9525">
                          <a:solidFill>
                            <a:srgbClr val="D4B07F"/>
                          </a:solidFill>
                          <a:miter lim="800000"/>
                          <a:headEnd/>
                          <a:tailEnd/>
                        </a:ln>
                      </wps:spPr>
                      <wps:txbx>
                        <w:txbxContent>
                          <w:p w14:paraId="7A1E70EB" w14:textId="77777777" w:rsidR="00A44A99" w:rsidRPr="005A1BB2" w:rsidRDefault="00A44A99" w:rsidP="000F3FC3">
                            <w:r>
                              <w:rPr>
                                <w:rFonts w:ascii="Gotham" w:hAnsi="Gotham"/>
                                <w:noProof/>
                                <w:sz w:val="26"/>
                                <w:szCs w:val="26"/>
                                <w:lang w:eastAsia="es-ES"/>
                              </w:rPr>
                              <w:t xml:space="preserve">                   </w:t>
                            </w:r>
                            <w:r w:rsidRPr="000F3FC3">
                              <w:rPr>
                                <w:rFonts w:ascii="Gotham" w:hAnsi="Gotham"/>
                                <w:noProof/>
                                <w:sz w:val="26"/>
                                <w:szCs w:val="26"/>
                                <w:lang w:eastAsia="es-ES"/>
                              </w:rPr>
                              <w:drawing>
                                <wp:inline distT="0" distB="0" distL="0" distR="0" wp14:anchorId="758769EA" wp14:editId="66F727D2">
                                  <wp:extent cx="600745" cy="727710"/>
                                  <wp:effectExtent l="0" t="0" r="8890" b="0"/>
                                  <wp:docPr id="48" name="Imagen 48"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eguero\Desktop\DIOSTENE PEGUERO\LOGO DGDC.jpg"/>
                                          <pic:cNvPicPr>
                                            <a:picLocks noChangeAspect="1" noChangeArrowheads="1"/>
                                          </pic:cNvPicPr>
                                        </pic:nvPicPr>
                                        <pic:blipFill>
                                          <a:blip r:embed="rId10">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02082" cy="7293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B4CB70" id="_x0000_s1027" type="#_x0000_t202" style="position:absolute;left:0;text-align:left;margin-left:263.55pt;margin-top:331.4pt;width:209.15pt;height:62.8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" filled="f" strokecolor="#d4b07f">
                <v:textbox>
                  <w:txbxContent>
                    <w:p w14:paraId="7A1E70EB" w14:textId="77777777" w:rsidR="00A44A99" w:rsidRPr="005A1BB2" w:rsidRDefault="00A44A99" w:rsidP="000F3FC3">
                      <w:r>
                        <w:rPr>
                          <w:rFonts w:ascii="Gotham" w:hAnsi="Gotham"/>
                          <w:noProof/>
                          <w:sz w:val="26"/>
                          <w:szCs w:val="26"/>
                          <w:lang w:eastAsia="es-ES"/>
                        </w:rPr>
                        <w:t xml:space="preserve">                   </w:t>
                      </w:r>
                      <w:r w:rsidRPr="000F3FC3">
                        <w:rPr>
                          <w:rFonts w:ascii="Gotham" w:hAnsi="Gotham"/>
                          <w:noProof/>
                          <w:sz w:val="26"/>
                          <w:szCs w:val="26"/>
                          <w:lang w:eastAsia="es-ES"/>
                        </w:rPr>
                        <w:drawing>
                          <wp:inline distT="0" distB="0" distL="0" distR="0" wp14:anchorId="758769EA" wp14:editId="66F727D2">
                            <wp:extent cx="600745" cy="727710"/>
                            <wp:effectExtent l="0" t="0" r="8890" b="0"/>
                            <wp:docPr id="48" name="Imagen 48" descr="C:\Users\dpeguero\Desktop\DIOSTENE PEGUERO\LOGO DG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eguero\Desktop\DIOSTENE PEGUERO\LOGO DGDC.jpg"/>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02082" cy="729330"/>
                                    </a:xfrm>
                                    <a:prstGeom prst="rect">
                                      <a:avLst/>
                                    </a:prstGeom>
                                    <a:noFill/>
                                    <a:ln>
                                      <a:noFill/>
                                    </a:ln>
                                  </pic:spPr>
                                </pic:pic>
                              </a:graphicData>
                            </a:graphic>
                          </wp:inline>
                        </w:drawing>
                      </w:r>
                    </w:p>
                  </w:txbxContent>
                </v:textbox>
                <w10:wrap type="topAndBottom" anchorx="margin"/>
              </v:shape>
            </w:pict>
          </mc:Fallback>
        </mc:AlternateContent>
      </w:r>
      <w:r w:rsidRPr="008E3522">
        <w:rPr>
          <w:rFonts w:ascii="Calibri" w:eastAsia="Times New Roman" w:hAnsi="Calibri" w:cs="Times New Roman"/>
          <w:b/>
          <w:bCs/>
          <w:noProof/>
          <w:lang w:eastAsia="es-ES"/>
        </w:rPr>
        <w:drawing>
          <wp:anchor distT="0" distB="0" distL="114300" distR="114300" simplePos="0" relativeHeight="251684864" behindDoc="0" locked="0" layoutInCell="1" allowOverlap="1" wp14:anchorId="71AF5621" wp14:editId="6E88155D">
            <wp:simplePos x="0" y="0"/>
            <wp:positionH relativeFrom="column">
              <wp:posOffset>-1024255</wp:posOffset>
            </wp:positionH>
            <wp:positionV relativeFrom="paragraph">
              <wp:posOffset>4144645</wp:posOffset>
            </wp:positionV>
            <wp:extent cx="2547620" cy="1118870"/>
            <wp:effectExtent l="0" t="0" r="5080" b="5080"/>
            <wp:wrapSquare wrapText="bothSides"/>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8E3522">
        <w:rPr>
          <w:rFonts w:ascii="Artifex CF Extra Light" w:eastAsia="Times New Roman" w:hAnsi="Artifex CF Extra Light" w:cs="Times New Roman"/>
          <w:b/>
          <w:bCs/>
          <w:color w:val="8E6C00"/>
          <w:spacing w:val="40"/>
          <w:sz w:val="20"/>
          <w:szCs w:val="20"/>
          <w:lang w:val="es-DO" w:eastAsia="es-DO"/>
          <w14:textFill>
            <w14:solidFill>
              <w14:srgbClr w14:val="8E6C00">
                <w14:alpha w14:val="50000"/>
              </w14:srgbClr>
            </w14:solidFill>
          </w14:textFill>
        </w:rPr>
        <w:t>AÑO 2020</w:t>
      </w:r>
    </w:p>
    <w:p w14:paraId="2B6C5B05" w14:textId="77777777" w:rsidR="005D37A9" w:rsidRPr="00591672" w:rsidRDefault="005D37A9" w:rsidP="00355471">
      <w:pPr>
        <w:pStyle w:val="Ttulo"/>
        <w:rPr>
          <w:color w:val="2F5496" w:themeColor="accent5" w:themeShade="BF"/>
        </w:rPr>
      </w:pPr>
      <w:r w:rsidRPr="00591672">
        <w:rPr>
          <w:color w:val="2F5496" w:themeColor="accent5" w:themeShade="BF"/>
        </w:rPr>
        <w:lastRenderedPageBreak/>
        <w:t xml:space="preserve">INDICE </w:t>
      </w:r>
    </w:p>
    <w:sdt>
      <w:sdtPr>
        <w:rPr>
          <w:rFonts w:asciiTheme="minorHAnsi" w:eastAsiaTheme="minorHAnsi" w:hAnsiTheme="minorHAnsi" w:cstheme="minorBidi"/>
          <w:color w:val="2F5496" w:themeColor="accent5" w:themeShade="BF"/>
          <w:sz w:val="22"/>
          <w:szCs w:val="22"/>
          <w:lang w:eastAsia="en-US"/>
        </w:rPr>
        <w:id w:val="-948780028"/>
        <w:docPartObj>
          <w:docPartGallery w:val="Table of Contents"/>
          <w:docPartUnique/>
        </w:docPartObj>
      </w:sdtPr>
      <w:sdtEndPr>
        <w:rPr>
          <w:b/>
          <w:bCs/>
          <w:color w:val="2F5496" w:themeColor="accent5" w:themeShade="BF"/>
        </w:rPr>
      </w:sdtEndPr>
      <w:sdtContent>
        <w:p w14:paraId="239D413B" w14:textId="25F9094B" w:rsidR="00355471" w:rsidRPr="00591672" w:rsidRDefault="006E4D1A" w:rsidP="00141913">
          <w:pPr>
            <w:pStyle w:val="TtuloTDC"/>
            <w:tabs>
              <w:tab w:val="left" w:pos="218"/>
              <w:tab w:val="center" w:pos="3960"/>
              <w:tab w:val="left" w:pos="4171"/>
              <w:tab w:val="left" w:pos="5313"/>
            </w:tabs>
            <w:jc w:val="left"/>
            <w:rPr>
              <w:color w:val="2F5496" w:themeColor="accent5" w:themeShade="BF"/>
            </w:rPr>
          </w:pPr>
          <w:r w:rsidRPr="00591672">
            <w:rPr>
              <w:color w:val="2F5496" w:themeColor="accent5" w:themeShade="BF"/>
            </w:rPr>
            <w:tab/>
          </w:r>
          <w:r w:rsidRPr="00591672">
            <w:rPr>
              <w:color w:val="2F5496" w:themeColor="accent5" w:themeShade="BF"/>
            </w:rPr>
            <w:tab/>
          </w:r>
          <w:r w:rsidR="00141913" w:rsidRPr="00591672">
            <w:rPr>
              <w:color w:val="2F5496" w:themeColor="accent5" w:themeShade="BF"/>
            </w:rPr>
            <w:tab/>
          </w:r>
          <w:r w:rsidR="00141913" w:rsidRPr="00591672">
            <w:rPr>
              <w:color w:val="2F5496" w:themeColor="accent5" w:themeShade="BF"/>
            </w:rPr>
            <w:tab/>
          </w:r>
        </w:p>
        <w:p w14:paraId="1E289834" w14:textId="1CA6B371" w:rsidR="00141913" w:rsidRPr="00591672" w:rsidRDefault="00355471">
          <w:pPr>
            <w:pStyle w:val="TDC1"/>
            <w:tabs>
              <w:tab w:val="left" w:pos="440"/>
              <w:tab w:val="right" w:leader="dot" w:pos="7910"/>
            </w:tabs>
            <w:rPr>
              <w:rFonts w:cstheme="minorBidi"/>
              <w:b/>
              <w:bCs/>
              <w:noProof/>
              <w:color w:val="2F5496" w:themeColor="accent5" w:themeShade="BF"/>
              <w:lang w:eastAsia="es-DO"/>
            </w:rPr>
          </w:pPr>
          <w:r w:rsidRPr="00591672">
            <w:rPr>
              <w:color w:val="2F5496" w:themeColor="accent5" w:themeShade="BF"/>
            </w:rPr>
            <w:fldChar w:fldCharType="begin"/>
          </w:r>
          <w:r w:rsidRPr="00591672">
            <w:rPr>
              <w:color w:val="2F5496" w:themeColor="accent5" w:themeShade="BF"/>
            </w:rPr>
            <w:instrText xml:space="preserve"> TOC \o "1-3" \h \z \u </w:instrText>
          </w:r>
          <w:r w:rsidRPr="00591672">
            <w:rPr>
              <w:color w:val="2F5496" w:themeColor="accent5" w:themeShade="BF"/>
            </w:rPr>
            <w:fldChar w:fldCharType="separate"/>
          </w:r>
          <w:hyperlink w:anchor="_Toc59539170" w:history="1">
            <w:r w:rsidR="00141913" w:rsidRPr="00591672">
              <w:rPr>
                <w:rStyle w:val="Hipervnculo"/>
                <w:b/>
                <w:bCs/>
                <w:noProof/>
                <w:color w:val="2F5496" w:themeColor="accent5" w:themeShade="BF"/>
              </w:rPr>
              <w:t>II.</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RESUMEN EJECUTIVO</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_Toc59539170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3</w:t>
            </w:r>
            <w:r w:rsidR="00141913" w:rsidRPr="00591672">
              <w:rPr>
                <w:b/>
                <w:bCs/>
                <w:noProof/>
                <w:webHidden/>
                <w:color w:val="2F5496" w:themeColor="accent5" w:themeShade="BF"/>
              </w:rPr>
              <w:fldChar w:fldCharType="end"/>
            </w:r>
          </w:hyperlink>
        </w:p>
        <w:p w14:paraId="1663B638" w14:textId="4C32183C"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1" w:history="1">
            <w:r w:rsidR="00141913" w:rsidRPr="00591672">
              <w:rPr>
                <w:rStyle w:val="Hipervnculo"/>
                <w:noProof/>
                <w:color w:val="2F5496" w:themeColor="accent5" w:themeShade="BF"/>
              </w:rPr>
              <w:t>RESUMEN EJECUTIVO DGDC 2020</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_Toc59539171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3</w:t>
            </w:r>
            <w:r w:rsidR="00141913" w:rsidRPr="00591672">
              <w:rPr>
                <w:noProof/>
                <w:webHidden/>
                <w:color w:val="2F5496" w:themeColor="accent5" w:themeShade="BF"/>
              </w:rPr>
              <w:fldChar w:fldCharType="end"/>
            </w:r>
          </w:hyperlink>
        </w:p>
        <w:p w14:paraId="0A524615" w14:textId="479A1AFF" w:rsidR="00141913" w:rsidRPr="00591672" w:rsidRDefault="007B27A7">
          <w:pPr>
            <w:pStyle w:val="TDC1"/>
            <w:tabs>
              <w:tab w:val="left" w:pos="660"/>
              <w:tab w:val="right" w:leader="dot" w:pos="7910"/>
            </w:tabs>
            <w:rPr>
              <w:rFonts w:cstheme="minorBidi"/>
              <w:b/>
              <w:bCs/>
              <w:noProof/>
              <w:color w:val="2F5496" w:themeColor="accent5" w:themeShade="BF"/>
              <w:lang w:eastAsia="es-DO"/>
            </w:rPr>
          </w:pPr>
          <w:hyperlink w:anchor="_Toc59539172" w:history="1">
            <w:r w:rsidR="00141913" w:rsidRPr="00591672">
              <w:rPr>
                <w:rStyle w:val="Hipervnculo"/>
                <w:b/>
                <w:bCs/>
                <w:noProof/>
                <w:color w:val="2F5496" w:themeColor="accent5" w:themeShade="BF"/>
              </w:rPr>
              <w:t>III.</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INFORMACIÓN INSTITUCIONAL</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_Toc59539172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6</w:t>
            </w:r>
            <w:r w:rsidR="00141913" w:rsidRPr="00591672">
              <w:rPr>
                <w:b/>
                <w:bCs/>
                <w:noProof/>
                <w:webHidden/>
                <w:color w:val="2F5496" w:themeColor="accent5" w:themeShade="BF"/>
              </w:rPr>
              <w:fldChar w:fldCharType="end"/>
            </w:r>
          </w:hyperlink>
        </w:p>
        <w:p w14:paraId="11574EE6" w14:textId="11210035"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3" w:history="1">
            <w:r w:rsidR="00141913" w:rsidRPr="00591672">
              <w:rPr>
                <w:rStyle w:val="Hipervnculo"/>
                <w:rFonts w:eastAsiaTheme="majorEastAsia"/>
                <w:noProof/>
                <w:color w:val="2F5496" w:themeColor="accent5" w:themeShade="BF"/>
              </w:rPr>
              <w:t>MISIÓN</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_Toc59539173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6</w:t>
            </w:r>
            <w:r w:rsidR="00141913" w:rsidRPr="00591672">
              <w:rPr>
                <w:noProof/>
                <w:webHidden/>
                <w:color w:val="2F5496" w:themeColor="accent5" w:themeShade="BF"/>
              </w:rPr>
              <w:fldChar w:fldCharType="end"/>
            </w:r>
          </w:hyperlink>
        </w:p>
        <w:p w14:paraId="5D7A9B07" w14:textId="76AD30BF"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4" w:history="1">
            <w:r w:rsidR="00141913" w:rsidRPr="00591672">
              <w:rPr>
                <w:rStyle w:val="Hipervnculo"/>
                <w:rFonts w:eastAsiaTheme="majorEastAsia"/>
                <w:noProof/>
                <w:color w:val="2F5496" w:themeColor="accent5" w:themeShade="BF"/>
              </w:rPr>
              <w:t>VISIÓN</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_Toc59539174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6</w:t>
            </w:r>
            <w:r w:rsidR="00141913" w:rsidRPr="00591672">
              <w:rPr>
                <w:noProof/>
                <w:webHidden/>
                <w:color w:val="2F5496" w:themeColor="accent5" w:themeShade="BF"/>
              </w:rPr>
              <w:fldChar w:fldCharType="end"/>
            </w:r>
          </w:hyperlink>
        </w:p>
        <w:p w14:paraId="439A54B4" w14:textId="47144A86"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5" w:history="1">
            <w:r w:rsidR="00141913" w:rsidRPr="00591672">
              <w:rPr>
                <w:rStyle w:val="Hipervnculo"/>
                <w:rFonts w:eastAsiaTheme="majorEastAsia"/>
                <w:noProof/>
                <w:color w:val="2F5496" w:themeColor="accent5" w:themeShade="BF"/>
              </w:rPr>
              <w:t>VALORES</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_Toc59539175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6</w:t>
            </w:r>
            <w:r w:rsidR="00141913" w:rsidRPr="00591672">
              <w:rPr>
                <w:noProof/>
                <w:webHidden/>
                <w:color w:val="2F5496" w:themeColor="accent5" w:themeShade="BF"/>
              </w:rPr>
              <w:fldChar w:fldCharType="end"/>
            </w:r>
          </w:hyperlink>
        </w:p>
        <w:p w14:paraId="12B04C38" w14:textId="0F7E85F9"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6" w:history="1">
            <w:r w:rsidR="00141913" w:rsidRPr="00591672">
              <w:rPr>
                <w:rStyle w:val="Hipervnculo"/>
                <w:noProof/>
                <w:color w:val="2F5496" w:themeColor="accent5" w:themeShade="BF"/>
              </w:rPr>
              <w:t>BASE LEGAL</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_Toc59539176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6</w:t>
            </w:r>
            <w:r w:rsidR="00141913" w:rsidRPr="00591672">
              <w:rPr>
                <w:noProof/>
                <w:webHidden/>
                <w:color w:val="2F5496" w:themeColor="accent5" w:themeShade="BF"/>
              </w:rPr>
              <w:fldChar w:fldCharType="end"/>
            </w:r>
          </w:hyperlink>
        </w:p>
        <w:p w14:paraId="1068B71F" w14:textId="149D997C"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7" w:history="1">
            <w:r w:rsidR="00141913" w:rsidRPr="00591672">
              <w:rPr>
                <w:rStyle w:val="Hipervnculo"/>
                <w:noProof/>
                <w:color w:val="2F5496" w:themeColor="accent5" w:themeShade="BF"/>
              </w:rPr>
              <w:t>LEY 676-65, FINALIDAD DE LA INSTITUCIÓN.</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_Toc59539177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6</w:t>
            </w:r>
            <w:r w:rsidR="00141913" w:rsidRPr="00591672">
              <w:rPr>
                <w:noProof/>
                <w:webHidden/>
                <w:color w:val="2F5496" w:themeColor="accent5" w:themeShade="BF"/>
              </w:rPr>
              <w:fldChar w:fldCharType="end"/>
            </w:r>
          </w:hyperlink>
        </w:p>
        <w:p w14:paraId="1C45CB46" w14:textId="6B9BE6E0"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8" w:history="1">
            <w:r w:rsidR="00141913" w:rsidRPr="00591672">
              <w:rPr>
                <w:rStyle w:val="Hipervnculo"/>
                <w:noProof/>
                <w:color w:val="2F5496" w:themeColor="accent5" w:themeShade="BF"/>
              </w:rPr>
              <w:t>PRINCIPALES FUNCIONARIOS DE LA DGDC</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_Toc59539178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7</w:t>
            </w:r>
            <w:r w:rsidR="00141913" w:rsidRPr="00591672">
              <w:rPr>
                <w:noProof/>
                <w:webHidden/>
                <w:color w:val="2F5496" w:themeColor="accent5" w:themeShade="BF"/>
              </w:rPr>
              <w:fldChar w:fldCharType="end"/>
            </w:r>
          </w:hyperlink>
        </w:p>
        <w:p w14:paraId="3C93F9F2" w14:textId="52B468F3"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79" w:history="1">
            <w:r w:rsidR="00141913" w:rsidRPr="00591672">
              <w:rPr>
                <w:rStyle w:val="Hipervnculo"/>
                <w:noProof/>
                <w:color w:val="2F5496" w:themeColor="accent5" w:themeShade="BF"/>
              </w:rPr>
              <w:t>DEPENDENCIAS DE LA DGDC</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_Toc59539179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7</w:t>
            </w:r>
            <w:r w:rsidR="00141913" w:rsidRPr="00591672">
              <w:rPr>
                <w:noProof/>
                <w:webHidden/>
                <w:color w:val="2F5496" w:themeColor="accent5" w:themeShade="BF"/>
              </w:rPr>
              <w:fldChar w:fldCharType="end"/>
            </w:r>
          </w:hyperlink>
        </w:p>
        <w:p w14:paraId="13E897A0" w14:textId="0636AC88" w:rsidR="00141913" w:rsidRPr="00591672" w:rsidRDefault="007B27A7">
          <w:pPr>
            <w:pStyle w:val="TDC1"/>
            <w:tabs>
              <w:tab w:val="left" w:pos="660"/>
              <w:tab w:val="right" w:leader="dot" w:pos="7910"/>
            </w:tabs>
            <w:rPr>
              <w:rFonts w:cstheme="minorBidi"/>
              <w:b/>
              <w:bCs/>
              <w:noProof/>
              <w:color w:val="2F5496" w:themeColor="accent5" w:themeShade="BF"/>
              <w:lang w:eastAsia="es-DO"/>
            </w:rPr>
          </w:pPr>
          <w:hyperlink w:anchor="_Toc59539180" w:history="1">
            <w:r w:rsidR="00141913" w:rsidRPr="00591672">
              <w:rPr>
                <w:rStyle w:val="Hipervnculo"/>
                <w:b/>
                <w:bCs/>
                <w:noProof/>
                <w:color w:val="2F5496" w:themeColor="accent5" w:themeShade="BF"/>
              </w:rPr>
              <w:t>IV.</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RESULTADOS DE LA GESTIÓN DEL AÑO</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_Toc59539180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9</w:t>
            </w:r>
            <w:r w:rsidR="00141913" w:rsidRPr="00591672">
              <w:rPr>
                <w:b/>
                <w:bCs/>
                <w:noProof/>
                <w:webHidden/>
                <w:color w:val="2F5496" w:themeColor="accent5" w:themeShade="BF"/>
              </w:rPr>
              <w:fldChar w:fldCharType="end"/>
            </w:r>
          </w:hyperlink>
        </w:p>
        <w:p w14:paraId="5D0D9F61" w14:textId="38B67CF7"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1" w:history="1">
            <w:r w:rsidR="00141913" w:rsidRPr="00591672">
              <w:rPr>
                <w:rStyle w:val="Hipervnculo"/>
                <w:noProof/>
                <w:color w:val="2F5496" w:themeColor="accent5" w:themeShade="BF"/>
              </w:rPr>
              <w:t>BENEFICIARIOS DIRECTOS DEL AÑO 2020</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_Toc59539181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9</w:t>
            </w:r>
            <w:r w:rsidR="00141913" w:rsidRPr="00591672">
              <w:rPr>
                <w:noProof/>
                <w:webHidden/>
                <w:color w:val="2F5496" w:themeColor="accent5" w:themeShade="BF"/>
              </w:rPr>
              <w:fldChar w:fldCharType="end"/>
            </w:r>
          </w:hyperlink>
        </w:p>
        <w:p w14:paraId="6EA8264D" w14:textId="19285335"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2" w:history="1">
            <w:r w:rsidR="00141913" w:rsidRPr="00591672">
              <w:rPr>
                <w:rStyle w:val="Hipervnculo"/>
                <w:noProof/>
                <w:color w:val="2F5496" w:themeColor="accent5" w:themeShade="BF"/>
              </w:rPr>
              <w:t>BENEFICIARIOS INDIRECTOS DEL AÑO 2020</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_Toc59539182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9</w:t>
            </w:r>
            <w:r w:rsidR="00141913" w:rsidRPr="00591672">
              <w:rPr>
                <w:noProof/>
                <w:webHidden/>
                <w:color w:val="2F5496" w:themeColor="accent5" w:themeShade="BF"/>
              </w:rPr>
              <w:fldChar w:fldCharType="end"/>
            </w:r>
          </w:hyperlink>
        </w:p>
        <w:p w14:paraId="43D23E8D" w14:textId="79C8D406"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3" w:history="1">
            <w:r w:rsidR="00141913" w:rsidRPr="00591672">
              <w:rPr>
                <w:rStyle w:val="Hipervnculo"/>
                <w:noProof/>
                <w:color w:val="2F5496" w:themeColor="accent5" w:themeShade="BF"/>
              </w:rPr>
              <w:t>BENEFICIARIOS ASISTENCIA SOCIAL COMUNITARIA</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_Toc59539183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9</w:t>
            </w:r>
            <w:r w:rsidR="00141913" w:rsidRPr="00591672">
              <w:rPr>
                <w:noProof/>
                <w:webHidden/>
                <w:color w:val="2F5496" w:themeColor="accent5" w:themeShade="BF"/>
              </w:rPr>
              <w:fldChar w:fldCharType="end"/>
            </w:r>
          </w:hyperlink>
        </w:p>
        <w:p w14:paraId="73B67452" w14:textId="4511390F"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4" w:history="1">
            <w:r w:rsidR="00141913" w:rsidRPr="00591672">
              <w:rPr>
                <w:rStyle w:val="Hipervnculo"/>
                <w:noProof/>
                <w:color w:val="2F5496" w:themeColor="accent5" w:themeShade="BF"/>
              </w:rPr>
              <w:t>BENEFICIARIOS DE LOS PROGRAMAS DE EDUCACIÓN DE LA DGDC</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_Toc59539184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9</w:t>
            </w:r>
            <w:r w:rsidR="00141913" w:rsidRPr="00591672">
              <w:rPr>
                <w:noProof/>
                <w:webHidden/>
                <w:color w:val="2F5496" w:themeColor="accent5" w:themeShade="BF"/>
              </w:rPr>
              <w:fldChar w:fldCharType="end"/>
            </w:r>
          </w:hyperlink>
        </w:p>
        <w:p w14:paraId="39996A78" w14:textId="55EF459D"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5" w:history="1">
            <w:r w:rsidR="00141913" w:rsidRPr="00591672">
              <w:rPr>
                <w:rStyle w:val="Hipervnculo"/>
                <w:noProof/>
                <w:color w:val="2F5496" w:themeColor="accent5" w:themeShade="BF"/>
              </w:rPr>
              <w:t>RESULTADOS DE PROGRAMAS Y/O PROYECTOS QUE RESPONDEN A LOS OBJETIVOS DE DESARROLLO SOSTENIBLE.</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_Toc59539185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10</w:t>
            </w:r>
            <w:r w:rsidR="00141913" w:rsidRPr="00591672">
              <w:rPr>
                <w:noProof/>
                <w:webHidden/>
                <w:color w:val="2F5496" w:themeColor="accent5" w:themeShade="BF"/>
              </w:rPr>
              <w:fldChar w:fldCharType="end"/>
            </w:r>
          </w:hyperlink>
        </w:p>
        <w:p w14:paraId="4D966106" w14:textId="18752E6F"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6" w:history="1">
            <w:r w:rsidR="00141913" w:rsidRPr="00591672">
              <w:rPr>
                <w:rStyle w:val="Hipervnculo"/>
                <w:noProof/>
                <w:color w:val="2F5496" w:themeColor="accent5" w:themeShade="BF"/>
              </w:rPr>
              <w:t>INDICADORES DE GESTION</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_Toc59539186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13</w:t>
            </w:r>
            <w:r w:rsidR="00141913" w:rsidRPr="00591672">
              <w:rPr>
                <w:noProof/>
                <w:webHidden/>
                <w:color w:val="2F5496" w:themeColor="accent5" w:themeShade="BF"/>
              </w:rPr>
              <w:fldChar w:fldCharType="end"/>
            </w:r>
          </w:hyperlink>
        </w:p>
        <w:p w14:paraId="1D14FE72" w14:textId="44861CCE"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7" w:history="1">
            <w:r w:rsidR="00141913" w:rsidRPr="00591672">
              <w:rPr>
                <w:rStyle w:val="Hipervnculo"/>
                <w:noProof/>
                <w:color w:val="2F5496" w:themeColor="accent5" w:themeShade="BF"/>
              </w:rPr>
              <w:t>PLAN ANUAL DE LA INSTITUCION</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_Toc59539187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14</w:t>
            </w:r>
            <w:r w:rsidR="00141913" w:rsidRPr="00591672">
              <w:rPr>
                <w:noProof/>
                <w:webHidden/>
                <w:color w:val="2F5496" w:themeColor="accent5" w:themeShade="BF"/>
              </w:rPr>
              <w:fldChar w:fldCharType="end"/>
            </w:r>
          </w:hyperlink>
        </w:p>
        <w:p w14:paraId="49721808" w14:textId="7609F42C"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8" w:history="1">
            <w:r w:rsidR="00141913" w:rsidRPr="00591672">
              <w:rPr>
                <w:rStyle w:val="Hipervnculo"/>
                <w:noProof/>
                <w:color w:val="2F5496" w:themeColor="accent5" w:themeShade="BF"/>
              </w:rPr>
              <w:t>PROGRAMAS DE IMPACTO A LA COMUNIDAD</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_Toc59539188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14</w:t>
            </w:r>
            <w:r w:rsidR="00141913" w:rsidRPr="00591672">
              <w:rPr>
                <w:noProof/>
                <w:webHidden/>
                <w:color w:val="2F5496" w:themeColor="accent5" w:themeShade="BF"/>
              </w:rPr>
              <w:fldChar w:fldCharType="end"/>
            </w:r>
          </w:hyperlink>
        </w:p>
        <w:p w14:paraId="3910C2B9" w14:textId="406CAC4D"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89" w:history="1">
            <w:r w:rsidR="00141913" w:rsidRPr="00591672">
              <w:rPr>
                <w:rStyle w:val="Hipervnculo"/>
                <w:noProof/>
                <w:color w:val="2F5496" w:themeColor="accent5" w:themeShade="BF"/>
              </w:rPr>
              <w:t>EJECUCIONES NO CONTEMPLADAS PREVIAMENTE EN EL PLAN OPERATIVO</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_Toc59539189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15</w:t>
            </w:r>
            <w:r w:rsidR="00141913" w:rsidRPr="00591672">
              <w:rPr>
                <w:noProof/>
                <w:webHidden/>
                <w:color w:val="2F5496" w:themeColor="accent5" w:themeShade="BF"/>
              </w:rPr>
              <w:fldChar w:fldCharType="end"/>
            </w:r>
          </w:hyperlink>
        </w:p>
        <w:p w14:paraId="530B088D" w14:textId="6DC2C2BC"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0" w:history="1">
            <w:r w:rsidR="00141913" w:rsidRPr="00591672">
              <w:rPr>
                <w:rStyle w:val="Hipervnculo"/>
                <w:noProof/>
                <w:color w:val="2F5496" w:themeColor="accent5" w:themeShade="BF"/>
              </w:rPr>
              <w:t>RESULTADOS DE LA GESTION POR EJE ESTRETEGICO DESAGREGADO DEL AÑO.</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_Toc59539190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16</w:t>
            </w:r>
            <w:r w:rsidR="00141913" w:rsidRPr="00591672">
              <w:rPr>
                <w:noProof/>
                <w:webHidden/>
                <w:color w:val="2F5496" w:themeColor="accent5" w:themeShade="BF"/>
              </w:rPr>
              <w:fldChar w:fldCharType="end"/>
            </w:r>
          </w:hyperlink>
        </w:p>
        <w:p w14:paraId="6953DECA" w14:textId="18DAA04A"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1" w:history="1">
            <w:r w:rsidR="00141913" w:rsidRPr="00591672">
              <w:rPr>
                <w:rStyle w:val="Hipervnculo"/>
                <w:noProof/>
                <w:color w:val="2F5496" w:themeColor="accent5" w:themeShade="BF"/>
              </w:rPr>
              <w:t>PERSPECTIVA OPERATIVA</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_Toc59539191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19</w:t>
            </w:r>
            <w:r w:rsidR="00141913" w:rsidRPr="00591672">
              <w:rPr>
                <w:noProof/>
                <w:webHidden/>
                <w:color w:val="2F5496" w:themeColor="accent5" w:themeShade="BF"/>
              </w:rPr>
              <w:fldChar w:fldCharType="end"/>
            </w:r>
          </w:hyperlink>
        </w:p>
        <w:p w14:paraId="5196D5DB" w14:textId="1500949B"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2" w:history="1">
            <w:r w:rsidR="00141913" w:rsidRPr="00591672">
              <w:rPr>
                <w:rStyle w:val="Hipervnculo"/>
                <w:noProof/>
                <w:color w:val="2F5496" w:themeColor="accent5" w:themeShade="BF"/>
              </w:rPr>
              <w:t>METAS INSTITUCIONALES</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_Toc59539192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22</w:t>
            </w:r>
            <w:r w:rsidR="00141913" w:rsidRPr="00591672">
              <w:rPr>
                <w:noProof/>
                <w:webHidden/>
                <w:color w:val="2F5496" w:themeColor="accent5" w:themeShade="BF"/>
              </w:rPr>
              <w:fldChar w:fldCharType="end"/>
            </w:r>
          </w:hyperlink>
        </w:p>
        <w:p w14:paraId="229710AC" w14:textId="01DA11FD"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3" w:history="1">
            <w:r w:rsidR="00141913" w:rsidRPr="00591672">
              <w:rPr>
                <w:rStyle w:val="Hipervnculo"/>
                <w:rFonts w:eastAsia="Cambria"/>
                <w:noProof/>
                <w:color w:val="2F5496" w:themeColor="accent5" w:themeShade="BF"/>
              </w:rPr>
              <w:t>METAS A LARGO PLAZO.</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_Toc59539193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22</w:t>
            </w:r>
            <w:r w:rsidR="00141913" w:rsidRPr="00591672">
              <w:rPr>
                <w:noProof/>
                <w:webHidden/>
                <w:color w:val="2F5496" w:themeColor="accent5" w:themeShade="BF"/>
              </w:rPr>
              <w:fldChar w:fldCharType="end"/>
            </w:r>
          </w:hyperlink>
        </w:p>
        <w:p w14:paraId="18674F5C" w14:textId="240B00FA"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4" w:history="1">
            <w:r w:rsidR="00141913" w:rsidRPr="00591672">
              <w:rPr>
                <w:rStyle w:val="Hipervnculo"/>
                <w:noProof/>
                <w:color w:val="2F5496" w:themeColor="accent5" w:themeShade="BF"/>
              </w:rPr>
              <w:t>PROGRAMAS Y PROYECTOS DISEÑADOS</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_Toc59539194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24</w:t>
            </w:r>
            <w:r w:rsidR="00141913" w:rsidRPr="00591672">
              <w:rPr>
                <w:noProof/>
                <w:webHidden/>
                <w:color w:val="2F5496" w:themeColor="accent5" w:themeShade="BF"/>
              </w:rPr>
              <w:fldChar w:fldCharType="end"/>
            </w:r>
          </w:hyperlink>
        </w:p>
        <w:p w14:paraId="4E5C2ABA" w14:textId="593B4BA5"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5" w:history="1">
            <w:r w:rsidR="00141913" w:rsidRPr="00591672">
              <w:rPr>
                <w:rStyle w:val="Hipervnculo"/>
                <w:noProof/>
                <w:color w:val="2F5496" w:themeColor="accent5" w:themeShade="BF"/>
              </w:rPr>
              <w:t>NORMAS BÁSICAS DE CONTROL INTERNO (NOBACI)</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_Toc59539195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25</w:t>
            </w:r>
            <w:r w:rsidR="00141913" w:rsidRPr="00591672">
              <w:rPr>
                <w:noProof/>
                <w:webHidden/>
                <w:color w:val="2F5496" w:themeColor="accent5" w:themeShade="BF"/>
              </w:rPr>
              <w:fldChar w:fldCharType="end"/>
            </w:r>
          </w:hyperlink>
        </w:p>
        <w:p w14:paraId="40E00526" w14:textId="7AAEBCCE"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6" w:history="1">
            <w:r w:rsidR="00141913" w:rsidRPr="00591672">
              <w:rPr>
                <w:rStyle w:val="Hipervnculo"/>
                <w:noProof/>
                <w:color w:val="2F5496" w:themeColor="accent5" w:themeShade="BF"/>
              </w:rPr>
              <w:t>DECLARACIONES JURADAS DE BIENES</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_Toc59539196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26</w:t>
            </w:r>
            <w:r w:rsidR="00141913" w:rsidRPr="00591672">
              <w:rPr>
                <w:noProof/>
                <w:webHidden/>
                <w:color w:val="2F5496" w:themeColor="accent5" w:themeShade="BF"/>
              </w:rPr>
              <w:fldChar w:fldCharType="end"/>
            </w:r>
          </w:hyperlink>
        </w:p>
        <w:p w14:paraId="6D326C00" w14:textId="2764AEA7" w:rsidR="00141913" w:rsidRPr="00591672" w:rsidRDefault="007B27A7">
          <w:pPr>
            <w:pStyle w:val="TDC2"/>
            <w:tabs>
              <w:tab w:val="right" w:leader="dot" w:pos="7910"/>
            </w:tabs>
            <w:rPr>
              <w:rFonts w:asciiTheme="minorHAnsi" w:eastAsiaTheme="minorEastAsia" w:hAnsiTheme="minorHAnsi" w:cstheme="minorBidi"/>
              <w:noProof/>
              <w:color w:val="2F5496" w:themeColor="accent5" w:themeShade="BF"/>
            </w:rPr>
          </w:pPr>
          <w:hyperlink w:anchor="_Toc59539197" w:history="1">
            <w:r w:rsidR="00141913" w:rsidRPr="00591672">
              <w:rPr>
                <w:rStyle w:val="Hipervnculo"/>
                <w:noProof/>
                <w:color w:val="2F5496" w:themeColor="accent5" w:themeShade="BF"/>
              </w:rPr>
              <w:t>LOGROS DEL GOBIERNOS DEL PRESIDENTE LUÍS ABINADER</w:t>
            </w:r>
            <w:r w:rsidR="00141913" w:rsidRPr="00591672">
              <w:rPr>
                <w:noProof/>
                <w:webHidden/>
                <w:color w:val="2F5496" w:themeColor="accent5" w:themeShade="BF"/>
              </w:rPr>
              <w:tab/>
            </w:r>
            <w:r w:rsidR="00141913" w:rsidRPr="00591672">
              <w:rPr>
                <w:noProof/>
                <w:webHidden/>
                <w:color w:val="2F5496" w:themeColor="accent5" w:themeShade="BF"/>
              </w:rPr>
              <w:fldChar w:fldCharType="begin"/>
            </w:r>
            <w:r w:rsidR="00141913" w:rsidRPr="00591672">
              <w:rPr>
                <w:noProof/>
                <w:webHidden/>
                <w:color w:val="2F5496" w:themeColor="accent5" w:themeShade="BF"/>
              </w:rPr>
              <w:instrText xml:space="preserve"> PAGEREF _Toc59539197 \h </w:instrText>
            </w:r>
            <w:r w:rsidR="00141913" w:rsidRPr="00591672">
              <w:rPr>
                <w:noProof/>
                <w:webHidden/>
                <w:color w:val="2F5496" w:themeColor="accent5" w:themeShade="BF"/>
              </w:rPr>
            </w:r>
            <w:r w:rsidR="00141913" w:rsidRPr="00591672">
              <w:rPr>
                <w:noProof/>
                <w:webHidden/>
                <w:color w:val="2F5496" w:themeColor="accent5" w:themeShade="BF"/>
              </w:rPr>
              <w:fldChar w:fldCharType="separate"/>
            </w:r>
            <w:r w:rsidR="00141913" w:rsidRPr="00591672">
              <w:rPr>
                <w:noProof/>
                <w:webHidden/>
                <w:color w:val="2F5496" w:themeColor="accent5" w:themeShade="BF"/>
              </w:rPr>
              <w:t>26</w:t>
            </w:r>
            <w:r w:rsidR="00141913" w:rsidRPr="00591672">
              <w:rPr>
                <w:noProof/>
                <w:webHidden/>
                <w:color w:val="2F5496" w:themeColor="accent5" w:themeShade="BF"/>
              </w:rPr>
              <w:fldChar w:fldCharType="end"/>
            </w:r>
          </w:hyperlink>
        </w:p>
        <w:p w14:paraId="42663D1A" w14:textId="01B750DA" w:rsidR="00141913" w:rsidRPr="00591672" w:rsidRDefault="007B27A7">
          <w:pPr>
            <w:pStyle w:val="TDC1"/>
            <w:tabs>
              <w:tab w:val="left" w:pos="440"/>
              <w:tab w:val="right" w:leader="dot" w:pos="7910"/>
            </w:tabs>
            <w:rPr>
              <w:rFonts w:cstheme="minorBidi"/>
              <w:b/>
              <w:bCs/>
              <w:noProof/>
              <w:color w:val="2F5496" w:themeColor="accent5" w:themeShade="BF"/>
              <w:lang w:eastAsia="es-DO"/>
            </w:rPr>
          </w:pPr>
          <w:hyperlink w:anchor="_Toc59539198" w:history="1">
            <w:r w:rsidR="00141913" w:rsidRPr="00591672">
              <w:rPr>
                <w:rStyle w:val="Hipervnculo"/>
                <w:b/>
                <w:bCs/>
                <w:noProof/>
                <w:color w:val="2F5496" w:themeColor="accent5" w:themeShade="BF"/>
              </w:rPr>
              <w:t>V.</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GESTIÓN INTERNA</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_Toc59539198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27</w:t>
            </w:r>
            <w:r w:rsidR="00141913" w:rsidRPr="00591672">
              <w:rPr>
                <w:b/>
                <w:bCs/>
                <w:noProof/>
                <w:webHidden/>
                <w:color w:val="2F5496" w:themeColor="accent5" w:themeShade="BF"/>
              </w:rPr>
              <w:fldChar w:fldCharType="end"/>
            </w:r>
          </w:hyperlink>
        </w:p>
        <w:p w14:paraId="6742E715" w14:textId="1D6A1EDA" w:rsidR="00141913" w:rsidRPr="00591672" w:rsidRDefault="007B27A7">
          <w:pPr>
            <w:pStyle w:val="TDC1"/>
            <w:tabs>
              <w:tab w:val="left" w:pos="660"/>
              <w:tab w:val="right" w:leader="dot" w:pos="7910"/>
            </w:tabs>
            <w:rPr>
              <w:rFonts w:cstheme="minorBidi"/>
              <w:b/>
              <w:bCs/>
              <w:noProof/>
              <w:color w:val="2F5496" w:themeColor="accent5" w:themeShade="BF"/>
              <w:lang w:eastAsia="es-DO"/>
            </w:rPr>
          </w:pPr>
          <w:hyperlink w:anchor="_Toc59539199" w:history="1">
            <w:r w:rsidR="00141913" w:rsidRPr="00591672">
              <w:rPr>
                <w:rStyle w:val="Hipervnculo"/>
                <w:b/>
                <w:bCs/>
                <w:noProof/>
                <w:color w:val="2F5496" w:themeColor="accent5" w:themeShade="BF"/>
              </w:rPr>
              <w:t>VI.</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PROYECCIONES DEL PRÓXIMO AÑO</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_Toc59539199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47</w:t>
            </w:r>
            <w:r w:rsidR="00141913" w:rsidRPr="00591672">
              <w:rPr>
                <w:b/>
                <w:bCs/>
                <w:noProof/>
                <w:webHidden/>
                <w:color w:val="2F5496" w:themeColor="accent5" w:themeShade="BF"/>
              </w:rPr>
              <w:fldChar w:fldCharType="end"/>
            </w:r>
          </w:hyperlink>
        </w:p>
        <w:p w14:paraId="0CA80C44" w14:textId="2F04CC47" w:rsidR="00141913" w:rsidRPr="00591672" w:rsidRDefault="007B27A7">
          <w:pPr>
            <w:pStyle w:val="TDC1"/>
            <w:tabs>
              <w:tab w:val="left" w:pos="660"/>
              <w:tab w:val="right" w:leader="dot" w:pos="7910"/>
            </w:tabs>
            <w:rPr>
              <w:rFonts w:cstheme="minorBidi"/>
              <w:b/>
              <w:bCs/>
              <w:noProof/>
              <w:color w:val="2F5496" w:themeColor="accent5" w:themeShade="BF"/>
              <w:lang w:eastAsia="es-DO"/>
            </w:rPr>
          </w:pPr>
          <w:hyperlink w:anchor="_Toc59539200" w:history="1">
            <w:r w:rsidR="00141913" w:rsidRPr="00591672">
              <w:rPr>
                <w:rStyle w:val="Hipervnculo"/>
                <w:b/>
                <w:bCs/>
                <w:noProof/>
                <w:color w:val="2F5496" w:themeColor="accent5" w:themeShade="BF"/>
              </w:rPr>
              <w:t>VII.</w:t>
            </w:r>
            <w:r w:rsidR="00141913" w:rsidRPr="00591672">
              <w:rPr>
                <w:rFonts w:cstheme="minorBidi"/>
                <w:b/>
                <w:bCs/>
                <w:noProof/>
                <w:color w:val="2F5496" w:themeColor="accent5" w:themeShade="BF"/>
                <w:lang w:eastAsia="es-DO"/>
              </w:rPr>
              <w:tab/>
            </w:r>
            <w:r w:rsidR="00141913" w:rsidRPr="00591672">
              <w:rPr>
                <w:rStyle w:val="Hipervnculo"/>
                <w:b/>
                <w:bCs/>
                <w:noProof/>
                <w:color w:val="2F5496" w:themeColor="accent5" w:themeShade="BF"/>
              </w:rPr>
              <w:t>ANEXOS.</w:t>
            </w:r>
            <w:r w:rsidR="00141913" w:rsidRPr="00591672">
              <w:rPr>
                <w:b/>
                <w:bCs/>
                <w:noProof/>
                <w:webHidden/>
                <w:color w:val="2F5496" w:themeColor="accent5" w:themeShade="BF"/>
              </w:rPr>
              <w:tab/>
            </w:r>
            <w:r w:rsidR="00141913" w:rsidRPr="00591672">
              <w:rPr>
                <w:b/>
                <w:bCs/>
                <w:noProof/>
                <w:webHidden/>
                <w:color w:val="2F5496" w:themeColor="accent5" w:themeShade="BF"/>
              </w:rPr>
              <w:fldChar w:fldCharType="begin"/>
            </w:r>
            <w:r w:rsidR="00141913" w:rsidRPr="00591672">
              <w:rPr>
                <w:b/>
                <w:bCs/>
                <w:noProof/>
                <w:webHidden/>
                <w:color w:val="2F5496" w:themeColor="accent5" w:themeShade="BF"/>
              </w:rPr>
              <w:instrText xml:space="preserve"> PAGEREF _Toc59539200 \h </w:instrText>
            </w:r>
            <w:r w:rsidR="00141913" w:rsidRPr="00591672">
              <w:rPr>
                <w:b/>
                <w:bCs/>
                <w:noProof/>
                <w:webHidden/>
                <w:color w:val="2F5496" w:themeColor="accent5" w:themeShade="BF"/>
              </w:rPr>
            </w:r>
            <w:r w:rsidR="00141913" w:rsidRPr="00591672">
              <w:rPr>
                <w:b/>
                <w:bCs/>
                <w:noProof/>
                <w:webHidden/>
                <w:color w:val="2F5496" w:themeColor="accent5" w:themeShade="BF"/>
              </w:rPr>
              <w:fldChar w:fldCharType="separate"/>
            </w:r>
            <w:r w:rsidR="00141913" w:rsidRPr="00591672">
              <w:rPr>
                <w:b/>
                <w:bCs/>
                <w:noProof/>
                <w:webHidden/>
                <w:color w:val="2F5496" w:themeColor="accent5" w:themeShade="BF"/>
              </w:rPr>
              <w:t>48</w:t>
            </w:r>
            <w:r w:rsidR="00141913" w:rsidRPr="00591672">
              <w:rPr>
                <w:b/>
                <w:bCs/>
                <w:noProof/>
                <w:webHidden/>
                <w:color w:val="2F5496" w:themeColor="accent5" w:themeShade="BF"/>
              </w:rPr>
              <w:fldChar w:fldCharType="end"/>
            </w:r>
          </w:hyperlink>
        </w:p>
        <w:p w14:paraId="62DC39D1" w14:textId="25EB34F1" w:rsidR="00355471" w:rsidRDefault="00355471">
          <w:r w:rsidRPr="00591672">
            <w:rPr>
              <w:b/>
              <w:bCs/>
              <w:color w:val="2F5496" w:themeColor="accent5" w:themeShade="BF"/>
            </w:rPr>
            <w:fldChar w:fldCharType="end"/>
          </w:r>
        </w:p>
      </w:sdtContent>
    </w:sdt>
    <w:p w14:paraId="4EEC7194" w14:textId="77777777" w:rsidR="00C96682" w:rsidRPr="00C96682" w:rsidRDefault="00C96682" w:rsidP="00C96682">
      <w:pPr>
        <w:pStyle w:val="Prrafodelista"/>
        <w:spacing w:after="0" w:line="360" w:lineRule="auto"/>
        <w:ind w:left="795"/>
        <w:jc w:val="both"/>
        <w:rPr>
          <w:rFonts w:ascii="Gotham" w:hAnsi="Gotham"/>
          <w:sz w:val="26"/>
          <w:szCs w:val="26"/>
        </w:rPr>
      </w:pPr>
    </w:p>
    <w:p w14:paraId="5FCE10C8" w14:textId="77777777" w:rsidR="005D37A9" w:rsidRPr="00C96682" w:rsidRDefault="005D37A9" w:rsidP="00C96682">
      <w:pPr>
        <w:spacing w:after="0" w:line="360" w:lineRule="auto"/>
        <w:jc w:val="both"/>
        <w:rPr>
          <w:rFonts w:ascii="Gotham" w:hAnsi="Gotham"/>
          <w:sz w:val="26"/>
          <w:szCs w:val="26"/>
        </w:rPr>
      </w:pPr>
    </w:p>
    <w:p w14:paraId="7F66B693" w14:textId="77777777" w:rsidR="005D37A9" w:rsidRPr="00C96682" w:rsidRDefault="005D37A9" w:rsidP="005D37A9">
      <w:pPr>
        <w:spacing w:after="0" w:line="360" w:lineRule="auto"/>
        <w:jc w:val="both"/>
        <w:rPr>
          <w:rFonts w:ascii="Gotham" w:hAnsi="Gotham"/>
          <w:sz w:val="26"/>
          <w:szCs w:val="26"/>
        </w:rPr>
      </w:pPr>
      <w:r w:rsidRPr="00C96682">
        <w:rPr>
          <w:rFonts w:ascii="Gotham" w:hAnsi="Gotham"/>
          <w:sz w:val="26"/>
          <w:szCs w:val="26"/>
        </w:rPr>
        <w:t xml:space="preserve">    </w:t>
      </w:r>
    </w:p>
    <w:p w14:paraId="22771127" w14:textId="77777777" w:rsidR="005D37A9" w:rsidRPr="005D37A9" w:rsidRDefault="005D37A9" w:rsidP="005D37A9">
      <w:pPr>
        <w:spacing w:after="0" w:line="360" w:lineRule="auto"/>
        <w:ind w:left="360"/>
        <w:jc w:val="both"/>
        <w:rPr>
          <w:rFonts w:ascii="Gotham" w:hAnsi="Gotham"/>
          <w:b/>
          <w:sz w:val="26"/>
          <w:szCs w:val="26"/>
        </w:rPr>
      </w:pPr>
    </w:p>
    <w:p w14:paraId="4CD9C070" w14:textId="77777777" w:rsidR="005D37A9" w:rsidRPr="005D37A9" w:rsidRDefault="005D37A9" w:rsidP="005D37A9">
      <w:pPr>
        <w:pStyle w:val="Prrafodelista"/>
        <w:spacing w:after="0" w:line="360" w:lineRule="auto"/>
        <w:rPr>
          <w:rFonts w:ascii="Gotham" w:hAnsi="Gotham"/>
          <w:sz w:val="26"/>
          <w:szCs w:val="26"/>
        </w:rPr>
      </w:pPr>
    </w:p>
    <w:p w14:paraId="58B8562A" w14:textId="3E2DEF8A" w:rsidR="005D37A9" w:rsidRDefault="005D37A9" w:rsidP="005D37A9">
      <w:pPr>
        <w:spacing w:after="0" w:line="360" w:lineRule="auto"/>
        <w:rPr>
          <w:rFonts w:ascii="Gotham" w:hAnsi="Gotham"/>
          <w:b/>
          <w:color w:val="4472C4" w:themeColor="accent5"/>
          <w:sz w:val="26"/>
          <w:szCs w:val="26"/>
        </w:rPr>
      </w:pPr>
    </w:p>
    <w:p w14:paraId="034B49BE" w14:textId="7A58B1DF" w:rsidR="004F6394" w:rsidRDefault="004F6394" w:rsidP="005D37A9">
      <w:pPr>
        <w:spacing w:after="0" w:line="360" w:lineRule="auto"/>
        <w:rPr>
          <w:rFonts w:ascii="Gotham" w:hAnsi="Gotham"/>
          <w:b/>
          <w:color w:val="4472C4" w:themeColor="accent5"/>
          <w:sz w:val="26"/>
          <w:szCs w:val="26"/>
        </w:rPr>
      </w:pPr>
    </w:p>
    <w:p w14:paraId="37ACAC87" w14:textId="766392D4" w:rsidR="004F6394" w:rsidRDefault="004F6394" w:rsidP="005D37A9">
      <w:pPr>
        <w:spacing w:after="0" w:line="360" w:lineRule="auto"/>
        <w:rPr>
          <w:rFonts w:ascii="Gotham" w:hAnsi="Gotham"/>
          <w:b/>
          <w:color w:val="4472C4" w:themeColor="accent5"/>
          <w:sz w:val="26"/>
          <w:szCs w:val="26"/>
        </w:rPr>
      </w:pPr>
    </w:p>
    <w:p w14:paraId="6504BC69" w14:textId="01BCE97B" w:rsidR="004F6394" w:rsidRDefault="004F6394" w:rsidP="005D37A9">
      <w:pPr>
        <w:spacing w:after="0" w:line="360" w:lineRule="auto"/>
        <w:rPr>
          <w:rFonts w:ascii="Gotham" w:hAnsi="Gotham"/>
          <w:b/>
          <w:color w:val="4472C4" w:themeColor="accent5"/>
          <w:sz w:val="26"/>
          <w:szCs w:val="26"/>
        </w:rPr>
      </w:pPr>
    </w:p>
    <w:p w14:paraId="4755C549" w14:textId="407E64CD" w:rsidR="004F6394" w:rsidRDefault="004F6394" w:rsidP="005D37A9">
      <w:pPr>
        <w:spacing w:after="0" w:line="360" w:lineRule="auto"/>
        <w:rPr>
          <w:rFonts w:ascii="Gotham" w:hAnsi="Gotham"/>
          <w:b/>
          <w:color w:val="4472C4" w:themeColor="accent5"/>
          <w:sz w:val="26"/>
          <w:szCs w:val="26"/>
        </w:rPr>
      </w:pPr>
    </w:p>
    <w:p w14:paraId="4BEDF0CD" w14:textId="023BCAA2" w:rsidR="004F6394" w:rsidRDefault="004F6394" w:rsidP="005D37A9">
      <w:pPr>
        <w:spacing w:after="0" w:line="360" w:lineRule="auto"/>
        <w:rPr>
          <w:rFonts w:ascii="Gotham" w:hAnsi="Gotham"/>
          <w:b/>
          <w:color w:val="4472C4" w:themeColor="accent5"/>
          <w:sz w:val="26"/>
          <w:szCs w:val="26"/>
        </w:rPr>
      </w:pPr>
    </w:p>
    <w:p w14:paraId="4AD95A61" w14:textId="0F6D178E" w:rsidR="004F6394" w:rsidRDefault="004F6394" w:rsidP="005D37A9">
      <w:pPr>
        <w:spacing w:after="0" w:line="360" w:lineRule="auto"/>
        <w:rPr>
          <w:rFonts w:ascii="Gotham" w:hAnsi="Gotham"/>
          <w:b/>
          <w:color w:val="4472C4" w:themeColor="accent5"/>
          <w:sz w:val="26"/>
          <w:szCs w:val="26"/>
        </w:rPr>
      </w:pPr>
    </w:p>
    <w:p w14:paraId="672D64AC" w14:textId="77777777" w:rsidR="004F6394" w:rsidRPr="005D37A9" w:rsidRDefault="004F6394" w:rsidP="005D37A9">
      <w:pPr>
        <w:spacing w:after="0" w:line="360" w:lineRule="auto"/>
        <w:rPr>
          <w:rFonts w:ascii="Gotham" w:hAnsi="Gotham"/>
          <w:b/>
          <w:color w:val="4472C4" w:themeColor="accent5"/>
          <w:sz w:val="26"/>
          <w:szCs w:val="26"/>
        </w:rPr>
      </w:pPr>
    </w:p>
    <w:p w14:paraId="32CE5C0E" w14:textId="77777777" w:rsidR="005D37A9" w:rsidRDefault="005D37A9"/>
    <w:p w14:paraId="31AE53E9" w14:textId="77777777" w:rsidR="005D37A9" w:rsidRDefault="005D37A9"/>
    <w:p w14:paraId="07D5EEC9" w14:textId="77777777" w:rsidR="005D37A9" w:rsidRDefault="005D37A9"/>
    <w:p w14:paraId="35364008" w14:textId="537BFC44" w:rsidR="005D37A9" w:rsidRDefault="005D37A9"/>
    <w:p w14:paraId="5689981D" w14:textId="6030E7AA" w:rsidR="004F6394" w:rsidRDefault="004F6394"/>
    <w:p w14:paraId="4F344A83" w14:textId="6B86FD06" w:rsidR="00E71268" w:rsidRDefault="00E71268"/>
    <w:p w14:paraId="34A5CF4F" w14:textId="46DFD328" w:rsidR="00E71268" w:rsidRDefault="00E71268"/>
    <w:p w14:paraId="13B487EA" w14:textId="04CBCFD6" w:rsidR="00E71268" w:rsidRDefault="00E71268"/>
    <w:p w14:paraId="19F0E869" w14:textId="77777777" w:rsidR="00E71268" w:rsidRDefault="00E71268"/>
    <w:p w14:paraId="7D43306B" w14:textId="3495DFA4" w:rsidR="005D37A9" w:rsidRDefault="005D37A9"/>
    <w:p w14:paraId="74B161A7" w14:textId="77777777" w:rsidR="00483323" w:rsidRDefault="00483323"/>
    <w:p w14:paraId="545AF80B" w14:textId="65476CEA" w:rsidR="005D37A9" w:rsidRPr="00591672" w:rsidRDefault="005D37A9" w:rsidP="00656587">
      <w:pPr>
        <w:pStyle w:val="Ttulo1"/>
        <w:numPr>
          <w:ilvl w:val="0"/>
          <w:numId w:val="20"/>
        </w:numPr>
        <w:rPr>
          <w:color w:val="2F5496" w:themeColor="accent5" w:themeShade="BF"/>
        </w:rPr>
      </w:pPr>
      <w:bookmarkStart w:id="0" w:name="_Toc59539170"/>
      <w:r w:rsidRPr="00591672">
        <w:rPr>
          <w:color w:val="2F5496" w:themeColor="accent5" w:themeShade="BF"/>
        </w:rPr>
        <w:lastRenderedPageBreak/>
        <w:t>RESUMEN EJECUTIVO</w:t>
      </w:r>
      <w:bookmarkEnd w:id="0"/>
    </w:p>
    <w:p w14:paraId="40EAA266" w14:textId="04670F7D" w:rsidR="005D37A9" w:rsidRPr="00591672" w:rsidRDefault="00656587" w:rsidP="00656587">
      <w:pPr>
        <w:pStyle w:val="Ttulo2"/>
        <w:rPr>
          <w:color w:val="2F5496" w:themeColor="accent5" w:themeShade="BF"/>
        </w:rPr>
      </w:pPr>
      <w:bookmarkStart w:id="1" w:name="_Toc58583685"/>
      <w:bookmarkStart w:id="2" w:name="_Toc59539171"/>
      <w:r w:rsidRPr="00591672">
        <w:rPr>
          <w:color w:val="2F5496" w:themeColor="accent5" w:themeShade="BF"/>
        </w:rPr>
        <w:t xml:space="preserve">         </w:t>
      </w:r>
      <w:r w:rsidR="005D37A9" w:rsidRPr="00591672">
        <w:rPr>
          <w:color w:val="2F5496" w:themeColor="accent5" w:themeShade="BF"/>
        </w:rPr>
        <w:t>RESUMEN EJECUTIVO DGDC 2020</w:t>
      </w:r>
      <w:bookmarkEnd w:id="1"/>
      <w:bookmarkEnd w:id="2"/>
    </w:p>
    <w:p w14:paraId="6CEC701D" w14:textId="77777777" w:rsidR="007811B6" w:rsidRPr="00591672" w:rsidRDefault="007811B6" w:rsidP="005D37A9">
      <w:pPr>
        <w:widowControl w:val="0"/>
        <w:tabs>
          <w:tab w:val="left" w:pos="980"/>
          <w:tab w:val="left" w:pos="981"/>
        </w:tabs>
        <w:spacing w:before="74" w:after="0" w:line="380" w:lineRule="exact"/>
        <w:ind w:left="720" w:hanging="360"/>
        <w:jc w:val="center"/>
        <w:outlineLvl w:val="1"/>
        <w:rPr>
          <w:rFonts w:ascii="Gotham" w:eastAsia="Times New Roman" w:hAnsi="Gotham" w:cstheme="minorHAnsi"/>
          <w:b/>
          <w:color w:val="2F5496" w:themeColor="accent5" w:themeShade="BF"/>
          <w:sz w:val="18"/>
          <w:szCs w:val="28"/>
          <w:lang w:val="es-DO"/>
        </w:rPr>
      </w:pPr>
    </w:p>
    <w:p w14:paraId="04650C2F"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r w:rsidRPr="00591672">
        <w:rPr>
          <w:rFonts w:ascii="Gotham" w:eastAsia="Times New Roman" w:hAnsi="Gotham" w:cstheme="minorHAnsi"/>
          <w:color w:val="2F5496" w:themeColor="accent5" w:themeShade="BF"/>
          <w:sz w:val="18"/>
          <w:szCs w:val="18"/>
          <w:lang w:val="es-DO" w:eastAsia="es-DO" w:bidi="en-US"/>
        </w:rPr>
        <w:t xml:space="preserve">La Dirección General de Desarrollo de la Comunidad (D.G.D.C.), adscrita al Ministerio de la Presidencia, se creó el 31 de julio de 1962, como un organismo técnico especializado, responsable de implementar el </w:t>
      </w:r>
      <w:r w:rsidRPr="00591672">
        <w:rPr>
          <w:rFonts w:ascii="Gotham" w:eastAsia="Times New Roman" w:hAnsi="Gotham" w:cstheme="minorHAnsi"/>
          <w:b/>
          <w:color w:val="2F5496" w:themeColor="accent5" w:themeShade="BF"/>
          <w:sz w:val="18"/>
          <w:szCs w:val="18"/>
          <w:lang w:val="es-DO" w:eastAsia="es-DO" w:bidi="en-US"/>
        </w:rPr>
        <w:t>Programa Nacional de Desarrollo Comunitario Sostenible,</w:t>
      </w:r>
      <w:r w:rsidRPr="00591672">
        <w:rPr>
          <w:rFonts w:ascii="Gotham" w:eastAsia="Times New Roman" w:hAnsi="Gotham" w:cstheme="minorHAnsi"/>
          <w:color w:val="2F5496" w:themeColor="accent5" w:themeShade="BF"/>
          <w:sz w:val="18"/>
          <w:szCs w:val="18"/>
          <w:lang w:val="es-DO" w:eastAsia="es-DO" w:bidi="en-US"/>
        </w:rPr>
        <w:t xml:space="preserve"> que, partiendo de los lineamientos generales de la Conferencia de Punta del Este, realizada en Uruguay en el año 1961, y de los ideales e inquietudes de jóvenes de la época, estableció ejecutar el Estado Dominicano.</w:t>
      </w:r>
    </w:p>
    <w:p w14:paraId="3391147B"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r w:rsidRPr="00591672">
        <w:rPr>
          <w:rFonts w:ascii="Gotham" w:eastAsia="Times New Roman" w:hAnsi="Gotham" w:cstheme="minorHAnsi"/>
          <w:color w:val="2F5496" w:themeColor="accent5" w:themeShade="BF"/>
          <w:sz w:val="18"/>
          <w:szCs w:val="18"/>
          <w:lang w:val="es-DO" w:eastAsia="es-DO" w:bidi="en-US"/>
        </w:rPr>
        <w:t xml:space="preserve"> Desde su origen la institución tiene el objetivo de “Estimular y promover el desarrollo integral y la organización de las comunidades rurales y urbanas marginadas del país, mediante la participación de la base societaria como protagonista activa de su propio desarrollo”. </w:t>
      </w:r>
    </w:p>
    <w:p w14:paraId="5FCB8F5E" w14:textId="77777777" w:rsidR="005D37A9" w:rsidRPr="00591672" w:rsidRDefault="005D37A9" w:rsidP="005D37A9">
      <w:pPr>
        <w:shd w:val="clear" w:color="auto" w:fill="FFFFFF"/>
        <w:spacing w:after="0" w:line="380" w:lineRule="exact"/>
        <w:jc w:val="both"/>
        <w:rPr>
          <w:rFonts w:ascii="Gotham" w:eastAsia="Times New Roman" w:hAnsi="Gotham" w:cstheme="minorHAnsi"/>
          <w:color w:val="2F5496" w:themeColor="accent5" w:themeShade="BF"/>
          <w:sz w:val="18"/>
          <w:szCs w:val="18"/>
          <w:lang w:val="es-DO" w:eastAsia="es-ES"/>
        </w:rPr>
      </w:pPr>
      <w:r w:rsidRPr="00591672">
        <w:rPr>
          <w:rFonts w:ascii="Gotham" w:eastAsia="Times New Roman" w:hAnsi="Gotham" w:cstheme="minorHAnsi"/>
          <w:color w:val="2F5496" w:themeColor="accent5" w:themeShade="BF"/>
          <w:sz w:val="18"/>
          <w:szCs w:val="18"/>
          <w:lang w:val="es-DO" w:eastAsia="es-ES"/>
        </w:rPr>
        <w:t>Durante años, la DGDC, originalmente llamada Oficina de Desarrollo de la Comunidad (ODC), formó parte de las estrategias de contrainsurgencia de los gobiernos represivos, autoritarios y clientelistas que se sucedieron en el país durante décadas, a través de la realización de pequeñas obras que más que enfrentar la pobreza procuraban desactivar las demandas básicas de amplios sectores ávidos de justicia social, pan y libertad.</w:t>
      </w:r>
    </w:p>
    <w:p w14:paraId="1F47FD71" w14:textId="77777777" w:rsidR="005D37A9" w:rsidRPr="00591672" w:rsidRDefault="005D37A9" w:rsidP="005D37A9">
      <w:pPr>
        <w:shd w:val="clear" w:color="auto" w:fill="FFFFFF"/>
        <w:spacing w:after="0" w:line="380" w:lineRule="exact"/>
        <w:jc w:val="both"/>
        <w:rPr>
          <w:rFonts w:ascii="Gotham" w:eastAsia="Times New Roman" w:hAnsi="Gotham" w:cstheme="minorHAnsi"/>
          <w:color w:val="2F5496" w:themeColor="accent5" w:themeShade="BF"/>
          <w:sz w:val="18"/>
          <w:szCs w:val="18"/>
          <w:lang w:val="es-DO" w:eastAsia="es-ES"/>
        </w:rPr>
      </w:pPr>
    </w:p>
    <w:p w14:paraId="27D287EF" w14:textId="77777777" w:rsidR="005D37A9" w:rsidRPr="00591672" w:rsidRDefault="005D37A9" w:rsidP="005D37A9">
      <w:pPr>
        <w:shd w:val="clear" w:color="auto" w:fill="FFFFFF"/>
        <w:spacing w:after="0" w:line="380" w:lineRule="exact"/>
        <w:jc w:val="both"/>
        <w:rPr>
          <w:rFonts w:ascii="Gotham" w:eastAsia="Times New Roman" w:hAnsi="Gotham" w:cstheme="minorHAnsi"/>
          <w:color w:val="2F5496" w:themeColor="accent5" w:themeShade="BF"/>
          <w:sz w:val="18"/>
          <w:szCs w:val="18"/>
          <w:lang w:val="es-DO" w:eastAsia="es-ES"/>
        </w:rPr>
      </w:pPr>
      <w:r w:rsidRPr="00591672">
        <w:rPr>
          <w:rFonts w:ascii="Gotham" w:eastAsia="Times New Roman" w:hAnsi="Gotham" w:cstheme="minorHAnsi"/>
          <w:color w:val="2F5496" w:themeColor="accent5" w:themeShade="BF"/>
          <w:sz w:val="18"/>
          <w:szCs w:val="18"/>
          <w:lang w:val="es-DO" w:eastAsia="es-ES"/>
        </w:rPr>
        <w:t>La DGDC es una de las instituciones y organismos con los cuales cuenta el Estado dominicano para prestar servicios a las comunidades de menores ingresos, lo que obliga a la definición e implementación de estrategias de coordinación entre las distintas organizaciones, para lograr el máximo de eficiencia y de aprovechamiento de los recursos económicos y humanos destinados al sector comunitario.</w:t>
      </w:r>
    </w:p>
    <w:p w14:paraId="52B591EC" w14:textId="77777777" w:rsidR="005D37A9" w:rsidRPr="00591672" w:rsidRDefault="005D37A9" w:rsidP="005D37A9">
      <w:pPr>
        <w:shd w:val="clear" w:color="auto" w:fill="FFFFFF"/>
        <w:spacing w:after="0" w:line="380" w:lineRule="exact"/>
        <w:jc w:val="both"/>
        <w:rPr>
          <w:rFonts w:ascii="Gotham" w:eastAsia="Times New Roman" w:hAnsi="Gotham" w:cstheme="minorHAnsi"/>
          <w:color w:val="2F5496" w:themeColor="accent5" w:themeShade="BF"/>
          <w:sz w:val="18"/>
          <w:szCs w:val="18"/>
          <w:lang w:val="es-DO" w:eastAsia="es-ES"/>
        </w:rPr>
      </w:pPr>
    </w:p>
    <w:p w14:paraId="1AABEA1F"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ES" w:bidi="en-US"/>
        </w:rPr>
      </w:pPr>
      <w:r w:rsidRPr="00591672">
        <w:rPr>
          <w:rFonts w:ascii="Gotham" w:eastAsia="Times New Roman" w:hAnsi="Gotham" w:cstheme="minorHAnsi"/>
          <w:color w:val="2F5496" w:themeColor="accent5" w:themeShade="BF"/>
          <w:sz w:val="18"/>
          <w:szCs w:val="18"/>
          <w:lang w:val="es-DO" w:eastAsia="es-DO" w:bidi="en-US"/>
        </w:rPr>
        <w:t xml:space="preserve"> Desde la Dirección General de Desarrollo de la Comunidad (D.G.D.C.),  </w:t>
      </w:r>
      <w:r w:rsidRPr="00591672">
        <w:rPr>
          <w:rFonts w:ascii="Gotham" w:eastAsia="Times New Roman" w:hAnsi="Gotham" w:cstheme="minorHAnsi"/>
          <w:b/>
          <w:color w:val="2F5496" w:themeColor="accent5" w:themeShade="BF"/>
          <w:sz w:val="18"/>
          <w:szCs w:val="18"/>
          <w:lang w:val="es-DO" w:eastAsia="es-ES" w:bidi="en-US"/>
        </w:rPr>
        <w:t xml:space="preserve">Se considera como parte de las labores ordinarias, </w:t>
      </w:r>
      <w:r w:rsidRPr="00591672">
        <w:rPr>
          <w:rFonts w:ascii="Gotham" w:eastAsia="Times New Roman" w:hAnsi="Gotham" w:cstheme="minorHAnsi"/>
          <w:color w:val="2F5496" w:themeColor="accent5" w:themeShade="BF"/>
          <w:sz w:val="18"/>
          <w:szCs w:val="18"/>
          <w:lang w:val="es-DO" w:eastAsia="es-ES" w:bidi="en-US"/>
        </w:rPr>
        <w:t xml:space="preserve">la promoción y la formación de organizaciones comunitarias o grupos con fines territoriales, sociales, culturales y económicos, de los cuales está expresamente marginada la actuación política y toda clase de discrimen social, racial o religioso así como  realizar todo tipo de proyectos y actividades conducentes al desarrollo económico y social o a la mejor organización de las </w:t>
      </w:r>
      <w:r w:rsidRPr="00591672">
        <w:rPr>
          <w:rFonts w:ascii="Gotham" w:eastAsia="Times New Roman" w:hAnsi="Gotham" w:cstheme="minorHAnsi"/>
          <w:color w:val="2F5496" w:themeColor="accent5" w:themeShade="BF"/>
          <w:sz w:val="18"/>
          <w:szCs w:val="18"/>
          <w:lang w:val="es-DO" w:eastAsia="es-ES" w:bidi="en-US"/>
        </w:rPr>
        <w:lastRenderedPageBreak/>
        <w:t xml:space="preserve">comunidades y ejercer sin detrimento de los diversos organismos responsables del estado, toda   actividad que guarde relación con los propósitos enunciados </w:t>
      </w:r>
      <w:r w:rsidRPr="00591672">
        <w:rPr>
          <w:rFonts w:ascii="Gotham" w:eastAsia="Times New Roman" w:hAnsi="Gotham" w:cstheme="minorHAnsi"/>
          <w:color w:val="2F5496" w:themeColor="accent5" w:themeShade="BF"/>
          <w:sz w:val="18"/>
          <w:szCs w:val="18"/>
          <w:lang w:val="es-DO" w:eastAsia="es-DO" w:bidi="en-US"/>
        </w:rPr>
        <w:t>con las metas del presidenciales,  los objetivos estratégicos  planteados en la Estrategia Nacional de Desarrollo (END – 2030), para  mitigar y combatir la pobreza y alcanzar los Objetivos  del Milenio trazados por la Organización de las Naciones</w:t>
      </w:r>
      <w:r w:rsidRPr="00591672">
        <w:rPr>
          <w:rFonts w:ascii="Gotham" w:eastAsia="Times New Roman" w:hAnsi="Gotham" w:cstheme="minorHAnsi"/>
          <w:color w:val="2F5496" w:themeColor="accent5" w:themeShade="BF"/>
          <w:spacing w:val="-1"/>
          <w:sz w:val="18"/>
          <w:szCs w:val="18"/>
          <w:lang w:val="es-DO" w:eastAsia="es-DO" w:bidi="en-US"/>
        </w:rPr>
        <w:t xml:space="preserve"> </w:t>
      </w:r>
      <w:r w:rsidRPr="00591672">
        <w:rPr>
          <w:rFonts w:ascii="Gotham" w:eastAsia="Times New Roman" w:hAnsi="Gotham" w:cstheme="minorHAnsi"/>
          <w:color w:val="2F5496" w:themeColor="accent5" w:themeShade="BF"/>
          <w:sz w:val="18"/>
          <w:szCs w:val="18"/>
          <w:lang w:val="es-DO" w:eastAsia="es-DO" w:bidi="en-US"/>
        </w:rPr>
        <w:t>Unidas.</w:t>
      </w:r>
    </w:p>
    <w:p w14:paraId="50416381"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r w:rsidRPr="00591672">
        <w:rPr>
          <w:rFonts w:ascii="Gotham" w:eastAsia="Times New Roman" w:hAnsi="Gotham" w:cstheme="minorHAnsi"/>
          <w:color w:val="2F5496" w:themeColor="accent5" w:themeShade="BF"/>
          <w:sz w:val="18"/>
          <w:szCs w:val="18"/>
          <w:lang w:val="es-DO" w:eastAsia="es-DO" w:bidi="en-US"/>
        </w:rPr>
        <w:t xml:space="preserve">En ese sentido, presenta su </w:t>
      </w:r>
      <w:r w:rsidRPr="00591672">
        <w:rPr>
          <w:rFonts w:ascii="Gotham" w:eastAsia="Times New Roman" w:hAnsi="Gotham" w:cstheme="minorHAnsi"/>
          <w:b/>
          <w:color w:val="2F5496" w:themeColor="accent5" w:themeShade="BF"/>
          <w:sz w:val="18"/>
          <w:szCs w:val="18"/>
          <w:lang w:val="es-DO" w:eastAsia="es-DO" w:bidi="en-US"/>
        </w:rPr>
        <w:t>Memoria Institucional Anual- Resumen Ejecutivo</w:t>
      </w:r>
      <w:r w:rsidRPr="00591672">
        <w:rPr>
          <w:rFonts w:ascii="Gotham" w:eastAsia="Times New Roman" w:hAnsi="Gotham" w:cstheme="minorHAnsi"/>
          <w:color w:val="2F5496" w:themeColor="accent5" w:themeShade="BF"/>
          <w:sz w:val="18"/>
          <w:szCs w:val="18"/>
          <w:lang w:val="es-DO" w:eastAsia="es-DO" w:bidi="en-US"/>
        </w:rPr>
        <w:t xml:space="preserve">, correspondiente al año 2020, de las principales actividades realizadas en el territorio nacional, en atención a los Lineamientos de Política Social, trazados por el Honorable Señor Presidente Constitucional de la República, Licenciado Luis Rodolfo </w:t>
      </w:r>
      <w:proofErr w:type="spellStart"/>
      <w:r w:rsidRPr="00591672">
        <w:rPr>
          <w:rFonts w:ascii="Gotham" w:eastAsia="Times New Roman" w:hAnsi="Gotham" w:cstheme="minorHAnsi"/>
          <w:color w:val="2F5496" w:themeColor="accent5" w:themeShade="BF"/>
          <w:sz w:val="18"/>
          <w:szCs w:val="18"/>
          <w:lang w:val="es-DO" w:eastAsia="es-DO" w:bidi="en-US"/>
        </w:rPr>
        <w:t>Abinader</w:t>
      </w:r>
      <w:proofErr w:type="spellEnd"/>
      <w:r w:rsidRPr="00591672">
        <w:rPr>
          <w:rFonts w:ascii="Gotham" w:eastAsia="Times New Roman" w:hAnsi="Gotham" w:cstheme="minorHAnsi"/>
          <w:color w:val="2F5496" w:themeColor="accent5" w:themeShade="BF"/>
          <w:sz w:val="18"/>
          <w:szCs w:val="18"/>
          <w:lang w:val="es-DO" w:eastAsia="es-DO" w:bidi="en-US"/>
        </w:rPr>
        <w:t xml:space="preserve"> Corona y quienes dirigen esta Dirección General de Desarrollo de la Comunidad (D.G.D.C) Lic. </w:t>
      </w:r>
      <w:proofErr w:type="spellStart"/>
      <w:r w:rsidRPr="00591672">
        <w:rPr>
          <w:rFonts w:ascii="Gotham" w:eastAsia="Times New Roman" w:hAnsi="Gotham" w:cstheme="minorHAnsi"/>
          <w:color w:val="2F5496" w:themeColor="accent5" w:themeShade="BF"/>
          <w:sz w:val="18"/>
          <w:szCs w:val="18"/>
          <w:lang w:val="es-DO" w:eastAsia="es-DO" w:bidi="en-US"/>
        </w:rPr>
        <w:t>Eléxido</w:t>
      </w:r>
      <w:proofErr w:type="spellEnd"/>
      <w:r w:rsidRPr="00591672">
        <w:rPr>
          <w:rFonts w:ascii="Gotham" w:eastAsia="Times New Roman" w:hAnsi="Gotham" w:cstheme="minorHAnsi"/>
          <w:color w:val="2F5496" w:themeColor="accent5" w:themeShade="BF"/>
          <w:sz w:val="18"/>
          <w:szCs w:val="18"/>
          <w:lang w:val="es-DO" w:eastAsia="es-DO" w:bidi="en-US"/>
        </w:rPr>
        <w:t xml:space="preserve"> Paula </w:t>
      </w:r>
      <w:proofErr w:type="spellStart"/>
      <w:r w:rsidRPr="00591672">
        <w:rPr>
          <w:rFonts w:ascii="Gotham" w:eastAsia="Times New Roman" w:hAnsi="Gotham" w:cstheme="minorHAnsi"/>
          <w:color w:val="2F5496" w:themeColor="accent5" w:themeShade="BF"/>
          <w:sz w:val="18"/>
          <w:szCs w:val="18"/>
          <w:lang w:val="es-DO" w:eastAsia="es-DO" w:bidi="en-US"/>
        </w:rPr>
        <w:t>Liranzo</w:t>
      </w:r>
      <w:proofErr w:type="spellEnd"/>
      <w:r w:rsidRPr="00591672">
        <w:rPr>
          <w:rFonts w:ascii="Gotham" w:eastAsia="Times New Roman" w:hAnsi="Gotham" w:cstheme="minorHAnsi"/>
          <w:color w:val="2F5496" w:themeColor="accent5" w:themeShade="BF"/>
          <w:sz w:val="18"/>
          <w:szCs w:val="18"/>
          <w:lang w:val="es-DO" w:eastAsia="es-DO" w:bidi="en-US"/>
        </w:rPr>
        <w:t>.</w:t>
      </w:r>
    </w:p>
    <w:p w14:paraId="77932733"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p>
    <w:p w14:paraId="6353B979"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r w:rsidRPr="00591672">
        <w:rPr>
          <w:rFonts w:ascii="Gotham" w:eastAsia="Times New Roman" w:hAnsi="Gotham" w:cstheme="minorHAnsi"/>
          <w:color w:val="2F5496" w:themeColor="accent5" w:themeShade="BF"/>
          <w:sz w:val="18"/>
          <w:szCs w:val="18"/>
          <w:lang w:val="es-DO" w:eastAsia="es-DO" w:bidi="en-US"/>
        </w:rPr>
        <w:t>Es oportuno puntualizar que las actividades propias de la Dirección General de Desarrollo de la Comunidad fueron afectadas por la situación sanitaria que representa el COVID 19, esto de manera significativa limito en gran escala las acciones dirigidas a beneficiar a las familias que viven en condiciones de vulnerabilidad en todo el territorio nacional. Pero a pesar de todas estas dificultades producidas por el COVI 19 no impidieron que la institución tomara un repunte a partir del mes de octubre, para implementar un plan de contingencia que permitieran lograr alcanzar las metas establecidas en el año 2020. Este logro se debió al gran esfuerzo mancomunado que asumieron todos los funcionarios y empleados bajo la dirección y la coordinación de la   D.G.D.C</w:t>
      </w:r>
    </w:p>
    <w:p w14:paraId="1DFF512B"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p>
    <w:p w14:paraId="66D99BE9" w14:textId="77777777" w:rsidR="005D37A9" w:rsidRPr="00591672" w:rsidRDefault="005D37A9" w:rsidP="005D37A9">
      <w:pPr>
        <w:widowControl w:val="0"/>
        <w:autoSpaceDE w:val="0"/>
        <w:autoSpaceDN w:val="0"/>
        <w:spacing w:after="0" w:line="380" w:lineRule="exact"/>
        <w:jc w:val="both"/>
        <w:rPr>
          <w:rFonts w:ascii="Gotham" w:eastAsia="Times New Roman" w:hAnsi="Gotham" w:cstheme="minorHAnsi"/>
          <w:color w:val="2F5496" w:themeColor="accent5" w:themeShade="BF"/>
          <w:sz w:val="18"/>
          <w:szCs w:val="18"/>
          <w:lang w:val="es-DO" w:eastAsia="es-DO" w:bidi="en-US"/>
        </w:rPr>
      </w:pPr>
      <w:r w:rsidRPr="00591672">
        <w:rPr>
          <w:rFonts w:ascii="Gotham" w:eastAsia="Times New Roman" w:hAnsi="Gotham" w:cstheme="minorHAnsi"/>
          <w:color w:val="2F5496" w:themeColor="accent5" w:themeShade="BF"/>
          <w:sz w:val="18"/>
          <w:szCs w:val="18"/>
          <w:lang w:val="es-DO" w:eastAsia="es-DO" w:bidi="en-US"/>
        </w:rPr>
        <w:t xml:space="preserve">la Dirección General de Desarrollo de la Comunidad bajo un enfoque de cohesión social y económica ha impacto de positiva en los habitantes de las comunidades de sectores rurales y suburbanos, que se encuentran en condición de pobreza extrema y vulnerabilidad económica, con una participación activa de sus sectores. Con esto se logró alcanzar la meta de mejorar la calidad de vida de los habitantes de dichas comunidades a través de procesos de formación integral para todos y todas. </w:t>
      </w:r>
    </w:p>
    <w:p w14:paraId="453F29D0" w14:textId="77777777"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r w:rsidRPr="00591672">
        <w:rPr>
          <w:rFonts w:ascii="Gotham" w:eastAsia="Times New Roman" w:hAnsi="Gotham" w:cs="Helvetica"/>
          <w:color w:val="2F5496" w:themeColor="accent5" w:themeShade="BF"/>
          <w:sz w:val="18"/>
          <w:szCs w:val="18"/>
          <w:lang w:val="es-DO" w:eastAsia="es-ES"/>
        </w:rPr>
        <w:t>a calidad de las relaciones con la comunidad puede ser la clave del éxito o el fracaso de un proyecto, lograr y mantener el apoyo comunitario es un factor fundamental para su viabilidad a largo plazo.</w:t>
      </w:r>
    </w:p>
    <w:p w14:paraId="2333E72F" w14:textId="77777777"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r w:rsidRPr="00591672">
        <w:rPr>
          <w:rFonts w:ascii="Gotham" w:eastAsia="Times New Roman" w:hAnsi="Gotham" w:cs="Helvetica"/>
          <w:color w:val="2F5496" w:themeColor="accent5" w:themeShade="BF"/>
          <w:sz w:val="18"/>
          <w:szCs w:val="18"/>
          <w:lang w:val="es-DO" w:eastAsia="es-ES"/>
        </w:rPr>
        <w:lastRenderedPageBreak/>
        <w:t>Una mala relación con la comunidad, puede generar desconfianza, sobre todo si consideran que no se están tomando en cuenta las preocupaciones locales, pudiendo esto provocar una resistencia a las operaciones presentes o futuras de la empresa, o desembocar en un conflicto.</w:t>
      </w:r>
    </w:p>
    <w:p w14:paraId="1938A8A7" w14:textId="77777777"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r w:rsidRPr="00591672">
        <w:rPr>
          <w:rFonts w:ascii="Gotham" w:eastAsia="Times New Roman" w:hAnsi="Gotham" w:cs="Helvetica"/>
          <w:color w:val="2F5496" w:themeColor="accent5" w:themeShade="BF"/>
          <w:sz w:val="18"/>
          <w:szCs w:val="18"/>
          <w:lang w:val="es-DO" w:eastAsia="es-ES"/>
        </w:rPr>
        <w:t xml:space="preserve">Los programas comunitarios sostenibles son aquellos que en su desarrollo respaldan el fomento de </w:t>
      </w:r>
    </w:p>
    <w:p w14:paraId="2DAAD973" w14:textId="77777777"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r w:rsidRPr="00591672">
        <w:rPr>
          <w:rFonts w:ascii="Gotham" w:eastAsia="Times New Roman" w:hAnsi="Gotham" w:cs="Helvetica"/>
          <w:color w:val="2F5496" w:themeColor="accent5" w:themeShade="BF"/>
          <w:sz w:val="18"/>
          <w:szCs w:val="18"/>
          <w:lang w:val="es-DO" w:eastAsia="es-ES"/>
        </w:rPr>
        <w:t>La DGDCD debe tener el compromiso de promover el desarrollo social de esas comunidades, creando valor compartido y protegiendo el medio ambiente, preservando los recursos necesarios para las generaciones futuras.</w:t>
      </w:r>
    </w:p>
    <w:p w14:paraId="0E64CEE5" w14:textId="1E8F140F"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r w:rsidRPr="00591672">
        <w:rPr>
          <w:rFonts w:ascii="Gotham" w:eastAsia="Times New Roman" w:hAnsi="Gotham" w:cs="Helvetica"/>
          <w:color w:val="2F5496" w:themeColor="accent5" w:themeShade="BF"/>
          <w:sz w:val="18"/>
          <w:szCs w:val="18"/>
          <w:lang w:val="es-DO" w:eastAsia="es-ES"/>
        </w:rPr>
        <w:t>Al desarrollar un proyecto comunitario es importante identificar y reconocer previamente los diversos perfiles culturales que existen en las comunidades, mediante un proceso de dialogo que fomente generar una visión compartida sobre el desarrollo del territorio donde se implementara el proyecto.</w:t>
      </w:r>
    </w:p>
    <w:p w14:paraId="72014E86" w14:textId="1273456D" w:rsidR="00483323" w:rsidRPr="00591672" w:rsidRDefault="00483323"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p>
    <w:p w14:paraId="25E79EDF" w14:textId="23C3FD15" w:rsidR="00483323" w:rsidRPr="00591672" w:rsidRDefault="00483323" w:rsidP="00483323">
      <w:pPr>
        <w:spacing w:after="0" w:line="480" w:lineRule="auto"/>
        <w:jc w:val="both"/>
        <w:rPr>
          <w:rFonts w:ascii="Gotham" w:eastAsia="Calibri" w:hAnsi="Gotham" w:cs="Calibri"/>
          <w:color w:val="2F5496" w:themeColor="accent5" w:themeShade="BF"/>
          <w:sz w:val="18"/>
          <w:szCs w:val="18"/>
          <w:lang w:val="es-DO" w:eastAsia="es-DO"/>
        </w:rPr>
      </w:pPr>
      <w:r w:rsidRPr="00591672">
        <w:rPr>
          <w:rFonts w:ascii="Gotham" w:eastAsia="Calibri" w:hAnsi="Gotham" w:cs="Calibri"/>
          <w:color w:val="2F5496" w:themeColor="accent5" w:themeShade="BF"/>
          <w:sz w:val="18"/>
          <w:szCs w:val="18"/>
          <w:lang w:val="es-DO" w:eastAsia="es-DO"/>
        </w:rPr>
        <w:t xml:space="preserve">Los logros del presidente Luis </w:t>
      </w:r>
      <w:proofErr w:type="spellStart"/>
      <w:r w:rsidRPr="00591672">
        <w:rPr>
          <w:rFonts w:ascii="Gotham" w:eastAsia="Calibri" w:hAnsi="Gotham" w:cs="Calibri"/>
          <w:color w:val="2F5496" w:themeColor="accent5" w:themeShade="BF"/>
          <w:sz w:val="18"/>
          <w:szCs w:val="18"/>
          <w:lang w:val="es-DO" w:eastAsia="es-DO"/>
        </w:rPr>
        <w:t>Abinader</w:t>
      </w:r>
      <w:proofErr w:type="spellEnd"/>
      <w:r w:rsidRPr="00591672">
        <w:rPr>
          <w:rFonts w:ascii="Gotham" w:eastAsia="Calibri" w:hAnsi="Gotham" w:cs="Calibri"/>
          <w:color w:val="2F5496" w:themeColor="accent5" w:themeShade="BF"/>
          <w:sz w:val="18"/>
          <w:szCs w:val="18"/>
          <w:lang w:val="es-DO" w:eastAsia="es-DO"/>
        </w:rPr>
        <w:t xml:space="preserve"> Corona, desde el 16 de agosto a través de la DGDC han sido un total de 39, 398 personas</w:t>
      </w:r>
      <w:r w:rsidR="00AB689E" w:rsidRPr="00591672">
        <w:rPr>
          <w:rFonts w:ascii="Gotham" w:eastAsia="Calibri" w:hAnsi="Gotham" w:cs="Calibri"/>
          <w:color w:val="2F5496" w:themeColor="accent5" w:themeShade="BF"/>
          <w:sz w:val="18"/>
          <w:szCs w:val="18"/>
          <w:lang w:val="es-DO" w:eastAsia="es-DO"/>
        </w:rPr>
        <w:t xml:space="preserve"> beneficiadas </w:t>
      </w:r>
      <w:r w:rsidRPr="00591672">
        <w:rPr>
          <w:rFonts w:ascii="Gotham" w:eastAsia="Calibri" w:hAnsi="Gotham" w:cs="Calibri"/>
          <w:color w:val="2F5496" w:themeColor="accent5" w:themeShade="BF"/>
          <w:sz w:val="18"/>
          <w:szCs w:val="18"/>
          <w:lang w:val="es-DO" w:eastAsia="es-DO"/>
        </w:rPr>
        <w:t xml:space="preserve"> de manera directa que han mejorado significativamente sus condiciones de vida a través de ejecuciones que incluyeron operativas fumigaciones, operativos médicos, reparación de viviendas, operativos de entrega de agua gratuitas, realización de torneo deportivos, arreglo de cañadas y alcantarillas, donaciones a través de del programa de asistencia comunitaria, programas educación ciudadana que incluyen cursos técnicos y vocacionales.</w:t>
      </w:r>
    </w:p>
    <w:p w14:paraId="41C688E9" w14:textId="50D80DEB" w:rsidR="00483323" w:rsidRPr="00591672" w:rsidRDefault="00AB689E" w:rsidP="00483323">
      <w:pPr>
        <w:spacing w:after="0" w:line="480" w:lineRule="auto"/>
        <w:jc w:val="both"/>
        <w:rPr>
          <w:rFonts w:ascii="Gotham" w:eastAsia="Calibri" w:hAnsi="Gotham" w:cs="Calibri"/>
          <w:color w:val="2F5496" w:themeColor="accent5" w:themeShade="BF"/>
          <w:sz w:val="18"/>
          <w:szCs w:val="18"/>
          <w:lang w:val="es-DO" w:eastAsia="es-DO"/>
        </w:rPr>
      </w:pPr>
      <w:r w:rsidRPr="00591672">
        <w:rPr>
          <w:rFonts w:ascii="Gotham" w:eastAsia="Calibri" w:hAnsi="Gotham" w:cs="Calibri"/>
          <w:color w:val="2F5496" w:themeColor="accent5" w:themeShade="BF"/>
          <w:sz w:val="18"/>
          <w:szCs w:val="18"/>
          <w:lang w:val="es-DO" w:eastAsia="es-DO"/>
        </w:rPr>
        <w:t xml:space="preserve">El presidente también a impacto de manera indirecta beneficiosa a </w:t>
      </w:r>
      <w:r w:rsidR="00483323" w:rsidRPr="00591672">
        <w:rPr>
          <w:rFonts w:ascii="Gotham" w:eastAsia="Calibri" w:hAnsi="Gotham" w:cs="Calibri"/>
          <w:color w:val="2F5496" w:themeColor="accent5" w:themeShade="BF"/>
          <w:sz w:val="18"/>
          <w:szCs w:val="18"/>
          <w:lang w:val="es-DO" w:eastAsia="es-DO"/>
        </w:rPr>
        <w:t xml:space="preserve">24, 780 </w:t>
      </w:r>
      <w:r w:rsidRPr="00591672">
        <w:rPr>
          <w:rFonts w:ascii="Gotham" w:eastAsia="Calibri" w:hAnsi="Gotham" w:cs="Calibri"/>
          <w:color w:val="2F5496" w:themeColor="accent5" w:themeShade="BF"/>
          <w:sz w:val="18"/>
          <w:szCs w:val="18"/>
          <w:lang w:val="es-DO" w:eastAsia="es-DO"/>
        </w:rPr>
        <w:t>personas producto</w:t>
      </w:r>
      <w:r w:rsidR="00483323" w:rsidRPr="00591672">
        <w:rPr>
          <w:rFonts w:ascii="Gotham" w:eastAsia="Calibri" w:hAnsi="Gotham" w:cs="Calibri"/>
          <w:color w:val="2F5496" w:themeColor="accent5" w:themeShade="BF"/>
          <w:sz w:val="18"/>
          <w:szCs w:val="18"/>
          <w:lang w:val="es-DO" w:eastAsia="es-DO"/>
        </w:rPr>
        <w:t xml:space="preserve"> de las acciones de la DGDC en las comunidades vulnerables</w:t>
      </w:r>
      <w:r w:rsidRPr="00591672">
        <w:rPr>
          <w:rFonts w:ascii="Gotham" w:eastAsia="Calibri" w:hAnsi="Gotham" w:cs="Calibri"/>
          <w:color w:val="2F5496" w:themeColor="accent5" w:themeShade="BF"/>
          <w:sz w:val="18"/>
          <w:szCs w:val="18"/>
          <w:lang w:val="es-DO" w:eastAsia="es-DO"/>
        </w:rPr>
        <w:t xml:space="preserve">, del país. </w:t>
      </w:r>
    </w:p>
    <w:p w14:paraId="787F1973" w14:textId="77777777" w:rsidR="00483323" w:rsidRPr="00591672" w:rsidRDefault="00483323" w:rsidP="00483323">
      <w:pPr>
        <w:spacing w:after="0" w:line="480" w:lineRule="auto"/>
        <w:jc w:val="both"/>
        <w:rPr>
          <w:rFonts w:ascii="Gotham" w:eastAsia="Calibri" w:hAnsi="Gotham" w:cs="Times New Roman"/>
          <w:color w:val="2F5496" w:themeColor="accent5" w:themeShade="BF"/>
          <w:sz w:val="18"/>
          <w:szCs w:val="18"/>
        </w:rPr>
      </w:pPr>
      <w:r w:rsidRPr="00591672">
        <w:rPr>
          <w:rFonts w:ascii="Gotham" w:eastAsia="Calibri" w:hAnsi="Gotham" w:cs="Times New Roman"/>
          <w:color w:val="2F5496" w:themeColor="accent5" w:themeShade="BF"/>
          <w:sz w:val="18"/>
          <w:szCs w:val="18"/>
        </w:rPr>
        <w:t xml:space="preserve">Otro logro del presidente </w:t>
      </w:r>
      <w:r w:rsidRPr="00591672">
        <w:rPr>
          <w:rFonts w:ascii="Gotham" w:eastAsia="Calibri" w:hAnsi="Gotham" w:cs="Calibri"/>
          <w:color w:val="2F5496" w:themeColor="accent5" w:themeShade="BF"/>
          <w:sz w:val="18"/>
          <w:szCs w:val="18"/>
          <w:lang w:val="es-DO" w:eastAsia="es-DO"/>
        </w:rPr>
        <w:t xml:space="preserve">Luis </w:t>
      </w:r>
      <w:proofErr w:type="spellStart"/>
      <w:r w:rsidRPr="00591672">
        <w:rPr>
          <w:rFonts w:ascii="Gotham" w:eastAsia="Calibri" w:hAnsi="Gotham" w:cs="Calibri"/>
          <w:color w:val="2F5496" w:themeColor="accent5" w:themeShade="BF"/>
          <w:sz w:val="18"/>
          <w:szCs w:val="18"/>
          <w:lang w:val="es-DO" w:eastAsia="es-DO"/>
        </w:rPr>
        <w:t>Abinader</w:t>
      </w:r>
      <w:proofErr w:type="spellEnd"/>
      <w:r w:rsidRPr="00591672">
        <w:rPr>
          <w:rFonts w:ascii="Gotham" w:eastAsia="Calibri" w:hAnsi="Gotham" w:cs="Calibri"/>
          <w:color w:val="2F5496" w:themeColor="accent5" w:themeShade="BF"/>
          <w:sz w:val="18"/>
          <w:szCs w:val="18"/>
          <w:lang w:val="es-DO" w:eastAsia="es-DO"/>
        </w:rPr>
        <w:t xml:space="preserve"> Corona, ha sido el enfoque de cohesión social ha implementado desde el inicio de su gobierno, con el objetivo de que las organizaciones de la sociedad civil se involucren en los procesos de reducción de pobreza extrema que tiene el gobierno actual, con el presidente Luis </w:t>
      </w:r>
      <w:proofErr w:type="spellStart"/>
      <w:r w:rsidRPr="00591672">
        <w:rPr>
          <w:rFonts w:ascii="Gotham" w:eastAsia="Calibri" w:hAnsi="Gotham" w:cs="Calibri"/>
          <w:color w:val="2F5496" w:themeColor="accent5" w:themeShade="BF"/>
          <w:sz w:val="18"/>
          <w:szCs w:val="18"/>
          <w:lang w:val="es-DO" w:eastAsia="es-DO"/>
        </w:rPr>
        <w:t>Abinader</w:t>
      </w:r>
      <w:proofErr w:type="spellEnd"/>
      <w:r w:rsidRPr="00591672">
        <w:rPr>
          <w:rFonts w:ascii="Gotham" w:eastAsia="Calibri" w:hAnsi="Gotham" w:cs="Calibri"/>
          <w:color w:val="2F5496" w:themeColor="accent5" w:themeShade="BF"/>
          <w:sz w:val="18"/>
          <w:szCs w:val="18"/>
          <w:lang w:val="es-DO" w:eastAsia="es-DO"/>
        </w:rPr>
        <w:t xml:space="preserve"> Corona a la cabeza. Ningún presidente dominicano ha tenido un enfoque de inclusión de las organizaciones de la sociedad de la sociedad civil en los procesos de toma de decisión </w:t>
      </w:r>
      <w:r w:rsidRPr="00591672">
        <w:rPr>
          <w:rFonts w:ascii="Gotham" w:eastAsia="Calibri" w:hAnsi="Gotham" w:cs="Calibri"/>
          <w:color w:val="2F5496" w:themeColor="accent5" w:themeShade="BF"/>
          <w:sz w:val="18"/>
          <w:szCs w:val="18"/>
          <w:lang w:val="es-DO" w:eastAsia="es-DO"/>
        </w:rPr>
        <w:lastRenderedPageBreak/>
        <w:t xml:space="preserve">como lo ha venido haciendo el gobierno del presidente Luis </w:t>
      </w:r>
      <w:proofErr w:type="spellStart"/>
      <w:r w:rsidRPr="00591672">
        <w:rPr>
          <w:rFonts w:ascii="Gotham" w:eastAsia="Calibri" w:hAnsi="Gotham" w:cs="Calibri"/>
          <w:color w:val="2F5496" w:themeColor="accent5" w:themeShade="BF"/>
          <w:sz w:val="18"/>
          <w:szCs w:val="18"/>
          <w:lang w:val="es-DO" w:eastAsia="es-DO"/>
        </w:rPr>
        <w:t>Abinader</w:t>
      </w:r>
      <w:proofErr w:type="spellEnd"/>
      <w:r w:rsidRPr="00591672">
        <w:rPr>
          <w:rFonts w:ascii="Gotham" w:eastAsia="Calibri" w:hAnsi="Gotham" w:cs="Calibri"/>
          <w:color w:val="2F5496" w:themeColor="accent5" w:themeShade="BF"/>
          <w:sz w:val="18"/>
          <w:szCs w:val="18"/>
          <w:lang w:val="es-DO" w:eastAsia="es-DO"/>
        </w:rPr>
        <w:t>, eso un logro que ha marcado un hito, como nunca se había observado en la República Dominicana</w:t>
      </w:r>
    </w:p>
    <w:p w14:paraId="6B3B1A25" w14:textId="77777777" w:rsidR="00483323" w:rsidRPr="00591672" w:rsidRDefault="00483323"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p>
    <w:p w14:paraId="4C61F0EC" w14:textId="77777777" w:rsidR="005D37A9" w:rsidRPr="00591672" w:rsidRDefault="005D37A9" w:rsidP="005D37A9">
      <w:pPr>
        <w:shd w:val="clear" w:color="auto" w:fill="FFFFFF"/>
        <w:spacing w:after="0" w:line="480" w:lineRule="auto"/>
        <w:jc w:val="both"/>
        <w:textAlignment w:val="baseline"/>
        <w:rPr>
          <w:rFonts w:ascii="Gotham" w:eastAsia="Times New Roman" w:hAnsi="Gotham" w:cs="Helvetica"/>
          <w:color w:val="2F5496" w:themeColor="accent5" w:themeShade="BF"/>
          <w:sz w:val="18"/>
          <w:szCs w:val="18"/>
          <w:lang w:val="es-DO" w:eastAsia="es-ES"/>
        </w:rPr>
      </w:pPr>
    </w:p>
    <w:p w14:paraId="64645D62" w14:textId="05D0E52B" w:rsidR="005D37A9" w:rsidRPr="00591672" w:rsidRDefault="005D37A9" w:rsidP="005D37A9">
      <w:pPr>
        <w:widowControl w:val="0"/>
        <w:spacing w:after="0" w:line="380" w:lineRule="exact"/>
        <w:jc w:val="center"/>
        <w:rPr>
          <w:rFonts w:ascii="Gotham" w:eastAsia="Times New Roman" w:hAnsi="Gotham" w:cstheme="minorHAnsi"/>
          <w:b/>
          <w:color w:val="2F5496" w:themeColor="accent5" w:themeShade="BF"/>
          <w:sz w:val="18"/>
          <w:szCs w:val="18"/>
          <w:lang w:val="es-DO" w:eastAsia="es-DO"/>
        </w:rPr>
      </w:pPr>
    </w:p>
    <w:p w14:paraId="39F449BC" w14:textId="6BBD8417" w:rsidR="008E3522" w:rsidRPr="00591672" w:rsidRDefault="008E3522" w:rsidP="005D37A9">
      <w:pPr>
        <w:widowControl w:val="0"/>
        <w:spacing w:after="0" w:line="380" w:lineRule="exact"/>
        <w:jc w:val="center"/>
        <w:rPr>
          <w:rFonts w:ascii="Gotham" w:eastAsia="Times New Roman" w:hAnsi="Gotham" w:cstheme="minorHAnsi"/>
          <w:b/>
          <w:color w:val="2F5496" w:themeColor="accent5" w:themeShade="BF"/>
          <w:sz w:val="18"/>
          <w:szCs w:val="18"/>
          <w:lang w:val="es-DO" w:eastAsia="es-DO"/>
        </w:rPr>
      </w:pPr>
    </w:p>
    <w:p w14:paraId="795F55A9" w14:textId="77777777" w:rsidR="005D37A9" w:rsidRPr="00591672" w:rsidRDefault="005D37A9" w:rsidP="005D37A9">
      <w:pPr>
        <w:widowControl w:val="0"/>
        <w:spacing w:after="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LIC. ELEXIDO PAULA LIRANZO</w:t>
      </w:r>
    </w:p>
    <w:p w14:paraId="59662529" w14:textId="77777777" w:rsidR="005D37A9" w:rsidRPr="00591672" w:rsidRDefault="005D37A9" w:rsidP="005D37A9">
      <w:pPr>
        <w:widowControl w:val="0"/>
        <w:spacing w:after="0" w:line="240" w:lineRule="auto"/>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DIRECTOR GENERAL – DGDC</w:t>
      </w:r>
    </w:p>
    <w:p w14:paraId="3EAC7DF8" w14:textId="77777777" w:rsidR="005D37A9" w:rsidRPr="00591672" w:rsidRDefault="005D37A9" w:rsidP="005D37A9">
      <w:pPr>
        <w:widowControl w:val="0"/>
        <w:spacing w:after="0" w:line="380" w:lineRule="exact"/>
        <w:jc w:val="center"/>
        <w:rPr>
          <w:rFonts w:ascii="Gotham" w:eastAsia="Times New Roman" w:hAnsi="Gotham" w:cstheme="minorHAnsi"/>
          <w:b/>
          <w:color w:val="2F5496" w:themeColor="accent5" w:themeShade="BF"/>
          <w:sz w:val="18"/>
          <w:szCs w:val="18"/>
          <w:lang w:val="es-DO" w:eastAsia="es-DO"/>
        </w:rPr>
      </w:pPr>
    </w:p>
    <w:p w14:paraId="7A697865" w14:textId="77777777" w:rsidR="005D37A9" w:rsidRPr="00591672" w:rsidRDefault="005D37A9" w:rsidP="005D37A9">
      <w:pPr>
        <w:widowControl w:val="0"/>
        <w:spacing w:after="0" w:line="380" w:lineRule="exact"/>
        <w:jc w:val="center"/>
        <w:rPr>
          <w:rFonts w:ascii="Gotham" w:eastAsia="Times New Roman" w:hAnsi="Gotham" w:cstheme="minorHAnsi"/>
          <w:b/>
          <w:color w:val="2F5496" w:themeColor="accent5" w:themeShade="BF"/>
          <w:sz w:val="18"/>
          <w:szCs w:val="18"/>
          <w:lang w:val="es-DO" w:eastAsia="es-DO"/>
        </w:rPr>
      </w:pPr>
    </w:p>
    <w:p w14:paraId="3B3CAAB6" w14:textId="77777777" w:rsidR="00510754" w:rsidRPr="00591672" w:rsidRDefault="00510754"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216DD0E0" w14:textId="77777777" w:rsidR="00B43372" w:rsidRPr="00591672" w:rsidRDefault="00B4337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0CF2E32A" w14:textId="77777777" w:rsidR="00B43372" w:rsidRPr="00591672" w:rsidRDefault="00B4337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5D01882A" w14:textId="77777777" w:rsidR="00B43372" w:rsidRPr="00591672" w:rsidRDefault="00B4337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1ED19F28" w14:textId="77777777" w:rsidR="00B43372" w:rsidRPr="00591672" w:rsidRDefault="00B4337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6AD38A96" w14:textId="740D0F2C" w:rsidR="00B43372" w:rsidRPr="00591672" w:rsidRDefault="00B4337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340BFD67" w14:textId="4B0519FB" w:rsidR="008E3522" w:rsidRPr="00591672" w:rsidRDefault="008E352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22EAC99E" w14:textId="61DE12C2" w:rsidR="008E3522" w:rsidRPr="00591672" w:rsidRDefault="008E3522"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1F82853B" w14:textId="6CD3CB62"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142E52B5" w14:textId="0145919A"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64EF6FD9" w14:textId="46EB9892"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5748E2EB" w14:textId="5344DF36"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1433FC67" w14:textId="451D6F4F"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1543F5AE" w14:textId="7A199E76"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43E11D16" w14:textId="39599C70"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3DD34469" w14:textId="77777777" w:rsidR="00656587" w:rsidRPr="00591672" w:rsidRDefault="00656587"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6DA9A5C8" w14:textId="67E8E281" w:rsidR="00AB689E" w:rsidRPr="00591672" w:rsidRDefault="00AB689E" w:rsidP="005D37A9">
      <w:pPr>
        <w:spacing w:after="200" w:line="276" w:lineRule="auto"/>
        <w:ind w:left="720" w:hanging="360"/>
        <w:jc w:val="center"/>
        <w:rPr>
          <w:rFonts w:ascii="Gotham" w:eastAsia="Times New Roman" w:hAnsi="Gotham" w:cstheme="minorHAnsi"/>
          <w:b/>
          <w:color w:val="2F5496" w:themeColor="accent5" w:themeShade="BF"/>
          <w:sz w:val="26"/>
          <w:szCs w:val="26"/>
          <w:lang w:eastAsia="es-DO"/>
        </w:rPr>
      </w:pPr>
    </w:p>
    <w:p w14:paraId="50787A27" w14:textId="267242E0" w:rsidR="005D37A9" w:rsidRPr="00591672" w:rsidRDefault="005D37A9" w:rsidP="00F079FA">
      <w:pPr>
        <w:pStyle w:val="Ttulo1"/>
        <w:numPr>
          <w:ilvl w:val="0"/>
          <w:numId w:val="20"/>
        </w:numPr>
        <w:rPr>
          <w:color w:val="2F5496" w:themeColor="accent5" w:themeShade="BF"/>
        </w:rPr>
      </w:pPr>
      <w:bookmarkStart w:id="3" w:name="_Toc59539172"/>
      <w:r w:rsidRPr="00591672">
        <w:rPr>
          <w:color w:val="2F5496" w:themeColor="accent5" w:themeShade="BF"/>
        </w:rPr>
        <w:t>INFORMACIÓN INSTITUCIONAL</w:t>
      </w:r>
      <w:bookmarkEnd w:id="3"/>
    </w:p>
    <w:p w14:paraId="38F3061B" w14:textId="77777777" w:rsidR="005D37A9" w:rsidRPr="00591672" w:rsidRDefault="005D37A9" w:rsidP="005D37A9">
      <w:pPr>
        <w:widowControl w:val="0"/>
        <w:tabs>
          <w:tab w:val="left" w:pos="419"/>
        </w:tabs>
        <w:autoSpaceDE w:val="0"/>
        <w:autoSpaceDN w:val="0"/>
        <w:spacing w:after="0" w:line="380" w:lineRule="exact"/>
        <w:rPr>
          <w:rFonts w:ascii="Gotham" w:eastAsia="Times New Roman" w:hAnsi="Gotham" w:cstheme="minorHAnsi"/>
          <w:color w:val="2F5496" w:themeColor="accent5" w:themeShade="BF"/>
          <w:sz w:val="18"/>
          <w:szCs w:val="18"/>
          <w:lang w:val="es-DO" w:bidi="en-US"/>
        </w:rPr>
      </w:pPr>
      <w:r w:rsidRPr="00591672">
        <w:rPr>
          <w:rFonts w:ascii="Gotham" w:eastAsia="Times New Roman" w:hAnsi="Gotham" w:cstheme="minorHAnsi"/>
          <w:color w:val="2F5496" w:themeColor="accent5" w:themeShade="BF"/>
          <w:sz w:val="18"/>
          <w:szCs w:val="18"/>
          <w:lang w:val="es-DO" w:bidi="en-US"/>
        </w:rPr>
        <w:tab/>
      </w:r>
    </w:p>
    <w:p w14:paraId="5E3E0EC7" w14:textId="77777777" w:rsidR="005D37A9" w:rsidRPr="00591672" w:rsidRDefault="005D37A9" w:rsidP="00B6270E">
      <w:pPr>
        <w:pStyle w:val="Ttulo2"/>
        <w:rPr>
          <w:rFonts w:eastAsiaTheme="majorEastAsia"/>
          <w:color w:val="2F5496" w:themeColor="accent5" w:themeShade="BF"/>
        </w:rPr>
      </w:pPr>
      <w:bookmarkStart w:id="4" w:name="_Toc59539173"/>
      <w:r w:rsidRPr="00591672">
        <w:rPr>
          <w:rFonts w:eastAsiaTheme="majorEastAsia"/>
          <w:color w:val="2F5496" w:themeColor="accent5" w:themeShade="BF"/>
        </w:rPr>
        <w:t>MISIÓN</w:t>
      </w:r>
      <w:bookmarkEnd w:id="4"/>
    </w:p>
    <w:p w14:paraId="0DC9C163"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Lograr el desarrollo integral y la organización de las comunidades, priorizando las de</w:t>
      </w:r>
    </w:p>
    <w:p w14:paraId="100CA552"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pobreza extrema con la participación activa de sus actores sociales.</w:t>
      </w:r>
    </w:p>
    <w:p w14:paraId="502EF0A9" w14:textId="77777777" w:rsidR="005D37A9" w:rsidRPr="00591672" w:rsidRDefault="005D37A9" w:rsidP="005D37A9">
      <w:pPr>
        <w:keepNext/>
        <w:keepLines/>
        <w:spacing w:after="0" w:line="380" w:lineRule="exact"/>
        <w:outlineLvl w:val="3"/>
        <w:rPr>
          <w:rFonts w:ascii="Gotham" w:eastAsiaTheme="majorEastAsia" w:hAnsi="Gotham" w:cstheme="minorHAnsi"/>
          <w:b/>
          <w:iCs/>
          <w:color w:val="2F5496" w:themeColor="accent5" w:themeShade="BF"/>
          <w:sz w:val="18"/>
          <w:szCs w:val="18"/>
          <w:lang w:val="es-DO"/>
        </w:rPr>
      </w:pPr>
    </w:p>
    <w:p w14:paraId="33D3743D" w14:textId="77777777" w:rsidR="005D37A9" w:rsidRPr="00591672" w:rsidRDefault="005D37A9" w:rsidP="00B6270E">
      <w:pPr>
        <w:pStyle w:val="Ttulo2"/>
        <w:rPr>
          <w:rFonts w:eastAsiaTheme="majorEastAsia"/>
          <w:color w:val="2F5496" w:themeColor="accent5" w:themeShade="BF"/>
        </w:rPr>
      </w:pPr>
      <w:bookmarkStart w:id="5" w:name="_Toc59539174"/>
      <w:r w:rsidRPr="00591672">
        <w:rPr>
          <w:rFonts w:eastAsiaTheme="majorEastAsia"/>
          <w:color w:val="2F5496" w:themeColor="accent5" w:themeShade="BF"/>
        </w:rPr>
        <w:t>VISIÓN</w:t>
      </w:r>
      <w:bookmarkEnd w:id="5"/>
    </w:p>
    <w:p w14:paraId="521F10C4"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Ser reconocida por la dedicación y efectividad en el desarrollo comunitario,</w:t>
      </w:r>
    </w:p>
    <w:p w14:paraId="0CD3096C"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logrando la más alta admiración y estima de la sociedad dominicana y la comunidad internacional.</w:t>
      </w:r>
    </w:p>
    <w:p w14:paraId="171D1C06" w14:textId="77777777" w:rsidR="005D37A9" w:rsidRPr="00591672" w:rsidRDefault="005D37A9" w:rsidP="005D37A9">
      <w:pPr>
        <w:keepNext/>
        <w:keepLines/>
        <w:spacing w:after="0" w:line="380" w:lineRule="exact"/>
        <w:outlineLvl w:val="3"/>
        <w:rPr>
          <w:rFonts w:ascii="Gotham" w:eastAsiaTheme="majorEastAsia" w:hAnsi="Gotham" w:cstheme="minorHAnsi"/>
          <w:b/>
          <w:iCs/>
          <w:color w:val="2F5496" w:themeColor="accent5" w:themeShade="BF"/>
          <w:sz w:val="18"/>
          <w:szCs w:val="18"/>
          <w:lang w:val="es-DO"/>
        </w:rPr>
      </w:pPr>
    </w:p>
    <w:p w14:paraId="52C8D6F7" w14:textId="77777777" w:rsidR="005D37A9" w:rsidRPr="00591672" w:rsidRDefault="005D37A9" w:rsidP="00B6270E">
      <w:pPr>
        <w:pStyle w:val="Ttulo2"/>
        <w:rPr>
          <w:rFonts w:eastAsiaTheme="majorEastAsia"/>
          <w:color w:val="2F5496" w:themeColor="accent5" w:themeShade="BF"/>
        </w:rPr>
      </w:pPr>
      <w:bookmarkStart w:id="6" w:name="_Toc59539175"/>
      <w:r w:rsidRPr="00591672">
        <w:rPr>
          <w:rFonts w:eastAsiaTheme="majorEastAsia"/>
          <w:color w:val="2F5496" w:themeColor="accent5" w:themeShade="BF"/>
        </w:rPr>
        <w:t>VALORES</w:t>
      </w:r>
      <w:bookmarkEnd w:id="6"/>
    </w:p>
    <w:p w14:paraId="7DEB91D3"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Libertad, Justicia, Equidad, Solidaridad, Neutralidad, Honestidad,</w:t>
      </w:r>
    </w:p>
    <w:p w14:paraId="51465286"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Respeto a la Naturaleza y Responsabilidad Compartida.</w:t>
      </w:r>
    </w:p>
    <w:p w14:paraId="11D8B6B9" w14:textId="77777777" w:rsidR="005D37A9" w:rsidRPr="00591672" w:rsidRDefault="005D37A9" w:rsidP="005D37A9">
      <w:pPr>
        <w:spacing w:after="0"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 </w:t>
      </w:r>
    </w:p>
    <w:p w14:paraId="41E69B18" w14:textId="77777777" w:rsidR="005D37A9" w:rsidRPr="00591672" w:rsidRDefault="005D37A9" w:rsidP="00B6270E">
      <w:pPr>
        <w:pStyle w:val="Ttulo2"/>
        <w:rPr>
          <w:color w:val="2F5496" w:themeColor="accent5" w:themeShade="BF"/>
        </w:rPr>
      </w:pPr>
      <w:bookmarkStart w:id="7" w:name="_Toc59539176"/>
      <w:r w:rsidRPr="00591672">
        <w:rPr>
          <w:color w:val="2F5496" w:themeColor="accent5" w:themeShade="BF"/>
        </w:rPr>
        <w:t>BASE LEGAL</w:t>
      </w:r>
      <w:bookmarkEnd w:id="7"/>
    </w:p>
    <w:p w14:paraId="46D8B0EC"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La Dirección General de Desarrollo de la Comunidad fue creada mediante la Ley No. 676, del 22 de marzo de 1965, Gaceta Oficial No. 8935, de fecha 7de abril de 1965.</w:t>
      </w:r>
    </w:p>
    <w:p w14:paraId="02083956"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p>
    <w:p w14:paraId="108C456D" w14:textId="77777777" w:rsidR="005D37A9" w:rsidRPr="00591672" w:rsidRDefault="005D37A9" w:rsidP="005D37A9">
      <w:pPr>
        <w:spacing w:after="0"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El decreto No. 689, del 26 de noviembre de 1965, Gaceta Oficial No. 9115 de fecha 30 de noviembre de 1966, aprueba el Reglamento Interno de la Dirección General de Desarrollo de la Comunidad.</w:t>
      </w:r>
    </w:p>
    <w:p w14:paraId="70502E61" w14:textId="56DC0597" w:rsidR="005D37A9" w:rsidRPr="00591672" w:rsidRDefault="005D37A9" w:rsidP="005D37A9">
      <w:pPr>
        <w:spacing w:after="0" w:line="380" w:lineRule="exact"/>
        <w:rPr>
          <w:rFonts w:ascii="Gotham" w:hAnsi="Gotham" w:cstheme="minorHAnsi"/>
          <w:color w:val="2F5496" w:themeColor="accent5" w:themeShade="BF"/>
          <w:sz w:val="18"/>
          <w:szCs w:val="18"/>
          <w:lang w:val="es-DO"/>
        </w:rPr>
      </w:pPr>
    </w:p>
    <w:p w14:paraId="3B229D76" w14:textId="77777777" w:rsidR="005D37A9" w:rsidRPr="00591672" w:rsidRDefault="005D37A9" w:rsidP="00B6270E">
      <w:pPr>
        <w:pStyle w:val="Ttulo2"/>
        <w:rPr>
          <w:color w:val="2F5496" w:themeColor="accent5" w:themeShade="BF"/>
          <w:lang w:eastAsia="es-DO"/>
        </w:rPr>
      </w:pPr>
      <w:bookmarkStart w:id="8" w:name="_Toc59539177"/>
      <w:r w:rsidRPr="00591672">
        <w:rPr>
          <w:color w:val="2F5496" w:themeColor="accent5" w:themeShade="BF"/>
          <w:lang w:eastAsia="es-DO"/>
        </w:rPr>
        <w:t>LEY 676-65, FINALIDAD DE LA INSTITUCIÓN.</w:t>
      </w:r>
      <w:bookmarkEnd w:id="8"/>
    </w:p>
    <w:p w14:paraId="39FF795B" w14:textId="77897611"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La Dirección General de Desarrollo de la Comunidad tendrá como fin “estimular, organizar y completar el esfuerzo de las comunidades sociales hacia su propio desarrollo socio-económico, proporcionándoles el asesoramiento técnico apropiado y complementando el esfuerzo económico local”</w:t>
      </w:r>
    </w:p>
    <w:p w14:paraId="6F836FC5" w14:textId="2063D3AD" w:rsidR="00B6270E" w:rsidRPr="00591672" w:rsidRDefault="00B6270E" w:rsidP="005D37A9">
      <w:pPr>
        <w:spacing w:after="120" w:line="380" w:lineRule="exact"/>
        <w:jc w:val="both"/>
        <w:rPr>
          <w:rFonts w:ascii="Gotham" w:eastAsia="Times New Roman" w:hAnsi="Gotham" w:cstheme="minorHAnsi"/>
          <w:color w:val="2F5496" w:themeColor="accent5" w:themeShade="BF"/>
          <w:sz w:val="18"/>
          <w:szCs w:val="18"/>
          <w:lang w:val="es-DO" w:eastAsia="es-DO"/>
        </w:rPr>
      </w:pPr>
    </w:p>
    <w:p w14:paraId="18DF6876" w14:textId="4338B1E7" w:rsidR="005D37A9" w:rsidRPr="00591672" w:rsidRDefault="005D37A9" w:rsidP="00B6270E">
      <w:pPr>
        <w:pStyle w:val="Ttulo2"/>
        <w:rPr>
          <w:color w:val="2F5496" w:themeColor="accent5" w:themeShade="BF"/>
        </w:rPr>
      </w:pPr>
      <w:bookmarkStart w:id="9" w:name="_Toc59539178"/>
      <w:r w:rsidRPr="00591672">
        <w:rPr>
          <w:color w:val="2F5496" w:themeColor="accent5" w:themeShade="BF"/>
        </w:rPr>
        <w:lastRenderedPageBreak/>
        <w:t>PRINCIPALES FUNCIONARIOS DE LA DGDC</w:t>
      </w:r>
      <w:bookmarkEnd w:id="9"/>
    </w:p>
    <w:p w14:paraId="064DAA3D" w14:textId="77777777" w:rsidR="00510754" w:rsidRPr="00591672" w:rsidRDefault="00510754" w:rsidP="005D37A9">
      <w:pPr>
        <w:spacing w:after="0" w:line="380" w:lineRule="exact"/>
        <w:rPr>
          <w:rFonts w:ascii="Gotham" w:hAnsi="Gotham" w:cstheme="minorHAnsi"/>
          <w:b/>
          <w:color w:val="2F5496" w:themeColor="accent5" w:themeShade="BF"/>
          <w:sz w:val="18"/>
          <w:szCs w:val="18"/>
          <w:lang w:val="es-DO"/>
        </w:rPr>
      </w:pPr>
    </w:p>
    <w:tbl>
      <w:tblPr>
        <w:tblStyle w:val="Tablaconcuadrcula2"/>
        <w:tblW w:w="10065" w:type="dxa"/>
        <w:tblInd w:w="-572" w:type="dxa"/>
        <w:tblLook w:val="04A0" w:firstRow="1" w:lastRow="0" w:firstColumn="1" w:lastColumn="0" w:noHBand="0" w:noVBand="1"/>
      </w:tblPr>
      <w:tblGrid>
        <w:gridCol w:w="633"/>
        <w:gridCol w:w="4329"/>
        <w:gridCol w:w="5103"/>
      </w:tblGrid>
      <w:tr w:rsidR="00591672" w:rsidRPr="00591672" w14:paraId="067A541F" w14:textId="77777777" w:rsidTr="008E3522">
        <w:tc>
          <w:tcPr>
            <w:tcW w:w="633" w:type="dxa"/>
            <w:shd w:val="clear" w:color="auto" w:fill="70AD47" w:themeFill="accent6"/>
          </w:tcPr>
          <w:p w14:paraId="6C88AB8B"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NO.</w:t>
            </w:r>
          </w:p>
        </w:tc>
        <w:tc>
          <w:tcPr>
            <w:tcW w:w="4329" w:type="dxa"/>
            <w:shd w:val="clear" w:color="auto" w:fill="70AD47" w:themeFill="accent6"/>
          </w:tcPr>
          <w:p w14:paraId="5229D4FA"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NOMBRES</w:t>
            </w:r>
          </w:p>
        </w:tc>
        <w:tc>
          <w:tcPr>
            <w:tcW w:w="5103" w:type="dxa"/>
            <w:shd w:val="clear" w:color="auto" w:fill="70AD47" w:themeFill="accent6"/>
          </w:tcPr>
          <w:p w14:paraId="29DC60CD"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CARGOS</w:t>
            </w:r>
          </w:p>
        </w:tc>
      </w:tr>
      <w:tr w:rsidR="00591672" w:rsidRPr="00591672" w14:paraId="3116C84E" w14:textId="77777777" w:rsidTr="005D37A9">
        <w:tc>
          <w:tcPr>
            <w:tcW w:w="633" w:type="dxa"/>
          </w:tcPr>
          <w:p w14:paraId="1DF9CCDB"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1</w:t>
            </w:r>
          </w:p>
        </w:tc>
        <w:tc>
          <w:tcPr>
            <w:tcW w:w="4329" w:type="dxa"/>
          </w:tcPr>
          <w:p w14:paraId="1334ABC1"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Lic. </w:t>
            </w:r>
            <w:proofErr w:type="spellStart"/>
            <w:r w:rsidRPr="00591672">
              <w:rPr>
                <w:rFonts w:ascii="Gotham" w:hAnsi="Gotham" w:cstheme="minorHAnsi"/>
                <w:color w:val="2F5496" w:themeColor="accent5" w:themeShade="BF"/>
                <w:sz w:val="18"/>
                <w:szCs w:val="18"/>
                <w:lang w:val="es-DO"/>
              </w:rPr>
              <w:t>Eléxido</w:t>
            </w:r>
            <w:proofErr w:type="spellEnd"/>
            <w:r w:rsidRPr="00591672">
              <w:rPr>
                <w:rFonts w:ascii="Gotham" w:hAnsi="Gotham" w:cstheme="minorHAnsi"/>
                <w:color w:val="2F5496" w:themeColor="accent5" w:themeShade="BF"/>
                <w:sz w:val="18"/>
                <w:szCs w:val="18"/>
                <w:lang w:val="es-DO"/>
              </w:rPr>
              <w:t xml:space="preserve"> Paula </w:t>
            </w:r>
            <w:proofErr w:type="spellStart"/>
            <w:r w:rsidRPr="00591672">
              <w:rPr>
                <w:rFonts w:ascii="Gotham" w:hAnsi="Gotham" w:cstheme="minorHAnsi"/>
                <w:color w:val="2F5496" w:themeColor="accent5" w:themeShade="BF"/>
                <w:sz w:val="18"/>
                <w:szCs w:val="18"/>
                <w:lang w:val="es-DO"/>
              </w:rPr>
              <w:t>Liranzo</w:t>
            </w:r>
            <w:proofErr w:type="spellEnd"/>
            <w:r w:rsidRPr="00591672">
              <w:rPr>
                <w:rFonts w:ascii="Gotham" w:hAnsi="Gotham" w:cstheme="minorHAnsi"/>
                <w:color w:val="2F5496" w:themeColor="accent5" w:themeShade="BF"/>
                <w:sz w:val="18"/>
                <w:szCs w:val="18"/>
                <w:lang w:val="es-DO"/>
              </w:rPr>
              <w:t xml:space="preserve"> </w:t>
            </w:r>
          </w:p>
        </w:tc>
        <w:tc>
          <w:tcPr>
            <w:tcW w:w="5103" w:type="dxa"/>
          </w:tcPr>
          <w:p w14:paraId="66ADB572"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General</w:t>
            </w:r>
          </w:p>
        </w:tc>
      </w:tr>
      <w:tr w:rsidR="00591672" w:rsidRPr="00591672" w14:paraId="65126836" w14:textId="77777777" w:rsidTr="005D37A9">
        <w:tc>
          <w:tcPr>
            <w:tcW w:w="633" w:type="dxa"/>
          </w:tcPr>
          <w:p w14:paraId="520F35C5"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2</w:t>
            </w:r>
          </w:p>
        </w:tc>
        <w:tc>
          <w:tcPr>
            <w:tcW w:w="4329" w:type="dxa"/>
          </w:tcPr>
          <w:p w14:paraId="2C8EB3D0"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Lic. Antonio Mateo Bautista</w:t>
            </w:r>
          </w:p>
        </w:tc>
        <w:tc>
          <w:tcPr>
            <w:tcW w:w="5103" w:type="dxa"/>
          </w:tcPr>
          <w:p w14:paraId="799505F4"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Subdirector General</w:t>
            </w:r>
          </w:p>
        </w:tc>
      </w:tr>
      <w:tr w:rsidR="00591672" w:rsidRPr="00591672" w14:paraId="241B9A69" w14:textId="77777777" w:rsidTr="005D37A9">
        <w:tc>
          <w:tcPr>
            <w:tcW w:w="633" w:type="dxa"/>
          </w:tcPr>
          <w:p w14:paraId="0E34C227"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3</w:t>
            </w:r>
          </w:p>
        </w:tc>
        <w:tc>
          <w:tcPr>
            <w:tcW w:w="4329" w:type="dxa"/>
          </w:tcPr>
          <w:p w14:paraId="1909002D"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Lic. Diostene Peguero Benítez </w:t>
            </w:r>
          </w:p>
        </w:tc>
        <w:tc>
          <w:tcPr>
            <w:tcW w:w="5103" w:type="dxa"/>
          </w:tcPr>
          <w:p w14:paraId="0958860F"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Planificación y Desarrollo</w:t>
            </w:r>
          </w:p>
        </w:tc>
      </w:tr>
      <w:tr w:rsidR="00591672" w:rsidRPr="00591672" w14:paraId="4418DA15" w14:textId="77777777" w:rsidTr="005D37A9">
        <w:tc>
          <w:tcPr>
            <w:tcW w:w="633" w:type="dxa"/>
          </w:tcPr>
          <w:p w14:paraId="51FF6105"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4</w:t>
            </w:r>
          </w:p>
        </w:tc>
        <w:tc>
          <w:tcPr>
            <w:tcW w:w="4329" w:type="dxa"/>
          </w:tcPr>
          <w:p w14:paraId="4D39E378"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Lic. Juan Carlos Castillo</w:t>
            </w:r>
          </w:p>
        </w:tc>
        <w:tc>
          <w:tcPr>
            <w:tcW w:w="5103" w:type="dxa"/>
          </w:tcPr>
          <w:p w14:paraId="40D84697"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Financiero</w:t>
            </w:r>
          </w:p>
        </w:tc>
      </w:tr>
      <w:tr w:rsidR="00591672" w:rsidRPr="00591672" w14:paraId="5105D910" w14:textId="77777777" w:rsidTr="005D37A9">
        <w:tc>
          <w:tcPr>
            <w:tcW w:w="633" w:type="dxa"/>
          </w:tcPr>
          <w:p w14:paraId="08733F8F"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5</w:t>
            </w:r>
          </w:p>
        </w:tc>
        <w:tc>
          <w:tcPr>
            <w:tcW w:w="4329" w:type="dxa"/>
          </w:tcPr>
          <w:p w14:paraId="485A01F4"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Ing. Julián Burgos </w:t>
            </w:r>
          </w:p>
        </w:tc>
        <w:tc>
          <w:tcPr>
            <w:tcW w:w="5103" w:type="dxa"/>
          </w:tcPr>
          <w:p w14:paraId="4009BF8A"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Administrativo</w:t>
            </w:r>
          </w:p>
        </w:tc>
      </w:tr>
      <w:tr w:rsidR="00591672" w:rsidRPr="00591672" w14:paraId="2B2A41CB" w14:textId="77777777" w:rsidTr="005D37A9">
        <w:tc>
          <w:tcPr>
            <w:tcW w:w="633" w:type="dxa"/>
          </w:tcPr>
          <w:p w14:paraId="68652309"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6</w:t>
            </w:r>
          </w:p>
        </w:tc>
        <w:tc>
          <w:tcPr>
            <w:tcW w:w="4329" w:type="dxa"/>
          </w:tcPr>
          <w:p w14:paraId="0AFE0383"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Lic. Leonardo Suero</w:t>
            </w:r>
          </w:p>
        </w:tc>
        <w:tc>
          <w:tcPr>
            <w:tcW w:w="5103" w:type="dxa"/>
          </w:tcPr>
          <w:p w14:paraId="4DD97A00"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Recursos Humanos</w:t>
            </w:r>
          </w:p>
        </w:tc>
      </w:tr>
      <w:tr w:rsidR="00591672" w:rsidRPr="00591672" w14:paraId="79DC196A" w14:textId="77777777" w:rsidTr="005D37A9">
        <w:tc>
          <w:tcPr>
            <w:tcW w:w="633" w:type="dxa"/>
          </w:tcPr>
          <w:p w14:paraId="0F2AE2E3"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7</w:t>
            </w:r>
          </w:p>
        </w:tc>
        <w:tc>
          <w:tcPr>
            <w:tcW w:w="4329" w:type="dxa"/>
          </w:tcPr>
          <w:p w14:paraId="7B4EE5A5"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Lic. Cristian Carrasco</w:t>
            </w:r>
          </w:p>
        </w:tc>
        <w:tc>
          <w:tcPr>
            <w:tcW w:w="5103" w:type="dxa"/>
          </w:tcPr>
          <w:p w14:paraId="1CCCDA36"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Asistencia Social</w:t>
            </w:r>
          </w:p>
        </w:tc>
      </w:tr>
      <w:tr w:rsidR="00591672" w:rsidRPr="00591672" w14:paraId="584098C5" w14:textId="77777777" w:rsidTr="005D37A9">
        <w:tc>
          <w:tcPr>
            <w:tcW w:w="633" w:type="dxa"/>
          </w:tcPr>
          <w:p w14:paraId="0BC7E282"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8</w:t>
            </w:r>
          </w:p>
        </w:tc>
        <w:tc>
          <w:tcPr>
            <w:tcW w:w="4329" w:type="dxa"/>
          </w:tcPr>
          <w:p w14:paraId="0E495764"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Arq. José Rafael Martínez</w:t>
            </w:r>
          </w:p>
        </w:tc>
        <w:tc>
          <w:tcPr>
            <w:tcW w:w="5103" w:type="dxa"/>
          </w:tcPr>
          <w:p w14:paraId="2EAA59B7"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Director de Ingeniería </w:t>
            </w:r>
          </w:p>
        </w:tc>
      </w:tr>
      <w:tr w:rsidR="00591672" w:rsidRPr="00591672" w14:paraId="0D74801A" w14:textId="77777777" w:rsidTr="005D37A9">
        <w:tc>
          <w:tcPr>
            <w:tcW w:w="633" w:type="dxa"/>
          </w:tcPr>
          <w:p w14:paraId="4131AEDC"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9</w:t>
            </w:r>
          </w:p>
        </w:tc>
        <w:tc>
          <w:tcPr>
            <w:tcW w:w="4329" w:type="dxa"/>
          </w:tcPr>
          <w:p w14:paraId="2A0DF9FA"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Lic. </w:t>
            </w:r>
            <w:proofErr w:type="spellStart"/>
            <w:r w:rsidRPr="00591672">
              <w:rPr>
                <w:rFonts w:ascii="Gotham" w:hAnsi="Gotham" w:cstheme="minorHAnsi"/>
                <w:color w:val="2F5496" w:themeColor="accent5" w:themeShade="BF"/>
                <w:sz w:val="18"/>
                <w:szCs w:val="18"/>
                <w:lang w:val="es-DO"/>
              </w:rPr>
              <w:t>Amaurys</w:t>
            </w:r>
            <w:proofErr w:type="spellEnd"/>
            <w:r w:rsidRPr="00591672">
              <w:rPr>
                <w:rFonts w:ascii="Gotham" w:hAnsi="Gotham" w:cstheme="minorHAnsi"/>
                <w:color w:val="2F5496" w:themeColor="accent5" w:themeShade="BF"/>
                <w:sz w:val="18"/>
                <w:szCs w:val="18"/>
                <w:lang w:val="es-DO"/>
              </w:rPr>
              <w:t xml:space="preserve"> Fabián </w:t>
            </w:r>
          </w:p>
        </w:tc>
        <w:tc>
          <w:tcPr>
            <w:tcW w:w="5103" w:type="dxa"/>
          </w:tcPr>
          <w:p w14:paraId="753BAD4E"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Director de Educación </w:t>
            </w:r>
          </w:p>
        </w:tc>
      </w:tr>
      <w:tr w:rsidR="00591672" w:rsidRPr="00591672" w14:paraId="26316E26" w14:textId="77777777" w:rsidTr="005D37A9">
        <w:tc>
          <w:tcPr>
            <w:tcW w:w="633" w:type="dxa"/>
          </w:tcPr>
          <w:p w14:paraId="4963152D"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10</w:t>
            </w:r>
          </w:p>
        </w:tc>
        <w:tc>
          <w:tcPr>
            <w:tcW w:w="4329" w:type="dxa"/>
          </w:tcPr>
          <w:p w14:paraId="79302DDF"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Lic. Miguel Lebrón </w:t>
            </w:r>
          </w:p>
        </w:tc>
        <w:tc>
          <w:tcPr>
            <w:tcW w:w="5103" w:type="dxa"/>
          </w:tcPr>
          <w:p w14:paraId="485CABA3"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Director  Jurídico </w:t>
            </w:r>
          </w:p>
        </w:tc>
      </w:tr>
      <w:tr w:rsidR="00591672" w:rsidRPr="00591672" w14:paraId="13531DFB" w14:textId="77777777" w:rsidTr="005D37A9">
        <w:tc>
          <w:tcPr>
            <w:tcW w:w="633" w:type="dxa"/>
          </w:tcPr>
          <w:p w14:paraId="515B6ACA"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11</w:t>
            </w:r>
          </w:p>
        </w:tc>
        <w:tc>
          <w:tcPr>
            <w:tcW w:w="4329" w:type="dxa"/>
          </w:tcPr>
          <w:p w14:paraId="3B1CB00F"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Ing. Luis de León </w:t>
            </w:r>
          </w:p>
        </w:tc>
        <w:tc>
          <w:tcPr>
            <w:tcW w:w="5103" w:type="dxa"/>
          </w:tcPr>
          <w:p w14:paraId="569AFFC5"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Director de Informática </w:t>
            </w:r>
          </w:p>
        </w:tc>
      </w:tr>
      <w:tr w:rsidR="00591672" w:rsidRPr="00591672" w14:paraId="15499545" w14:textId="77777777" w:rsidTr="005D37A9">
        <w:tc>
          <w:tcPr>
            <w:tcW w:w="633" w:type="dxa"/>
          </w:tcPr>
          <w:p w14:paraId="76B1F1DC"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12</w:t>
            </w:r>
          </w:p>
        </w:tc>
        <w:tc>
          <w:tcPr>
            <w:tcW w:w="4329" w:type="dxa"/>
          </w:tcPr>
          <w:p w14:paraId="2398704C"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Lic. Francisco Mena</w:t>
            </w:r>
          </w:p>
        </w:tc>
        <w:tc>
          <w:tcPr>
            <w:tcW w:w="5103" w:type="dxa"/>
          </w:tcPr>
          <w:p w14:paraId="2A18D253"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Director Relaciones Públicas</w:t>
            </w:r>
          </w:p>
        </w:tc>
      </w:tr>
      <w:tr w:rsidR="00591672" w:rsidRPr="00591672" w14:paraId="5B5FA056" w14:textId="77777777" w:rsidTr="005D37A9">
        <w:tc>
          <w:tcPr>
            <w:tcW w:w="633" w:type="dxa"/>
          </w:tcPr>
          <w:p w14:paraId="42F026BF" w14:textId="77777777" w:rsidR="005D37A9" w:rsidRPr="00591672" w:rsidRDefault="005D37A9" w:rsidP="005D37A9">
            <w:pPr>
              <w:spacing w:line="380" w:lineRule="exact"/>
              <w:jc w:val="center"/>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13</w:t>
            </w:r>
          </w:p>
        </w:tc>
        <w:tc>
          <w:tcPr>
            <w:tcW w:w="4329" w:type="dxa"/>
          </w:tcPr>
          <w:p w14:paraId="120B4D73"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Lcda. Katherine Rodríguez </w:t>
            </w:r>
          </w:p>
        </w:tc>
        <w:tc>
          <w:tcPr>
            <w:tcW w:w="5103" w:type="dxa"/>
          </w:tcPr>
          <w:p w14:paraId="56A6E302" w14:textId="77777777" w:rsidR="005D37A9" w:rsidRPr="00591672" w:rsidRDefault="005D37A9" w:rsidP="005D37A9">
            <w:pPr>
              <w:spacing w:line="380" w:lineRule="exact"/>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Directora  Departamento de Información  Pública </w:t>
            </w:r>
          </w:p>
        </w:tc>
      </w:tr>
    </w:tbl>
    <w:p w14:paraId="7E96F08F" w14:textId="77777777" w:rsidR="005D37A9" w:rsidRPr="00591672" w:rsidRDefault="005D37A9" w:rsidP="005D37A9">
      <w:pPr>
        <w:spacing w:after="0" w:line="380" w:lineRule="exact"/>
        <w:rPr>
          <w:rFonts w:ascii="Gotham" w:hAnsi="Gotham" w:cstheme="minorHAnsi"/>
          <w:b/>
          <w:color w:val="2F5496" w:themeColor="accent5" w:themeShade="BF"/>
          <w:sz w:val="18"/>
          <w:szCs w:val="18"/>
          <w:lang w:val="es-DO"/>
        </w:rPr>
      </w:pPr>
    </w:p>
    <w:p w14:paraId="7F979EAC" w14:textId="1F779915" w:rsidR="005D37A9" w:rsidRPr="00591672" w:rsidRDefault="005D37A9" w:rsidP="00B6270E">
      <w:pPr>
        <w:pStyle w:val="Ttulo2"/>
        <w:rPr>
          <w:color w:val="2F5496" w:themeColor="accent5" w:themeShade="BF"/>
        </w:rPr>
      </w:pPr>
      <w:r w:rsidRPr="00591672">
        <w:rPr>
          <w:color w:val="2F5496" w:themeColor="accent5" w:themeShade="BF"/>
        </w:rPr>
        <w:t xml:space="preserve"> </w:t>
      </w:r>
      <w:bookmarkStart w:id="10" w:name="_Toc59539179"/>
      <w:r w:rsidRPr="00591672">
        <w:rPr>
          <w:color w:val="2F5496" w:themeColor="accent5" w:themeShade="BF"/>
        </w:rPr>
        <w:t>DEPENDENCIAS DE LA DGDC</w:t>
      </w:r>
      <w:bookmarkEnd w:id="10"/>
    </w:p>
    <w:p w14:paraId="76AF2F15"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Sección de Contabilidad</w:t>
      </w:r>
    </w:p>
    <w:p w14:paraId="39AE298C"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Sección de Tesorería </w:t>
      </w:r>
    </w:p>
    <w:p w14:paraId="697CAF82"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Sección de Presupuesto </w:t>
      </w:r>
    </w:p>
    <w:p w14:paraId="6F65EB49"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Sección Compras y Contrataciones</w:t>
      </w:r>
    </w:p>
    <w:p w14:paraId="3400404A"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Sección de Trasportación </w:t>
      </w:r>
    </w:p>
    <w:p w14:paraId="08AF1899"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Sección de Mantenimiento y Mayordomía</w:t>
      </w:r>
    </w:p>
    <w:p w14:paraId="404F6486"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Sección de Almacén y Suministro</w:t>
      </w:r>
    </w:p>
    <w:p w14:paraId="40D03256"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Oficinas Regionales</w:t>
      </w:r>
    </w:p>
    <w:p w14:paraId="0E27D5ED" w14:textId="77777777"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Oficinas Provinciales </w:t>
      </w:r>
    </w:p>
    <w:p w14:paraId="29469FEB" w14:textId="448CEFDB" w:rsidR="005D37A9" w:rsidRPr="00591672" w:rsidRDefault="005D37A9" w:rsidP="005D37A9">
      <w:pPr>
        <w:numPr>
          <w:ilvl w:val="0"/>
          <w:numId w:val="6"/>
        </w:numPr>
        <w:spacing w:after="0" w:line="380" w:lineRule="exact"/>
        <w:contextualSpacing/>
        <w:rPr>
          <w:rFonts w:ascii="Gotham" w:hAnsi="Gotham" w:cstheme="minorHAnsi"/>
          <w:color w:val="2F5496" w:themeColor="accent5" w:themeShade="BF"/>
          <w:sz w:val="18"/>
          <w:szCs w:val="18"/>
          <w:lang w:val="es-DO"/>
        </w:rPr>
      </w:pPr>
      <w:r w:rsidRPr="00591672">
        <w:rPr>
          <w:rFonts w:ascii="Gotham" w:hAnsi="Gotham" w:cstheme="minorHAnsi"/>
          <w:color w:val="2F5496" w:themeColor="accent5" w:themeShade="BF"/>
          <w:sz w:val="18"/>
          <w:szCs w:val="18"/>
          <w:lang w:val="es-DO"/>
        </w:rPr>
        <w:t xml:space="preserve">Centro de Desarrollo </w:t>
      </w:r>
      <w:proofErr w:type="spellStart"/>
      <w:r w:rsidRPr="00591672">
        <w:rPr>
          <w:rFonts w:ascii="Gotham" w:hAnsi="Gotham" w:cstheme="minorHAnsi"/>
          <w:color w:val="2F5496" w:themeColor="accent5" w:themeShade="BF"/>
          <w:sz w:val="18"/>
          <w:szCs w:val="18"/>
          <w:lang w:val="es-DO"/>
        </w:rPr>
        <w:t>Hispaniola</w:t>
      </w:r>
      <w:proofErr w:type="spellEnd"/>
      <w:r w:rsidRPr="00591672">
        <w:rPr>
          <w:rFonts w:ascii="Gotham" w:hAnsi="Gotham" w:cstheme="minorHAnsi"/>
          <w:color w:val="2F5496" w:themeColor="accent5" w:themeShade="BF"/>
          <w:sz w:val="18"/>
          <w:szCs w:val="18"/>
          <w:lang w:val="es-DO"/>
        </w:rPr>
        <w:t xml:space="preserve"> </w:t>
      </w:r>
    </w:p>
    <w:p w14:paraId="6DDA7B8C" w14:textId="77777777" w:rsidR="00B6270E" w:rsidRPr="00591672" w:rsidRDefault="00B6270E" w:rsidP="005D37A9">
      <w:pPr>
        <w:numPr>
          <w:ilvl w:val="0"/>
          <w:numId w:val="6"/>
        </w:numPr>
        <w:spacing w:after="0" w:line="380" w:lineRule="exact"/>
        <w:contextualSpacing/>
        <w:rPr>
          <w:rFonts w:ascii="Gotham" w:hAnsi="Gotham" w:cstheme="minorHAnsi"/>
          <w:color w:val="2F5496" w:themeColor="accent5" w:themeShade="BF"/>
          <w:sz w:val="18"/>
          <w:szCs w:val="18"/>
          <w:lang w:val="es-DO"/>
        </w:rPr>
      </w:pPr>
    </w:p>
    <w:p w14:paraId="7C318B58" w14:textId="77777777" w:rsidR="007811B6" w:rsidRPr="00591672" w:rsidRDefault="007811B6" w:rsidP="00A44A99">
      <w:pPr>
        <w:spacing w:after="0" w:line="380" w:lineRule="exact"/>
        <w:ind w:left="720"/>
        <w:contextualSpacing/>
        <w:rPr>
          <w:rFonts w:ascii="Gotham" w:hAnsi="Gotham" w:cstheme="minorHAnsi"/>
          <w:color w:val="2F5496" w:themeColor="accent5" w:themeShade="BF"/>
          <w:sz w:val="18"/>
          <w:szCs w:val="18"/>
          <w:lang w:val="es-DO"/>
        </w:rPr>
      </w:pPr>
    </w:p>
    <w:p w14:paraId="1ACDC1B4" w14:textId="77777777" w:rsidR="00656587" w:rsidRPr="00591672" w:rsidRDefault="00656587" w:rsidP="005D37A9">
      <w:pPr>
        <w:spacing w:after="0" w:line="380" w:lineRule="exact"/>
        <w:rPr>
          <w:rFonts w:ascii="Gotham" w:hAnsi="Gotham" w:cstheme="minorHAnsi"/>
          <w:b/>
          <w:color w:val="2F5496" w:themeColor="accent5" w:themeShade="BF"/>
          <w:sz w:val="16"/>
          <w:szCs w:val="16"/>
          <w:lang w:val="es-DO"/>
        </w:rPr>
      </w:pPr>
    </w:p>
    <w:p w14:paraId="46F779E3" w14:textId="77777777" w:rsidR="00656587" w:rsidRPr="00591672" w:rsidRDefault="00656587" w:rsidP="005D37A9">
      <w:pPr>
        <w:spacing w:after="0" w:line="380" w:lineRule="exact"/>
        <w:rPr>
          <w:rFonts w:ascii="Gotham" w:hAnsi="Gotham" w:cstheme="minorHAnsi"/>
          <w:b/>
          <w:color w:val="2F5496" w:themeColor="accent5" w:themeShade="BF"/>
          <w:sz w:val="16"/>
          <w:szCs w:val="16"/>
          <w:lang w:val="es-DO"/>
        </w:rPr>
      </w:pPr>
    </w:p>
    <w:p w14:paraId="1571C467" w14:textId="77F32C4D" w:rsidR="005D37A9" w:rsidRPr="00591672" w:rsidRDefault="005D37A9" w:rsidP="005D37A9">
      <w:pPr>
        <w:spacing w:after="0" w:line="380" w:lineRule="exact"/>
        <w:rPr>
          <w:rFonts w:ascii="Gotham" w:hAnsi="Gotham" w:cstheme="minorHAnsi"/>
          <w:b/>
          <w:color w:val="2F5496" w:themeColor="accent5" w:themeShade="BF"/>
          <w:sz w:val="16"/>
          <w:szCs w:val="16"/>
          <w:lang w:val="es-DO"/>
        </w:rPr>
      </w:pPr>
      <w:r w:rsidRPr="00591672">
        <w:rPr>
          <w:rFonts w:ascii="Gotham" w:hAnsi="Gotham" w:cstheme="minorHAnsi"/>
          <w:b/>
          <w:color w:val="2F5496" w:themeColor="accent5" w:themeShade="BF"/>
          <w:sz w:val="16"/>
          <w:szCs w:val="16"/>
          <w:lang w:val="es-DO"/>
        </w:rPr>
        <w:lastRenderedPageBreak/>
        <w:t>LA GENERAL DE DESARROLLO DE LA COMUNIDAD TIENE SU ACCIONAR EN LAS SIGUIENTES REGIONES:</w:t>
      </w:r>
    </w:p>
    <w:p w14:paraId="48886894" w14:textId="77777777" w:rsidR="005D37A9" w:rsidRPr="00591672" w:rsidRDefault="005D37A9" w:rsidP="005D37A9">
      <w:pPr>
        <w:spacing w:after="0" w:line="380" w:lineRule="exact"/>
        <w:rPr>
          <w:rFonts w:ascii="Gotham" w:hAnsi="Gotham" w:cstheme="minorHAnsi"/>
          <w:b/>
          <w:color w:val="2F5496" w:themeColor="accent5" w:themeShade="BF"/>
          <w:sz w:val="18"/>
          <w:szCs w:val="18"/>
          <w:lang w:val="es-DO"/>
        </w:rPr>
      </w:pPr>
    </w:p>
    <w:tbl>
      <w:tblPr>
        <w:tblStyle w:val="Tablaconcuadrcula3"/>
        <w:tblW w:w="8500" w:type="dxa"/>
        <w:tblLook w:val="04A0" w:firstRow="1" w:lastRow="0" w:firstColumn="1" w:lastColumn="0" w:noHBand="0" w:noVBand="1"/>
      </w:tblPr>
      <w:tblGrid>
        <w:gridCol w:w="8500"/>
      </w:tblGrid>
      <w:tr w:rsidR="00591672" w:rsidRPr="00591672" w14:paraId="67CC75DE" w14:textId="77777777" w:rsidTr="008E3522">
        <w:trPr>
          <w:trHeight w:val="300"/>
        </w:trPr>
        <w:tc>
          <w:tcPr>
            <w:tcW w:w="8500" w:type="dxa"/>
            <w:shd w:val="clear" w:color="auto" w:fill="70AD47" w:themeFill="accent6"/>
            <w:noWrap/>
            <w:hideMark/>
          </w:tcPr>
          <w:p w14:paraId="3420C258" w14:textId="2BFA0AC1" w:rsidR="005D37A9" w:rsidRPr="00591672" w:rsidRDefault="008E3522"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regiones</w:t>
            </w:r>
          </w:p>
        </w:tc>
      </w:tr>
      <w:tr w:rsidR="00591672" w:rsidRPr="00591672" w14:paraId="15FFEDBE" w14:textId="77777777" w:rsidTr="005D37A9">
        <w:trPr>
          <w:trHeight w:val="345"/>
        </w:trPr>
        <w:tc>
          <w:tcPr>
            <w:tcW w:w="8500" w:type="dxa"/>
            <w:noWrap/>
            <w:hideMark/>
          </w:tcPr>
          <w:p w14:paraId="29D2C5ED" w14:textId="21021518"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región metropolitana</w:t>
            </w:r>
          </w:p>
        </w:tc>
      </w:tr>
      <w:tr w:rsidR="00591672" w:rsidRPr="00591672" w14:paraId="1FD7B910" w14:textId="77777777" w:rsidTr="005D37A9">
        <w:trPr>
          <w:trHeight w:val="345"/>
        </w:trPr>
        <w:tc>
          <w:tcPr>
            <w:tcW w:w="8500" w:type="dxa"/>
            <w:noWrap/>
            <w:hideMark/>
          </w:tcPr>
          <w:p w14:paraId="165040EE" w14:textId="7A5469DE"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cibao</w:t>
            </w:r>
            <w:proofErr w:type="spellEnd"/>
            <w:r w:rsidRPr="00591672">
              <w:rPr>
                <w:rFonts w:ascii="Gotham" w:hAnsi="Gotham" w:cstheme="minorHAnsi"/>
                <w:bCs/>
                <w:color w:val="2F5496" w:themeColor="accent5" w:themeShade="BF"/>
                <w:sz w:val="18"/>
                <w:szCs w:val="18"/>
                <w:lang w:val="es-DO"/>
              </w:rPr>
              <w:t xml:space="preserve"> sur</w:t>
            </w:r>
          </w:p>
        </w:tc>
      </w:tr>
      <w:tr w:rsidR="00591672" w:rsidRPr="00591672" w14:paraId="7B5B7ABA" w14:textId="77777777" w:rsidTr="005D37A9">
        <w:trPr>
          <w:trHeight w:val="345"/>
        </w:trPr>
        <w:tc>
          <w:tcPr>
            <w:tcW w:w="8500" w:type="dxa"/>
            <w:noWrap/>
            <w:hideMark/>
          </w:tcPr>
          <w:p w14:paraId="31E3630B" w14:textId="0CFF6C08"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cibao</w:t>
            </w:r>
            <w:proofErr w:type="spellEnd"/>
            <w:r w:rsidRPr="00591672">
              <w:rPr>
                <w:rFonts w:ascii="Gotham" w:hAnsi="Gotham" w:cstheme="minorHAnsi"/>
                <w:bCs/>
                <w:color w:val="2F5496" w:themeColor="accent5" w:themeShade="BF"/>
                <w:sz w:val="18"/>
                <w:szCs w:val="18"/>
                <w:lang w:val="es-DO"/>
              </w:rPr>
              <w:t xml:space="preserve"> central</w:t>
            </w:r>
          </w:p>
        </w:tc>
      </w:tr>
      <w:tr w:rsidR="00591672" w:rsidRPr="00591672" w14:paraId="75585B5C" w14:textId="77777777" w:rsidTr="005D37A9">
        <w:trPr>
          <w:trHeight w:val="345"/>
        </w:trPr>
        <w:tc>
          <w:tcPr>
            <w:tcW w:w="8500" w:type="dxa"/>
            <w:noWrap/>
            <w:hideMark/>
          </w:tcPr>
          <w:p w14:paraId="7F803AAF" w14:textId="5DBB96EE"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cibao</w:t>
            </w:r>
            <w:proofErr w:type="spellEnd"/>
            <w:r w:rsidRPr="00591672">
              <w:rPr>
                <w:rFonts w:ascii="Gotham" w:hAnsi="Gotham" w:cstheme="minorHAnsi"/>
                <w:bCs/>
                <w:color w:val="2F5496" w:themeColor="accent5" w:themeShade="BF"/>
                <w:sz w:val="18"/>
                <w:szCs w:val="18"/>
                <w:lang w:val="es-DO"/>
              </w:rPr>
              <w:t xml:space="preserve"> noroeste</w:t>
            </w:r>
          </w:p>
        </w:tc>
      </w:tr>
      <w:tr w:rsidR="00591672" w:rsidRPr="00591672" w14:paraId="2DCBE053" w14:textId="77777777" w:rsidTr="005D37A9">
        <w:trPr>
          <w:trHeight w:val="345"/>
        </w:trPr>
        <w:tc>
          <w:tcPr>
            <w:tcW w:w="8500" w:type="dxa"/>
            <w:noWrap/>
            <w:hideMark/>
          </w:tcPr>
          <w:p w14:paraId="59B5C824" w14:textId="33F4807E"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región el valle</w:t>
            </w:r>
          </w:p>
        </w:tc>
      </w:tr>
      <w:tr w:rsidR="00591672" w:rsidRPr="00591672" w14:paraId="4C88F402" w14:textId="77777777" w:rsidTr="005D37A9">
        <w:trPr>
          <w:trHeight w:val="345"/>
        </w:trPr>
        <w:tc>
          <w:tcPr>
            <w:tcW w:w="8500" w:type="dxa"/>
            <w:noWrap/>
            <w:hideMark/>
          </w:tcPr>
          <w:p w14:paraId="0169A26E" w14:textId="77F73DF0"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región enriquillo</w:t>
            </w:r>
          </w:p>
        </w:tc>
      </w:tr>
      <w:tr w:rsidR="00591672" w:rsidRPr="00591672" w14:paraId="214A648C" w14:textId="77777777" w:rsidTr="005D37A9">
        <w:trPr>
          <w:trHeight w:val="345"/>
        </w:trPr>
        <w:tc>
          <w:tcPr>
            <w:tcW w:w="8500" w:type="dxa"/>
            <w:noWrap/>
            <w:hideMark/>
          </w:tcPr>
          <w:p w14:paraId="3D05C459" w14:textId="7E5DFB23"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higuamo</w:t>
            </w:r>
            <w:proofErr w:type="spellEnd"/>
          </w:p>
        </w:tc>
      </w:tr>
      <w:tr w:rsidR="00591672" w:rsidRPr="00591672" w14:paraId="2565C0E0" w14:textId="77777777" w:rsidTr="005D37A9">
        <w:trPr>
          <w:trHeight w:val="345"/>
        </w:trPr>
        <w:tc>
          <w:tcPr>
            <w:tcW w:w="8500" w:type="dxa"/>
            <w:noWrap/>
            <w:hideMark/>
          </w:tcPr>
          <w:p w14:paraId="3E001D03" w14:textId="0296DF4C"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valdesia</w:t>
            </w:r>
            <w:proofErr w:type="spellEnd"/>
          </w:p>
        </w:tc>
      </w:tr>
      <w:tr w:rsidR="005D37A9" w:rsidRPr="00591672" w14:paraId="1901FF78" w14:textId="77777777" w:rsidTr="005D37A9">
        <w:trPr>
          <w:trHeight w:val="345"/>
        </w:trPr>
        <w:tc>
          <w:tcPr>
            <w:tcW w:w="8500" w:type="dxa"/>
            <w:noWrap/>
            <w:hideMark/>
          </w:tcPr>
          <w:p w14:paraId="4BA52179" w14:textId="4F952F39" w:rsidR="005D37A9" w:rsidRPr="00591672" w:rsidRDefault="008E3522" w:rsidP="005D37A9">
            <w:pPr>
              <w:spacing w:line="380" w:lineRule="exact"/>
              <w:jc w:val="center"/>
              <w:rPr>
                <w:rFonts w:ascii="Gotham" w:hAnsi="Gotham" w:cstheme="minorHAnsi"/>
                <w:bCs/>
                <w:color w:val="2F5496" w:themeColor="accent5" w:themeShade="BF"/>
                <w:sz w:val="18"/>
                <w:szCs w:val="18"/>
                <w:lang w:val="es-DO"/>
              </w:rPr>
            </w:pPr>
            <w:r w:rsidRPr="00591672">
              <w:rPr>
                <w:rFonts w:ascii="Gotham" w:hAnsi="Gotham" w:cstheme="minorHAnsi"/>
                <w:bCs/>
                <w:color w:val="2F5496" w:themeColor="accent5" w:themeShade="BF"/>
                <w:sz w:val="18"/>
                <w:szCs w:val="18"/>
                <w:lang w:val="es-DO"/>
              </w:rPr>
              <w:t xml:space="preserve">región </w:t>
            </w:r>
            <w:proofErr w:type="spellStart"/>
            <w:r w:rsidRPr="00591672">
              <w:rPr>
                <w:rFonts w:ascii="Gotham" w:hAnsi="Gotham" w:cstheme="minorHAnsi"/>
                <w:bCs/>
                <w:color w:val="2F5496" w:themeColor="accent5" w:themeShade="BF"/>
                <w:sz w:val="18"/>
                <w:szCs w:val="18"/>
                <w:lang w:val="es-DO"/>
              </w:rPr>
              <w:t>yuma</w:t>
            </w:r>
            <w:proofErr w:type="spellEnd"/>
          </w:p>
        </w:tc>
      </w:tr>
    </w:tbl>
    <w:p w14:paraId="7CB25045" w14:textId="77777777" w:rsidR="005D37A9" w:rsidRPr="00591672" w:rsidRDefault="005D37A9" w:rsidP="005D37A9">
      <w:pPr>
        <w:spacing w:after="0" w:line="380" w:lineRule="exact"/>
        <w:contextualSpacing/>
        <w:rPr>
          <w:rFonts w:ascii="Gotham" w:hAnsi="Gotham" w:cstheme="minorHAnsi"/>
          <w:color w:val="2F5496" w:themeColor="accent5" w:themeShade="BF"/>
          <w:sz w:val="18"/>
          <w:szCs w:val="18"/>
          <w:lang w:val="es-DO"/>
        </w:rPr>
      </w:pPr>
    </w:p>
    <w:p w14:paraId="5FBE5150" w14:textId="71C2A5A3" w:rsidR="005D37A9" w:rsidRPr="00591672" w:rsidRDefault="005D37A9" w:rsidP="005D37A9">
      <w:pPr>
        <w:spacing w:after="0" w:line="380" w:lineRule="exact"/>
        <w:contextualSpacing/>
        <w:rPr>
          <w:rFonts w:ascii="Gotham" w:hAnsi="Gotham" w:cstheme="minorHAnsi"/>
          <w:color w:val="2F5496" w:themeColor="accent5" w:themeShade="BF"/>
          <w:sz w:val="18"/>
          <w:szCs w:val="18"/>
          <w:lang w:val="es-DO"/>
        </w:rPr>
      </w:pPr>
    </w:p>
    <w:p w14:paraId="53CEAAAF" w14:textId="77777777" w:rsidR="00B6270E" w:rsidRPr="00591672" w:rsidRDefault="00B6270E" w:rsidP="005D37A9">
      <w:pPr>
        <w:spacing w:after="0" w:line="380" w:lineRule="exact"/>
        <w:contextualSpacing/>
        <w:rPr>
          <w:rFonts w:ascii="Gotham" w:hAnsi="Gotham" w:cstheme="minorHAnsi"/>
          <w:color w:val="2F5496" w:themeColor="accent5" w:themeShade="BF"/>
          <w:sz w:val="18"/>
          <w:szCs w:val="18"/>
          <w:lang w:val="es-DO"/>
        </w:rPr>
      </w:pPr>
    </w:p>
    <w:p w14:paraId="64043C9B" w14:textId="0DCFBE67" w:rsidR="005D37A9" w:rsidRPr="00591672" w:rsidRDefault="005D37A9" w:rsidP="00591672">
      <w:pPr>
        <w:pStyle w:val="Ttulo1"/>
        <w:numPr>
          <w:ilvl w:val="0"/>
          <w:numId w:val="22"/>
        </w:numPr>
        <w:rPr>
          <w:color w:val="2F5496" w:themeColor="accent5" w:themeShade="BF"/>
          <w:sz w:val="16"/>
          <w:szCs w:val="16"/>
          <w:lang w:val="es-DO"/>
        </w:rPr>
      </w:pPr>
      <w:bookmarkStart w:id="11" w:name="_Toc59539180"/>
      <w:bookmarkStart w:id="12" w:name="_GoBack"/>
      <w:r w:rsidRPr="00591672">
        <w:rPr>
          <w:color w:val="2F5496" w:themeColor="accent5" w:themeShade="BF"/>
        </w:rPr>
        <w:t>RESULTADOS DE LA GESTIÓN DEL AÑO</w:t>
      </w:r>
      <w:bookmarkEnd w:id="11"/>
    </w:p>
    <w:p w14:paraId="42D54927" w14:textId="6C258EF1" w:rsidR="005D37A9" w:rsidRPr="00591672" w:rsidRDefault="005D37A9" w:rsidP="00B6270E">
      <w:pPr>
        <w:pStyle w:val="Ttulo2"/>
        <w:rPr>
          <w:color w:val="2F5496" w:themeColor="accent5" w:themeShade="BF"/>
        </w:rPr>
      </w:pPr>
      <w:bookmarkStart w:id="13" w:name="_Toc58583686"/>
      <w:bookmarkEnd w:id="12"/>
      <w:r w:rsidRPr="00591672">
        <w:rPr>
          <w:color w:val="2F5496" w:themeColor="accent5" w:themeShade="BF"/>
        </w:rPr>
        <w:t xml:space="preserve">  </w:t>
      </w:r>
      <w:bookmarkStart w:id="14" w:name="_Toc59539181"/>
      <w:r w:rsidRPr="00591672">
        <w:rPr>
          <w:color w:val="2F5496" w:themeColor="accent5" w:themeShade="BF"/>
        </w:rPr>
        <w:t>BENEFICIARIOS DIRECTOS DEL AÑO 2020</w:t>
      </w:r>
      <w:bookmarkEnd w:id="13"/>
      <w:bookmarkEnd w:id="14"/>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318"/>
        <w:gridCol w:w="3663"/>
      </w:tblGrid>
      <w:tr w:rsidR="00591672" w:rsidRPr="00591672" w14:paraId="41B43EFD" w14:textId="77777777" w:rsidTr="008E3522">
        <w:trPr>
          <w:trHeight w:val="391"/>
        </w:trPr>
        <w:tc>
          <w:tcPr>
            <w:tcW w:w="3512" w:type="dxa"/>
            <w:shd w:val="clear" w:color="auto" w:fill="auto"/>
            <w:vAlign w:val="center"/>
          </w:tcPr>
          <w:p w14:paraId="0B642567"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Hombres</w:t>
            </w:r>
          </w:p>
        </w:tc>
        <w:tc>
          <w:tcPr>
            <w:tcW w:w="2318" w:type="dxa"/>
            <w:shd w:val="clear" w:color="auto" w:fill="auto"/>
            <w:vAlign w:val="center"/>
          </w:tcPr>
          <w:p w14:paraId="1BFB97CB" w14:textId="77777777" w:rsidR="005D37A9" w:rsidRPr="00591672" w:rsidRDefault="005D37A9" w:rsidP="005D37A9">
            <w:pPr>
              <w:pBdr>
                <w:top w:val="nil"/>
                <w:left w:val="nil"/>
                <w:bottom w:val="nil"/>
                <w:right w:val="nil"/>
                <w:between w:val="nil"/>
              </w:pBdr>
              <w:spacing w:after="120" w:line="380" w:lineRule="exact"/>
              <w:ind w:right="46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47, 278</w:t>
            </w:r>
          </w:p>
        </w:tc>
        <w:tc>
          <w:tcPr>
            <w:tcW w:w="3663" w:type="dxa"/>
            <w:vMerge w:val="restart"/>
            <w:shd w:val="clear" w:color="auto" w:fill="70AD47" w:themeFill="accent6"/>
            <w:vAlign w:val="center"/>
          </w:tcPr>
          <w:p w14:paraId="1DFB0324" w14:textId="77777777" w:rsidR="005D37A9" w:rsidRPr="00591672" w:rsidRDefault="005D37A9" w:rsidP="005D37A9">
            <w:pPr>
              <w:pBdr>
                <w:top w:val="nil"/>
                <w:left w:val="nil"/>
                <w:bottom w:val="nil"/>
                <w:right w:val="nil"/>
                <w:between w:val="nil"/>
              </w:pBdr>
              <w:tabs>
                <w:tab w:val="left" w:pos="1408"/>
              </w:tabs>
              <w:spacing w:after="120" w:line="380" w:lineRule="exact"/>
              <w:ind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 xml:space="preserve">Total  beneficiarios directos  118, 194  </w:t>
            </w:r>
          </w:p>
        </w:tc>
      </w:tr>
      <w:tr w:rsidR="00591672" w:rsidRPr="00591672" w14:paraId="21BE91CB" w14:textId="77777777" w:rsidTr="008E3522">
        <w:trPr>
          <w:trHeight w:val="231"/>
        </w:trPr>
        <w:tc>
          <w:tcPr>
            <w:tcW w:w="3512" w:type="dxa"/>
            <w:tcBorders>
              <w:bottom w:val="single" w:sz="4" w:space="0" w:color="000000"/>
            </w:tcBorders>
            <w:shd w:val="clear" w:color="auto" w:fill="auto"/>
          </w:tcPr>
          <w:p w14:paraId="3AE1519E"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Mujeres</w:t>
            </w:r>
          </w:p>
        </w:tc>
        <w:tc>
          <w:tcPr>
            <w:tcW w:w="2318" w:type="dxa"/>
            <w:tcBorders>
              <w:bottom w:val="single" w:sz="4" w:space="0" w:color="000000"/>
            </w:tcBorders>
            <w:shd w:val="clear" w:color="auto" w:fill="auto"/>
          </w:tcPr>
          <w:p w14:paraId="7104EED7"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70, 916</w:t>
            </w:r>
          </w:p>
        </w:tc>
        <w:tc>
          <w:tcPr>
            <w:tcW w:w="3663" w:type="dxa"/>
            <w:vMerge/>
            <w:shd w:val="clear" w:color="auto" w:fill="70AD47" w:themeFill="accent6"/>
            <w:vAlign w:val="center"/>
          </w:tcPr>
          <w:p w14:paraId="654BA324" w14:textId="77777777" w:rsidR="005D37A9" w:rsidRPr="00591672" w:rsidRDefault="005D37A9" w:rsidP="005D37A9">
            <w:pPr>
              <w:pBdr>
                <w:top w:val="nil"/>
                <w:left w:val="nil"/>
                <w:bottom w:val="nil"/>
                <w:right w:val="nil"/>
                <w:between w:val="nil"/>
              </w:pBdr>
              <w:spacing w:after="200" w:line="380" w:lineRule="exact"/>
              <w:rPr>
                <w:rFonts w:ascii="Gotham" w:eastAsia="Calibri" w:hAnsi="Gotham" w:cstheme="minorHAnsi"/>
                <w:b/>
                <w:color w:val="2F5496" w:themeColor="accent5" w:themeShade="BF"/>
                <w:sz w:val="18"/>
                <w:szCs w:val="18"/>
                <w:lang w:val="es-DO" w:eastAsia="es-DO"/>
              </w:rPr>
            </w:pPr>
          </w:p>
        </w:tc>
      </w:tr>
    </w:tbl>
    <w:p w14:paraId="26EBD9F0" w14:textId="77777777" w:rsidR="005D37A9" w:rsidRPr="00591672" w:rsidRDefault="005D37A9" w:rsidP="005D37A9">
      <w:pPr>
        <w:pBdr>
          <w:top w:val="nil"/>
          <w:left w:val="nil"/>
          <w:bottom w:val="nil"/>
          <w:right w:val="nil"/>
          <w:between w:val="nil"/>
        </w:pBdr>
        <w:spacing w:after="120" w:line="380" w:lineRule="exact"/>
        <w:ind w:left="720" w:right="479"/>
        <w:contextualSpacing/>
        <w:jc w:val="center"/>
        <w:rPr>
          <w:rFonts w:ascii="Gotham" w:eastAsia="Calibri" w:hAnsi="Gotham" w:cstheme="minorHAnsi"/>
          <w:b/>
          <w:color w:val="2F5496" w:themeColor="accent5" w:themeShade="BF"/>
          <w:sz w:val="16"/>
          <w:szCs w:val="16"/>
          <w:lang w:val="es-DO" w:eastAsia="es-DO"/>
        </w:rPr>
      </w:pPr>
    </w:p>
    <w:p w14:paraId="2ADD15D2" w14:textId="45B36FCA" w:rsidR="005D37A9" w:rsidRPr="00591672" w:rsidRDefault="00E70C58" w:rsidP="00B6270E">
      <w:pPr>
        <w:pStyle w:val="Ttulo2"/>
        <w:rPr>
          <w:color w:val="2F5496" w:themeColor="accent5" w:themeShade="BF"/>
        </w:rPr>
      </w:pPr>
      <w:bookmarkStart w:id="15" w:name="_Toc58583687"/>
      <w:r w:rsidRPr="00591672">
        <w:rPr>
          <w:color w:val="2F5496" w:themeColor="accent5" w:themeShade="BF"/>
        </w:rPr>
        <w:t xml:space="preserve"> </w:t>
      </w:r>
      <w:bookmarkStart w:id="16" w:name="_Toc59539182"/>
      <w:r w:rsidR="005D37A9" w:rsidRPr="00591672">
        <w:rPr>
          <w:color w:val="2F5496" w:themeColor="accent5" w:themeShade="BF"/>
        </w:rPr>
        <w:t>BENEFICIARIOS INDIRECTOS DEL AÑO 2020</w:t>
      </w:r>
      <w:bookmarkEnd w:id="15"/>
      <w:bookmarkEnd w:id="16"/>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318"/>
        <w:gridCol w:w="3663"/>
      </w:tblGrid>
      <w:tr w:rsidR="00591672" w:rsidRPr="00591672" w14:paraId="1C25FB2B" w14:textId="77777777" w:rsidTr="008E3522">
        <w:trPr>
          <w:trHeight w:val="391"/>
        </w:trPr>
        <w:tc>
          <w:tcPr>
            <w:tcW w:w="3512" w:type="dxa"/>
            <w:shd w:val="clear" w:color="auto" w:fill="auto"/>
            <w:vAlign w:val="center"/>
          </w:tcPr>
          <w:p w14:paraId="7E9AECC1"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Hombres</w:t>
            </w:r>
          </w:p>
        </w:tc>
        <w:tc>
          <w:tcPr>
            <w:tcW w:w="2318" w:type="dxa"/>
            <w:shd w:val="clear" w:color="auto" w:fill="auto"/>
            <w:vAlign w:val="center"/>
          </w:tcPr>
          <w:p w14:paraId="1879B5A8" w14:textId="77777777" w:rsidR="005D37A9" w:rsidRPr="00591672" w:rsidRDefault="005D37A9" w:rsidP="005D37A9">
            <w:pPr>
              <w:pBdr>
                <w:top w:val="nil"/>
                <w:left w:val="nil"/>
                <w:bottom w:val="nil"/>
                <w:right w:val="nil"/>
                <w:between w:val="nil"/>
              </w:pBdr>
              <w:spacing w:after="120" w:line="380" w:lineRule="exact"/>
              <w:ind w:right="46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39, 648</w:t>
            </w:r>
          </w:p>
        </w:tc>
        <w:tc>
          <w:tcPr>
            <w:tcW w:w="3663" w:type="dxa"/>
            <w:vMerge w:val="restart"/>
            <w:shd w:val="clear" w:color="auto" w:fill="70AD47" w:themeFill="accent6"/>
            <w:vAlign w:val="center"/>
          </w:tcPr>
          <w:p w14:paraId="103AA628" w14:textId="77777777" w:rsidR="005D37A9" w:rsidRPr="00591672" w:rsidRDefault="005D37A9" w:rsidP="005D37A9">
            <w:pPr>
              <w:pBdr>
                <w:top w:val="nil"/>
                <w:left w:val="nil"/>
                <w:bottom w:val="nil"/>
                <w:right w:val="nil"/>
                <w:between w:val="nil"/>
              </w:pBdr>
              <w:tabs>
                <w:tab w:val="left" w:pos="1408"/>
              </w:tabs>
              <w:spacing w:after="120" w:line="380" w:lineRule="exact"/>
              <w:ind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 xml:space="preserve">Total, beneficiarios indirectos </w:t>
            </w:r>
          </w:p>
          <w:p w14:paraId="350501E2" w14:textId="77777777" w:rsidR="005D37A9" w:rsidRPr="00591672" w:rsidRDefault="005D37A9" w:rsidP="005D37A9">
            <w:pPr>
              <w:pBdr>
                <w:top w:val="nil"/>
                <w:left w:val="nil"/>
                <w:bottom w:val="nil"/>
                <w:right w:val="nil"/>
                <w:between w:val="nil"/>
              </w:pBdr>
              <w:tabs>
                <w:tab w:val="left" w:pos="1408"/>
              </w:tabs>
              <w:spacing w:after="120" w:line="380" w:lineRule="exact"/>
              <w:ind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99, 120</w:t>
            </w:r>
          </w:p>
        </w:tc>
      </w:tr>
      <w:tr w:rsidR="00591672" w:rsidRPr="00591672" w14:paraId="3459D764" w14:textId="77777777" w:rsidTr="008E3522">
        <w:trPr>
          <w:trHeight w:val="231"/>
        </w:trPr>
        <w:tc>
          <w:tcPr>
            <w:tcW w:w="3512" w:type="dxa"/>
            <w:tcBorders>
              <w:bottom w:val="single" w:sz="4" w:space="0" w:color="000000"/>
            </w:tcBorders>
            <w:shd w:val="clear" w:color="auto" w:fill="auto"/>
          </w:tcPr>
          <w:p w14:paraId="78215FB5"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Mujeres</w:t>
            </w:r>
          </w:p>
        </w:tc>
        <w:tc>
          <w:tcPr>
            <w:tcW w:w="2318" w:type="dxa"/>
            <w:tcBorders>
              <w:bottom w:val="single" w:sz="4" w:space="0" w:color="000000"/>
            </w:tcBorders>
            <w:shd w:val="clear" w:color="auto" w:fill="auto"/>
          </w:tcPr>
          <w:p w14:paraId="3361A0B6" w14:textId="77777777" w:rsidR="005D37A9" w:rsidRPr="00591672" w:rsidRDefault="005D37A9" w:rsidP="005D37A9">
            <w:pPr>
              <w:pBdr>
                <w:top w:val="nil"/>
                <w:left w:val="nil"/>
                <w:bottom w:val="nil"/>
                <w:right w:val="nil"/>
                <w:between w:val="nil"/>
              </w:pBdr>
              <w:spacing w:after="120" w:line="380" w:lineRule="exact"/>
              <w:ind w:left="440" w:right="1037"/>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59,478</w:t>
            </w:r>
          </w:p>
        </w:tc>
        <w:tc>
          <w:tcPr>
            <w:tcW w:w="3663" w:type="dxa"/>
            <w:vMerge/>
            <w:shd w:val="clear" w:color="auto" w:fill="70AD47" w:themeFill="accent6"/>
            <w:vAlign w:val="center"/>
          </w:tcPr>
          <w:p w14:paraId="435F26A1" w14:textId="77777777" w:rsidR="005D37A9" w:rsidRPr="00591672" w:rsidRDefault="005D37A9" w:rsidP="005D37A9">
            <w:pPr>
              <w:pBdr>
                <w:top w:val="nil"/>
                <w:left w:val="nil"/>
                <w:bottom w:val="nil"/>
                <w:right w:val="nil"/>
                <w:between w:val="nil"/>
              </w:pBdr>
              <w:spacing w:after="200" w:line="380" w:lineRule="exact"/>
              <w:rPr>
                <w:rFonts w:ascii="Gotham" w:eastAsia="Calibri" w:hAnsi="Gotham" w:cstheme="minorHAnsi"/>
                <w:b/>
                <w:color w:val="2F5496" w:themeColor="accent5" w:themeShade="BF"/>
                <w:sz w:val="18"/>
                <w:szCs w:val="18"/>
                <w:lang w:val="es-DO" w:eastAsia="es-DO"/>
              </w:rPr>
            </w:pPr>
          </w:p>
        </w:tc>
      </w:tr>
    </w:tbl>
    <w:p w14:paraId="7AA0C4D9" w14:textId="77777777" w:rsidR="007811B6" w:rsidRPr="00591672" w:rsidRDefault="007811B6" w:rsidP="005D37A9">
      <w:pPr>
        <w:widowControl w:val="0"/>
        <w:tabs>
          <w:tab w:val="left" w:pos="980"/>
          <w:tab w:val="left" w:pos="981"/>
        </w:tabs>
        <w:spacing w:before="74" w:after="0" w:line="380" w:lineRule="exact"/>
        <w:ind w:left="720" w:hanging="360"/>
        <w:jc w:val="center"/>
        <w:outlineLvl w:val="1"/>
        <w:rPr>
          <w:rFonts w:ascii="Gotham" w:eastAsia="Times New Roman" w:hAnsi="Gotham" w:cstheme="minorHAnsi"/>
          <w:b/>
          <w:color w:val="2F5496" w:themeColor="accent5" w:themeShade="BF"/>
          <w:sz w:val="16"/>
          <w:szCs w:val="26"/>
          <w:lang w:val="es-DO"/>
        </w:rPr>
      </w:pPr>
      <w:bookmarkStart w:id="17" w:name="_Toc58583688"/>
    </w:p>
    <w:p w14:paraId="54E964B8" w14:textId="77777777" w:rsidR="00656587" w:rsidRPr="00591672" w:rsidRDefault="00656587" w:rsidP="00B6270E">
      <w:pPr>
        <w:pStyle w:val="Ttulo2"/>
        <w:rPr>
          <w:color w:val="2F5496" w:themeColor="accent5" w:themeShade="BF"/>
        </w:rPr>
      </w:pPr>
    </w:p>
    <w:p w14:paraId="3FDE340B" w14:textId="77777777" w:rsidR="00656587" w:rsidRPr="00591672" w:rsidRDefault="00656587" w:rsidP="00B6270E">
      <w:pPr>
        <w:pStyle w:val="Ttulo2"/>
        <w:rPr>
          <w:color w:val="2F5496" w:themeColor="accent5" w:themeShade="BF"/>
        </w:rPr>
      </w:pPr>
    </w:p>
    <w:p w14:paraId="68E357E6" w14:textId="356A08BE" w:rsidR="005D37A9" w:rsidRPr="00591672" w:rsidRDefault="00E70C58" w:rsidP="00B6270E">
      <w:pPr>
        <w:pStyle w:val="Ttulo2"/>
        <w:rPr>
          <w:color w:val="2F5496" w:themeColor="accent5" w:themeShade="BF"/>
        </w:rPr>
      </w:pPr>
      <w:r w:rsidRPr="00591672">
        <w:rPr>
          <w:color w:val="2F5496" w:themeColor="accent5" w:themeShade="BF"/>
        </w:rPr>
        <w:lastRenderedPageBreak/>
        <w:t xml:space="preserve"> </w:t>
      </w:r>
      <w:bookmarkStart w:id="18" w:name="_Toc59539183"/>
      <w:r w:rsidR="005D37A9" w:rsidRPr="00591672">
        <w:rPr>
          <w:color w:val="2F5496" w:themeColor="accent5" w:themeShade="BF"/>
        </w:rPr>
        <w:t>BENEFICIARIOS ASISTENCIA SOCIAL COMUNITARIA</w:t>
      </w:r>
      <w:bookmarkEnd w:id="17"/>
      <w:bookmarkEnd w:id="18"/>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843"/>
        <w:gridCol w:w="2693"/>
        <w:gridCol w:w="2694"/>
      </w:tblGrid>
      <w:tr w:rsidR="00591672" w:rsidRPr="00591672" w14:paraId="045B0EB6" w14:textId="77777777" w:rsidTr="008E3522">
        <w:trPr>
          <w:trHeight w:val="557"/>
        </w:trPr>
        <w:tc>
          <w:tcPr>
            <w:tcW w:w="2268" w:type="dxa"/>
            <w:shd w:val="clear" w:color="auto" w:fill="70AD47" w:themeFill="accent6"/>
            <w:vAlign w:val="center"/>
          </w:tcPr>
          <w:p w14:paraId="74AFFC93" w14:textId="7FD57B64" w:rsidR="005D37A9" w:rsidRPr="00591672" w:rsidRDefault="008E3522" w:rsidP="005D37A9">
            <w:pPr>
              <w:pBdr>
                <w:top w:val="nil"/>
                <w:left w:val="nil"/>
                <w:bottom w:val="nil"/>
                <w:right w:val="nil"/>
                <w:between w:val="nil"/>
              </w:pBdr>
              <w:tabs>
                <w:tab w:val="left" w:pos="875"/>
              </w:tabs>
              <w:spacing w:after="120" w:line="380" w:lineRule="exact"/>
              <w:ind w:right="316"/>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programa</w:t>
            </w:r>
          </w:p>
        </w:tc>
        <w:tc>
          <w:tcPr>
            <w:tcW w:w="1843" w:type="dxa"/>
            <w:shd w:val="clear" w:color="auto" w:fill="70AD47" w:themeFill="accent6"/>
            <w:vAlign w:val="center"/>
          </w:tcPr>
          <w:p w14:paraId="1E79946E" w14:textId="5D0BDC1D" w:rsidR="005D37A9" w:rsidRPr="00591672" w:rsidRDefault="008E3522" w:rsidP="005D37A9">
            <w:pPr>
              <w:pBdr>
                <w:top w:val="nil"/>
                <w:left w:val="nil"/>
                <w:bottom w:val="nil"/>
                <w:right w:val="nil"/>
                <w:between w:val="nil"/>
              </w:pBdr>
              <w:spacing w:after="120" w:line="380" w:lineRule="exact"/>
              <w:ind w:left="-108" w:right="171"/>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cantidad comunidades</w:t>
            </w:r>
          </w:p>
        </w:tc>
        <w:tc>
          <w:tcPr>
            <w:tcW w:w="2693" w:type="dxa"/>
            <w:shd w:val="clear" w:color="auto" w:fill="70AD47" w:themeFill="accent6"/>
            <w:vAlign w:val="center"/>
          </w:tcPr>
          <w:p w14:paraId="394011B5" w14:textId="71683BB5" w:rsidR="005D37A9" w:rsidRPr="00591672" w:rsidRDefault="008E3522" w:rsidP="005D37A9">
            <w:pPr>
              <w:pBdr>
                <w:top w:val="nil"/>
                <w:left w:val="nil"/>
                <w:bottom w:val="nil"/>
                <w:right w:val="nil"/>
                <w:between w:val="nil"/>
              </w:pBdr>
              <w:spacing w:after="120" w:line="380" w:lineRule="exact"/>
              <w:ind w:right="39"/>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 xml:space="preserve">beneficiarios </w:t>
            </w:r>
          </w:p>
          <w:p w14:paraId="69F42D1C" w14:textId="708201A6" w:rsidR="005D37A9" w:rsidRPr="00591672" w:rsidRDefault="008E3522" w:rsidP="005D37A9">
            <w:pPr>
              <w:pBdr>
                <w:top w:val="nil"/>
                <w:left w:val="nil"/>
                <w:bottom w:val="nil"/>
                <w:right w:val="nil"/>
                <w:between w:val="nil"/>
              </w:pBdr>
              <w:spacing w:after="120" w:line="380" w:lineRule="exact"/>
              <w:ind w:right="39"/>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 xml:space="preserve">directos </w:t>
            </w:r>
          </w:p>
        </w:tc>
        <w:tc>
          <w:tcPr>
            <w:tcW w:w="2694" w:type="dxa"/>
            <w:shd w:val="clear" w:color="auto" w:fill="70AD47" w:themeFill="accent6"/>
            <w:vAlign w:val="center"/>
          </w:tcPr>
          <w:p w14:paraId="57737BA3" w14:textId="23D639E0" w:rsidR="005D37A9" w:rsidRPr="00591672" w:rsidRDefault="008E3522" w:rsidP="005D37A9">
            <w:pPr>
              <w:pBdr>
                <w:top w:val="nil"/>
                <w:left w:val="nil"/>
                <w:bottom w:val="nil"/>
                <w:right w:val="nil"/>
                <w:between w:val="nil"/>
              </w:pBdr>
              <w:spacing w:after="120" w:line="380" w:lineRule="exact"/>
              <w:ind w:right="456"/>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 xml:space="preserve">beneficiarios indirectos </w:t>
            </w:r>
          </w:p>
        </w:tc>
      </w:tr>
      <w:tr w:rsidR="00591672" w:rsidRPr="00591672" w14:paraId="699AD4D3" w14:textId="77777777" w:rsidTr="005D37A9">
        <w:tc>
          <w:tcPr>
            <w:tcW w:w="2268" w:type="dxa"/>
          </w:tcPr>
          <w:p w14:paraId="344FFE36" w14:textId="77777777" w:rsidR="005D37A9" w:rsidRPr="00591672" w:rsidRDefault="005D37A9" w:rsidP="005D37A9">
            <w:pPr>
              <w:pBdr>
                <w:top w:val="nil"/>
                <w:left w:val="nil"/>
                <w:bottom w:val="nil"/>
                <w:right w:val="nil"/>
                <w:between w:val="nil"/>
              </w:pBdr>
              <w:spacing w:after="120" w:line="380" w:lineRule="exact"/>
              <w:ind w:right="744"/>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Asistencia Social Comunitaria</w:t>
            </w:r>
          </w:p>
        </w:tc>
        <w:tc>
          <w:tcPr>
            <w:tcW w:w="1843" w:type="dxa"/>
          </w:tcPr>
          <w:p w14:paraId="7BD829E4" w14:textId="77777777" w:rsidR="005D37A9" w:rsidRPr="00591672" w:rsidRDefault="005D37A9" w:rsidP="005D37A9">
            <w:pPr>
              <w:pBdr>
                <w:top w:val="nil"/>
                <w:left w:val="nil"/>
                <w:bottom w:val="nil"/>
                <w:right w:val="nil"/>
                <w:between w:val="nil"/>
              </w:pBdr>
              <w:spacing w:after="120" w:line="380" w:lineRule="exact"/>
              <w:ind w:right="743"/>
              <w:jc w:val="center"/>
              <w:rPr>
                <w:rFonts w:ascii="Gotham" w:eastAsia="Calibri" w:hAnsi="Gotham" w:cstheme="minorHAnsi"/>
                <w:color w:val="2F5496" w:themeColor="accent5" w:themeShade="BF"/>
                <w:sz w:val="18"/>
                <w:szCs w:val="18"/>
                <w:lang w:val="es-DO" w:eastAsia="es-DO"/>
              </w:rPr>
            </w:pPr>
          </w:p>
          <w:p w14:paraId="2ECC0C96" w14:textId="77777777" w:rsidR="005D37A9" w:rsidRPr="00591672" w:rsidRDefault="005D37A9" w:rsidP="005D37A9">
            <w:pPr>
              <w:pBdr>
                <w:top w:val="nil"/>
                <w:left w:val="nil"/>
                <w:bottom w:val="nil"/>
                <w:right w:val="nil"/>
                <w:between w:val="nil"/>
              </w:pBdr>
              <w:spacing w:after="120" w:line="380" w:lineRule="exact"/>
              <w:ind w:left="-108" w:right="312"/>
              <w:jc w:val="center"/>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878</w:t>
            </w:r>
          </w:p>
        </w:tc>
        <w:tc>
          <w:tcPr>
            <w:tcW w:w="2693" w:type="dxa"/>
          </w:tcPr>
          <w:p w14:paraId="650B9A9A" w14:textId="77777777" w:rsidR="005D37A9" w:rsidRPr="00591672" w:rsidRDefault="005D37A9" w:rsidP="005D37A9">
            <w:pPr>
              <w:pBdr>
                <w:top w:val="nil"/>
                <w:left w:val="nil"/>
                <w:bottom w:val="nil"/>
                <w:right w:val="nil"/>
                <w:between w:val="nil"/>
              </w:pBdr>
              <w:spacing w:after="120" w:line="380" w:lineRule="exact"/>
              <w:ind w:right="39"/>
              <w:jc w:val="center"/>
              <w:rPr>
                <w:rFonts w:ascii="Gotham" w:eastAsia="Calibri" w:hAnsi="Gotham" w:cstheme="minorHAnsi"/>
                <w:color w:val="2F5496" w:themeColor="accent5" w:themeShade="BF"/>
                <w:sz w:val="18"/>
                <w:szCs w:val="18"/>
                <w:lang w:val="es-DO" w:eastAsia="es-DO"/>
              </w:rPr>
            </w:pPr>
          </w:p>
          <w:p w14:paraId="0936E40F" w14:textId="77777777" w:rsidR="005D37A9" w:rsidRPr="00591672" w:rsidRDefault="005D37A9" w:rsidP="005D37A9">
            <w:pPr>
              <w:pBdr>
                <w:top w:val="nil"/>
                <w:left w:val="nil"/>
                <w:bottom w:val="nil"/>
                <w:right w:val="nil"/>
                <w:between w:val="nil"/>
              </w:pBdr>
              <w:spacing w:after="120" w:line="380" w:lineRule="exact"/>
              <w:ind w:right="39"/>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6,  333</w:t>
            </w:r>
          </w:p>
        </w:tc>
        <w:tc>
          <w:tcPr>
            <w:tcW w:w="2694" w:type="dxa"/>
          </w:tcPr>
          <w:p w14:paraId="19D7CC53" w14:textId="77777777" w:rsidR="005D37A9" w:rsidRPr="00591672" w:rsidRDefault="005D37A9" w:rsidP="005D37A9">
            <w:pPr>
              <w:pBdr>
                <w:top w:val="nil"/>
                <w:left w:val="nil"/>
                <w:bottom w:val="nil"/>
                <w:right w:val="nil"/>
                <w:between w:val="nil"/>
              </w:pBdr>
              <w:spacing w:after="120" w:line="380" w:lineRule="exact"/>
              <w:ind w:right="456"/>
              <w:jc w:val="center"/>
              <w:rPr>
                <w:rFonts w:ascii="Gotham" w:eastAsia="Calibri" w:hAnsi="Gotham" w:cstheme="minorHAnsi"/>
                <w:b/>
                <w:color w:val="2F5496" w:themeColor="accent5" w:themeShade="BF"/>
                <w:sz w:val="18"/>
                <w:szCs w:val="18"/>
                <w:lang w:val="es-DO" w:eastAsia="es-DO"/>
              </w:rPr>
            </w:pPr>
          </w:p>
          <w:p w14:paraId="06C63A76" w14:textId="77777777" w:rsidR="005D37A9" w:rsidRPr="00591672" w:rsidRDefault="005D37A9" w:rsidP="005D37A9">
            <w:pPr>
              <w:pBdr>
                <w:top w:val="nil"/>
                <w:left w:val="nil"/>
                <w:bottom w:val="nil"/>
                <w:right w:val="nil"/>
                <w:between w:val="nil"/>
              </w:pBdr>
              <w:spacing w:after="120" w:line="380" w:lineRule="exact"/>
              <w:ind w:right="456"/>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100, 865</w:t>
            </w:r>
          </w:p>
          <w:p w14:paraId="7DBD7E15" w14:textId="77777777" w:rsidR="005D37A9" w:rsidRPr="00591672" w:rsidRDefault="005D37A9" w:rsidP="005D37A9">
            <w:pPr>
              <w:pBdr>
                <w:top w:val="nil"/>
                <w:left w:val="nil"/>
                <w:bottom w:val="nil"/>
                <w:right w:val="nil"/>
                <w:between w:val="nil"/>
              </w:pBdr>
              <w:spacing w:after="120" w:line="380" w:lineRule="exact"/>
              <w:ind w:right="456"/>
              <w:jc w:val="center"/>
              <w:rPr>
                <w:rFonts w:ascii="Gotham" w:eastAsia="Calibri" w:hAnsi="Gotham" w:cstheme="minorHAnsi"/>
                <w:b/>
                <w:color w:val="2F5496" w:themeColor="accent5" w:themeShade="BF"/>
                <w:sz w:val="18"/>
                <w:szCs w:val="18"/>
                <w:lang w:val="es-DO" w:eastAsia="es-DO"/>
              </w:rPr>
            </w:pPr>
          </w:p>
        </w:tc>
      </w:tr>
    </w:tbl>
    <w:p w14:paraId="41490883" w14:textId="77777777" w:rsidR="007811B6" w:rsidRPr="00591672" w:rsidRDefault="007811B6" w:rsidP="00B6270E">
      <w:pPr>
        <w:widowControl w:val="0"/>
        <w:tabs>
          <w:tab w:val="left" w:pos="980"/>
          <w:tab w:val="left" w:pos="981"/>
        </w:tabs>
        <w:spacing w:before="74" w:after="0" w:line="380" w:lineRule="exact"/>
        <w:outlineLvl w:val="1"/>
        <w:rPr>
          <w:rFonts w:ascii="Gotham" w:eastAsia="Times New Roman" w:hAnsi="Gotham" w:cstheme="minorHAnsi"/>
          <w:b/>
          <w:color w:val="2F5496" w:themeColor="accent5" w:themeShade="BF"/>
          <w:sz w:val="16"/>
          <w:szCs w:val="26"/>
          <w:lang w:val="es-DO"/>
        </w:rPr>
      </w:pPr>
      <w:bookmarkStart w:id="19" w:name="_Toc58583689"/>
    </w:p>
    <w:p w14:paraId="7F0DFBAD" w14:textId="29D85E69" w:rsidR="005D37A9" w:rsidRPr="00591672" w:rsidRDefault="00E70C58" w:rsidP="00B6270E">
      <w:pPr>
        <w:pStyle w:val="Ttulo2"/>
        <w:rPr>
          <w:color w:val="2F5496" w:themeColor="accent5" w:themeShade="BF"/>
        </w:rPr>
      </w:pPr>
      <w:r w:rsidRPr="00591672">
        <w:rPr>
          <w:color w:val="2F5496" w:themeColor="accent5" w:themeShade="BF"/>
        </w:rPr>
        <w:t xml:space="preserve"> </w:t>
      </w:r>
      <w:bookmarkStart w:id="20" w:name="_Toc59539184"/>
      <w:r w:rsidR="005D37A9" w:rsidRPr="00591672">
        <w:rPr>
          <w:color w:val="2F5496" w:themeColor="accent5" w:themeShade="BF"/>
        </w:rPr>
        <w:t>BENEFICIARIOS DE LOS PROGRAMAS DE EDUCACIÓN DE LA DGDC</w:t>
      </w:r>
      <w:bookmarkEnd w:id="19"/>
      <w:bookmarkEnd w:id="20"/>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2268"/>
        <w:gridCol w:w="3686"/>
      </w:tblGrid>
      <w:tr w:rsidR="00591672" w:rsidRPr="00591672" w14:paraId="66ADE06D" w14:textId="77777777" w:rsidTr="008E3522">
        <w:trPr>
          <w:trHeight w:val="271"/>
        </w:trPr>
        <w:tc>
          <w:tcPr>
            <w:tcW w:w="3539" w:type="dxa"/>
            <w:shd w:val="clear" w:color="auto" w:fill="70AD47" w:themeFill="accent6"/>
          </w:tcPr>
          <w:p w14:paraId="567D10A9" w14:textId="4CF42CBD" w:rsidR="005D37A9" w:rsidRPr="00591672" w:rsidRDefault="008E3522" w:rsidP="005D37A9">
            <w:pPr>
              <w:pBdr>
                <w:top w:val="nil"/>
                <w:left w:val="nil"/>
                <w:bottom w:val="nil"/>
                <w:right w:val="nil"/>
                <w:between w:val="nil"/>
              </w:pBdr>
              <w:tabs>
                <w:tab w:val="left" w:pos="875"/>
              </w:tabs>
              <w:spacing w:after="120" w:line="380" w:lineRule="exact"/>
              <w:ind w:right="316"/>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programa</w:t>
            </w:r>
          </w:p>
        </w:tc>
        <w:tc>
          <w:tcPr>
            <w:tcW w:w="2268" w:type="dxa"/>
            <w:shd w:val="clear" w:color="auto" w:fill="70AD47" w:themeFill="accent6"/>
          </w:tcPr>
          <w:p w14:paraId="16F50421" w14:textId="1C98681A" w:rsidR="005D37A9" w:rsidRPr="00591672" w:rsidRDefault="008E3522" w:rsidP="005D37A9">
            <w:pPr>
              <w:pBdr>
                <w:top w:val="nil"/>
                <w:left w:val="nil"/>
                <w:bottom w:val="nil"/>
                <w:right w:val="nil"/>
                <w:between w:val="nil"/>
              </w:pBdr>
              <w:spacing w:after="200" w:line="380" w:lineRule="exact"/>
              <w:ind w:left="-108" w:right="171"/>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cantidad de</w:t>
            </w:r>
          </w:p>
          <w:p w14:paraId="50AC2C92" w14:textId="7938B862" w:rsidR="005D37A9" w:rsidRPr="00591672" w:rsidRDefault="008E3522" w:rsidP="005D37A9">
            <w:pPr>
              <w:pBdr>
                <w:top w:val="nil"/>
                <w:left w:val="nil"/>
                <w:bottom w:val="nil"/>
                <w:right w:val="nil"/>
                <w:between w:val="nil"/>
              </w:pBdr>
              <w:spacing w:after="200" w:line="380" w:lineRule="exact"/>
              <w:ind w:left="-108" w:right="171"/>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comunidades</w:t>
            </w:r>
          </w:p>
        </w:tc>
        <w:tc>
          <w:tcPr>
            <w:tcW w:w="3686" w:type="dxa"/>
            <w:shd w:val="clear" w:color="auto" w:fill="70AD47" w:themeFill="accent6"/>
          </w:tcPr>
          <w:p w14:paraId="7836BAEC" w14:textId="64D14460" w:rsidR="005D37A9" w:rsidRPr="00591672" w:rsidRDefault="008E3522" w:rsidP="005D37A9">
            <w:pPr>
              <w:pBdr>
                <w:top w:val="nil"/>
                <w:left w:val="nil"/>
                <w:bottom w:val="nil"/>
                <w:right w:val="nil"/>
                <w:between w:val="nil"/>
              </w:pBdr>
              <w:spacing w:after="200" w:line="380" w:lineRule="exact"/>
              <w:ind w:right="39"/>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beneficiarios directos</w:t>
            </w:r>
          </w:p>
        </w:tc>
      </w:tr>
      <w:tr w:rsidR="005D37A9" w:rsidRPr="00591672" w14:paraId="0B335A37" w14:textId="77777777" w:rsidTr="005D37A9">
        <w:tc>
          <w:tcPr>
            <w:tcW w:w="3539" w:type="dxa"/>
          </w:tcPr>
          <w:p w14:paraId="378796A1" w14:textId="77777777" w:rsidR="005D37A9" w:rsidRPr="00591672" w:rsidRDefault="005D37A9" w:rsidP="005D37A9">
            <w:pPr>
              <w:pBdr>
                <w:top w:val="nil"/>
                <w:left w:val="nil"/>
                <w:bottom w:val="nil"/>
                <w:right w:val="nil"/>
                <w:between w:val="nil"/>
              </w:pBdr>
              <w:tabs>
                <w:tab w:val="center" w:pos="721"/>
                <w:tab w:val="left" w:pos="875"/>
              </w:tabs>
              <w:spacing w:after="120" w:line="380" w:lineRule="exact"/>
              <w:ind w:right="316"/>
              <w:jc w:val="center"/>
              <w:rPr>
                <w:rFonts w:ascii="Gotham" w:eastAsia="Calibri" w:hAnsi="Gotham" w:cstheme="minorHAnsi"/>
                <w:b/>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Información</w:t>
            </w:r>
          </w:p>
          <w:p w14:paraId="67AA80F1" w14:textId="77777777" w:rsidR="005D37A9" w:rsidRPr="00591672" w:rsidRDefault="005D37A9" w:rsidP="005D37A9">
            <w:pPr>
              <w:pBdr>
                <w:top w:val="nil"/>
                <w:left w:val="nil"/>
                <w:bottom w:val="nil"/>
                <w:right w:val="nil"/>
                <w:between w:val="nil"/>
              </w:pBdr>
              <w:tabs>
                <w:tab w:val="center" w:pos="721"/>
                <w:tab w:val="left" w:pos="875"/>
              </w:tabs>
              <w:spacing w:after="120" w:line="380" w:lineRule="exact"/>
              <w:ind w:right="316"/>
              <w:jc w:val="center"/>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eastAsia="es-DO"/>
              </w:rPr>
              <w:t>Capacitación y Educación</w:t>
            </w:r>
          </w:p>
        </w:tc>
        <w:tc>
          <w:tcPr>
            <w:tcW w:w="2268" w:type="dxa"/>
          </w:tcPr>
          <w:p w14:paraId="13219151" w14:textId="77777777" w:rsidR="005D37A9" w:rsidRPr="00591672" w:rsidRDefault="005D37A9" w:rsidP="005D37A9">
            <w:pPr>
              <w:pBdr>
                <w:top w:val="nil"/>
                <w:left w:val="nil"/>
                <w:bottom w:val="nil"/>
                <w:right w:val="nil"/>
                <w:between w:val="nil"/>
              </w:pBdr>
              <w:spacing w:after="120" w:line="380" w:lineRule="exact"/>
              <w:ind w:left="-108" w:right="743"/>
              <w:jc w:val="center"/>
              <w:rPr>
                <w:rFonts w:ascii="Gotham" w:eastAsia="Calibri" w:hAnsi="Gotham" w:cstheme="minorHAnsi"/>
                <w:color w:val="2F5496" w:themeColor="accent5" w:themeShade="BF"/>
                <w:sz w:val="18"/>
                <w:szCs w:val="18"/>
                <w:lang w:val="es-DO" w:eastAsia="es-DO"/>
              </w:rPr>
            </w:pPr>
          </w:p>
          <w:p w14:paraId="09D09C42" w14:textId="77777777" w:rsidR="005D37A9" w:rsidRPr="00591672" w:rsidRDefault="005D37A9" w:rsidP="005D37A9">
            <w:pPr>
              <w:pBdr>
                <w:top w:val="nil"/>
                <w:left w:val="nil"/>
                <w:bottom w:val="nil"/>
                <w:right w:val="nil"/>
                <w:between w:val="nil"/>
              </w:pBdr>
              <w:spacing w:after="120" w:line="380" w:lineRule="exact"/>
              <w:ind w:left="-108" w:right="312"/>
              <w:jc w:val="center"/>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 xml:space="preserve">299 </w:t>
            </w:r>
          </w:p>
        </w:tc>
        <w:tc>
          <w:tcPr>
            <w:tcW w:w="3686" w:type="dxa"/>
          </w:tcPr>
          <w:p w14:paraId="23073C90" w14:textId="77777777" w:rsidR="005D37A9" w:rsidRPr="00591672" w:rsidRDefault="005D37A9" w:rsidP="005D37A9">
            <w:pPr>
              <w:pBdr>
                <w:top w:val="nil"/>
                <w:left w:val="nil"/>
                <w:bottom w:val="nil"/>
                <w:right w:val="nil"/>
                <w:between w:val="nil"/>
              </w:pBdr>
              <w:spacing w:after="120" w:line="380" w:lineRule="exact"/>
              <w:ind w:right="39"/>
              <w:jc w:val="center"/>
              <w:rPr>
                <w:rFonts w:ascii="Gotham" w:eastAsia="Calibri" w:hAnsi="Gotham" w:cstheme="minorHAnsi"/>
                <w:color w:val="2F5496" w:themeColor="accent5" w:themeShade="BF"/>
                <w:sz w:val="18"/>
                <w:szCs w:val="18"/>
                <w:lang w:val="es-DO" w:eastAsia="es-DO"/>
              </w:rPr>
            </w:pPr>
          </w:p>
          <w:p w14:paraId="67AB16B5" w14:textId="77777777" w:rsidR="005D37A9" w:rsidRPr="00591672" w:rsidRDefault="005D37A9" w:rsidP="005D37A9">
            <w:pPr>
              <w:pBdr>
                <w:top w:val="nil"/>
                <w:left w:val="nil"/>
                <w:bottom w:val="nil"/>
                <w:right w:val="nil"/>
                <w:between w:val="nil"/>
              </w:pBdr>
              <w:spacing w:after="120" w:line="380" w:lineRule="exact"/>
              <w:ind w:right="39"/>
              <w:jc w:val="center"/>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1,043</w:t>
            </w:r>
          </w:p>
          <w:p w14:paraId="29931903" w14:textId="77777777" w:rsidR="005D37A9" w:rsidRPr="00591672" w:rsidRDefault="005D37A9" w:rsidP="005D37A9">
            <w:pPr>
              <w:pBdr>
                <w:top w:val="nil"/>
                <w:left w:val="nil"/>
                <w:bottom w:val="nil"/>
                <w:right w:val="nil"/>
                <w:between w:val="nil"/>
              </w:pBdr>
              <w:spacing w:after="120" w:line="380" w:lineRule="exact"/>
              <w:ind w:right="39"/>
              <w:jc w:val="center"/>
              <w:rPr>
                <w:rFonts w:ascii="Gotham" w:eastAsia="Calibri" w:hAnsi="Gotham" w:cstheme="minorHAnsi"/>
                <w:color w:val="2F5496" w:themeColor="accent5" w:themeShade="BF"/>
                <w:sz w:val="18"/>
                <w:szCs w:val="18"/>
                <w:lang w:val="es-DO" w:eastAsia="es-DO"/>
              </w:rPr>
            </w:pPr>
          </w:p>
        </w:tc>
      </w:tr>
    </w:tbl>
    <w:p w14:paraId="4C18A674"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p>
    <w:tbl>
      <w:tblPr>
        <w:tblStyle w:val="Tablaconcuadrcula"/>
        <w:tblW w:w="9493" w:type="dxa"/>
        <w:tblLook w:val="04A0" w:firstRow="1" w:lastRow="0" w:firstColumn="1" w:lastColumn="0" w:noHBand="0" w:noVBand="1"/>
      </w:tblPr>
      <w:tblGrid>
        <w:gridCol w:w="4414"/>
        <w:gridCol w:w="5079"/>
      </w:tblGrid>
      <w:tr w:rsidR="00591672" w:rsidRPr="00591672" w14:paraId="4BB75CFF" w14:textId="77777777" w:rsidTr="008E3522">
        <w:tc>
          <w:tcPr>
            <w:tcW w:w="4414" w:type="dxa"/>
            <w:shd w:val="clear" w:color="auto" w:fill="70AD47" w:themeFill="accent6"/>
          </w:tcPr>
          <w:p w14:paraId="68B68C00" w14:textId="024589BC" w:rsidR="005D37A9" w:rsidRPr="00591672" w:rsidRDefault="008E3522"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acciones realizadas del año </w:t>
            </w:r>
          </w:p>
        </w:tc>
        <w:tc>
          <w:tcPr>
            <w:tcW w:w="5079" w:type="dxa"/>
            <w:shd w:val="clear" w:color="auto" w:fill="70AD47" w:themeFill="accent6"/>
          </w:tcPr>
          <w:p w14:paraId="3E25D05D" w14:textId="619B7D6D" w:rsidR="005D37A9" w:rsidRPr="00591672" w:rsidRDefault="008E3522"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cantidad</w:t>
            </w:r>
          </w:p>
        </w:tc>
      </w:tr>
      <w:tr w:rsidR="00591672" w:rsidRPr="00591672" w14:paraId="021114DB" w14:textId="77777777" w:rsidTr="005D37A9">
        <w:tc>
          <w:tcPr>
            <w:tcW w:w="4414" w:type="dxa"/>
          </w:tcPr>
          <w:p w14:paraId="54777AFA" w14:textId="77777777" w:rsidR="005D37A9" w:rsidRPr="00591672" w:rsidRDefault="005D37A9" w:rsidP="005D37A9">
            <w:pPr>
              <w:spacing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Operativos de fumigación </w:t>
            </w:r>
          </w:p>
        </w:tc>
        <w:tc>
          <w:tcPr>
            <w:tcW w:w="5079" w:type="dxa"/>
          </w:tcPr>
          <w:p w14:paraId="06B5A895"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66</w:t>
            </w:r>
          </w:p>
        </w:tc>
      </w:tr>
      <w:tr w:rsidR="00591672" w:rsidRPr="00591672" w14:paraId="3C52A6D3" w14:textId="77777777" w:rsidTr="005D37A9">
        <w:tc>
          <w:tcPr>
            <w:tcW w:w="4414" w:type="dxa"/>
          </w:tcPr>
          <w:p w14:paraId="6459B5ED" w14:textId="77777777" w:rsidR="005D37A9" w:rsidRPr="00591672" w:rsidRDefault="005D37A9" w:rsidP="005D37A9">
            <w:pPr>
              <w:spacing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Operativos médicos </w:t>
            </w:r>
          </w:p>
        </w:tc>
        <w:tc>
          <w:tcPr>
            <w:tcW w:w="5079" w:type="dxa"/>
          </w:tcPr>
          <w:p w14:paraId="60A530EC"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14</w:t>
            </w:r>
          </w:p>
        </w:tc>
      </w:tr>
      <w:tr w:rsidR="00591672" w:rsidRPr="00591672" w14:paraId="77E33771" w14:textId="77777777" w:rsidTr="005D37A9">
        <w:tc>
          <w:tcPr>
            <w:tcW w:w="4414" w:type="dxa"/>
          </w:tcPr>
          <w:p w14:paraId="49D6C55E" w14:textId="77777777" w:rsidR="005D37A9" w:rsidRPr="00591672" w:rsidRDefault="005D37A9" w:rsidP="005D37A9">
            <w:pPr>
              <w:spacing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Operativos de saneamiento ambiental </w:t>
            </w:r>
          </w:p>
        </w:tc>
        <w:tc>
          <w:tcPr>
            <w:tcW w:w="5079" w:type="dxa"/>
          </w:tcPr>
          <w:p w14:paraId="4F5E8362"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19</w:t>
            </w:r>
          </w:p>
        </w:tc>
      </w:tr>
      <w:tr w:rsidR="00591672" w:rsidRPr="00591672" w14:paraId="1C9F33EE" w14:textId="77777777" w:rsidTr="005D37A9">
        <w:tc>
          <w:tcPr>
            <w:tcW w:w="4414" w:type="dxa"/>
          </w:tcPr>
          <w:p w14:paraId="62D2D905" w14:textId="77777777" w:rsidR="005D37A9" w:rsidRPr="00591672" w:rsidRDefault="005D37A9" w:rsidP="005D37A9">
            <w:pPr>
              <w:spacing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Actividades educativas </w:t>
            </w:r>
          </w:p>
        </w:tc>
        <w:tc>
          <w:tcPr>
            <w:tcW w:w="5079" w:type="dxa"/>
          </w:tcPr>
          <w:p w14:paraId="4DDC6F1B"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42</w:t>
            </w:r>
          </w:p>
        </w:tc>
      </w:tr>
      <w:tr w:rsidR="005D37A9" w:rsidRPr="00591672" w14:paraId="72954A11" w14:textId="77777777" w:rsidTr="005D37A9">
        <w:tc>
          <w:tcPr>
            <w:tcW w:w="4414" w:type="dxa"/>
          </w:tcPr>
          <w:p w14:paraId="2297F220" w14:textId="77777777" w:rsidR="005D37A9" w:rsidRPr="00591672" w:rsidRDefault="005D37A9" w:rsidP="005D37A9">
            <w:pPr>
              <w:spacing w:line="380" w:lineRule="exact"/>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 xml:space="preserve">Otras acciones </w:t>
            </w:r>
          </w:p>
        </w:tc>
        <w:tc>
          <w:tcPr>
            <w:tcW w:w="5079" w:type="dxa"/>
          </w:tcPr>
          <w:p w14:paraId="3A308619" w14:textId="77777777" w:rsidR="005D37A9" w:rsidRPr="00591672" w:rsidRDefault="005D37A9" w:rsidP="005D37A9">
            <w:pPr>
              <w:spacing w:line="380" w:lineRule="exact"/>
              <w:jc w:val="center"/>
              <w:rPr>
                <w:rFonts w:ascii="Gotham" w:hAnsi="Gotham" w:cstheme="minorHAnsi"/>
                <w:b/>
                <w:color w:val="2F5496" w:themeColor="accent5" w:themeShade="BF"/>
                <w:sz w:val="18"/>
                <w:szCs w:val="18"/>
                <w:lang w:val="es-DO"/>
              </w:rPr>
            </w:pPr>
            <w:r w:rsidRPr="00591672">
              <w:rPr>
                <w:rFonts w:ascii="Gotham" w:hAnsi="Gotham" w:cstheme="minorHAnsi"/>
                <w:b/>
                <w:color w:val="2F5496" w:themeColor="accent5" w:themeShade="BF"/>
                <w:sz w:val="18"/>
                <w:szCs w:val="18"/>
                <w:lang w:val="es-DO"/>
              </w:rPr>
              <w:t>56</w:t>
            </w:r>
          </w:p>
        </w:tc>
      </w:tr>
    </w:tbl>
    <w:p w14:paraId="459F7EDE" w14:textId="77777777" w:rsidR="00510754" w:rsidRPr="00591672" w:rsidRDefault="00510754" w:rsidP="005D37A9">
      <w:pPr>
        <w:spacing w:line="380" w:lineRule="exact"/>
        <w:rPr>
          <w:rFonts w:ascii="Gotham" w:eastAsia="Calibri" w:hAnsi="Gotham" w:cstheme="minorHAnsi"/>
          <w:b/>
          <w:color w:val="2F5496" w:themeColor="accent5" w:themeShade="BF"/>
          <w:sz w:val="18"/>
          <w:szCs w:val="18"/>
          <w:lang w:val="es-DO"/>
        </w:rPr>
      </w:pPr>
    </w:p>
    <w:p w14:paraId="12D2E790" w14:textId="1F7843FE" w:rsidR="005D37A9" w:rsidRPr="00591672" w:rsidRDefault="00F7082E" w:rsidP="00B6270E">
      <w:pPr>
        <w:pStyle w:val="Ttulo2"/>
        <w:rPr>
          <w:color w:val="2F5496" w:themeColor="accent5" w:themeShade="BF"/>
        </w:rPr>
      </w:pPr>
      <w:r w:rsidRPr="00591672">
        <w:rPr>
          <w:color w:val="2F5496" w:themeColor="accent5" w:themeShade="BF"/>
        </w:rPr>
        <w:t xml:space="preserve"> </w:t>
      </w:r>
      <w:bookmarkStart w:id="21" w:name="_Toc58583690"/>
      <w:bookmarkStart w:id="22" w:name="_Toc59539185"/>
      <w:r w:rsidR="005D37A9" w:rsidRPr="00591672">
        <w:rPr>
          <w:color w:val="2F5496" w:themeColor="accent5" w:themeShade="BF"/>
        </w:rPr>
        <w:t>RESULTADOS DE PROGRAMAS Y/O PROYECTOS QUE RESPONDEN A LOS OBJETIVOS DE DESARROLLO SOSTENIBLE.</w:t>
      </w:r>
      <w:bookmarkEnd w:id="21"/>
      <w:bookmarkEnd w:id="22"/>
    </w:p>
    <w:tbl>
      <w:tblPr>
        <w:tblStyle w:val="Tablaconcuadrcula4"/>
        <w:tblW w:w="9493" w:type="dxa"/>
        <w:tblLook w:val="04A0" w:firstRow="1" w:lastRow="0" w:firstColumn="1" w:lastColumn="0" w:noHBand="0" w:noVBand="1"/>
      </w:tblPr>
      <w:tblGrid>
        <w:gridCol w:w="2942"/>
        <w:gridCol w:w="1731"/>
        <w:gridCol w:w="4820"/>
      </w:tblGrid>
      <w:tr w:rsidR="00591672" w:rsidRPr="00591672" w14:paraId="63A43189" w14:textId="77777777" w:rsidTr="008E3522">
        <w:tc>
          <w:tcPr>
            <w:tcW w:w="9493" w:type="dxa"/>
            <w:gridSpan w:val="3"/>
            <w:shd w:val="clear" w:color="auto" w:fill="70AD47" w:themeFill="accent6"/>
          </w:tcPr>
          <w:p w14:paraId="400A3BC8" w14:textId="6531EEB9"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objetivos de desarrollo sostenible</w:t>
            </w:r>
          </w:p>
        </w:tc>
      </w:tr>
      <w:tr w:rsidR="00591672" w:rsidRPr="00591672" w14:paraId="6354AEDC" w14:textId="77777777" w:rsidTr="008E3522">
        <w:tc>
          <w:tcPr>
            <w:tcW w:w="2942" w:type="dxa"/>
            <w:shd w:val="clear" w:color="auto" w:fill="70AD47" w:themeFill="accent6"/>
          </w:tcPr>
          <w:p w14:paraId="2D0D325B"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ODS</w:t>
            </w:r>
          </w:p>
        </w:tc>
        <w:tc>
          <w:tcPr>
            <w:tcW w:w="1731" w:type="dxa"/>
            <w:shd w:val="clear" w:color="auto" w:fill="70AD47" w:themeFill="accent6"/>
          </w:tcPr>
          <w:p w14:paraId="6E51A1E0" w14:textId="3F06DEDD" w:rsidR="005D37A9" w:rsidRPr="00591672" w:rsidRDefault="00A44A9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aplica si</w:t>
            </w:r>
            <w:r w:rsidR="008E3522" w:rsidRPr="00591672">
              <w:rPr>
                <w:rFonts w:ascii="Gotham" w:hAnsi="Gotham" w:cstheme="minorHAnsi"/>
                <w:b/>
                <w:color w:val="2F5496" w:themeColor="accent5" w:themeShade="BF"/>
                <w:sz w:val="18"/>
                <w:szCs w:val="18"/>
              </w:rPr>
              <w:t>/no</w:t>
            </w:r>
          </w:p>
        </w:tc>
        <w:tc>
          <w:tcPr>
            <w:tcW w:w="4820" w:type="dxa"/>
            <w:shd w:val="clear" w:color="auto" w:fill="70AD47" w:themeFill="accent6"/>
          </w:tcPr>
          <w:p w14:paraId="4CBBFFE4" w14:textId="1E4CB4B1"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resultados</w:t>
            </w:r>
          </w:p>
        </w:tc>
      </w:tr>
      <w:tr w:rsidR="00591672" w:rsidRPr="00591672" w14:paraId="1717C1BB" w14:textId="77777777" w:rsidTr="005D37A9">
        <w:tc>
          <w:tcPr>
            <w:tcW w:w="2942" w:type="dxa"/>
          </w:tcPr>
          <w:p w14:paraId="42C5106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 fin de la pobreza</w:t>
            </w:r>
          </w:p>
        </w:tc>
        <w:tc>
          <w:tcPr>
            <w:tcW w:w="1731" w:type="dxa"/>
          </w:tcPr>
          <w:p w14:paraId="1D1226A4"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5C612D6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intervenida el 1.5% de la población objetivo del mapa actualizado de pobreza de la republica dominicana , impactando en más de 93.000 </w:t>
            </w:r>
            <w:r w:rsidRPr="00591672">
              <w:rPr>
                <w:rFonts w:ascii="Gotham" w:hAnsi="Gotham" w:cstheme="minorHAnsi"/>
                <w:color w:val="2F5496" w:themeColor="accent5" w:themeShade="BF"/>
                <w:sz w:val="18"/>
                <w:szCs w:val="18"/>
              </w:rPr>
              <w:lastRenderedPageBreak/>
              <w:t>beneficiarios de las comunidades rurales y suburbanas que mejoraron su calidad de vida</w:t>
            </w:r>
          </w:p>
        </w:tc>
      </w:tr>
      <w:tr w:rsidR="00591672" w:rsidRPr="00591672" w14:paraId="7E008C0C" w14:textId="77777777" w:rsidTr="005D37A9">
        <w:tc>
          <w:tcPr>
            <w:tcW w:w="2942" w:type="dxa"/>
          </w:tcPr>
          <w:p w14:paraId="056FD956"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lastRenderedPageBreak/>
              <w:t>2 hambre cero</w:t>
            </w:r>
          </w:p>
        </w:tc>
        <w:tc>
          <w:tcPr>
            <w:tcW w:w="6551" w:type="dxa"/>
            <w:gridSpan w:val="2"/>
          </w:tcPr>
          <w:p w14:paraId="2EF166C6"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50F3D85C" w14:textId="77777777" w:rsidTr="005D37A9">
        <w:tc>
          <w:tcPr>
            <w:tcW w:w="2942" w:type="dxa"/>
          </w:tcPr>
          <w:p w14:paraId="7609AB8E"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3 salud y bienestar</w:t>
            </w:r>
          </w:p>
        </w:tc>
        <w:tc>
          <w:tcPr>
            <w:tcW w:w="1731" w:type="dxa"/>
          </w:tcPr>
          <w:p w14:paraId="6C0768E2"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734FA18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atendidos más de 6000 personas de las comunidades rurales y suburbanas a través de la entrega de kits de prevención del covid.19 de la D.G.D.C (mascarillas + gel </w:t>
            </w:r>
            <w:proofErr w:type="spellStart"/>
            <w:r w:rsidRPr="00591672">
              <w:rPr>
                <w:rFonts w:ascii="Gotham" w:hAnsi="Gotham" w:cstheme="minorHAnsi"/>
                <w:color w:val="2F5496" w:themeColor="accent5" w:themeShade="BF"/>
                <w:sz w:val="18"/>
                <w:szCs w:val="18"/>
              </w:rPr>
              <w:t>antibacterial</w:t>
            </w:r>
            <w:proofErr w:type="spellEnd"/>
            <w:r w:rsidRPr="00591672">
              <w:rPr>
                <w:rFonts w:ascii="Gotham" w:hAnsi="Gotham" w:cstheme="minorHAnsi"/>
                <w:color w:val="2F5496" w:themeColor="accent5" w:themeShade="BF"/>
                <w:sz w:val="18"/>
                <w:szCs w:val="18"/>
              </w:rPr>
              <w:t xml:space="preserve"> + medicamentos genéricos, en más de 14 comunidades vulnerables .</w:t>
            </w:r>
          </w:p>
        </w:tc>
      </w:tr>
      <w:tr w:rsidR="00591672" w:rsidRPr="00591672" w14:paraId="639AA0C6" w14:textId="77777777" w:rsidTr="005D37A9">
        <w:tc>
          <w:tcPr>
            <w:tcW w:w="2942" w:type="dxa"/>
          </w:tcPr>
          <w:p w14:paraId="35C01D0F"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4 educación de calidad</w:t>
            </w:r>
          </w:p>
        </w:tc>
        <w:tc>
          <w:tcPr>
            <w:tcW w:w="1731" w:type="dxa"/>
          </w:tcPr>
          <w:p w14:paraId="2627A7E9"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5A6158D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formados y capacitados más de 1000 personas de las comunidades rurales y suburbanas , a través de oficios técnicos vocacionales que les permiten una debida inserción en el mercado laboral.</w:t>
            </w:r>
          </w:p>
        </w:tc>
      </w:tr>
      <w:tr w:rsidR="00591672" w:rsidRPr="00591672" w14:paraId="71144D0E" w14:textId="77777777" w:rsidTr="005D37A9">
        <w:tc>
          <w:tcPr>
            <w:tcW w:w="2942" w:type="dxa"/>
          </w:tcPr>
          <w:p w14:paraId="3E16B64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5 igualdad de genero</w:t>
            </w:r>
          </w:p>
        </w:tc>
        <w:tc>
          <w:tcPr>
            <w:tcW w:w="1731" w:type="dxa"/>
          </w:tcPr>
          <w:p w14:paraId="085AABCA"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197D2580"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reducida 1.5% anual  en la disparidad de genero a través de la implementación de acciones integrales del programa nacional de desarrollo comunitario sostenible</w:t>
            </w:r>
          </w:p>
        </w:tc>
      </w:tr>
      <w:tr w:rsidR="00591672" w:rsidRPr="00591672" w14:paraId="4E32968A" w14:textId="77777777" w:rsidTr="005D37A9">
        <w:tc>
          <w:tcPr>
            <w:tcW w:w="2942" w:type="dxa"/>
          </w:tcPr>
          <w:p w14:paraId="32DCFCB6"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6 agua limpia y saneamiento</w:t>
            </w:r>
          </w:p>
        </w:tc>
        <w:tc>
          <w:tcPr>
            <w:tcW w:w="1731" w:type="dxa"/>
          </w:tcPr>
          <w:p w14:paraId="62D797E0"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03EA4A5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beneficiadas 9,765 familias de más de 45 comunidades vulnerables, a través de operativos de saneamiento ambiental </w:t>
            </w:r>
          </w:p>
        </w:tc>
      </w:tr>
      <w:tr w:rsidR="00591672" w:rsidRPr="00591672" w14:paraId="0BC607E6" w14:textId="77777777" w:rsidTr="005D37A9">
        <w:tc>
          <w:tcPr>
            <w:tcW w:w="2942" w:type="dxa"/>
          </w:tcPr>
          <w:p w14:paraId="05C6090C"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7 energía asequible y no contaminante </w:t>
            </w:r>
          </w:p>
        </w:tc>
        <w:tc>
          <w:tcPr>
            <w:tcW w:w="6551" w:type="dxa"/>
            <w:gridSpan w:val="2"/>
          </w:tcPr>
          <w:p w14:paraId="1955CDD4"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5DB3B3E5" w14:textId="77777777" w:rsidTr="005D37A9">
        <w:tc>
          <w:tcPr>
            <w:tcW w:w="2942" w:type="dxa"/>
          </w:tcPr>
          <w:p w14:paraId="4729B9C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8 trabajo decente y crecimiento económico</w:t>
            </w:r>
          </w:p>
        </w:tc>
        <w:tc>
          <w:tcPr>
            <w:tcW w:w="1731" w:type="dxa"/>
          </w:tcPr>
          <w:p w14:paraId="26C8DC1D"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02B10FB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formados más de 1,000 personas y preparados para su incisión laboral a través de oficios técnicos vocacionales</w:t>
            </w:r>
          </w:p>
        </w:tc>
      </w:tr>
      <w:tr w:rsidR="00591672" w:rsidRPr="00591672" w14:paraId="02744F0D" w14:textId="77777777" w:rsidTr="005D37A9">
        <w:tc>
          <w:tcPr>
            <w:tcW w:w="2942" w:type="dxa"/>
          </w:tcPr>
          <w:p w14:paraId="520933AE"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9 industria, innovación e infraestructura</w:t>
            </w:r>
          </w:p>
        </w:tc>
        <w:tc>
          <w:tcPr>
            <w:tcW w:w="6551" w:type="dxa"/>
            <w:gridSpan w:val="2"/>
          </w:tcPr>
          <w:p w14:paraId="461082BC"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6F64A2FF" w14:textId="77777777" w:rsidTr="005D37A9">
        <w:tc>
          <w:tcPr>
            <w:tcW w:w="2942" w:type="dxa"/>
          </w:tcPr>
          <w:p w14:paraId="430956A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10 reducción de las desigualdades</w:t>
            </w:r>
          </w:p>
        </w:tc>
        <w:tc>
          <w:tcPr>
            <w:tcW w:w="1731" w:type="dxa"/>
          </w:tcPr>
          <w:p w14:paraId="584E0F99"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45B943A3"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intervenidas más 880 comunidades rurales y suburbanas que viven en condición de pobreza extrema , a través de la implementación de acciones integrales del programa nacional de desarrollo comunitario sostenible de la D.G.D.C.</w:t>
            </w:r>
          </w:p>
        </w:tc>
      </w:tr>
      <w:tr w:rsidR="00591672" w:rsidRPr="00591672" w14:paraId="5B48977C" w14:textId="77777777" w:rsidTr="005D37A9">
        <w:tc>
          <w:tcPr>
            <w:tcW w:w="2942" w:type="dxa"/>
          </w:tcPr>
          <w:p w14:paraId="02CE083A"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lastRenderedPageBreak/>
              <w:t>11 ciudades y comunidades sostenibles</w:t>
            </w:r>
          </w:p>
        </w:tc>
        <w:tc>
          <w:tcPr>
            <w:tcW w:w="1731" w:type="dxa"/>
          </w:tcPr>
          <w:p w14:paraId="351E48A7"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65D5EF42"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intervenidas 880 comunidades rurales y suburbanas que se benefician de las acciones integrales del programa nacional de desarrollo comunitario sostenible</w:t>
            </w:r>
          </w:p>
        </w:tc>
      </w:tr>
      <w:tr w:rsidR="00591672" w:rsidRPr="00591672" w14:paraId="1D8639BB" w14:textId="77777777" w:rsidTr="005D37A9">
        <w:tc>
          <w:tcPr>
            <w:tcW w:w="2942" w:type="dxa"/>
          </w:tcPr>
          <w:p w14:paraId="0AE8481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12 producción y consumo responsables</w:t>
            </w:r>
          </w:p>
        </w:tc>
        <w:tc>
          <w:tcPr>
            <w:tcW w:w="6551" w:type="dxa"/>
            <w:gridSpan w:val="2"/>
          </w:tcPr>
          <w:p w14:paraId="0C225E3E"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1E5ECA68" w14:textId="77777777" w:rsidTr="005D37A9">
        <w:tc>
          <w:tcPr>
            <w:tcW w:w="2942" w:type="dxa"/>
          </w:tcPr>
          <w:p w14:paraId="4161802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13 acción por el clima </w:t>
            </w:r>
          </w:p>
        </w:tc>
        <w:tc>
          <w:tcPr>
            <w:tcW w:w="6551" w:type="dxa"/>
            <w:gridSpan w:val="2"/>
          </w:tcPr>
          <w:p w14:paraId="547EC52A"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2CAE390A" w14:textId="77777777" w:rsidTr="005D37A9">
        <w:tc>
          <w:tcPr>
            <w:tcW w:w="2942" w:type="dxa"/>
          </w:tcPr>
          <w:p w14:paraId="3587ABB5"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14 vida submarina</w:t>
            </w:r>
          </w:p>
        </w:tc>
        <w:tc>
          <w:tcPr>
            <w:tcW w:w="6551" w:type="dxa"/>
            <w:gridSpan w:val="2"/>
          </w:tcPr>
          <w:p w14:paraId="30D313E0"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68FB8A8B" w14:textId="77777777" w:rsidTr="005D37A9">
        <w:tc>
          <w:tcPr>
            <w:tcW w:w="2942" w:type="dxa"/>
          </w:tcPr>
          <w:p w14:paraId="32CF051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15 vida y  ecosistemas  terrestres</w:t>
            </w:r>
          </w:p>
        </w:tc>
        <w:tc>
          <w:tcPr>
            <w:tcW w:w="6551" w:type="dxa"/>
            <w:gridSpan w:val="2"/>
          </w:tcPr>
          <w:p w14:paraId="4B03B9CB"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No aplica</w:t>
            </w:r>
          </w:p>
        </w:tc>
      </w:tr>
      <w:tr w:rsidR="00591672" w:rsidRPr="00591672" w14:paraId="3588EEC1" w14:textId="77777777" w:rsidTr="005D37A9">
        <w:tc>
          <w:tcPr>
            <w:tcW w:w="2942" w:type="dxa"/>
          </w:tcPr>
          <w:p w14:paraId="14FEE29F"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16 paz, justicia  e  instituciones solidas </w:t>
            </w:r>
          </w:p>
        </w:tc>
        <w:tc>
          <w:tcPr>
            <w:tcW w:w="1731" w:type="dxa"/>
          </w:tcPr>
          <w:p w14:paraId="1148A55D"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2AFC8BB8"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Mejorada la gestión institucional a través del programa de fortalecimiento institucional de la D.G.D.C</w:t>
            </w:r>
          </w:p>
        </w:tc>
      </w:tr>
      <w:tr w:rsidR="005D37A9" w:rsidRPr="00591672" w14:paraId="62E9359B" w14:textId="77777777" w:rsidTr="005D37A9">
        <w:tc>
          <w:tcPr>
            <w:tcW w:w="2942" w:type="dxa"/>
          </w:tcPr>
          <w:p w14:paraId="613C44F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17 alianzas para lograr los objetivos</w:t>
            </w:r>
          </w:p>
        </w:tc>
        <w:tc>
          <w:tcPr>
            <w:tcW w:w="1731" w:type="dxa"/>
          </w:tcPr>
          <w:p w14:paraId="602DC1CB"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Si</w:t>
            </w:r>
          </w:p>
        </w:tc>
        <w:tc>
          <w:tcPr>
            <w:tcW w:w="4820" w:type="dxa"/>
          </w:tcPr>
          <w:p w14:paraId="56706655"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Unidad de Electrificación Rural y Suburbana (UEELS) + Ministerio de Educación y la D.G.D.C realizaron alianza con fines de trabajo colaborativo en los procesos de electrificación de 917 centros educativo a nivel nacional.</w:t>
            </w:r>
          </w:p>
          <w:p w14:paraId="3285612E" w14:textId="0A1E834F"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2.alianzas con sociedad civil: oficina comunitaria de desarrollo vecinal con el propósito de articulación de acciones en beneficio de las comunidades vulnerables.</w:t>
            </w:r>
          </w:p>
          <w:p w14:paraId="41EE02A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3. alianzas con la cooperativa de productores de cacao en la comunidad del cercado, municipio San Francisco de Macorís, provincia Duarte, con el propósito articular , planificar y ejecutar el plan de construcción de 2 nuevas viviendas , 4 reparaciones de viviendas y 5 terminación de viviendas.</w:t>
            </w:r>
          </w:p>
        </w:tc>
      </w:tr>
    </w:tbl>
    <w:p w14:paraId="72C76EA1" w14:textId="77777777" w:rsidR="007811B6" w:rsidRPr="00591672" w:rsidRDefault="007811B6" w:rsidP="005D37A9">
      <w:pPr>
        <w:spacing w:line="380" w:lineRule="exact"/>
        <w:rPr>
          <w:rFonts w:ascii="Gotham" w:eastAsia="Calibri" w:hAnsi="Gotham" w:cstheme="minorHAnsi"/>
          <w:b/>
          <w:color w:val="2F5496" w:themeColor="accent5" w:themeShade="BF"/>
          <w:sz w:val="16"/>
          <w:szCs w:val="16"/>
          <w:lang w:val="es-DO"/>
        </w:rPr>
      </w:pPr>
    </w:p>
    <w:p w14:paraId="1B3F6224" w14:textId="77777777" w:rsidR="00AB689E" w:rsidRPr="00591672" w:rsidRDefault="00AB689E" w:rsidP="005D37A9">
      <w:pPr>
        <w:spacing w:line="380" w:lineRule="exact"/>
        <w:rPr>
          <w:rFonts w:ascii="Gotham" w:eastAsia="Calibri" w:hAnsi="Gotham" w:cstheme="minorHAnsi"/>
          <w:b/>
          <w:color w:val="2F5496" w:themeColor="accent5" w:themeShade="BF"/>
          <w:sz w:val="16"/>
          <w:szCs w:val="16"/>
          <w:lang w:val="es-DO"/>
        </w:rPr>
      </w:pPr>
    </w:p>
    <w:p w14:paraId="26FC071B" w14:textId="77777777" w:rsidR="00AB689E" w:rsidRPr="00591672" w:rsidRDefault="00AB689E" w:rsidP="005D37A9">
      <w:pPr>
        <w:spacing w:line="380" w:lineRule="exact"/>
        <w:rPr>
          <w:rFonts w:ascii="Gotham" w:eastAsia="Calibri" w:hAnsi="Gotham" w:cstheme="minorHAnsi"/>
          <w:b/>
          <w:color w:val="2F5496" w:themeColor="accent5" w:themeShade="BF"/>
          <w:sz w:val="16"/>
          <w:szCs w:val="16"/>
          <w:lang w:val="es-DO"/>
        </w:rPr>
      </w:pPr>
    </w:p>
    <w:p w14:paraId="36E2109E" w14:textId="6C01E5CA"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lastRenderedPageBreak/>
        <w:t>CONTRIBUCION A LOS OBJETIVOS DE DESARROLLO SOSTENIBLE, AGENDA 2030.</w:t>
      </w:r>
    </w:p>
    <w:p w14:paraId="503236A7" w14:textId="77777777" w:rsidR="005D37A9" w:rsidRPr="00591672" w:rsidRDefault="005D37A9" w:rsidP="005D37A9">
      <w:pPr>
        <w:spacing w:line="380" w:lineRule="exact"/>
        <w:rPr>
          <w:rFonts w:ascii="Gotham" w:eastAsia="Calibri" w:hAnsi="Gotham" w:cstheme="minorHAnsi"/>
          <w:color w:val="2F5496" w:themeColor="accent5" w:themeShade="BF"/>
          <w:sz w:val="16"/>
          <w:szCs w:val="16"/>
          <w:lang w:val="es-DO"/>
        </w:rPr>
      </w:pP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7456" behindDoc="0" locked="0" layoutInCell="1" allowOverlap="1" wp14:anchorId="3A7095CE" wp14:editId="0C2FC992">
                <wp:simplePos x="0" y="0"/>
                <wp:positionH relativeFrom="column">
                  <wp:posOffset>398780</wp:posOffset>
                </wp:positionH>
                <wp:positionV relativeFrom="paragraph">
                  <wp:posOffset>2276475</wp:posOffset>
                </wp:positionV>
                <wp:extent cx="352425" cy="342900"/>
                <wp:effectExtent l="38100" t="38100" r="47625" b="38100"/>
                <wp:wrapNone/>
                <wp:docPr id="23" name="Estrella de 5 puntas 23"/>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5872F8" id="Estrella de 5 puntas 23" o:spid="_x0000_s1026" style="position:absolute;margin-left:31.4pt;margin-top:179.25pt;width:27.75pt;height:27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70528" behindDoc="0" locked="0" layoutInCell="1" allowOverlap="1" wp14:anchorId="20548F54" wp14:editId="670B4036">
                <wp:simplePos x="0" y="0"/>
                <wp:positionH relativeFrom="margin">
                  <wp:align>center</wp:align>
                </wp:positionH>
                <wp:positionV relativeFrom="paragraph">
                  <wp:posOffset>1385570</wp:posOffset>
                </wp:positionV>
                <wp:extent cx="352425" cy="342900"/>
                <wp:effectExtent l="38100" t="38100" r="47625" b="38100"/>
                <wp:wrapNone/>
                <wp:docPr id="25" name="Estrella de 5 puntas 25"/>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6FFD6F" id="Estrella de 5 puntas 25" o:spid="_x0000_s1026" style="position:absolute;margin-left:0;margin-top:109.1pt;width:27.75pt;height:27pt;z-index:251670528;visibility:visible;mso-wrap-style:square;mso-wrap-distance-left:9pt;mso-wrap-distance-top:0;mso-wrap-distance-right:9pt;mso-wrap-distance-bottom:0;mso-position-horizontal:center;mso-position-horizontal-relative:margin;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w10:wrap anchorx="margin"/>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5408" behindDoc="0" locked="0" layoutInCell="1" allowOverlap="1" wp14:anchorId="35AB4863" wp14:editId="0704BF9B">
                <wp:simplePos x="0" y="0"/>
                <wp:positionH relativeFrom="column">
                  <wp:posOffset>3713480</wp:posOffset>
                </wp:positionH>
                <wp:positionV relativeFrom="paragraph">
                  <wp:posOffset>2276475</wp:posOffset>
                </wp:positionV>
                <wp:extent cx="352425" cy="342900"/>
                <wp:effectExtent l="38100" t="38100" r="47625" b="38100"/>
                <wp:wrapNone/>
                <wp:docPr id="20" name="Estrella de 5 puntas 20"/>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0CA9A7" id="Estrella de 5 puntas 20" o:spid="_x0000_s1026" style="position:absolute;margin-left:292.4pt;margin-top:179.25pt;width:27.75pt;height:27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6432" behindDoc="0" locked="0" layoutInCell="1" allowOverlap="1" wp14:anchorId="5C375547" wp14:editId="51CF78EE">
                <wp:simplePos x="0" y="0"/>
                <wp:positionH relativeFrom="margin">
                  <wp:align>center</wp:align>
                </wp:positionH>
                <wp:positionV relativeFrom="paragraph">
                  <wp:posOffset>2322830</wp:posOffset>
                </wp:positionV>
                <wp:extent cx="352425" cy="342900"/>
                <wp:effectExtent l="38100" t="38100" r="47625" b="38100"/>
                <wp:wrapNone/>
                <wp:docPr id="22" name="Estrella de 5 puntas 22"/>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34596A" id="Estrella de 5 puntas 22" o:spid="_x0000_s1026" style="position:absolute;margin-left:0;margin-top:182.9pt;width:27.75pt;height:27pt;z-index:251666432;visibility:visible;mso-wrap-style:square;mso-wrap-distance-left:9pt;mso-wrap-distance-top:0;mso-wrap-distance-right:9pt;mso-wrap-distance-bottom:0;mso-position-horizontal:center;mso-position-horizontal-relative:margin;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w10:wrap anchorx="margin"/>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3360" behindDoc="0" locked="0" layoutInCell="1" allowOverlap="1" wp14:anchorId="1F5F3122" wp14:editId="21ECA3B2">
                <wp:simplePos x="0" y="0"/>
                <wp:positionH relativeFrom="column">
                  <wp:posOffset>3701415</wp:posOffset>
                </wp:positionH>
                <wp:positionV relativeFrom="paragraph">
                  <wp:posOffset>3173730</wp:posOffset>
                </wp:positionV>
                <wp:extent cx="352425" cy="342900"/>
                <wp:effectExtent l="38100" t="38100" r="47625" b="38100"/>
                <wp:wrapNone/>
                <wp:docPr id="1" name="Estrella de 5 puntas 1"/>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C19A41" id="Estrella de 5 puntas 1" o:spid="_x0000_s1026" style="position:absolute;margin-left:291.45pt;margin-top:249.9pt;width:27.75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4384" behindDoc="0" locked="0" layoutInCell="1" allowOverlap="1" wp14:anchorId="0E509BF0" wp14:editId="457B0979">
                <wp:simplePos x="0" y="0"/>
                <wp:positionH relativeFrom="column">
                  <wp:posOffset>4796790</wp:posOffset>
                </wp:positionH>
                <wp:positionV relativeFrom="paragraph">
                  <wp:posOffset>2230120</wp:posOffset>
                </wp:positionV>
                <wp:extent cx="352425" cy="342900"/>
                <wp:effectExtent l="38100" t="38100" r="47625" b="38100"/>
                <wp:wrapNone/>
                <wp:docPr id="19" name="Estrella de 5 puntas 19"/>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CC9189" id="Estrella de 5 puntas 19" o:spid="_x0000_s1026" style="position:absolute;margin-left:377.7pt;margin-top:175.6pt;width:27.7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8480" behindDoc="0" locked="0" layoutInCell="1" allowOverlap="1" wp14:anchorId="1C274525" wp14:editId="29945C48">
                <wp:simplePos x="0" y="0"/>
                <wp:positionH relativeFrom="column">
                  <wp:posOffset>4762500</wp:posOffset>
                </wp:positionH>
                <wp:positionV relativeFrom="paragraph">
                  <wp:posOffset>1323340</wp:posOffset>
                </wp:positionV>
                <wp:extent cx="352425" cy="342900"/>
                <wp:effectExtent l="38100" t="38100" r="47625" b="38100"/>
                <wp:wrapNone/>
                <wp:docPr id="28" name="Estrella de 5 puntas 28"/>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0D2D4E" id="Estrella de 5 puntas 28" o:spid="_x0000_s1026" style="position:absolute;margin-left:375pt;margin-top:104.2pt;width:27.7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69504" behindDoc="0" locked="0" layoutInCell="1" allowOverlap="1" wp14:anchorId="3BA506B4" wp14:editId="44FF0B58">
                <wp:simplePos x="0" y="0"/>
                <wp:positionH relativeFrom="column">
                  <wp:posOffset>3713480</wp:posOffset>
                </wp:positionH>
                <wp:positionV relativeFrom="paragraph">
                  <wp:posOffset>1323340</wp:posOffset>
                </wp:positionV>
                <wp:extent cx="352425" cy="342900"/>
                <wp:effectExtent l="38100" t="38100" r="47625" b="38100"/>
                <wp:wrapNone/>
                <wp:docPr id="29" name="Estrella de 5 puntas 29"/>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D8E871" id="Estrella de 5 puntas 29" o:spid="_x0000_s1026" style="position:absolute;margin-left:292.4pt;margin-top:104.2pt;width:27.7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71552" behindDoc="0" locked="0" layoutInCell="1" allowOverlap="1" wp14:anchorId="076314A6" wp14:editId="7F1BEA6F">
                <wp:simplePos x="0" y="0"/>
                <wp:positionH relativeFrom="column">
                  <wp:posOffset>1510665</wp:posOffset>
                </wp:positionH>
                <wp:positionV relativeFrom="paragraph">
                  <wp:posOffset>1357630</wp:posOffset>
                </wp:positionV>
                <wp:extent cx="352425" cy="342900"/>
                <wp:effectExtent l="38100" t="38100" r="47625" b="38100"/>
                <wp:wrapNone/>
                <wp:docPr id="26" name="Estrella de 5 puntas 26"/>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9E8B78" id="Estrella de 5 puntas 26" o:spid="_x0000_s1026" style="position:absolute;margin-left:118.95pt;margin-top:106.9pt;width:27.75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72576" behindDoc="0" locked="0" layoutInCell="1" allowOverlap="1" wp14:anchorId="6CFDA520" wp14:editId="59B49FC1">
                <wp:simplePos x="0" y="0"/>
                <wp:positionH relativeFrom="column">
                  <wp:posOffset>398780</wp:posOffset>
                </wp:positionH>
                <wp:positionV relativeFrom="paragraph">
                  <wp:posOffset>1323340</wp:posOffset>
                </wp:positionV>
                <wp:extent cx="352425" cy="342900"/>
                <wp:effectExtent l="38100" t="38100" r="47625" b="38100"/>
                <wp:wrapNone/>
                <wp:docPr id="27" name="Estrella de 5 puntas 27"/>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311A90" id="Estrella de 5 puntas 27" o:spid="_x0000_s1026" style="position:absolute;margin-left:31.4pt;margin-top:104.2pt;width:27.7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mc:AlternateContent>
          <mc:Choice Requires="wps">
            <w:drawing>
              <wp:anchor distT="0" distB="0" distL="114300" distR="114300" simplePos="0" relativeHeight="251673600" behindDoc="0" locked="0" layoutInCell="1" allowOverlap="1" wp14:anchorId="016194F2" wp14:editId="179BB5A0">
                <wp:simplePos x="0" y="0"/>
                <wp:positionH relativeFrom="column">
                  <wp:posOffset>-795020</wp:posOffset>
                </wp:positionH>
                <wp:positionV relativeFrom="paragraph">
                  <wp:posOffset>1306830</wp:posOffset>
                </wp:positionV>
                <wp:extent cx="352425" cy="342900"/>
                <wp:effectExtent l="38100" t="38100" r="47625" b="38100"/>
                <wp:wrapNone/>
                <wp:docPr id="24" name="Estrella de 5 puntas 24"/>
                <wp:cNvGraphicFramePr/>
                <a:graphic xmlns:a="http://schemas.openxmlformats.org/drawingml/2006/main">
                  <a:graphicData uri="http://schemas.microsoft.com/office/word/2010/wordprocessingShape">
                    <wps:wsp>
                      <wps:cNvSpPr/>
                      <wps:spPr>
                        <a:xfrm>
                          <a:off x="0" y="0"/>
                          <a:ext cx="352425" cy="342900"/>
                        </a:xfrm>
                        <a:prstGeom prst="star5">
                          <a:avLst/>
                        </a:prstGeom>
                        <a:solidFill>
                          <a:srgbClr val="70AD47"/>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75D14A" id="Estrella de 5 puntas 24" o:spid="_x0000_s1026" style="position:absolute;margin-left:-62.6pt;margin-top:102.9pt;width:27.7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3524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" path="m,130976r134615,1l176213,r41597,130977l352425,130976,243518,211923r41600,130976l176213,261950,67307,342899,108907,211923,,130976xe" fillcolor="#70ad47" strokecolor="yellow" strokeweight="1pt">
                <v:stroke joinstyle="miter"/>
                <v:path arrowok="t" o:connecttype="custom" o:connectlocs="0,130976;134615,130977;176213,0;217810,130977;352425,130976;243518,211923;285118,342899;176213,261950;67307,342899;108907,211923;0,130976" o:connectangles="0,0,0,0,0,0,0,0,0,0,0"/>
              </v:shape>
            </w:pict>
          </mc:Fallback>
        </mc:AlternateContent>
      </w:r>
      <w:r w:rsidRPr="00591672">
        <w:rPr>
          <w:rFonts w:ascii="Gotham" w:eastAsia="Calibri" w:hAnsi="Gotham" w:cstheme="minorHAnsi"/>
          <w:b/>
          <w:noProof/>
          <w:color w:val="2F5496" w:themeColor="accent5" w:themeShade="BF"/>
          <w:sz w:val="18"/>
          <w:szCs w:val="18"/>
          <w:lang w:eastAsia="es-ES"/>
        </w:rPr>
        <w:drawing>
          <wp:anchor distT="0" distB="0" distL="114300" distR="114300" simplePos="0" relativeHeight="251662336" behindDoc="0" locked="0" layoutInCell="1" allowOverlap="1" wp14:anchorId="4B9366F5" wp14:editId="70E1B44F">
            <wp:simplePos x="0" y="0"/>
            <wp:positionH relativeFrom="column">
              <wp:posOffset>-879475</wp:posOffset>
            </wp:positionH>
            <wp:positionV relativeFrom="paragraph">
              <wp:posOffset>473710</wp:posOffset>
            </wp:positionV>
            <wp:extent cx="7038975" cy="33718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ds-aniversario.png"/>
                    <pic:cNvPicPr/>
                  </pic:nvPicPr>
                  <pic:blipFill>
                    <a:blip r:embed="rId14">
                      <a:extLst>
                        <a:ext uri="{28A0092B-C50C-407E-A947-70E740481C1C}">
                          <a14:useLocalDpi xmlns:a14="http://schemas.microsoft.com/office/drawing/2010/main" val="0"/>
                        </a:ext>
                      </a:extLst>
                    </a:blip>
                    <a:stretch>
                      <a:fillRect/>
                    </a:stretch>
                  </pic:blipFill>
                  <pic:spPr>
                    <a:xfrm>
                      <a:off x="0" y="0"/>
                      <a:ext cx="7038975" cy="3371850"/>
                    </a:xfrm>
                    <a:prstGeom prst="rect">
                      <a:avLst/>
                    </a:prstGeom>
                  </pic:spPr>
                </pic:pic>
              </a:graphicData>
            </a:graphic>
            <wp14:sizeRelH relativeFrom="page">
              <wp14:pctWidth>0</wp14:pctWidth>
            </wp14:sizeRelH>
            <wp14:sizeRelV relativeFrom="page">
              <wp14:pctHeight>0</wp14:pctHeight>
            </wp14:sizeRelV>
          </wp:anchor>
        </w:drawing>
      </w:r>
    </w:p>
    <w:p w14:paraId="66D91D2A" w14:textId="77777777" w:rsidR="00B6270E" w:rsidRPr="00591672" w:rsidRDefault="00B6270E" w:rsidP="00B6270E">
      <w:pPr>
        <w:pStyle w:val="Ttulo2"/>
        <w:rPr>
          <w:color w:val="2F5496" w:themeColor="accent5" w:themeShade="BF"/>
        </w:rPr>
      </w:pPr>
      <w:bookmarkStart w:id="23" w:name="_Toc58583691"/>
    </w:p>
    <w:p w14:paraId="78C24B77" w14:textId="77777777" w:rsidR="00B6270E" w:rsidRPr="00591672" w:rsidRDefault="00B6270E" w:rsidP="00B6270E">
      <w:pPr>
        <w:pStyle w:val="Ttulo2"/>
        <w:rPr>
          <w:color w:val="2F5496" w:themeColor="accent5" w:themeShade="BF"/>
        </w:rPr>
      </w:pPr>
    </w:p>
    <w:p w14:paraId="316777B1" w14:textId="19CA4EA5" w:rsidR="005D37A9" w:rsidRPr="00591672" w:rsidRDefault="00F7082E" w:rsidP="00B6270E">
      <w:pPr>
        <w:pStyle w:val="Ttulo2"/>
        <w:rPr>
          <w:color w:val="2F5496" w:themeColor="accent5" w:themeShade="BF"/>
        </w:rPr>
      </w:pPr>
      <w:bookmarkStart w:id="24" w:name="_Toc59539186"/>
      <w:r w:rsidRPr="00591672">
        <w:rPr>
          <w:color w:val="2F5496" w:themeColor="accent5" w:themeShade="BF"/>
        </w:rPr>
        <w:t xml:space="preserve"> </w:t>
      </w:r>
      <w:r w:rsidR="005D37A9" w:rsidRPr="00591672">
        <w:rPr>
          <w:color w:val="2F5496" w:themeColor="accent5" w:themeShade="BF"/>
        </w:rPr>
        <w:t>INDICADORES DE GESTION</w:t>
      </w:r>
      <w:bookmarkEnd w:id="23"/>
      <w:bookmarkEnd w:id="24"/>
    </w:p>
    <w:p w14:paraId="69677EAA"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1.Perspectiva estratégica</w:t>
      </w:r>
    </w:p>
    <w:p w14:paraId="427336E5"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a) Metas presidenciales en gestión</w:t>
      </w:r>
    </w:p>
    <w:p w14:paraId="590DC1B0"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b) sistema de monitoreo y medición de la gestión pública (SMMGP)</w:t>
      </w:r>
    </w:p>
    <w:p w14:paraId="7FCC5640" w14:textId="77777777" w:rsidR="005D37A9" w:rsidRPr="00591672" w:rsidRDefault="005D37A9" w:rsidP="005D37A9">
      <w:pPr>
        <w:spacing w:line="380" w:lineRule="exact"/>
        <w:rPr>
          <w:rFonts w:ascii="Gotham" w:eastAsia="Calibri" w:hAnsi="Gotham" w:cstheme="minorHAnsi"/>
          <w:b/>
          <w:color w:val="2F5496" w:themeColor="accent5" w:themeShade="BF"/>
          <w:sz w:val="20"/>
          <w:szCs w:val="18"/>
          <w:lang w:val="es-DO"/>
        </w:rPr>
      </w:pPr>
      <w:r w:rsidRPr="00591672">
        <w:rPr>
          <w:rFonts w:ascii="Gotham" w:eastAsia="Calibri" w:hAnsi="Gotham" w:cstheme="minorHAnsi"/>
          <w:b/>
          <w:color w:val="2F5496" w:themeColor="accent5" w:themeShade="BF"/>
          <w:sz w:val="20"/>
          <w:szCs w:val="18"/>
          <w:lang w:val="es-DO"/>
        </w:rPr>
        <w:t>85%</w:t>
      </w:r>
    </w:p>
    <w:p w14:paraId="5D15C2DE"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c) sistema de monitoreo de la admiración pública (SISMAP)</w:t>
      </w:r>
    </w:p>
    <w:p w14:paraId="26E1B4F6" w14:textId="77777777" w:rsidR="005D37A9" w:rsidRPr="00591672" w:rsidRDefault="005D37A9" w:rsidP="005D37A9">
      <w:pPr>
        <w:spacing w:line="380" w:lineRule="exact"/>
        <w:rPr>
          <w:rFonts w:ascii="Gotham" w:eastAsia="Calibri" w:hAnsi="Gotham" w:cstheme="minorHAnsi"/>
          <w:b/>
          <w:color w:val="2F5496" w:themeColor="accent5" w:themeShade="BF"/>
          <w:sz w:val="20"/>
          <w:szCs w:val="18"/>
          <w:lang w:val="es-DO"/>
        </w:rPr>
      </w:pPr>
      <w:r w:rsidRPr="00591672">
        <w:rPr>
          <w:rFonts w:ascii="Gotham" w:eastAsia="Calibri" w:hAnsi="Gotham" w:cstheme="minorHAnsi"/>
          <w:b/>
          <w:color w:val="2F5496" w:themeColor="accent5" w:themeShade="BF"/>
          <w:sz w:val="20"/>
          <w:szCs w:val="18"/>
          <w:lang w:val="es-DO"/>
        </w:rPr>
        <w:t>54.92%</w:t>
      </w:r>
    </w:p>
    <w:p w14:paraId="518715B9" w14:textId="77777777" w:rsidR="00A44A99" w:rsidRPr="00591672" w:rsidRDefault="00A44A99" w:rsidP="005D37A9">
      <w:pPr>
        <w:spacing w:line="380" w:lineRule="exact"/>
        <w:rPr>
          <w:rFonts w:ascii="Gotham" w:eastAsia="Calibri" w:hAnsi="Gotham" w:cstheme="minorHAnsi"/>
          <w:b/>
          <w:color w:val="2F5496" w:themeColor="accent5" w:themeShade="BF"/>
          <w:sz w:val="20"/>
          <w:szCs w:val="18"/>
          <w:lang w:val="es-DO"/>
        </w:rPr>
      </w:pPr>
    </w:p>
    <w:p w14:paraId="5151BE78" w14:textId="77777777" w:rsidR="005D37A9" w:rsidRPr="00591672" w:rsidRDefault="005D37A9" w:rsidP="005D37A9">
      <w:pPr>
        <w:spacing w:after="200" w:line="276" w:lineRule="auto"/>
        <w:rPr>
          <w:rFonts w:ascii="Gotham" w:eastAsia="Calibri" w:hAnsi="Gotham" w:cs="Times New Roman"/>
          <w:b/>
          <w:color w:val="2F5496" w:themeColor="accent5" w:themeShade="BF"/>
          <w:sz w:val="18"/>
          <w:szCs w:val="18"/>
          <w:lang w:val="es-DO" w:eastAsia="es-DO"/>
        </w:rPr>
      </w:pPr>
      <w:r w:rsidRPr="00591672">
        <w:rPr>
          <w:rFonts w:ascii="Gotham" w:eastAsia="Calibri" w:hAnsi="Gotham" w:cs="Times New Roman"/>
          <w:b/>
          <w:color w:val="2F5496" w:themeColor="accent5" w:themeShade="BF"/>
          <w:sz w:val="18"/>
          <w:szCs w:val="18"/>
          <w:lang w:val="es-DO" w:eastAsia="es-DO"/>
        </w:rPr>
        <w:t>RESULTADOS DE LA GESTION POR EJE ESTRATEGICO DESAGREGADO DEL AÑO.</w:t>
      </w:r>
    </w:p>
    <w:p w14:paraId="4804EB18" w14:textId="77777777" w:rsidR="005D37A9" w:rsidRPr="00591672" w:rsidRDefault="005D37A9" w:rsidP="005D37A9">
      <w:pPr>
        <w:spacing w:line="380" w:lineRule="exact"/>
        <w:rPr>
          <w:rFonts w:ascii="Gotham" w:eastAsia="Calibri" w:hAnsi="Gotham" w:cstheme="minorHAnsi"/>
          <w:b/>
          <w:color w:val="2F5496" w:themeColor="accent5" w:themeShade="BF"/>
          <w:sz w:val="20"/>
          <w:szCs w:val="18"/>
          <w:lang w:val="es-DO"/>
        </w:rPr>
      </w:pPr>
      <w:r w:rsidRPr="00591672">
        <w:rPr>
          <w:rFonts w:ascii="Calibri" w:eastAsia="Calibri" w:hAnsi="Calibri" w:cs="Times New Roman"/>
          <w:b/>
          <w:noProof/>
          <w:color w:val="2F5496" w:themeColor="accent5" w:themeShade="BF"/>
          <w:lang w:eastAsia="es-ES"/>
        </w:rPr>
        <w:lastRenderedPageBreak/>
        <w:drawing>
          <wp:anchor distT="0" distB="0" distL="114300" distR="114300" simplePos="0" relativeHeight="251674624" behindDoc="0" locked="0" layoutInCell="1" allowOverlap="1" wp14:anchorId="1DCF210E" wp14:editId="2E33CE5C">
            <wp:simplePos x="0" y="0"/>
            <wp:positionH relativeFrom="column">
              <wp:posOffset>-385654</wp:posOffset>
            </wp:positionH>
            <wp:positionV relativeFrom="paragraph">
              <wp:posOffset>342804</wp:posOffset>
            </wp:positionV>
            <wp:extent cx="6458119" cy="413385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58119" cy="4133850"/>
                    </a:xfrm>
                    <a:prstGeom prst="rect">
                      <a:avLst/>
                    </a:prstGeom>
                  </pic:spPr>
                </pic:pic>
              </a:graphicData>
            </a:graphic>
            <wp14:sizeRelH relativeFrom="margin">
              <wp14:pctWidth>0</wp14:pctWidth>
            </wp14:sizeRelH>
            <wp14:sizeRelV relativeFrom="margin">
              <wp14:pctHeight>0</wp14:pctHeight>
            </wp14:sizeRelV>
          </wp:anchor>
        </w:drawing>
      </w:r>
    </w:p>
    <w:p w14:paraId="7FBBC7F7" w14:textId="77777777" w:rsidR="005D37A9" w:rsidRPr="00591672" w:rsidRDefault="005D37A9" w:rsidP="00B6270E">
      <w:pPr>
        <w:pStyle w:val="Ttulo2"/>
        <w:rPr>
          <w:color w:val="2F5496" w:themeColor="accent5" w:themeShade="BF"/>
        </w:rPr>
      </w:pPr>
      <w:bookmarkStart w:id="25" w:name="_Toc58583692"/>
      <w:bookmarkStart w:id="26" w:name="_Toc59539187"/>
      <w:r w:rsidRPr="00591672">
        <w:rPr>
          <w:color w:val="2F5496" w:themeColor="accent5" w:themeShade="BF"/>
        </w:rPr>
        <w:t>PLAN ANUAL DE LA INSTITUCION</w:t>
      </w:r>
      <w:bookmarkEnd w:id="25"/>
      <w:bookmarkEnd w:id="26"/>
    </w:p>
    <w:p w14:paraId="61F33D2C" w14:textId="77777777" w:rsidR="005D37A9" w:rsidRPr="00591672" w:rsidRDefault="005D37A9" w:rsidP="005D37A9">
      <w:pPr>
        <w:widowControl w:val="0"/>
        <w:tabs>
          <w:tab w:val="left" w:pos="891"/>
          <w:tab w:val="left" w:pos="892"/>
        </w:tabs>
        <w:spacing w:before="73" w:after="0" w:line="380" w:lineRule="exact"/>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 xml:space="preserve">El Plan Anual de la DGDC va enfocado con los resultados acordes con el Plan Plurianual del Sector Público (PNPSP) que indica la asistencia a familia en situación de pobreza, con enseres y otros artículos. </w:t>
      </w:r>
    </w:p>
    <w:p w14:paraId="4B7EB74C" w14:textId="77777777" w:rsidR="005D37A9" w:rsidRPr="00591672" w:rsidRDefault="005D37A9" w:rsidP="005D37A9">
      <w:pPr>
        <w:widowControl w:val="0"/>
        <w:tabs>
          <w:tab w:val="left" w:pos="891"/>
          <w:tab w:val="left" w:pos="892"/>
        </w:tabs>
        <w:spacing w:before="73" w:after="0" w:line="380" w:lineRule="exact"/>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También este Plan está enfocado en los siguientes ejes de la Estrategia Nacional de Desarrollo:</w:t>
      </w:r>
    </w:p>
    <w:p w14:paraId="574AB12E" w14:textId="77777777" w:rsidR="005D37A9" w:rsidRPr="00591672" w:rsidRDefault="005D37A9" w:rsidP="005D37A9">
      <w:pPr>
        <w:widowControl w:val="0"/>
        <w:tabs>
          <w:tab w:val="left" w:pos="891"/>
          <w:tab w:val="left" w:pos="892"/>
        </w:tabs>
        <w:spacing w:before="73" w:after="0" w:line="380" w:lineRule="exact"/>
        <w:jc w:val="both"/>
        <w:rPr>
          <w:rFonts w:ascii="Gotham" w:eastAsia="Calibri" w:hAnsi="Gotham" w:cs="Arial"/>
          <w:color w:val="2F5496" w:themeColor="accent5" w:themeShade="BF"/>
          <w:sz w:val="18"/>
          <w:szCs w:val="18"/>
          <w:shd w:val="clear" w:color="auto" w:fill="FFFFFF"/>
          <w:lang w:val="es-DO" w:eastAsia="es-DO"/>
        </w:rPr>
      </w:pPr>
      <w:r w:rsidRPr="00591672">
        <w:rPr>
          <w:rFonts w:ascii="Gotham" w:eastAsia="Calibri" w:hAnsi="Gotham" w:cstheme="minorHAnsi"/>
          <w:b/>
          <w:color w:val="2F5496" w:themeColor="accent5" w:themeShade="BF"/>
          <w:sz w:val="18"/>
          <w:szCs w:val="18"/>
          <w:lang w:val="es-DO"/>
        </w:rPr>
        <w:t xml:space="preserve">Eje Dos: </w:t>
      </w:r>
      <w:r w:rsidRPr="00591672">
        <w:rPr>
          <w:rFonts w:ascii="Gotham" w:eastAsia="Calibri" w:hAnsi="Gotham" w:cs="Arial"/>
          <w:color w:val="2F5496" w:themeColor="accent5" w:themeShade="BF"/>
          <w:sz w:val="18"/>
          <w:szCs w:val="18"/>
          <w:shd w:val="clear" w:color="auto" w:fill="FFFFFF"/>
          <w:lang w:val="es-DO" w:eastAsia="es-DO"/>
        </w:rPr>
        <w:t xml:space="preserve">Postula la construcción de </w:t>
      </w:r>
      <w:r w:rsidRPr="00591672">
        <w:rPr>
          <w:rFonts w:ascii="Gotham" w:eastAsia="Calibri" w:hAnsi="Gotham" w:cs="Gotham"/>
          <w:color w:val="2F5496" w:themeColor="accent5" w:themeShade="BF"/>
          <w:sz w:val="18"/>
          <w:szCs w:val="18"/>
          <w:shd w:val="clear" w:color="auto" w:fill="FFFFFF"/>
          <w:lang w:val="es-DO" w:eastAsia="es-DO"/>
        </w:rPr>
        <w:t>“</w:t>
      </w:r>
      <w:r w:rsidRPr="00591672">
        <w:rPr>
          <w:rFonts w:ascii="Gotham" w:eastAsia="Calibri" w:hAnsi="Gotham" w:cs="Arial"/>
          <w:color w:val="2F5496" w:themeColor="accent5" w:themeShade="BF"/>
          <w:sz w:val="18"/>
          <w:szCs w:val="18"/>
          <w:shd w:val="clear" w:color="auto" w:fill="FFFFFF"/>
          <w:lang w:val="es-DO" w:eastAsia="es-DO"/>
        </w:rPr>
        <w:t>Una sociedad con igualdad de derechos y oportunidades, en la que toda la población tiene garantizada educación, salud, vivienda digna y servicios básicos de calidad, y que promueve la reducción progresiva de la pobreza y la desigualdad social y territorial.</w:t>
      </w:r>
    </w:p>
    <w:p w14:paraId="159B4A2E" w14:textId="77777777" w:rsidR="005D37A9" w:rsidRPr="00591672" w:rsidRDefault="005D37A9" w:rsidP="00B6270E">
      <w:pPr>
        <w:pStyle w:val="Ttulo2"/>
        <w:rPr>
          <w:color w:val="2F5496" w:themeColor="accent5" w:themeShade="BF"/>
        </w:rPr>
      </w:pPr>
      <w:bookmarkStart w:id="27" w:name="_Toc58583693"/>
      <w:bookmarkStart w:id="28" w:name="_Toc59539188"/>
      <w:r w:rsidRPr="00591672">
        <w:rPr>
          <w:color w:val="2F5496" w:themeColor="accent5" w:themeShade="BF"/>
        </w:rPr>
        <w:t>PROGRAMAS DE IMPACTO A LA COMUNIDAD</w:t>
      </w:r>
      <w:bookmarkEnd w:id="27"/>
      <w:bookmarkEnd w:id="28"/>
    </w:p>
    <w:p w14:paraId="01798ECC" w14:textId="77777777" w:rsidR="005D37A9" w:rsidRPr="00591672" w:rsidRDefault="005D37A9" w:rsidP="005D37A9">
      <w:pPr>
        <w:widowControl w:val="0"/>
        <w:spacing w:after="0" w:line="380" w:lineRule="exact"/>
        <w:ind w:right="196"/>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Como parte del compromiso de la dirección General de Desarrollo de la Comunidad y la  Presidencia  de la república y su alineación con los indicadores nacionales de desarrollo  social y humano y  en sus marcos  cumpliendo con las metas y  Objetivos  </w:t>
      </w:r>
      <w:r w:rsidRPr="00591672">
        <w:rPr>
          <w:rFonts w:ascii="Gotham" w:eastAsia="Times New Roman" w:hAnsi="Gotham" w:cstheme="minorHAnsi"/>
          <w:color w:val="2F5496" w:themeColor="accent5" w:themeShade="BF"/>
          <w:sz w:val="18"/>
          <w:szCs w:val="18"/>
          <w:lang w:val="es-DO" w:eastAsia="es-DO"/>
        </w:rPr>
        <w:lastRenderedPageBreak/>
        <w:t xml:space="preserve">de la END 2030, la DGDC durante el 2020,  ejecutó   las siguientes acciones, basadas en las metas gubernamentales,  los </w:t>
      </w:r>
      <w:r w:rsidRPr="00591672">
        <w:rPr>
          <w:rFonts w:ascii="Gotham" w:eastAsia="Times New Roman" w:hAnsi="Gotham" w:cstheme="minorHAnsi"/>
          <w:b/>
          <w:color w:val="2F5496" w:themeColor="accent5" w:themeShade="BF"/>
          <w:sz w:val="18"/>
          <w:szCs w:val="18"/>
          <w:lang w:val="es-DO" w:eastAsia="es-DO"/>
        </w:rPr>
        <w:t>Objetivos de Desarrollo Sostenibles  ODS,</w:t>
      </w:r>
      <w:r w:rsidRPr="00591672">
        <w:rPr>
          <w:rFonts w:ascii="Gotham" w:eastAsia="Times New Roman" w:hAnsi="Gotham" w:cstheme="minorHAnsi"/>
          <w:color w:val="2F5496" w:themeColor="accent5" w:themeShade="BF"/>
          <w:sz w:val="18"/>
          <w:szCs w:val="18"/>
          <w:lang w:val="es-DO" w:eastAsia="es-DO"/>
        </w:rPr>
        <w:t xml:space="preserve"> ha continuado con un programa de Desarrollo Social y Comunitarios para mejorar la calidad de vida y las necesidades de las comunidades más necesitadas .</w:t>
      </w:r>
    </w:p>
    <w:p w14:paraId="2F67D18C" w14:textId="77777777" w:rsidR="005D37A9" w:rsidRPr="00591672" w:rsidRDefault="005D37A9" w:rsidP="005D37A9">
      <w:pPr>
        <w:widowControl w:val="0"/>
        <w:spacing w:after="0" w:line="380" w:lineRule="exact"/>
        <w:ind w:right="196"/>
        <w:jc w:val="both"/>
        <w:rPr>
          <w:rFonts w:ascii="Gotham" w:eastAsia="Times New Roman" w:hAnsi="Gotham" w:cstheme="minorHAnsi"/>
          <w:color w:val="2F5496" w:themeColor="accent5" w:themeShade="BF"/>
          <w:sz w:val="18"/>
          <w:szCs w:val="18"/>
          <w:lang w:val="es-DO" w:eastAsia="es-DO"/>
        </w:rPr>
      </w:pPr>
    </w:p>
    <w:p w14:paraId="3CDEAC7F" w14:textId="77777777" w:rsidR="005D37A9" w:rsidRPr="00591672" w:rsidRDefault="005D37A9"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Como Institución Centralizada el presupuesto aprobado para esta DGDC por el Congreso Nacional, correspondiente al año 2020,  ascendió a  </w:t>
      </w:r>
      <w:r w:rsidRPr="00591672">
        <w:rPr>
          <w:rFonts w:ascii="Gotham" w:eastAsia="Times New Roman" w:hAnsi="Gotham" w:cstheme="minorHAnsi"/>
          <w:b/>
          <w:color w:val="2F5496" w:themeColor="accent5" w:themeShade="BF"/>
          <w:sz w:val="18"/>
          <w:szCs w:val="18"/>
          <w:lang w:val="es-DO" w:eastAsia="es-DO"/>
        </w:rPr>
        <w:t xml:space="preserve">RD$ RD$223,982,893.00 (doscientos Veintitrés millones novecientos ochenta y dos mil ochocientos noventa y tres pesos con 00/100) </w:t>
      </w:r>
      <w:r w:rsidRPr="00591672">
        <w:rPr>
          <w:rFonts w:ascii="Gotham" w:eastAsia="Times New Roman" w:hAnsi="Gotham" w:cstheme="minorHAnsi"/>
          <w:color w:val="2F5496" w:themeColor="accent5" w:themeShade="BF"/>
          <w:sz w:val="18"/>
          <w:szCs w:val="18"/>
          <w:lang w:val="es-DO" w:eastAsia="es-DO"/>
        </w:rPr>
        <w:t xml:space="preserve">del cual  la Dirección General de Presupuesto  al 13 de noviembre  asignó fondos y/o cuotas por RD$210,652,306.33 (doscientos diez millones seiscientos cincuenta y dos mil trescientos seis pesos con 33/100), equivalentes a un 94% en relación al Presupuesto Vigente. Cabe señalar que dentro de estas asignaciones se encuentran las correspondientes a la carga fija del mes de diciembre. </w:t>
      </w:r>
    </w:p>
    <w:p w14:paraId="458C51CD" w14:textId="624D58B9" w:rsidR="005D37A9" w:rsidRPr="00591672" w:rsidRDefault="005D37A9"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Todos los PPP y políticas públicas derivadas de las líneas de acción de la END 2030 deben</w:t>
      </w:r>
      <w:r w:rsidRPr="00591672">
        <w:rPr>
          <w:rFonts w:ascii="Gotham" w:eastAsia="Times New Roman" w:hAnsi="Gotham" w:cstheme="minorHAnsi"/>
          <w:b/>
          <w:color w:val="2F5496" w:themeColor="accent5" w:themeShade="BF"/>
          <w:sz w:val="18"/>
          <w:szCs w:val="18"/>
          <w:lang w:val="es-DO" w:eastAsia="es-DO"/>
        </w:rPr>
        <w:t xml:space="preserve"> </w:t>
      </w:r>
      <w:r w:rsidRPr="00591672">
        <w:rPr>
          <w:rFonts w:ascii="Gotham" w:eastAsia="Times New Roman" w:hAnsi="Gotham" w:cstheme="minorHAnsi"/>
          <w:color w:val="2F5496" w:themeColor="accent5" w:themeShade="BF"/>
          <w:sz w:val="18"/>
          <w:szCs w:val="18"/>
          <w:lang w:val="es-DO" w:eastAsia="es-DO"/>
        </w:rPr>
        <w:t xml:space="preserve">responder a los requisitos de las </w:t>
      </w:r>
      <w:r w:rsidRPr="00591672">
        <w:rPr>
          <w:rFonts w:ascii="Gotham" w:eastAsia="Times New Roman" w:hAnsi="Gotham" w:cstheme="minorHAnsi"/>
          <w:b/>
          <w:color w:val="2F5496" w:themeColor="accent5" w:themeShade="BF"/>
          <w:sz w:val="18"/>
          <w:szCs w:val="18"/>
          <w:lang w:val="es-DO" w:eastAsia="es-DO"/>
        </w:rPr>
        <w:t>políticas transversales</w:t>
      </w:r>
      <w:r w:rsidRPr="00591672">
        <w:rPr>
          <w:rFonts w:ascii="Gotham" w:eastAsia="Times New Roman" w:hAnsi="Gotham" w:cstheme="minorHAnsi"/>
          <w:color w:val="2F5496" w:themeColor="accent5" w:themeShade="BF"/>
          <w:sz w:val="18"/>
          <w:szCs w:val="18"/>
          <w:lang w:val="es-DO" w:eastAsia="es-DO"/>
        </w:rPr>
        <w:t>.</w:t>
      </w:r>
    </w:p>
    <w:p w14:paraId="4C518DBE" w14:textId="2A059A36" w:rsidR="004F6394" w:rsidRPr="00591672" w:rsidRDefault="004F6394"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p>
    <w:p w14:paraId="332AF68C" w14:textId="4D8FA602" w:rsidR="005D37A9" w:rsidRPr="00591672" w:rsidRDefault="005D37A9" w:rsidP="00B6270E">
      <w:pPr>
        <w:pStyle w:val="Ttulo2"/>
        <w:rPr>
          <w:color w:val="2F5496" w:themeColor="accent5" w:themeShade="BF"/>
        </w:rPr>
      </w:pPr>
      <w:bookmarkStart w:id="29" w:name="_Toc58583694"/>
      <w:bookmarkStart w:id="30" w:name="_Toc59539189"/>
      <w:r w:rsidRPr="00591672">
        <w:rPr>
          <w:color w:val="2F5496" w:themeColor="accent5" w:themeShade="BF"/>
        </w:rPr>
        <w:t>EJECUCIONES NO CONTEMPLADAS PREVIAMENTE EN EL PLAN OPERATIVO</w:t>
      </w:r>
      <w:bookmarkEnd w:id="29"/>
      <w:bookmarkEnd w:id="30"/>
    </w:p>
    <w:p w14:paraId="124120DE" w14:textId="77777777" w:rsidR="005D37A9" w:rsidRPr="00591672" w:rsidRDefault="005D37A9" w:rsidP="005D37A9">
      <w:pPr>
        <w:numPr>
          <w:ilvl w:val="0"/>
          <w:numId w:val="9"/>
        </w:numPr>
        <w:spacing w:after="200" w:line="380" w:lineRule="exact"/>
        <w:contextualSpacing/>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Realizaciones con impacto en la ciudadanía.</w:t>
      </w:r>
    </w:p>
    <w:p w14:paraId="6796AD7A" w14:textId="77777777" w:rsidR="005D37A9" w:rsidRPr="00591672" w:rsidRDefault="005D37A9" w:rsidP="005D37A9">
      <w:pPr>
        <w:spacing w:line="380" w:lineRule="exact"/>
        <w:ind w:left="720"/>
        <w:contextualSpacing/>
        <w:rPr>
          <w:rFonts w:ascii="Gotham" w:eastAsia="Calibri" w:hAnsi="Gotham" w:cstheme="minorHAnsi"/>
          <w:b/>
          <w:color w:val="2F5496" w:themeColor="accent5" w:themeShade="BF"/>
          <w:sz w:val="18"/>
          <w:szCs w:val="18"/>
          <w:lang w:val="es-DO"/>
        </w:rPr>
      </w:pPr>
    </w:p>
    <w:p w14:paraId="1A8A1071" w14:textId="77777777" w:rsidR="005D37A9" w:rsidRPr="00591672" w:rsidRDefault="005D37A9" w:rsidP="005D37A9">
      <w:pPr>
        <w:numPr>
          <w:ilvl w:val="0"/>
          <w:numId w:val="10"/>
        </w:numPr>
        <w:spacing w:after="200" w:line="380" w:lineRule="exact"/>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Desarrolladas más de 15 jornadas de entrega de kits de prevención del Covid-19.  </w:t>
      </w:r>
    </w:p>
    <w:p w14:paraId="3DA580D7" w14:textId="77777777" w:rsidR="005D37A9" w:rsidRPr="00591672" w:rsidRDefault="005D37A9" w:rsidP="005D37A9">
      <w:pPr>
        <w:numPr>
          <w:ilvl w:val="0"/>
          <w:numId w:val="10"/>
        </w:numPr>
        <w:spacing w:after="200" w:line="380" w:lineRule="exact"/>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Desarrollada 1 jornada de pruebas de detección de infectados por el covid-19 a los funcionarios de la sede central D.G.D.C.</w:t>
      </w:r>
    </w:p>
    <w:p w14:paraId="114C7E04" w14:textId="77777777" w:rsidR="005D37A9" w:rsidRPr="00591672" w:rsidRDefault="005D37A9" w:rsidP="005D37A9">
      <w:pPr>
        <w:numPr>
          <w:ilvl w:val="0"/>
          <w:numId w:val="10"/>
        </w:numPr>
        <w:spacing w:after="200" w:line="380" w:lineRule="exact"/>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D.G.D.C distribuye kits de higiene contra el covid-19 al personal de la D.G.D.C. (contenido del kit: mascarilla n95, </w:t>
      </w:r>
      <w:proofErr w:type="spellStart"/>
      <w:r w:rsidRPr="00591672">
        <w:rPr>
          <w:rFonts w:ascii="Gotham" w:eastAsia="Calibri" w:hAnsi="Gotham" w:cstheme="minorHAnsi"/>
          <w:color w:val="2F5496" w:themeColor="accent5" w:themeShade="BF"/>
          <w:sz w:val="18"/>
          <w:szCs w:val="18"/>
          <w:lang w:val="es-DO"/>
        </w:rPr>
        <w:t>laysol</w:t>
      </w:r>
      <w:proofErr w:type="spellEnd"/>
      <w:r w:rsidRPr="00591672">
        <w:rPr>
          <w:rFonts w:ascii="Gotham" w:eastAsia="Calibri" w:hAnsi="Gotham" w:cstheme="minorHAnsi"/>
          <w:color w:val="2F5496" w:themeColor="accent5" w:themeShade="BF"/>
          <w:sz w:val="18"/>
          <w:szCs w:val="18"/>
          <w:lang w:val="es-DO"/>
        </w:rPr>
        <w:t>, guantes desechables, gorros, lentes, manitas limpias, alcohol al 70%, toallas húmedas,)</w:t>
      </w:r>
    </w:p>
    <w:p w14:paraId="3E8B24FD" w14:textId="77777777" w:rsidR="005D37A9" w:rsidRPr="00591672" w:rsidRDefault="005D37A9" w:rsidP="005D37A9">
      <w:pPr>
        <w:spacing w:line="380" w:lineRule="exact"/>
        <w:contextualSpacing/>
        <w:jc w:val="both"/>
        <w:rPr>
          <w:rFonts w:ascii="Gotham" w:eastAsia="Calibri" w:hAnsi="Gotham" w:cstheme="minorHAnsi"/>
          <w:color w:val="2F5496" w:themeColor="accent5" w:themeShade="BF"/>
          <w:sz w:val="18"/>
          <w:szCs w:val="18"/>
          <w:lang w:val="es-DO"/>
        </w:rPr>
      </w:pPr>
    </w:p>
    <w:p w14:paraId="7B16C6F6" w14:textId="77777777" w:rsidR="005D37A9" w:rsidRPr="00591672" w:rsidRDefault="005D37A9" w:rsidP="005D37A9">
      <w:pPr>
        <w:spacing w:line="380" w:lineRule="exact"/>
        <w:contextualSpacing/>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 xml:space="preserve">         b) Estrategias desarrolladas  </w:t>
      </w:r>
    </w:p>
    <w:p w14:paraId="33DBCF64"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1.) Intervenidas 11 familias de la comunidad de El Cercado, Municipio San Francisco de Macorís provincia Duarte, a través de la implementación de acciones integrales de construcción, reparación y terminación de viviendas, </w:t>
      </w:r>
      <w:r w:rsidRPr="00591672">
        <w:rPr>
          <w:rFonts w:ascii="Gotham" w:eastAsia="Calibri" w:hAnsi="Gotham" w:cstheme="minorHAnsi"/>
          <w:color w:val="2F5496" w:themeColor="accent5" w:themeShade="BF"/>
          <w:sz w:val="18"/>
          <w:szCs w:val="18"/>
          <w:lang w:val="es-DO"/>
        </w:rPr>
        <w:lastRenderedPageBreak/>
        <w:t>beneficiando a 4 familias en la reparación de su vivienda, 5 familias en la terminación de construcción de su vivienda y 2 familias en la construcción de sus viviendas nuevas.</w:t>
      </w:r>
    </w:p>
    <w:p w14:paraId="06AD04AD"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2.) Entrega de más de 15 operativos de prevención del Covid-19 a más de 4,500 beneficiarios.</w:t>
      </w:r>
    </w:p>
    <w:p w14:paraId="36991393"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p>
    <w:p w14:paraId="2990C71E"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3.) En lo concerniente al uso de las tecnologías de la información y la comunicación:</w:t>
      </w:r>
    </w:p>
    <w:p w14:paraId="3233A623"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p>
    <w:p w14:paraId="02795733"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    3.1. Se habilitó en el portal institucional el formulario de solicitud de los servicios institucionales a través delos medios web.</w:t>
      </w:r>
    </w:p>
    <w:p w14:paraId="0412E1C6" w14:textId="77777777" w:rsidR="005D37A9" w:rsidRPr="00591672" w:rsidRDefault="005D37A9" w:rsidP="005D37A9">
      <w:pPr>
        <w:spacing w:line="380" w:lineRule="exact"/>
        <w:ind w:left="720"/>
        <w:contextualSpacing/>
        <w:jc w:val="both"/>
        <w:rPr>
          <w:rFonts w:ascii="Gotham" w:eastAsia="Calibri" w:hAnsi="Gotham" w:cstheme="minorHAnsi"/>
          <w:color w:val="2F5496" w:themeColor="accent5" w:themeShade="BF"/>
          <w:sz w:val="18"/>
          <w:szCs w:val="18"/>
          <w:lang w:val="es-DO"/>
        </w:rPr>
      </w:pPr>
    </w:p>
    <w:p w14:paraId="636C1CC8" w14:textId="77777777" w:rsidR="005D37A9" w:rsidRPr="00591672" w:rsidRDefault="005D37A9" w:rsidP="005D37A9">
      <w:pPr>
        <w:spacing w:line="380" w:lineRule="exact"/>
        <w:ind w:left="720"/>
        <w:contextualSpacing/>
        <w:jc w:val="both"/>
        <w:rPr>
          <w:rFonts w:ascii="Gotham" w:eastAsia="Calibri" w:hAnsi="Gotham" w:cstheme="minorHAnsi"/>
          <w:b/>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    3.2. Se habilitó la solicitud los servicios institucionales en el portal servicosrd.gob.do</w:t>
      </w:r>
      <w:r w:rsidRPr="00591672">
        <w:rPr>
          <w:rFonts w:ascii="Gotham" w:eastAsia="Calibri" w:hAnsi="Gotham" w:cstheme="minorHAnsi"/>
          <w:b/>
          <w:color w:val="2F5496" w:themeColor="accent5" w:themeShade="BF"/>
          <w:sz w:val="18"/>
          <w:szCs w:val="18"/>
          <w:lang w:val="es-DO"/>
        </w:rPr>
        <w:t>.</w:t>
      </w:r>
    </w:p>
    <w:p w14:paraId="459909CD" w14:textId="77777777" w:rsidR="005D37A9" w:rsidRPr="00591672" w:rsidRDefault="005D37A9" w:rsidP="005D37A9">
      <w:pPr>
        <w:spacing w:line="380" w:lineRule="exact"/>
        <w:ind w:left="720"/>
        <w:contextualSpacing/>
        <w:rPr>
          <w:rFonts w:ascii="Gotham" w:eastAsia="Calibri" w:hAnsi="Gotham" w:cstheme="minorHAnsi"/>
          <w:color w:val="2F5496" w:themeColor="accent5" w:themeShade="BF"/>
          <w:sz w:val="18"/>
          <w:szCs w:val="18"/>
          <w:lang w:val="es-DO"/>
        </w:rPr>
      </w:pPr>
    </w:p>
    <w:p w14:paraId="1B19D045" w14:textId="77777777" w:rsidR="005D37A9" w:rsidRPr="00591672" w:rsidRDefault="005D37A9" w:rsidP="005D37A9">
      <w:pPr>
        <w:spacing w:line="380" w:lineRule="exact"/>
        <w:ind w:left="720"/>
        <w:contextualSpacing/>
        <w:rPr>
          <w:rFonts w:ascii="Gotham" w:eastAsia="Calibri" w:hAnsi="Gotham" w:cstheme="minorHAnsi"/>
          <w:b/>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    3.3. Se incluyó la solicitud de servicios institucionales, a través de la aplicación móvil del portal de </w:t>
      </w:r>
      <w:r w:rsidRPr="00591672">
        <w:rPr>
          <w:rFonts w:ascii="Gotham" w:eastAsia="Calibri" w:hAnsi="Gotham" w:cstheme="minorHAnsi"/>
          <w:b/>
          <w:color w:val="2F5496" w:themeColor="accent5" w:themeShade="BF"/>
          <w:sz w:val="18"/>
          <w:szCs w:val="18"/>
          <w:lang w:val="es-DO"/>
        </w:rPr>
        <w:t>serviciosrd.gob.do.</w:t>
      </w:r>
    </w:p>
    <w:p w14:paraId="4857B5E4" w14:textId="77777777" w:rsidR="005D37A9" w:rsidRPr="00591672" w:rsidRDefault="005D37A9" w:rsidP="005D37A9">
      <w:pPr>
        <w:spacing w:line="380" w:lineRule="exact"/>
        <w:ind w:left="720"/>
        <w:contextualSpacing/>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   3.4. Se redujo el tiempo de respuesta de las solicitudes de los usuarios:</w:t>
      </w:r>
    </w:p>
    <w:p w14:paraId="67E9C8F6" w14:textId="77777777" w:rsidR="005D37A9" w:rsidRPr="00591672" w:rsidRDefault="005D37A9" w:rsidP="005D37A9">
      <w:pPr>
        <w:spacing w:line="380" w:lineRule="exact"/>
        <w:ind w:left="720"/>
        <w:contextualSpacing/>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antes: 96 horas duración del proceso de respuesta</w:t>
      </w:r>
    </w:p>
    <w:p w14:paraId="0ECF7D1B" w14:textId="473C498D" w:rsidR="005D37A9" w:rsidRPr="00591672" w:rsidRDefault="005D37A9" w:rsidP="005D37A9">
      <w:pPr>
        <w:spacing w:line="380" w:lineRule="exact"/>
        <w:ind w:left="720"/>
        <w:contextualSpacing/>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actualidad: 48 horas máximo del proceso de respuesta.</w:t>
      </w:r>
    </w:p>
    <w:p w14:paraId="2FB9B84E" w14:textId="77777777" w:rsidR="00AB689E" w:rsidRPr="00591672" w:rsidRDefault="00AB689E" w:rsidP="00B6270E">
      <w:pPr>
        <w:pStyle w:val="Ttulo2"/>
        <w:rPr>
          <w:color w:val="2F5496" w:themeColor="accent5" w:themeShade="BF"/>
        </w:rPr>
      </w:pPr>
      <w:bookmarkStart w:id="31" w:name="_Toc58583695"/>
      <w:bookmarkStart w:id="32" w:name="_Toc59539190"/>
    </w:p>
    <w:p w14:paraId="571BFBCC" w14:textId="77777777" w:rsidR="00AB689E" w:rsidRPr="00591672" w:rsidRDefault="00AB689E" w:rsidP="00B6270E">
      <w:pPr>
        <w:pStyle w:val="Ttulo2"/>
        <w:rPr>
          <w:color w:val="2F5496" w:themeColor="accent5" w:themeShade="BF"/>
        </w:rPr>
      </w:pPr>
    </w:p>
    <w:p w14:paraId="48FF3253" w14:textId="0051A462" w:rsidR="005D37A9" w:rsidRPr="00591672" w:rsidRDefault="005D37A9" w:rsidP="00B6270E">
      <w:pPr>
        <w:pStyle w:val="Ttulo2"/>
        <w:rPr>
          <w:color w:val="2F5496" w:themeColor="accent5" w:themeShade="BF"/>
        </w:rPr>
      </w:pPr>
      <w:r w:rsidRPr="00591672">
        <w:rPr>
          <w:color w:val="2F5496" w:themeColor="accent5" w:themeShade="BF"/>
        </w:rPr>
        <w:t>RESULTADOS DE LA GESTION POR EJE ESTRETEGICO DESAGREGADO DEL AÑO.</w:t>
      </w:r>
      <w:bookmarkEnd w:id="31"/>
      <w:bookmarkEnd w:id="32"/>
    </w:p>
    <w:p w14:paraId="013A78DE" w14:textId="77777777" w:rsidR="005D37A9" w:rsidRPr="00591672" w:rsidRDefault="005D37A9" w:rsidP="005D37A9">
      <w:pPr>
        <w:spacing w:line="380" w:lineRule="exact"/>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Metas institucionales de impacto a la ciudadanía</w:t>
      </w:r>
    </w:p>
    <w:p w14:paraId="3B3B808A" w14:textId="77777777" w:rsidR="005D37A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La Dirección General de Desarrollo de la Comunidad (DGDC), adscrita al Ministerio de la Presidencia, se creó el 31 de julio de 1962, como un organismo técnico especializado, responsable de implementar el “</w:t>
      </w:r>
      <w:r w:rsidRPr="00591672">
        <w:rPr>
          <w:rFonts w:ascii="Gotham" w:eastAsia="Calibri" w:hAnsi="Gotham" w:cstheme="minorHAnsi"/>
          <w:b/>
          <w:color w:val="2F5496" w:themeColor="accent5" w:themeShade="BF"/>
          <w:sz w:val="18"/>
          <w:szCs w:val="18"/>
          <w:lang w:val="es-DO"/>
        </w:rPr>
        <w:t>Programa Nacional de Desarrollo Comunitario Sostenible”,</w:t>
      </w:r>
      <w:r w:rsidRPr="00591672">
        <w:rPr>
          <w:rFonts w:ascii="Gotham" w:eastAsia="Calibri" w:hAnsi="Gotham" w:cstheme="minorHAnsi"/>
          <w:color w:val="2F5496" w:themeColor="accent5" w:themeShade="BF"/>
          <w:sz w:val="18"/>
          <w:szCs w:val="18"/>
          <w:lang w:val="es-DO"/>
        </w:rPr>
        <w:t xml:space="preserve"> que, partiendo de los lineamientos generales de la Conferencia de Punta del Este, realizada en Uruguay en el año 1961, y de los ideales e inquietudes de jóvenes de la época, estableció ejecutar el Estado Dominicano.</w:t>
      </w:r>
    </w:p>
    <w:p w14:paraId="74BF0832" w14:textId="77777777" w:rsidR="005D37A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p>
    <w:p w14:paraId="2506AE6A" w14:textId="2150762C" w:rsidR="005D37A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lastRenderedPageBreak/>
        <w:t xml:space="preserve">Desde su origen la institución tiene el objetivo Misional, “Estimular y promover el desarrollo integral y la organización de las comunidades rurales y urbanas marginadas del país, mediante la participación de la base societaria como protagonista activa de su propio desarrollo, priorizando aquellas en condición de pobreza extrema y vulnerabilidad”. </w:t>
      </w:r>
    </w:p>
    <w:p w14:paraId="0C5DE517" w14:textId="77777777" w:rsidR="005D37A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Dentro del marco de intervención la Dirección General de Desarrollo de la Comunidad establece su planificación, en función de su naturaleza ejecutora la atención a necesidades más sentidas en </w:t>
      </w:r>
      <w:r w:rsidRPr="00591672">
        <w:rPr>
          <w:rFonts w:ascii="Gotham" w:eastAsia="Calibri" w:hAnsi="Gotham" w:cstheme="minorHAnsi"/>
          <w:b/>
          <w:color w:val="2F5496" w:themeColor="accent5" w:themeShade="BF"/>
          <w:sz w:val="18"/>
          <w:szCs w:val="18"/>
          <w:lang w:val="es-DO"/>
        </w:rPr>
        <w:t xml:space="preserve">6% del índice actualizado </w:t>
      </w:r>
      <w:r w:rsidRPr="00591672">
        <w:rPr>
          <w:rFonts w:ascii="Gotham" w:eastAsia="Calibri" w:hAnsi="Gotham" w:cstheme="minorHAnsi"/>
          <w:color w:val="2F5496" w:themeColor="accent5" w:themeShade="BF"/>
          <w:sz w:val="18"/>
          <w:szCs w:val="18"/>
          <w:lang w:val="es-DO"/>
        </w:rPr>
        <w:t>del</w:t>
      </w:r>
      <w:r w:rsidRPr="00591672">
        <w:rPr>
          <w:rFonts w:ascii="Gotham" w:eastAsia="Calibri" w:hAnsi="Gotham" w:cstheme="minorHAnsi"/>
          <w:b/>
          <w:color w:val="2F5496" w:themeColor="accent5" w:themeShade="BF"/>
          <w:sz w:val="18"/>
          <w:szCs w:val="18"/>
          <w:lang w:val="es-DO"/>
        </w:rPr>
        <w:t xml:space="preserve"> MAPA DE POBREZA DE RD. </w:t>
      </w:r>
      <w:r w:rsidRPr="00591672">
        <w:rPr>
          <w:rFonts w:ascii="Gotham" w:eastAsia="Calibri" w:hAnsi="Gotham" w:cstheme="minorHAnsi"/>
          <w:color w:val="2F5496" w:themeColor="accent5" w:themeShade="BF"/>
          <w:sz w:val="18"/>
          <w:szCs w:val="18"/>
          <w:lang w:val="es-DO"/>
        </w:rPr>
        <w:t xml:space="preserve">Representado en más de </w:t>
      </w:r>
      <w:r w:rsidRPr="00591672">
        <w:rPr>
          <w:rFonts w:ascii="Gotham" w:eastAsia="Calibri" w:hAnsi="Gotham" w:cstheme="minorHAnsi"/>
          <w:b/>
          <w:color w:val="2F5496" w:themeColor="accent5" w:themeShade="BF"/>
          <w:sz w:val="18"/>
          <w:szCs w:val="18"/>
          <w:lang w:val="es-DO"/>
        </w:rPr>
        <w:t>228,000</w:t>
      </w:r>
      <w:r w:rsidRPr="00591672">
        <w:rPr>
          <w:rFonts w:ascii="Gotham" w:eastAsia="Calibri" w:hAnsi="Gotham" w:cstheme="minorHAnsi"/>
          <w:color w:val="2F5496" w:themeColor="accent5" w:themeShade="BF"/>
          <w:sz w:val="18"/>
          <w:szCs w:val="18"/>
          <w:lang w:val="es-DO"/>
        </w:rPr>
        <w:t xml:space="preserve"> </w:t>
      </w:r>
      <w:r w:rsidRPr="00591672">
        <w:rPr>
          <w:rFonts w:ascii="Gotham" w:eastAsia="Calibri" w:hAnsi="Gotham" w:cstheme="minorHAnsi"/>
          <w:b/>
          <w:color w:val="2F5496" w:themeColor="accent5" w:themeShade="BF"/>
          <w:sz w:val="18"/>
          <w:szCs w:val="18"/>
          <w:lang w:val="es-DO"/>
        </w:rPr>
        <w:t>beneficiarios</w:t>
      </w:r>
      <w:r w:rsidRPr="00591672">
        <w:rPr>
          <w:rFonts w:ascii="Gotham" w:eastAsia="Calibri" w:hAnsi="Gotham" w:cstheme="minorHAnsi"/>
          <w:color w:val="2F5496" w:themeColor="accent5" w:themeShade="BF"/>
          <w:sz w:val="18"/>
          <w:szCs w:val="18"/>
          <w:lang w:val="es-DO"/>
        </w:rPr>
        <w:t xml:space="preserve"> como </w:t>
      </w:r>
      <w:r w:rsidRPr="00591672">
        <w:rPr>
          <w:rFonts w:ascii="Gotham" w:eastAsia="Calibri" w:hAnsi="Gotham" w:cstheme="minorHAnsi"/>
          <w:b/>
          <w:color w:val="2F5496" w:themeColor="accent5" w:themeShade="BF"/>
          <w:sz w:val="18"/>
          <w:szCs w:val="18"/>
          <w:lang w:val="es-DO"/>
        </w:rPr>
        <w:t>meta plurianual a 4 años de la Gestión 2020 al 2024</w:t>
      </w:r>
      <w:r w:rsidRPr="00591672">
        <w:rPr>
          <w:rFonts w:ascii="Gotham" w:eastAsia="Calibri" w:hAnsi="Gotham" w:cstheme="minorHAnsi"/>
          <w:color w:val="2F5496" w:themeColor="accent5" w:themeShade="BF"/>
          <w:sz w:val="18"/>
          <w:szCs w:val="18"/>
          <w:lang w:val="es-DO"/>
        </w:rPr>
        <w:t>, proporcionando respuesta a las necesidades de la población referenciada de la República Dominicana favoreciendo su Desarrollo Social Comunitario.</w:t>
      </w:r>
    </w:p>
    <w:p w14:paraId="092A48E6" w14:textId="77777777" w:rsidR="005D37A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p>
    <w:p w14:paraId="0E838300" w14:textId="3F89198B" w:rsidR="00A44A99" w:rsidRPr="00591672" w:rsidRDefault="005D37A9" w:rsidP="005D37A9">
      <w:pPr>
        <w:spacing w:after="0" w:line="380" w:lineRule="exact"/>
        <w:jc w:val="both"/>
        <w:rPr>
          <w:rFonts w:ascii="Gotham" w:eastAsia="Calibri" w:hAnsi="Gotham" w:cstheme="minorHAnsi"/>
          <w:color w:val="2F5496" w:themeColor="accent5" w:themeShade="BF"/>
          <w:sz w:val="18"/>
          <w:szCs w:val="18"/>
          <w:lang w:val="es-DO"/>
        </w:rPr>
      </w:pPr>
      <w:r w:rsidRPr="00591672">
        <w:rPr>
          <w:rFonts w:ascii="Gotham" w:eastAsia="Calibri" w:hAnsi="Gotham" w:cstheme="minorHAnsi"/>
          <w:color w:val="2F5496" w:themeColor="accent5" w:themeShade="BF"/>
          <w:sz w:val="18"/>
          <w:szCs w:val="18"/>
          <w:lang w:val="es-DO"/>
        </w:rPr>
        <w:t xml:space="preserve">En ese sentido, presenta su resultado  operativo de gestión anual </w:t>
      </w:r>
      <w:r w:rsidRPr="00591672">
        <w:rPr>
          <w:rFonts w:ascii="Gotham" w:eastAsia="Calibri" w:hAnsi="Gotham" w:cstheme="minorHAnsi"/>
          <w:b/>
          <w:color w:val="2F5496" w:themeColor="accent5" w:themeShade="BF"/>
          <w:sz w:val="18"/>
          <w:szCs w:val="18"/>
          <w:lang w:val="es-DO"/>
        </w:rPr>
        <w:t>2020</w:t>
      </w:r>
      <w:r w:rsidRPr="00591672">
        <w:rPr>
          <w:rFonts w:ascii="Gotham" w:eastAsia="Calibri" w:hAnsi="Gotham" w:cstheme="minorHAnsi"/>
          <w:color w:val="2F5496" w:themeColor="accent5" w:themeShade="BF"/>
          <w:sz w:val="18"/>
          <w:szCs w:val="18"/>
          <w:lang w:val="es-DO"/>
        </w:rPr>
        <w:t xml:space="preserve"> de la Dirección General de Desarrollo de la Comunidad, focalizando como población objetivo establecido en el mapa de pobreza de la República Dominicana,  el </w:t>
      </w:r>
      <w:r w:rsidRPr="00591672">
        <w:rPr>
          <w:rFonts w:ascii="Gotham" w:eastAsia="Calibri" w:hAnsi="Gotham" w:cstheme="minorHAnsi"/>
          <w:b/>
          <w:color w:val="2F5496" w:themeColor="accent5" w:themeShade="BF"/>
          <w:sz w:val="18"/>
          <w:szCs w:val="18"/>
          <w:lang w:val="es-DO"/>
        </w:rPr>
        <w:t xml:space="preserve">38% </w:t>
      </w:r>
      <w:r w:rsidRPr="00591672">
        <w:rPr>
          <w:rFonts w:ascii="Gotham" w:eastAsia="Calibri" w:hAnsi="Gotham" w:cstheme="minorHAnsi"/>
          <w:color w:val="2F5496" w:themeColor="accent5" w:themeShade="BF"/>
          <w:sz w:val="18"/>
          <w:szCs w:val="18"/>
          <w:lang w:val="es-DO"/>
        </w:rPr>
        <w:t xml:space="preserve"> representando </w:t>
      </w:r>
      <w:r w:rsidRPr="00591672">
        <w:rPr>
          <w:rFonts w:ascii="Gotham" w:eastAsia="Calibri" w:hAnsi="Gotham" w:cstheme="minorHAnsi"/>
          <w:b/>
          <w:color w:val="2F5496" w:themeColor="accent5" w:themeShade="BF"/>
          <w:sz w:val="18"/>
          <w:szCs w:val="18"/>
          <w:lang w:val="es-DO"/>
        </w:rPr>
        <w:t>3,800,000 habitantes</w:t>
      </w:r>
      <w:r w:rsidRPr="00591672">
        <w:rPr>
          <w:rFonts w:ascii="Gotham" w:eastAsia="Calibri" w:hAnsi="Gotham" w:cstheme="minorHAnsi"/>
          <w:color w:val="2F5496" w:themeColor="accent5" w:themeShade="BF"/>
          <w:sz w:val="18"/>
          <w:szCs w:val="18"/>
          <w:lang w:val="es-DO"/>
        </w:rPr>
        <w:t xml:space="preserve"> los cuales se hallan en condiciones de vulnerabilidad y pobreza extrema , siendo la meta de  intervenciones comunitarias de la D.G.D.C el </w:t>
      </w:r>
      <w:r w:rsidRPr="00591672">
        <w:rPr>
          <w:rFonts w:ascii="Gotham" w:eastAsia="Calibri" w:hAnsi="Gotham" w:cstheme="minorHAnsi"/>
          <w:b/>
          <w:color w:val="2F5496" w:themeColor="accent5" w:themeShade="BF"/>
          <w:sz w:val="18"/>
          <w:szCs w:val="18"/>
          <w:lang w:val="es-DO"/>
        </w:rPr>
        <w:t xml:space="preserve">1.5% </w:t>
      </w:r>
      <w:r w:rsidRPr="00591672">
        <w:rPr>
          <w:rFonts w:ascii="Gotham" w:eastAsia="Calibri" w:hAnsi="Gotham" w:cstheme="minorHAnsi"/>
          <w:color w:val="2F5496" w:themeColor="accent5" w:themeShade="BF"/>
          <w:sz w:val="18"/>
          <w:szCs w:val="18"/>
          <w:lang w:val="es-DO"/>
        </w:rPr>
        <w:t xml:space="preserve"> esto representado en  </w:t>
      </w:r>
      <w:r w:rsidRPr="00591672">
        <w:rPr>
          <w:rFonts w:ascii="Gotham" w:eastAsia="Calibri" w:hAnsi="Gotham" w:cstheme="minorHAnsi"/>
          <w:b/>
          <w:color w:val="2F5496" w:themeColor="accent5" w:themeShade="BF"/>
          <w:sz w:val="18"/>
          <w:szCs w:val="18"/>
          <w:lang w:val="es-DO"/>
        </w:rPr>
        <w:t>57,000 Personas</w:t>
      </w:r>
      <w:r w:rsidRPr="00591672">
        <w:rPr>
          <w:rFonts w:ascii="Gotham" w:eastAsia="Calibri" w:hAnsi="Gotham" w:cstheme="minorHAnsi"/>
          <w:color w:val="2F5496" w:themeColor="accent5" w:themeShade="BF"/>
          <w:sz w:val="18"/>
          <w:szCs w:val="18"/>
          <w:lang w:val="es-DO"/>
        </w:rPr>
        <w:t xml:space="preserve"> a través de la aplicación de acciones y actividades integrales del “</w:t>
      </w:r>
      <w:r w:rsidRPr="00591672">
        <w:rPr>
          <w:rFonts w:ascii="Gotham" w:eastAsia="Calibri" w:hAnsi="Gotham" w:cstheme="minorHAnsi"/>
          <w:b/>
          <w:color w:val="2F5496" w:themeColor="accent5" w:themeShade="BF"/>
          <w:sz w:val="18"/>
          <w:szCs w:val="18"/>
          <w:lang w:val="es-DO"/>
        </w:rPr>
        <w:t>Programa Nacional de Desarrollo Comunitario Sostenible”,</w:t>
      </w:r>
      <w:r w:rsidRPr="00591672">
        <w:rPr>
          <w:rFonts w:ascii="Gotham" w:eastAsia="Calibri" w:hAnsi="Gotham" w:cstheme="minorHAnsi"/>
          <w:color w:val="2F5496" w:themeColor="accent5" w:themeShade="BF"/>
          <w:sz w:val="18"/>
          <w:szCs w:val="18"/>
          <w:lang w:val="es-DO"/>
        </w:rPr>
        <w:t xml:space="preserve">  alcanzando el logro de  los principales programas, proyectos, actividades y tareas a ser realizadas en el territorio nacional durante </w:t>
      </w:r>
      <w:r w:rsidRPr="00591672">
        <w:rPr>
          <w:rFonts w:ascii="Gotham" w:eastAsia="Calibri" w:hAnsi="Gotham" w:cstheme="minorHAnsi"/>
          <w:b/>
          <w:color w:val="2F5496" w:themeColor="accent5" w:themeShade="BF"/>
          <w:sz w:val="18"/>
          <w:szCs w:val="18"/>
          <w:lang w:val="es-DO"/>
        </w:rPr>
        <w:t>2020</w:t>
      </w:r>
      <w:r w:rsidRPr="00591672">
        <w:rPr>
          <w:rFonts w:ascii="Gotham" w:eastAsia="Calibri" w:hAnsi="Gotham" w:cstheme="minorHAnsi"/>
          <w:color w:val="2F5496" w:themeColor="accent5" w:themeShade="BF"/>
          <w:sz w:val="18"/>
          <w:szCs w:val="18"/>
          <w:lang w:val="es-DO"/>
        </w:rPr>
        <w:t xml:space="preserve">, en atención a los “Lineamientos de Política Social”, trazados por el Honorable Señor Presidente Constitucional de la República, Licenciado Luis </w:t>
      </w:r>
      <w:proofErr w:type="spellStart"/>
      <w:r w:rsidRPr="00591672">
        <w:rPr>
          <w:rFonts w:ascii="Gotham" w:eastAsia="Calibri" w:hAnsi="Gotham" w:cstheme="minorHAnsi"/>
          <w:color w:val="2F5496" w:themeColor="accent5" w:themeShade="BF"/>
          <w:sz w:val="18"/>
          <w:szCs w:val="18"/>
          <w:lang w:val="es-DO"/>
        </w:rPr>
        <w:t>Abinader</w:t>
      </w:r>
      <w:proofErr w:type="spellEnd"/>
      <w:r w:rsidRPr="00591672">
        <w:rPr>
          <w:rFonts w:ascii="Gotham" w:eastAsia="Calibri" w:hAnsi="Gotham" w:cstheme="minorHAnsi"/>
          <w:color w:val="2F5496" w:themeColor="accent5" w:themeShade="BF"/>
          <w:sz w:val="18"/>
          <w:szCs w:val="18"/>
          <w:lang w:val="es-DO"/>
        </w:rPr>
        <w:t xml:space="preserve"> Corona.</w:t>
      </w:r>
    </w:p>
    <w:p w14:paraId="09A5CC8E" w14:textId="77777777" w:rsidR="004F6394" w:rsidRPr="00591672" w:rsidRDefault="004F6394" w:rsidP="005D37A9">
      <w:pPr>
        <w:spacing w:after="0" w:line="380" w:lineRule="exact"/>
        <w:jc w:val="both"/>
        <w:rPr>
          <w:rFonts w:ascii="Gotham" w:eastAsia="Calibri" w:hAnsi="Gotham" w:cstheme="minorHAnsi"/>
          <w:color w:val="2F5496" w:themeColor="accent5" w:themeShade="BF"/>
          <w:sz w:val="18"/>
          <w:szCs w:val="18"/>
          <w:lang w:val="es-DO"/>
        </w:rPr>
      </w:pPr>
    </w:p>
    <w:tbl>
      <w:tblPr>
        <w:tblStyle w:val="Tablaconcuadrcula4"/>
        <w:tblpPr w:leftFromText="141" w:rightFromText="141" w:vertAnchor="text" w:horzAnchor="margin" w:tblpY="312"/>
        <w:tblW w:w="8816" w:type="dxa"/>
        <w:tblLook w:val="04A0" w:firstRow="1" w:lastRow="0" w:firstColumn="1" w:lastColumn="0" w:noHBand="0" w:noVBand="1"/>
      </w:tblPr>
      <w:tblGrid>
        <w:gridCol w:w="1675"/>
        <w:gridCol w:w="1690"/>
        <w:gridCol w:w="1398"/>
        <w:gridCol w:w="1673"/>
        <w:gridCol w:w="979"/>
        <w:gridCol w:w="1401"/>
      </w:tblGrid>
      <w:tr w:rsidR="00591672" w:rsidRPr="00591672" w14:paraId="4C4AA841" w14:textId="77777777" w:rsidTr="008E3522">
        <w:tc>
          <w:tcPr>
            <w:tcW w:w="1696" w:type="dxa"/>
            <w:tcBorders>
              <w:top w:val="single" w:sz="4" w:space="0" w:color="auto"/>
            </w:tcBorders>
            <w:shd w:val="clear" w:color="auto" w:fill="70AD47" w:themeFill="accent6"/>
          </w:tcPr>
          <w:p w14:paraId="1AFA446C" w14:textId="7F11AEDB" w:rsidR="005D37A9" w:rsidRPr="00591672" w:rsidRDefault="008E3522" w:rsidP="005D37A9">
            <w:pPr>
              <w:spacing w:line="380" w:lineRule="exact"/>
              <w:jc w:val="center"/>
              <w:rPr>
                <w:rFonts w:ascii="Gotham" w:hAnsi="Gotham" w:cstheme="minorHAnsi"/>
                <w:b/>
                <w:noProof/>
                <w:color w:val="2F5496" w:themeColor="accent5" w:themeShade="BF"/>
                <w:sz w:val="18"/>
                <w:szCs w:val="18"/>
              </w:rPr>
            </w:pPr>
            <w:r w:rsidRPr="00591672">
              <w:rPr>
                <w:rFonts w:ascii="Gotham" w:hAnsi="Gotham" w:cstheme="minorHAnsi"/>
                <w:b/>
                <w:noProof/>
                <w:color w:val="2F5496" w:themeColor="accent5" w:themeShade="BF"/>
                <w:sz w:val="18"/>
                <w:szCs w:val="18"/>
              </w:rPr>
              <w:t>resultados de gestion 2020</w:t>
            </w:r>
          </w:p>
        </w:tc>
        <w:tc>
          <w:tcPr>
            <w:tcW w:w="4820" w:type="dxa"/>
            <w:gridSpan w:val="3"/>
            <w:tcBorders>
              <w:top w:val="single" w:sz="4" w:space="0" w:color="auto"/>
            </w:tcBorders>
            <w:shd w:val="clear" w:color="auto" w:fill="70AD47" w:themeFill="accent6"/>
          </w:tcPr>
          <w:p w14:paraId="0E1FB4C2" w14:textId="35BA473D"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enero a diciembre 2020</w:t>
            </w:r>
          </w:p>
        </w:tc>
        <w:tc>
          <w:tcPr>
            <w:tcW w:w="992" w:type="dxa"/>
            <w:tcBorders>
              <w:top w:val="single" w:sz="4" w:space="0" w:color="auto"/>
            </w:tcBorders>
            <w:shd w:val="clear" w:color="auto" w:fill="70AD47" w:themeFill="accent6"/>
          </w:tcPr>
          <w:p w14:paraId="716641ED"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p>
          <w:p w14:paraId="7AFC1DED" w14:textId="5E0EC97E"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w:t>
            </w:r>
          </w:p>
          <w:p w14:paraId="3514FE9D" w14:textId="77777777" w:rsidR="005D37A9" w:rsidRPr="00591672" w:rsidRDefault="005D37A9" w:rsidP="005D37A9">
            <w:pPr>
              <w:spacing w:line="380" w:lineRule="exact"/>
              <w:jc w:val="center"/>
              <w:rPr>
                <w:rFonts w:ascii="Gotham" w:hAnsi="Gotham" w:cstheme="minorHAnsi"/>
                <w:b/>
                <w:noProof/>
                <w:color w:val="2F5496" w:themeColor="accent5" w:themeShade="BF"/>
                <w:sz w:val="18"/>
                <w:szCs w:val="18"/>
              </w:rPr>
            </w:pPr>
          </w:p>
        </w:tc>
        <w:tc>
          <w:tcPr>
            <w:tcW w:w="1308" w:type="dxa"/>
            <w:tcBorders>
              <w:top w:val="single" w:sz="4" w:space="0" w:color="auto"/>
            </w:tcBorders>
            <w:shd w:val="clear" w:color="auto" w:fill="70AD47" w:themeFill="accent6"/>
          </w:tcPr>
          <w:p w14:paraId="0178AE12" w14:textId="77777777" w:rsidR="005D37A9" w:rsidRPr="00591672" w:rsidRDefault="005D37A9" w:rsidP="005D37A9">
            <w:pPr>
              <w:spacing w:line="380" w:lineRule="exact"/>
              <w:jc w:val="center"/>
              <w:rPr>
                <w:rFonts w:ascii="Gotham" w:hAnsi="Gotham" w:cstheme="minorHAnsi"/>
                <w:b/>
                <w:noProof/>
                <w:color w:val="2F5496" w:themeColor="accent5" w:themeShade="BF"/>
                <w:sz w:val="18"/>
                <w:szCs w:val="18"/>
              </w:rPr>
            </w:pPr>
          </w:p>
          <w:p w14:paraId="0DBAA4A3" w14:textId="663D3AE7" w:rsidR="005D37A9" w:rsidRPr="00591672" w:rsidRDefault="008E3522" w:rsidP="005D37A9">
            <w:pPr>
              <w:spacing w:line="380" w:lineRule="exact"/>
              <w:jc w:val="center"/>
              <w:rPr>
                <w:rFonts w:ascii="Gotham" w:hAnsi="Gotham" w:cstheme="minorHAnsi"/>
                <w:b/>
                <w:noProof/>
                <w:color w:val="2F5496" w:themeColor="accent5" w:themeShade="BF"/>
                <w:sz w:val="18"/>
                <w:szCs w:val="18"/>
              </w:rPr>
            </w:pPr>
            <w:r w:rsidRPr="00591672">
              <w:rPr>
                <w:rFonts w:ascii="Gotham" w:hAnsi="Gotham" w:cstheme="minorHAnsi"/>
                <w:b/>
                <w:noProof/>
                <w:color w:val="2F5496" w:themeColor="accent5" w:themeShade="BF"/>
                <w:sz w:val="18"/>
                <w:szCs w:val="18"/>
              </w:rPr>
              <w:t>beneficiarios</w:t>
            </w:r>
          </w:p>
        </w:tc>
      </w:tr>
      <w:tr w:rsidR="00591672" w:rsidRPr="00591672" w14:paraId="0726C1A0" w14:textId="77777777" w:rsidTr="005D37A9">
        <w:tc>
          <w:tcPr>
            <w:tcW w:w="1696" w:type="dxa"/>
            <w:shd w:val="clear" w:color="auto" w:fill="FFFFFF" w:themeFill="background1"/>
          </w:tcPr>
          <w:p w14:paraId="67259CF1" w14:textId="77777777" w:rsidR="005D37A9" w:rsidRPr="00591672" w:rsidRDefault="005D37A9" w:rsidP="005D37A9">
            <w:pPr>
              <w:spacing w:line="380" w:lineRule="exact"/>
              <w:jc w:val="center"/>
              <w:rPr>
                <w:rFonts w:ascii="Gotham" w:hAnsi="Gotham" w:cstheme="minorHAnsi"/>
                <w:noProof/>
                <w:color w:val="2F5496" w:themeColor="accent5" w:themeShade="BF"/>
                <w:sz w:val="18"/>
                <w:szCs w:val="18"/>
              </w:rPr>
            </w:pPr>
            <w:r w:rsidRPr="00591672">
              <w:rPr>
                <w:rFonts w:ascii="Gotham" w:hAnsi="Gotham" w:cstheme="minorHAnsi"/>
                <w:noProof/>
                <w:color w:val="2F5496" w:themeColor="accent5" w:themeShade="BF"/>
                <w:sz w:val="18"/>
                <w:szCs w:val="18"/>
              </w:rPr>
              <w:t>Impacto social</w:t>
            </w:r>
          </w:p>
        </w:tc>
        <w:tc>
          <w:tcPr>
            <w:tcW w:w="1701" w:type="dxa"/>
            <w:shd w:val="clear" w:color="auto" w:fill="FFFFFF" w:themeFill="background1"/>
          </w:tcPr>
          <w:p w14:paraId="2902AB1C"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880</w:t>
            </w:r>
          </w:p>
          <w:p w14:paraId="666B17AD"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Comunidades</w:t>
            </w:r>
          </w:p>
        </w:tc>
        <w:tc>
          <w:tcPr>
            <w:tcW w:w="1418" w:type="dxa"/>
            <w:shd w:val="clear" w:color="auto" w:fill="FFFFFF" w:themeFill="background1"/>
          </w:tcPr>
          <w:p w14:paraId="35784521"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18,370</w:t>
            </w:r>
          </w:p>
          <w:p w14:paraId="6200D170"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Familias</w:t>
            </w:r>
          </w:p>
        </w:tc>
        <w:tc>
          <w:tcPr>
            <w:tcW w:w="1701" w:type="dxa"/>
            <w:shd w:val="clear" w:color="auto" w:fill="FFFFFF" w:themeFill="background1"/>
          </w:tcPr>
          <w:p w14:paraId="546F9658" w14:textId="77777777" w:rsidR="005D37A9" w:rsidRPr="00591672" w:rsidRDefault="005D37A9" w:rsidP="005D37A9">
            <w:pPr>
              <w:spacing w:line="380" w:lineRule="exact"/>
              <w:jc w:val="center"/>
              <w:rPr>
                <w:rFonts w:ascii="Gotham" w:hAnsi="Gotham" w:cstheme="minorHAnsi"/>
                <w:b/>
                <w:noProof/>
                <w:color w:val="2F5496" w:themeColor="accent5" w:themeShade="BF"/>
                <w:sz w:val="18"/>
                <w:szCs w:val="18"/>
              </w:rPr>
            </w:pPr>
            <w:r w:rsidRPr="00591672">
              <w:rPr>
                <w:rFonts w:ascii="Gotham" w:hAnsi="Gotham" w:cstheme="minorHAnsi"/>
                <w:b/>
                <w:noProof/>
                <w:color w:val="2F5496" w:themeColor="accent5" w:themeShade="BF"/>
                <w:sz w:val="18"/>
                <w:szCs w:val="18"/>
              </w:rPr>
              <w:t>91,850</w:t>
            </w:r>
          </w:p>
          <w:p w14:paraId="57E793F2"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noProof/>
                <w:color w:val="2F5496" w:themeColor="accent5" w:themeShade="BF"/>
                <w:sz w:val="18"/>
                <w:szCs w:val="18"/>
              </w:rPr>
              <w:t>Personas</w:t>
            </w:r>
          </w:p>
        </w:tc>
        <w:tc>
          <w:tcPr>
            <w:tcW w:w="992" w:type="dxa"/>
            <w:shd w:val="clear" w:color="auto" w:fill="FFFFFF" w:themeFill="background1"/>
          </w:tcPr>
          <w:p w14:paraId="6A238CEB"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100%</w:t>
            </w:r>
          </w:p>
        </w:tc>
        <w:tc>
          <w:tcPr>
            <w:tcW w:w="1308" w:type="dxa"/>
            <w:shd w:val="clear" w:color="auto" w:fill="FFFFFF" w:themeFill="background1"/>
          </w:tcPr>
          <w:p w14:paraId="70E203B0" w14:textId="77777777" w:rsidR="005D37A9" w:rsidRPr="00591672" w:rsidRDefault="005D37A9" w:rsidP="005D37A9">
            <w:pPr>
              <w:spacing w:line="380" w:lineRule="exact"/>
              <w:jc w:val="center"/>
              <w:rPr>
                <w:rFonts w:ascii="Gotham" w:hAnsi="Gotham" w:cstheme="minorHAnsi"/>
                <w:b/>
                <w:noProof/>
                <w:color w:val="2F5496" w:themeColor="accent5" w:themeShade="BF"/>
                <w:sz w:val="18"/>
                <w:szCs w:val="18"/>
              </w:rPr>
            </w:pPr>
            <w:r w:rsidRPr="00591672">
              <w:rPr>
                <w:rFonts w:ascii="Gotham" w:hAnsi="Gotham" w:cstheme="minorHAnsi"/>
                <w:b/>
                <w:noProof/>
                <w:color w:val="2F5496" w:themeColor="accent5" w:themeShade="BF"/>
                <w:sz w:val="18"/>
                <w:szCs w:val="18"/>
              </w:rPr>
              <w:t>93,176</w:t>
            </w:r>
          </w:p>
          <w:p w14:paraId="29B45B7E" w14:textId="77777777" w:rsidR="005D37A9" w:rsidRPr="00591672" w:rsidRDefault="005D37A9" w:rsidP="005D37A9">
            <w:pPr>
              <w:spacing w:line="380" w:lineRule="exact"/>
              <w:jc w:val="center"/>
              <w:rPr>
                <w:rFonts w:ascii="Gotham" w:hAnsi="Gotham" w:cstheme="minorHAnsi"/>
                <w:b/>
                <w:noProof/>
                <w:color w:val="2F5496" w:themeColor="accent5" w:themeShade="BF"/>
                <w:sz w:val="18"/>
                <w:szCs w:val="18"/>
              </w:rPr>
            </w:pPr>
            <w:r w:rsidRPr="00591672">
              <w:rPr>
                <w:rFonts w:ascii="Gotham" w:hAnsi="Gotham" w:cstheme="minorHAnsi"/>
                <w:b/>
                <w:noProof/>
                <w:color w:val="2F5496" w:themeColor="accent5" w:themeShade="BF"/>
                <w:sz w:val="18"/>
                <w:szCs w:val="18"/>
              </w:rPr>
              <w:t>Personas.</w:t>
            </w:r>
          </w:p>
        </w:tc>
      </w:tr>
    </w:tbl>
    <w:p w14:paraId="74DECA39"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p>
    <w:p w14:paraId="2200E844" w14:textId="77777777" w:rsidR="005D37A9" w:rsidRPr="00591672" w:rsidRDefault="005D37A9" w:rsidP="005D37A9">
      <w:pPr>
        <w:spacing w:line="380" w:lineRule="exact"/>
        <w:rPr>
          <w:rFonts w:ascii="Gotham" w:eastAsia="Calibri" w:hAnsi="Gotham" w:cstheme="minorHAnsi"/>
          <w:b/>
          <w:color w:val="2F5496" w:themeColor="accent5" w:themeShade="BF"/>
          <w:sz w:val="18"/>
          <w:szCs w:val="18"/>
          <w:lang w:val="es-DO"/>
        </w:rPr>
      </w:pPr>
      <w:r w:rsidRPr="00591672">
        <w:rPr>
          <w:rFonts w:ascii="Gotham" w:eastAsia="Calibri" w:hAnsi="Gotham" w:cstheme="minorHAnsi"/>
          <w:b/>
          <w:color w:val="2F5496" w:themeColor="accent5" w:themeShade="BF"/>
          <w:sz w:val="18"/>
          <w:szCs w:val="18"/>
          <w:lang w:val="es-DO"/>
        </w:rPr>
        <w:t>1.Resultados acordes con el Plan Plurianual del Sector Público (PNPSP)</w:t>
      </w:r>
    </w:p>
    <w:tbl>
      <w:tblPr>
        <w:tblStyle w:val="Tablaconcuadrcula4"/>
        <w:tblW w:w="8905" w:type="dxa"/>
        <w:tblLook w:val="04A0" w:firstRow="1" w:lastRow="0" w:firstColumn="1" w:lastColumn="0" w:noHBand="0" w:noVBand="1"/>
      </w:tblPr>
      <w:tblGrid>
        <w:gridCol w:w="2022"/>
        <w:gridCol w:w="2032"/>
        <w:gridCol w:w="1929"/>
        <w:gridCol w:w="2922"/>
      </w:tblGrid>
      <w:tr w:rsidR="00591672" w:rsidRPr="00591672" w14:paraId="5142CF77" w14:textId="77777777" w:rsidTr="00483323">
        <w:tc>
          <w:tcPr>
            <w:tcW w:w="8905" w:type="dxa"/>
            <w:gridSpan w:val="4"/>
            <w:shd w:val="clear" w:color="auto" w:fill="70AD47" w:themeFill="accent6"/>
          </w:tcPr>
          <w:p w14:paraId="17DB406A"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b/>
                <w:color w:val="2F5496" w:themeColor="accent5" w:themeShade="BF"/>
                <w:sz w:val="18"/>
                <w:szCs w:val="18"/>
              </w:rPr>
              <w:lastRenderedPageBreak/>
              <w:t>PLAN PLURIANUAL DEL SECTOR PUBLICO (PNPSP)</w:t>
            </w:r>
          </w:p>
        </w:tc>
      </w:tr>
      <w:tr w:rsidR="00591672" w:rsidRPr="00591672" w14:paraId="7FE86270" w14:textId="77777777" w:rsidTr="00483323">
        <w:tc>
          <w:tcPr>
            <w:tcW w:w="2022" w:type="dxa"/>
          </w:tcPr>
          <w:p w14:paraId="0B1DE179"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Resultados esperados</w:t>
            </w:r>
          </w:p>
        </w:tc>
        <w:tc>
          <w:tcPr>
            <w:tcW w:w="2032" w:type="dxa"/>
          </w:tcPr>
          <w:p w14:paraId="145F9F40"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Indicadores</w:t>
            </w:r>
          </w:p>
        </w:tc>
        <w:tc>
          <w:tcPr>
            <w:tcW w:w="1929" w:type="dxa"/>
          </w:tcPr>
          <w:p w14:paraId="336D07E2"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Línea base 209</w:t>
            </w:r>
          </w:p>
        </w:tc>
        <w:tc>
          <w:tcPr>
            <w:tcW w:w="2922" w:type="dxa"/>
          </w:tcPr>
          <w:p w14:paraId="78D43454"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Meta a 2020</w:t>
            </w:r>
          </w:p>
        </w:tc>
      </w:tr>
      <w:tr w:rsidR="005D37A9" w:rsidRPr="00591672" w14:paraId="7CF32941" w14:textId="77777777" w:rsidTr="00483323">
        <w:tc>
          <w:tcPr>
            <w:tcW w:w="8905" w:type="dxa"/>
            <w:gridSpan w:val="4"/>
          </w:tcPr>
          <w:p w14:paraId="1115607F"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EN REVISION</w:t>
            </w:r>
          </w:p>
          <w:p w14:paraId="7C239AB6"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p>
        </w:tc>
      </w:tr>
    </w:tbl>
    <w:p w14:paraId="25CA0F6B" w14:textId="77777777" w:rsidR="00A44A99" w:rsidRPr="00591672" w:rsidRDefault="00A44A99" w:rsidP="005D37A9">
      <w:pPr>
        <w:spacing w:line="380" w:lineRule="exact"/>
        <w:rPr>
          <w:rFonts w:ascii="Gotham" w:eastAsia="Calibri" w:hAnsi="Gotham" w:cstheme="minorHAnsi"/>
          <w:b/>
          <w:color w:val="2F5496" w:themeColor="accent5" w:themeShade="BF"/>
          <w:sz w:val="18"/>
          <w:szCs w:val="18"/>
          <w:lang w:val="es-DO"/>
        </w:rPr>
      </w:pPr>
    </w:p>
    <w:p w14:paraId="438FAAF8" w14:textId="77777777" w:rsidR="00A44A99" w:rsidRPr="00591672" w:rsidRDefault="00A44A99" w:rsidP="005D37A9">
      <w:pPr>
        <w:spacing w:line="380" w:lineRule="exact"/>
        <w:rPr>
          <w:rFonts w:ascii="Gotham" w:eastAsia="Calibri" w:hAnsi="Gotham" w:cstheme="minorHAnsi"/>
          <w:b/>
          <w:color w:val="2F5496" w:themeColor="accent5" w:themeShade="BF"/>
          <w:sz w:val="18"/>
          <w:szCs w:val="18"/>
          <w:lang w:val="es-DO"/>
        </w:rPr>
      </w:pPr>
    </w:p>
    <w:p w14:paraId="1782AD9C" w14:textId="4B8C0144" w:rsidR="005D37A9" w:rsidRPr="00591672" w:rsidRDefault="00F50936" w:rsidP="005D37A9">
      <w:pPr>
        <w:spacing w:line="380" w:lineRule="exact"/>
        <w:rPr>
          <w:rFonts w:ascii="Gotham" w:eastAsia="Calibri" w:hAnsi="Gotham" w:cstheme="minorHAnsi"/>
          <w:b/>
          <w:color w:val="2F5496" w:themeColor="accent5" w:themeShade="BF"/>
          <w:sz w:val="18"/>
          <w:szCs w:val="18"/>
          <w:lang w:val="es-DO"/>
        </w:rPr>
      </w:pPr>
      <w:r w:rsidRPr="00591672">
        <w:rPr>
          <w:rFonts w:ascii="Gotham" w:eastAsia="Calibri" w:hAnsi="Gotham" w:cstheme="minorHAnsi"/>
          <w:noProof/>
          <w:color w:val="2F5496" w:themeColor="accent5" w:themeShade="BF"/>
          <w:sz w:val="18"/>
          <w:szCs w:val="18"/>
          <w:lang w:eastAsia="es-ES"/>
        </w:rPr>
        <w:drawing>
          <wp:anchor distT="0" distB="0" distL="114300" distR="114300" simplePos="0" relativeHeight="251660288" behindDoc="0" locked="0" layoutInCell="1" allowOverlap="1" wp14:anchorId="676CB863" wp14:editId="1E1A32E2">
            <wp:simplePos x="0" y="0"/>
            <wp:positionH relativeFrom="margin">
              <wp:posOffset>-483235</wp:posOffset>
            </wp:positionH>
            <wp:positionV relativeFrom="paragraph">
              <wp:posOffset>508635</wp:posOffset>
            </wp:positionV>
            <wp:extent cx="6301105" cy="5175250"/>
            <wp:effectExtent l="0" t="0" r="4445" b="635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301105" cy="5175250"/>
                    </a:xfrm>
                    <a:prstGeom prst="rect">
                      <a:avLst/>
                    </a:prstGeom>
                  </pic:spPr>
                </pic:pic>
              </a:graphicData>
            </a:graphic>
            <wp14:sizeRelH relativeFrom="margin">
              <wp14:pctWidth>0</wp14:pctWidth>
            </wp14:sizeRelH>
            <wp14:sizeRelV relativeFrom="margin">
              <wp14:pctHeight>0</wp14:pctHeight>
            </wp14:sizeRelV>
          </wp:anchor>
        </w:drawing>
      </w:r>
      <w:r w:rsidR="005D37A9" w:rsidRPr="00591672">
        <w:rPr>
          <w:rFonts w:ascii="Gotham" w:eastAsia="Calibri" w:hAnsi="Gotham" w:cstheme="minorHAnsi"/>
          <w:b/>
          <w:color w:val="2F5496" w:themeColor="accent5" w:themeShade="BF"/>
          <w:sz w:val="18"/>
          <w:szCs w:val="18"/>
          <w:lang w:val="es-DO"/>
        </w:rPr>
        <w:t>2.Resultados de programas y/o proyectos que responden al programa de gobierno.</w:t>
      </w:r>
    </w:p>
    <w:p w14:paraId="7E2F43CA" w14:textId="250CB848" w:rsidR="00A44A99" w:rsidRPr="00591672" w:rsidRDefault="00A44A99" w:rsidP="005D37A9">
      <w:pPr>
        <w:spacing w:line="380" w:lineRule="exact"/>
        <w:rPr>
          <w:rFonts w:ascii="Gotham" w:eastAsia="Calibri" w:hAnsi="Gotham" w:cstheme="minorHAnsi"/>
          <w:b/>
          <w:color w:val="2F5496" w:themeColor="accent5" w:themeShade="BF"/>
          <w:sz w:val="18"/>
          <w:szCs w:val="18"/>
          <w:lang w:val="es-DO"/>
        </w:rPr>
      </w:pPr>
    </w:p>
    <w:tbl>
      <w:tblPr>
        <w:tblStyle w:val="Tablaconcuadrcula4"/>
        <w:tblW w:w="9900" w:type="dxa"/>
        <w:tblInd w:w="-905" w:type="dxa"/>
        <w:tblLook w:val="04A0" w:firstRow="1" w:lastRow="0" w:firstColumn="1" w:lastColumn="0" w:noHBand="0" w:noVBand="1"/>
      </w:tblPr>
      <w:tblGrid>
        <w:gridCol w:w="4717"/>
        <w:gridCol w:w="5183"/>
      </w:tblGrid>
      <w:tr w:rsidR="00591672" w:rsidRPr="00591672" w14:paraId="226438C6" w14:textId="77777777" w:rsidTr="00656587">
        <w:tc>
          <w:tcPr>
            <w:tcW w:w="4717" w:type="dxa"/>
            <w:shd w:val="clear" w:color="auto" w:fill="70AD47" w:themeFill="accent6"/>
          </w:tcPr>
          <w:p w14:paraId="0B4AEB0E"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lastRenderedPageBreak/>
              <w:t>PROGRAMAS Y PROYECTOS PRIORIZADOS</w:t>
            </w:r>
          </w:p>
        </w:tc>
        <w:tc>
          <w:tcPr>
            <w:tcW w:w="5183" w:type="dxa"/>
            <w:shd w:val="clear" w:color="auto" w:fill="70AD47" w:themeFill="accent6"/>
          </w:tcPr>
          <w:p w14:paraId="54282019"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ESTADO DE AVANCE</w:t>
            </w:r>
          </w:p>
        </w:tc>
      </w:tr>
      <w:tr w:rsidR="00591672" w:rsidRPr="00591672" w14:paraId="2D4EEC81" w14:textId="77777777" w:rsidTr="00656587">
        <w:tc>
          <w:tcPr>
            <w:tcW w:w="4717" w:type="dxa"/>
          </w:tcPr>
          <w:p w14:paraId="79E2C7A9"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Programa de construcción, reparación y terminación de viviendas, entorno saludable y desarrollo educativo.</w:t>
            </w:r>
          </w:p>
          <w:p w14:paraId="0C12A665" w14:textId="77777777" w:rsidR="005D37A9" w:rsidRPr="00591672" w:rsidRDefault="005D37A9" w:rsidP="005D37A9">
            <w:pPr>
              <w:spacing w:line="380" w:lineRule="exact"/>
              <w:rPr>
                <w:rFonts w:ascii="Gotham" w:hAnsi="Gotham" w:cstheme="minorHAnsi"/>
                <w:color w:val="2F5496" w:themeColor="accent5" w:themeShade="BF"/>
                <w:sz w:val="18"/>
                <w:szCs w:val="18"/>
              </w:rPr>
            </w:pPr>
          </w:p>
        </w:tc>
        <w:tc>
          <w:tcPr>
            <w:tcW w:w="5183" w:type="dxa"/>
          </w:tcPr>
          <w:p w14:paraId="428617E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Educativo se encuentra en proceso de aprobación para ejecutar en trimestre 1 del 2021.</w:t>
            </w:r>
          </w:p>
        </w:tc>
      </w:tr>
    </w:tbl>
    <w:p w14:paraId="139FEC78" w14:textId="36D8EF5B" w:rsidR="005D37A9" w:rsidRPr="00591672" w:rsidRDefault="005D37A9" w:rsidP="00B6270E">
      <w:pPr>
        <w:pStyle w:val="Ttulo2"/>
        <w:rPr>
          <w:color w:val="2F5496" w:themeColor="accent5" w:themeShade="BF"/>
        </w:rPr>
      </w:pPr>
      <w:bookmarkStart w:id="33" w:name="_Toc58583696"/>
      <w:bookmarkStart w:id="34" w:name="_Toc59539191"/>
      <w:r w:rsidRPr="00591672">
        <w:rPr>
          <w:color w:val="2F5496" w:themeColor="accent5" w:themeShade="BF"/>
        </w:rPr>
        <w:t>PERSPECTIVA OPERATIVA</w:t>
      </w:r>
      <w:bookmarkEnd w:id="33"/>
      <w:bookmarkEnd w:id="34"/>
    </w:p>
    <w:p w14:paraId="793F7688" w14:textId="77777777" w:rsidR="005D37A9" w:rsidRPr="00591672" w:rsidRDefault="005D37A9" w:rsidP="005D37A9">
      <w:pPr>
        <w:spacing w:line="380" w:lineRule="exact"/>
        <w:rPr>
          <w:rFonts w:ascii="Gotham" w:eastAsia="Calibri" w:hAnsi="Gotham" w:cstheme="minorHAnsi"/>
          <w:b/>
          <w:noProof/>
          <w:color w:val="2F5496" w:themeColor="accent5" w:themeShade="BF"/>
          <w:sz w:val="18"/>
          <w:szCs w:val="18"/>
          <w:lang w:val="es-DO" w:eastAsia="es-DO"/>
        </w:rPr>
      </w:pPr>
      <w:r w:rsidRPr="00591672">
        <w:rPr>
          <w:rFonts w:ascii="Gotham" w:eastAsia="Calibri" w:hAnsi="Gotham" w:cstheme="minorHAnsi"/>
          <w:b/>
          <w:color w:val="2F5496" w:themeColor="accent5" w:themeShade="BF"/>
          <w:sz w:val="18"/>
          <w:szCs w:val="18"/>
          <w:lang w:val="es-DO"/>
        </w:rPr>
        <w:t>e) Plan Anual de Compras y Contrataciones.</w:t>
      </w:r>
      <w:r w:rsidRPr="00591672">
        <w:rPr>
          <w:rFonts w:ascii="Gotham" w:eastAsia="Calibri" w:hAnsi="Gotham" w:cstheme="minorHAnsi"/>
          <w:b/>
          <w:noProof/>
          <w:color w:val="2F5496" w:themeColor="accent5" w:themeShade="BF"/>
          <w:sz w:val="18"/>
          <w:szCs w:val="18"/>
          <w:lang w:val="es-DO" w:eastAsia="es-DO"/>
        </w:rPr>
        <w:t xml:space="preserve"> </w:t>
      </w:r>
    </w:p>
    <w:p w14:paraId="508531D8"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t>CONTRIBUCION A LOS OBJETIVOS DE DESARROLLO SOSTENIBLE, AGENDA 2030.</w:t>
      </w:r>
    </w:p>
    <w:tbl>
      <w:tblPr>
        <w:tblStyle w:val="Tablaconcuadrcula4"/>
        <w:tblW w:w="10490" w:type="dxa"/>
        <w:tblInd w:w="-856" w:type="dxa"/>
        <w:tblLook w:val="04A0" w:firstRow="1" w:lastRow="0" w:firstColumn="1" w:lastColumn="0" w:noHBand="0" w:noVBand="1"/>
      </w:tblPr>
      <w:tblGrid>
        <w:gridCol w:w="3798"/>
        <w:gridCol w:w="6692"/>
      </w:tblGrid>
      <w:tr w:rsidR="00591672" w:rsidRPr="00591672" w14:paraId="74F19FC8" w14:textId="77777777" w:rsidTr="005D37A9">
        <w:tc>
          <w:tcPr>
            <w:tcW w:w="3798" w:type="dxa"/>
          </w:tcPr>
          <w:p w14:paraId="20D617E4" w14:textId="77777777" w:rsidR="005D37A9" w:rsidRPr="00591672" w:rsidRDefault="005D37A9" w:rsidP="005D37A9">
            <w:pPr>
              <w:spacing w:line="380" w:lineRule="exact"/>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Objetivo Estratégico END:</w:t>
            </w:r>
          </w:p>
        </w:tc>
        <w:tc>
          <w:tcPr>
            <w:tcW w:w="6692" w:type="dxa"/>
          </w:tcPr>
          <w:p w14:paraId="505F594C"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2.Una sociedad con igualdad de derechos y oportunidades, en la que toda la población tiene garantizada educación, salud, vivienda digna y servicios básicos de calidad, y que promueve la reducción progresiva de la pobreza y la desigualdad social territorial.</w:t>
            </w:r>
          </w:p>
        </w:tc>
      </w:tr>
      <w:tr w:rsidR="00591672" w:rsidRPr="00591672" w14:paraId="3D27B404" w14:textId="77777777" w:rsidTr="005D37A9">
        <w:tc>
          <w:tcPr>
            <w:tcW w:w="3798" w:type="dxa"/>
          </w:tcPr>
          <w:p w14:paraId="748BC06D" w14:textId="77777777" w:rsidR="005D37A9" w:rsidRPr="00591672" w:rsidRDefault="005D37A9" w:rsidP="005D37A9">
            <w:pPr>
              <w:spacing w:line="380" w:lineRule="exact"/>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Objetivo Especifico</w:t>
            </w:r>
          </w:p>
        </w:tc>
        <w:tc>
          <w:tcPr>
            <w:tcW w:w="6692" w:type="dxa"/>
          </w:tcPr>
          <w:p w14:paraId="306210B5"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2.3.3 Disminuir la pobreza mediante un efectivo y eficiente sistema de protección social que tome en cuenta las necesidades y vulnerabilidades a lo largo del ciclo de vida.</w:t>
            </w:r>
          </w:p>
        </w:tc>
      </w:tr>
    </w:tbl>
    <w:p w14:paraId="3731C323" w14:textId="77777777" w:rsidR="005D37A9" w:rsidRPr="00591672" w:rsidRDefault="005D37A9" w:rsidP="005D37A9">
      <w:pPr>
        <w:spacing w:line="380" w:lineRule="exact"/>
        <w:rPr>
          <w:rFonts w:ascii="Gotham" w:eastAsia="Calibri" w:hAnsi="Gotham" w:cstheme="minorHAnsi"/>
          <w:color w:val="2F5496" w:themeColor="accent5" w:themeShade="BF"/>
          <w:sz w:val="18"/>
          <w:szCs w:val="18"/>
          <w:lang w:val="es-DO"/>
        </w:rPr>
      </w:pPr>
    </w:p>
    <w:tbl>
      <w:tblPr>
        <w:tblStyle w:val="Tablaconcuadrcula4"/>
        <w:tblW w:w="10490" w:type="dxa"/>
        <w:tblInd w:w="-856" w:type="dxa"/>
        <w:tblLook w:val="04A0" w:firstRow="1" w:lastRow="0" w:firstColumn="1" w:lastColumn="0" w:noHBand="0" w:noVBand="1"/>
      </w:tblPr>
      <w:tblGrid>
        <w:gridCol w:w="3796"/>
        <w:gridCol w:w="2944"/>
        <w:gridCol w:w="3750"/>
      </w:tblGrid>
      <w:tr w:rsidR="00591672" w:rsidRPr="00591672" w14:paraId="5D81F1AB" w14:textId="77777777" w:rsidTr="008E3522">
        <w:trPr>
          <w:trHeight w:val="351"/>
        </w:trPr>
        <w:tc>
          <w:tcPr>
            <w:tcW w:w="3796" w:type="dxa"/>
            <w:shd w:val="clear" w:color="auto" w:fill="70AD47" w:themeFill="accent6"/>
          </w:tcPr>
          <w:p w14:paraId="0B17ECB6" w14:textId="60E1B923"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institución</w:t>
            </w:r>
          </w:p>
        </w:tc>
        <w:tc>
          <w:tcPr>
            <w:tcW w:w="2944" w:type="dxa"/>
            <w:shd w:val="clear" w:color="auto" w:fill="70AD47" w:themeFill="accent6"/>
          </w:tcPr>
          <w:p w14:paraId="2FE0B12C" w14:textId="12814647"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productos</w:t>
            </w:r>
          </w:p>
        </w:tc>
        <w:tc>
          <w:tcPr>
            <w:tcW w:w="3750" w:type="dxa"/>
            <w:shd w:val="clear" w:color="auto" w:fill="70AD47" w:themeFill="accent6"/>
          </w:tcPr>
          <w:p w14:paraId="59F9C185" w14:textId="1E0DFE32"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resultados</w:t>
            </w:r>
          </w:p>
        </w:tc>
      </w:tr>
      <w:tr w:rsidR="00591672" w:rsidRPr="00591672" w14:paraId="067FFAFB" w14:textId="77777777" w:rsidTr="005D37A9">
        <w:tc>
          <w:tcPr>
            <w:tcW w:w="3796" w:type="dxa"/>
          </w:tcPr>
          <w:p w14:paraId="5D210B9B" w14:textId="77777777" w:rsidR="005D37A9" w:rsidRPr="00591672" w:rsidRDefault="005D37A9" w:rsidP="005D37A9">
            <w:pPr>
              <w:spacing w:line="380" w:lineRule="exact"/>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Dirección General de Desarrollo de la Comunidad</w:t>
            </w:r>
          </w:p>
        </w:tc>
        <w:tc>
          <w:tcPr>
            <w:tcW w:w="2944" w:type="dxa"/>
          </w:tcPr>
          <w:p w14:paraId="57C71505"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Programa nacional de desarrollo comunitario sostenible</w:t>
            </w:r>
          </w:p>
        </w:tc>
        <w:tc>
          <w:tcPr>
            <w:tcW w:w="3750" w:type="dxa"/>
          </w:tcPr>
          <w:p w14:paraId="0B7E473F"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Mejorada la calidad de vida de la comunidades rurales y suburbanas que viven en condiciones de pobreza extrema y vulnerabilidad.</w:t>
            </w:r>
          </w:p>
        </w:tc>
      </w:tr>
    </w:tbl>
    <w:p w14:paraId="76CC2069"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t>COMPORTAMIENTO DE LA PRODUCCION ENERO A DICIEMBRE</w:t>
      </w:r>
    </w:p>
    <w:tbl>
      <w:tblPr>
        <w:tblStyle w:val="Tablaconcuadrcula4"/>
        <w:tblW w:w="10632" w:type="dxa"/>
        <w:tblInd w:w="-856" w:type="dxa"/>
        <w:tblLayout w:type="fixed"/>
        <w:tblLook w:val="04A0" w:firstRow="1" w:lastRow="0" w:firstColumn="1" w:lastColumn="0" w:noHBand="0" w:noVBand="1"/>
      </w:tblPr>
      <w:tblGrid>
        <w:gridCol w:w="2269"/>
        <w:gridCol w:w="1843"/>
        <w:gridCol w:w="1701"/>
        <w:gridCol w:w="1525"/>
        <w:gridCol w:w="1900"/>
        <w:gridCol w:w="1394"/>
      </w:tblGrid>
      <w:tr w:rsidR="00591672" w:rsidRPr="00591672" w14:paraId="310AE894" w14:textId="77777777" w:rsidTr="008E3522">
        <w:tc>
          <w:tcPr>
            <w:tcW w:w="2269" w:type="dxa"/>
            <w:shd w:val="clear" w:color="auto" w:fill="70AD47" w:themeFill="accent6"/>
          </w:tcPr>
          <w:p w14:paraId="100442F3" w14:textId="5E89ECF4"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producción publica</w:t>
            </w:r>
          </w:p>
        </w:tc>
        <w:tc>
          <w:tcPr>
            <w:tcW w:w="1843" w:type="dxa"/>
            <w:shd w:val="clear" w:color="auto" w:fill="70AD47" w:themeFill="accent6"/>
          </w:tcPr>
          <w:p w14:paraId="0E891FD9" w14:textId="7D7D7124"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unidad de medida</w:t>
            </w:r>
          </w:p>
        </w:tc>
        <w:tc>
          <w:tcPr>
            <w:tcW w:w="1701" w:type="dxa"/>
            <w:shd w:val="clear" w:color="auto" w:fill="70AD47" w:themeFill="accent6"/>
          </w:tcPr>
          <w:p w14:paraId="3D978AD2" w14:textId="0767A094"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línea base para la comparación</w:t>
            </w:r>
          </w:p>
        </w:tc>
        <w:tc>
          <w:tcPr>
            <w:tcW w:w="1525" w:type="dxa"/>
            <w:shd w:val="clear" w:color="auto" w:fill="70AD47" w:themeFill="accent6"/>
          </w:tcPr>
          <w:p w14:paraId="79B55C99" w14:textId="5725A7DD"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producción planeada año reportado</w:t>
            </w:r>
          </w:p>
        </w:tc>
        <w:tc>
          <w:tcPr>
            <w:tcW w:w="1900" w:type="dxa"/>
            <w:shd w:val="clear" w:color="auto" w:fill="70AD47" w:themeFill="accent6"/>
          </w:tcPr>
          <w:p w14:paraId="3DAE5045" w14:textId="22D9ACFC"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 xml:space="preserve">producción generada </w:t>
            </w:r>
            <w:proofErr w:type="spellStart"/>
            <w:r w:rsidRPr="00591672">
              <w:rPr>
                <w:rFonts w:ascii="Gotham" w:hAnsi="Gotham" w:cstheme="minorHAnsi"/>
                <w:b/>
                <w:color w:val="2F5496" w:themeColor="accent5" w:themeShade="BF"/>
                <w:sz w:val="18"/>
                <w:szCs w:val="18"/>
              </w:rPr>
              <w:t>enero.diciembre</w:t>
            </w:r>
            <w:proofErr w:type="spellEnd"/>
          </w:p>
        </w:tc>
        <w:tc>
          <w:tcPr>
            <w:tcW w:w="1394" w:type="dxa"/>
            <w:shd w:val="clear" w:color="auto" w:fill="70AD47" w:themeFill="accent6"/>
          </w:tcPr>
          <w:p w14:paraId="634A361D" w14:textId="4085595E"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 de avance respecto de lo planeado</w:t>
            </w:r>
          </w:p>
        </w:tc>
      </w:tr>
      <w:tr w:rsidR="00591672" w:rsidRPr="00591672" w14:paraId="66921142" w14:textId="77777777" w:rsidTr="005D37A9">
        <w:tc>
          <w:tcPr>
            <w:tcW w:w="2269" w:type="dxa"/>
          </w:tcPr>
          <w:p w14:paraId="0A893AC7"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COMUNIDADES INTERVENIDAS</w:t>
            </w:r>
          </w:p>
        </w:tc>
        <w:tc>
          <w:tcPr>
            <w:tcW w:w="1843" w:type="dxa"/>
          </w:tcPr>
          <w:p w14:paraId="4DA0A2EF"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 de Comunidades intervenidas  </w:t>
            </w:r>
          </w:p>
          <w:p w14:paraId="26977EF8"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de familias beneficiadas</w:t>
            </w:r>
          </w:p>
        </w:tc>
        <w:tc>
          <w:tcPr>
            <w:tcW w:w="1701" w:type="dxa"/>
          </w:tcPr>
          <w:p w14:paraId="1CEEC943"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375 comunidades</w:t>
            </w:r>
          </w:p>
        </w:tc>
        <w:tc>
          <w:tcPr>
            <w:tcW w:w="1525" w:type="dxa"/>
          </w:tcPr>
          <w:p w14:paraId="0FABC8AA"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475 comunidades intervenidas</w:t>
            </w:r>
          </w:p>
        </w:tc>
        <w:tc>
          <w:tcPr>
            <w:tcW w:w="1900" w:type="dxa"/>
          </w:tcPr>
          <w:p w14:paraId="4C3DD383"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880</w:t>
            </w:r>
          </w:p>
          <w:p w14:paraId="7AE81371"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comunidades</w:t>
            </w:r>
          </w:p>
        </w:tc>
        <w:tc>
          <w:tcPr>
            <w:tcW w:w="1394" w:type="dxa"/>
          </w:tcPr>
          <w:p w14:paraId="343EC180"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185%</w:t>
            </w:r>
          </w:p>
        </w:tc>
      </w:tr>
    </w:tbl>
    <w:p w14:paraId="0CACEEF1" w14:textId="77777777" w:rsidR="005D37A9" w:rsidRPr="00591672" w:rsidRDefault="005D37A9" w:rsidP="005D37A9">
      <w:pPr>
        <w:spacing w:line="380" w:lineRule="exact"/>
        <w:jc w:val="center"/>
        <w:rPr>
          <w:rFonts w:ascii="Gotham" w:eastAsia="Calibri" w:hAnsi="Gotham" w:cstheme="minorHAnsi"/>
          <w:b/>
          <w:color w:val="2F5496" w:themeColor="accent5" w:themeShade="BF"/>
          <w:sz w:val="18"/>
          <w:szCs w:val="18"/>
          <w:lang w:val="es-DO"/>
        </w:rPr>
      </w:pPr>
    </w:p>
    <w:p w14:paraId="61573E7C" w14:textId="77777777" w:rsidR="00F7082E" w:rsidRPr="00591672" w:rsidRDefault="00F7082E" w:rsidP="005D37A9">
      <w:pPr>
        <w:spacing w:line="380" w:lineRule="exact"/>
        <w:rPr>
          <w:rFonts w:ascii="Gotham" w:eastAsia="Calibri" w:hAnsi="Gotham" w:cstheme="minorHAnsi"/>
          <w:b/>
          <w:color w:val="2F5496" w:themeColor="accent5" w:themeShade="BF"/>
          <w:sz w:val="16"/>
          <w:szCs w:val="16"/>
          <w:lang w:val="es-DO"/>
        </w:rPr>
      </w:pPr>
    </w:p>
    <w:p w14:paraId="53285FB2"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t>MEDIDAS DE POLITICAS SECTORIALES ENERO.DICIEMBRE</w:t>
      </w:r>
    </w:p>
    <w:tbl>
      <w:tblPr>
        <w:tblStyle w:val="Tablaconcuadrcula4"/>
        <w:tblW w:w="10348" w:type="dxa"/>
        <w:tblInd w:w="-714" w:type="dxa"/>
        <w:tblLook w:val="04A0" w:firstRow="1" w:lastRow="0" w:firstColumn="1" w:lastColumn="0" w:noHBand="0" w:noVBand="1"/>
      </w:tblPr>
      <w:tblGrid>
        <w:gridCol w:w="1702"/>
        <w:gridCol w:w="1842"/>
        <w:gridCol w:w="2577"/>
        <w:gridCol w:w="2101"/>
        <w:gridCol w:w="2126"/>
      </w:tblGrid>
      <w:tr w:rsidR="00591672" w:rsidRPr="00591672" w14:paraId="6CA8DD0D" w14:textId="77777777" w:rsidTr="008E3522">
        <w:tc>
          <w:tcPr>
            <w:tcW w:w="1702" w:type="dxa"/>
            <w:shd w:val="clear" w:color="auto" w:fill="70AD47" w:themeFill="accent6"/>
          </w:tcPr>
          <w:p w14:paraId="4EEC1438" w14:textId="1584D16C"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institución</w:t>
            </w:r>
          </w:p>
        </w:tc>
        <w:tc>
          <w:tcPr>
            <w:tcW w:w="1842" w:type="dxa"/>
            <w:shd w:val="clear" w:color="auto" w:fill="70AD47" w:themeFill="accent6"/>
          </w:tcPr>
          <w:p w14:paraId="51D0790A" w14:textId="65AEED30"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medida publica</w:t>
            </w:r>
          </w:p>
        </w:tc>
        <w:tc>
          <w:tcPr>
            <w:tcW w:w="2577" w:type="dxa"/>
            <w:shd w:val="clear" w:color="auto" w:fill="70AD47" w:themeFill="accent6"/>
          </w:tcPr>
          <w:p w14:paraId="45C06686" w14:textId="34266286"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instrumento (ley, decreto, resolución administrativa, norma, disposiciones administrativas.)</w:t>
            </w:r>
          </w:p>
        </w:tc>
        <w:tc>
          <w:tcPr>
            <w:tcW w:w="2101" w:type="dxa"/>
            <w:shd w:val="clear" w:color="auto" w:fill="70AD47" w:themeFill="accent6"/>
          </w:tcPr>
          <w:p w14:paraId="012A001F" w14:textId="262EAE63"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 xml:space="preserve">objetivo(s) especifico(s) </w:t>
            </w:r>
            <w:proofErr w:type="spellStart"/>
            <w:r w:rsidRPr="00591672">
              <w:rPr>
                <w:rFonts w:ascii="Gotham" w:hAnsi="Gotham" w:cstheme="minorHAnsi"/>
                <w:b/>
                <w:color w:val="2F5496" w:themeColor="accent5" w:themeShade="BF"/>
                <w:sz w:val="18"/>
                <w:szCs w:val="18"/>
              </w:rPr>
              <w:t>end</w:t>
            </w:r>
            <w:proofErr w:type="spellEnd"/>
            <w:r w:rsidRPr="00591672">
              <w:rPr>
                <w:rFonts w:ascii="Gotham" w:hAnsi="Gotham" w:cstheme="minorHAnsi"/>
                <w:b/>
                <w:color w:val="2F5496" w:themeColor="accent5" w:themeShade="BF"/>
                <w:sz w:val="18"/>
                <w:szCs w:val="18"/>
              </w:rPr>
              <w:t xml:space="preserve"> a cuyo logro contribuye la medida política</w:t>
            </w:r>
          </w:p>
        </w:tc>
        <w:tc>
          <w:tcPr>
            <w:tcW w:w="2126" w:type="dxa"/>
            <w:shd w:val="clear" w:color="auto" w:fill="70AD47" w:themeFill="accent6"/>
          </w:tcPr>
          <w:p w14:paraId="435345C8" w14:textId="48E8991F"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 xml:space="preserve">línea(s) de acción de la </w:t>
            </w:r>
            <w:proofErr w:type="spellStart"/>
            <w:r w:rsidRPr="00591672">
              <w:rPr>
                <w:rFonts w:ascii="Gotham" w:hAnsi="Gotham" w:cstheme="minorHAnsi"/>
                <w:b/>
                <w:color w:val="2F5496" w:themeColor="accent5" w:themeShade="BF"/>
                <w:sz w:val="18"/>
                <w:szCs w:val="18"/>
              </w:rPr>
              <w:t>end</w:t>
            </w:r>
            <w:proofErr w:type="spellEnd"/>
            <w:r w:rsidRPr="00591672">
              <w:rPr>
                <w:rFonts w:ascii="Gotham" w:hAnsi="Gotham" w:cstheme="minorHAnsi"/>
                <w:b/>
                <w:color w:val="2F5496" w:themeColor="accent5" w:themeShade="BF"/>
                <w:sz w:val="18"/>
                <w:szCs w:val="18"/>
              </w:rPr>
              <w:t xml:space="preserve"> a la que se vincula la medida política</w:t>
            </w:r>
          </w:p>
        </w:tc>
      </w:tr>
      <w:tr w:rsidR="00591672" w:rsidRPr="00591672" w14:paraId="2E9D5704" w14:textId="77777777" w:rsidTr="005D37A9">
        <w:tc>
          <w:tcPr>
            <w:tcW w:w="1702" w:type="dxa"/>
          </w:tcPr>
          <w:p w14:paraId="25352766"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Ministerio de Administración pública</w:t>
            </w:r>
          </w:p>
        </w:tc>
        <w:tc>
          <w:tcPr>
            <w:tcW w:w="1842" w:type="dxa"/>
          </w:tcPr>
          <w:p w14:paraId="03352849"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¨Régimen ético y disciplinario de función pública (deberes y derechos).</w:t>
            </w:r>
          </w:p>
        </w:tc>
        <w:tc>
          <w:tcPr>
            <w:tcW w:w="2577" w:type="dxa"/>
          </w:tcPr>
          <w:p w14:paraId="29571CC9"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Ley 41-08 sobre régimen ético y disciplinario de la ley de fusión pública.</w:t>
            </w:r>
          </w:p>
        </w:tc>
        <w:tc>
          <w:tcPr>
            <w:tcW w:w="2101" w:type="dxa"/>
          </w:tcPr>
          <w:p w14:paraId="0DF8219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Eje estratégico 1:</w:t>
            </w:r>
          </w:p>
          <w:p w14:paraId="032C7A4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un estado social y democrático de derecho, con instituciones que actúan con ética, transparencia y eficacia al servicio de una sociedad responsable y participativa, que garantiza la seguridad y promueve la equidad, la gobernabilidad, convivencia pacífica y el desarrollo nacional y local.</w:t>
            </w:r>
          </w:p>
        </w:tc>
        <w:tc>
          <w:tcPr>
            <w:tcW w:w="2126" w:type="dxa"/>
          </w:tcPr>
          <w:p w14:paraId="5C5C2EB7" w14:textId="77777777" w:rsidR="005D37A9" w:rsidRPr="00591672" w:rsidRDefault="005D37A9" w:rsidP="005D37A9">
            <w:pPr>
              <w:autoSpaceDE w:val="0"/>
              <w:autoSpaceDN w:val="0"/>
              <w:adjustRightInd w:val="0"/>
              <w:spacing w:line="380" w:lineRule="exact"/>
              <w:rPr>
                <w:rFonts w:ascii="Gotham" w:hAnsi="Gotham" w:cstheme="minorHAnsi"/>
                <w:b/>
                <w:bCs/>
                <w:color w:val="2F5496" w:themeColor="accent5" w:themeShade="BF"/>
                <w:sz w:val="18"/>
                <w:szCs w:val="18"/>
              </w:rPr>
            </w:pPr>
            <w:r w:rsidRPr="00591672">
              <w:rPr>
                <w:rFonts w:ascii="Gotham" w:hAnsi="Gotham" w:cstheme="minorHAnsi"/>
                <w:b/>
                <w:bCs/>
                <w:color w:val="2F5496" w:themeColor="accent5" w:themeShade="BF"/>
                <w:sz w:val="18"/>
                <w:szCs w:val="18"/>
              </w:rPr>
              <w:t>Objetivo</w:t>
            </w:r>
          </w:p>
          <w:p w14:paraId="57790769" w14:textId="77777777" w:rsidR="005D37A9" w:rsidRPr="00591672" w:rsidRDefault="005D37A9" w:rsidP="005D37A9">
            <w:pPr>
              <w:autoSpaceDE w:val="0"/>
              <w:autoSpaceDN w:val="0"/>
              <w:adjustRightInd w:val="0"/>
              <w:spacing w:line="380" w:lineRule="exact"/>
              <w:rPr>
                <w:rFonts w:ascii="Gotham" w:hAnsi="Gotham" w:cstheme="minorHAnsi"/>
                <w:b/>
                <w:bCs/>
                <w:color w:val="2F5496" w:themeColor="accent5" w:themeShade="BF"/>
                <w:sz w:val="18"/>
                <w:szCs w:val="18"/>
              </w:rPr>
            </w:pPr>
            <w:r w:rsidRPr="00591672">
              <w:rPr>
                <w:rFonts w:ascii="Gotham" w:hAnsi="Gotham" w:cstheme="minorHAnsi"/>
                <w:b/>
                <w:bCs/>
                <w:color w:val="2F5496" w:themeColor="accent5" w:themeShade="BF"/>
                <w:sz w:val="18"/>
                <w:szCs w:val="18"/>
              </w:rPr>
              <w:t>general 1.1.</w:t>
            </w:r>
          </w:p>
          <w:p w14:paraId="591E2B53" w14:textId="77777777" w:rsidR="005D37A9" w:rsidRPr="00591672" w:rsidRDefault="005D37A9" w:rsidP="005D37A9">
            <w:pPr>
              <w:autoSpaceDE w:val="0"/>
              <w:autoSpaceDN w:val="0"/>
              <w:adjustRightInd w:val="0"/>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administración pública eficiente, transparente y orientada a resultados.</w:t>
            </w:r>
          </w:p>
          <w:p w14:paraId="7570E35E" w14:textId="77777777" w:rsidR="005D37A9" w:rsidRPr="00591672" w:rsidRDefault="005D37A9" w:rsidP="005D37A9">
            <w:pPr>
              <w:autoSpaceDE w:val="0"/>
              <w:autoSpaceDN w:val="0"/>
              <w:adjustRightInd w:val="0"/>
              <w:spacing w:line="380" w:lineRule="exact"/>
              <w:rPr>
                <w:rFonts w:ascii="Gotham" w:hAnsi="Gotham" w:cstheme="minorHAnsi"/>
                <w:color w:val="2F5496" w:themeColor="accent5" w:themeShade="BF"/>
                <w:sz w:val="18"/>
                <w:szCs w:val="18"/>
              </w:rPr>
            </w:pPr>
          </w:p>
          <w:p w14:paraId="06CF93A6" w14:textId="77777777" w:rsidR="005D37A9" w:rsidRPr="00591672" w:rsidRDefault="005D37A9" w:rsidP="005D37A9">
            <w:pPr>
              <w:autoSpaceDE w:val="0"/>
              <w:autoSpaceDN w:val="0"/>
              <w:adjustRightInd w:val="0"/>
              <w:spacing w:line="380" w:lineRule="exact"/>
              <w:rPr>
                <w:rFonts w:ascii="Gotham" w:hAnsi="Gotham" w:cstheme="minorHAnsi"/>
                <w:b/>
                <w:bCs/>
                <w:iCs/>
                <w:color w:val="2F5496" w:themeColor="accent5" w:themeShade="BF"/>
                <w:sz w:val="18"/>
                <w:szCs w:val="18"/>
              </w:rPr>
            </w:pPr>
            <w:r w:rsidRPr="00591672">
              <w:rPr>
                <w:rFonts w:ascii="Gotham" w:hAnsi="Gotham" w:cstheme="minorHAnsi"/>
                <w:b/>
                <w:color w:val="2F5496" w:themeColor="accent5" w:themeShade="BF"/>
                <w:sz w:val="18"/>
                <w:szCs w:val="18"/>
              </w:rPr>
              <w:t>objetivo específico</w:t>
            </w:r>
            <w:r w:rsidRPr="00591672">
              <w:rPr>
                <w:rFonts w:ascii="Gotham" w:hAnsi="Gotham" w:cstheme="minorHAnsi"/>
                <w:color w:val="2F5496" w:themeColor="accent5" w:themeShade="BF"/>
                <w:sz w:val="18"/>
                <w:szCs w:val="18"/>
              </w:rPr>
              <w:t xml:space="preserve"> </w:t>
            </w:r>
            <w:r w:rsidRPr="00591672">
              <w:rPr>
                <w:rFonts w:ascii="Gotham" w:hAnsi="Gotham" w:cstheme="minorHAnsi"/>
                <w:b/>
                <w:bCs/>
                <w:iCs/>
                <w:color w:val="2F5496" w:themeColor="accent5" w:themeShade="BF"/>
                <w:sz w:val="18"/>
                <w:szCs w:val="18"/>
              </w:rPr>
              <w:t>1.1.1</w:t>
            </w:r>
          </w:p>
          <w:p w14:paraId="645FFC94"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estructurar una</w:t>
            </w:r>
          </w:p>
          <w:p w14:paraId="51699939"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administración pública</w:t>
            </w:r>
          </w:p>
          <w:p w14:paraId="5B280948"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eficiente que actúe con</w:t>
            </w:r>
          </w:p>
          <w:p w14:paraId="29F8E660"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honestidad, transparencia</w:t>
            </w:r>
          </w:p>
          <w:p w14:paraId="4CAAB4D6"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y rendición de cuentas y</w:t>
            </w:r>
          </w:p>
          <w:p w14:paraId="4BE845EA"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se oriente a la obtención</w:t>
            </w:r>
          </w:p>
          <w:p w14:paraId="28CF097C"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de resultados en beneficio</w:t>
            </w:r>
          </w:p>
          <w:p w14:paraId="29ABADF8"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de la sociedad y del</w:t>
            </w:r>
          </w:p>
          <w:p w14:paraId="3A3DC75B" w14:textId="77777777" w:rsidR="005D37A9" w:rsidRPr="00591672" w:rsidRDefault="005D37A9" w:rsidP="005D37A9">
            <w:pPr>
              <w:autoSpaceDE w:val="0"/>
              <w:autoSpaceDN w:val="0"/>
              <w:adjustRightInd w:val="0"/>
              <w:spacing w:line="380" w:lineRule="exact"/>
              <w:rPr>
                <w:rFonts w:ascii="Gotham" w:hAnsi="Gotham" w:cstheme="minorHAnsi"/>
                <w:iCs/>
                <w:color w:val="2F5496" w:themeColor="accent5" w:themeShade="BF"/>
                <w:sz w:val="18"/>
                <w:szCs w:val="18"/>
              </w:rPr>
            </w:pPr>
            <w:r w:rsidRPr="00591672">
              <w:rPr>
                <w:rFonts w:ascii="Gotham" w:hAnsi="Gotham" w:cstheme="minorHAnsi"/>
                <w:iCs/>
                <w:color w:val="2F5496" w:themeColor="accent5" w:themeShade="BF"/>
                <w:sz w:val="18"/>
                <w:szCs w:val="18"/>
              </w:rPr>
              <w:t>desarrollo nacional y</w:t>
            </w:r>
          </w:p>
          <w:p w14:paraId="6F15B3BD" w14:textId="77777777" w:rsidR="005D37A9" w:rsidRPr="00591672" w:rsidRDefault="005D37A9" w:rsidP="005D37A9">
            <w:pPr>
              <w:autoSpaceDE w:val="0"/>
              <w:autoSpaceDN w:val="0"/>
              <w:adjustRightInd w:val="0"/>
              <w:spacing w:line="380" w:lineRule="exact"/>
              <w:rPr>
                <w:rFonts w:ascii="Gotham" w:hAnsi="Gotham" w:cstheme="minorHAnsi"/>
                <w:color w:val="2F5496" w:themeColor="accent5" w:themeShade="BF"/>
                <w:sz w:val="18"/>
                <w:szCs w:val="18"/>
              </w:rPr>
            </w:pPr>
            <w:r w:rsidRPr="00591672">
              <w:rPr>
                <w:rFonts w:ascii="Gotham" w:hAnsi="Gotham" w:cstheme="minorHAnsi"/>
                <w:iCs/>
                <w:color w:val="2F5496" w:themeColor="accent5" w:themeShade="BF"/>
                <w:sz w:val="18"/>
                <w:szCs w:val="18"/>
              </w:rPr>
              <w:lastRenderedPageBreak/>
              <w:t>local.</w:t>
            </w:r>
          </w:p>
        </w:tc>
      </w:tr>
    </w:tbl>
    <w:p w14:paraId="2751D503" w14:textId="77777777" w:rsidR="00F50936" w:rsidRPr="00591672" w:rsidRDefault="00F50936" w:rsidP="005D37A9">
      <w:pPr>
        <w:spacing w:line="380" w:lineRule="exact"/>
        <w:rPr>
          <w:rFonts w:ascii="Gotham" w:eastAsia="Calibri" w:hAnsi="Gotham" w:cstheme="minorHAnsi"/>
          <w:b/>
          <w:color w:val="2F5496" w:themeColor="accent5" w:themeShade="BF"/>
          <w:sz w:val="16"/>
          <w:szCs w:val="16"/>
          <w:lang w:val="es-DO"/>
        </w:rPr>
      </w:pPr>
    </w:p>
    <w:p w14:paraId="192A6C6C" w14:textId="0D5C41B8"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t>ACCIONES Y/O MEDIDAS, POLITICAS IMPLEMENTADAS POR LA INSTITUCION PARA CUMPLIR CON LAS POLITICAS TRANSVERSALES ENERO.DICIEMBRE.</w:t>
      </w:r>
    </w:p>
    <w:tbl>
      <w:tblPr>
        <w:tblStyle w:val="Tablaconcuadrcula4"/>
        <w:tblW w:w="10060" w:type="dxa"/>
        <w:jc w:val="center"/>
        <w:tblLook w:val="04A0" w:firstRow="1" w:lastRow="0" w:firstColumn="1" w:lastColumn="0" w:noHBand="0" w:noVBand="1"/>
      </w:tblPr>
      <w:tblGrid>
        <w:gridCol w:w="2611"/>
        <w:gridCol w:w="2057"/>
        <w:gridCol w:w="2306"/>
        <w:gridCol w:w="3086"/>
      </w:tblGrid>
      <w:tr w:rsidR="00591672" w:rsidRPr="00591672" w14:paraId="65D4D49C" w14:textId="77777777" w:rsidTr="005D37A9">
        <w:trPr>
          <w:jc w:val="center"/>
        </w:trPr>
        <w:tc>
          <w:tcPr>
            <w:tcW w:w="2611" w:type="dxa"/>
          </w:tcPr>
          <w:p w14:paraId="0B8E271B"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INSTITUCION</w:t>
            </w:r>
          </w:p>
        </w:tc>
        <w:tc>
          <w:tcPr>
            <w:tcW w:w="2057" w:type="dxa"/>
          </w:tcPr>
          <w:p w14:paraId="677EEF4D"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MEDIDA DE POLITICA/ACCION</w:t>
            </w:r>
          </w:p>
        </w:tc>
        <w:tc>
          <w:tcPr>
            <w:tcW w:w="2306" w:type="dxa"/>
          </w:tcPr>
          <w:p w14:paraId="0BAF5B88"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INSTRUMENTO (LEY, DECRETO, RESOLUCION ADMINISTRATIVA, NORMA, DISPOSICIONES ADMINSTRATIVAS.)</w:t>
            </w:r>
          </w:p>
        </w:tc>
        <w:tc>
          <w:tcPr>
            <w:tcW w:w="3086" w:type="dxa"/>
          </w:tcPr>
          <w:p w14:paraId="61571BDD" w14:textId="77777777" w:rsidR="005D37A9" w:rsidRPr="00591672" w:rsidRDefault="005D37A9"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POLITICA TRANSVERSAL DE LA END A LA QUE SE VINCULA LA MEDIDA DE POLITICA</w:t>
            </w:r>
          </w:p>
        </w:tc>
      </w:tr>
      <w:tr w:rsidR="005D37A9" w:rsidRPr="00591672" w14:paraId="453AD8DD" w14:textId="77777777" w:rsidTr="005D37A9">
        <w:trPr>
          <w:jc w:val="center"/>
        </w:trPr>
        <w:tc>
          <w:tcPr>
            <w:tcW w:w="2611" w:type="dxa"/>
          </w:tcPr>
          <w:p w14:paraId="30ED5105"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INFOTEP</w:t>
            </w:r>
          </w:p>
        </w:tc>
        <w:tc>
          <w:tcPr>
            <w:tcW w:w="2057" w:type="dxa"/>
          </w:tcPr>
          <w:p w14:paraId="1B49F952"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Identificación con la empresa</w:t>
            </w:r>
          </w:p>
        </w:tc>
        <w:tc>
          <w:tcPr>
            <w:tcW w:w="2306" w:type="dxa"/>
          </w:tcPr>
          <w:p w14:paraId="7FEE83B8"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Reglamento no. 1894 para la aplicación de la ley no. 116-80 gaceta oficial no. 9537, del 31 de agosto de 1980</w:t>
            </w:r>
          </w:p>
        </w:tc>
        <w:tc>
          <w:tcPr>
            <w:tcW w:w="3086" w:type="dxa"/>
          </w:tcPr>
          <w:p w14:paraId="7C402E3D" w14:textId="77777777" w:rsidR="005D37A9" w:rsidRPr="00591672" w:rsidRDefault="005D37A9" w:rsidP="005D37A9">
            <w:pPr>
              <w:spacing w:line="380" w:lineRule="exact"/>
              <w:jc w:val="center"/>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Responsabilidad institucional</w:t>
            </w:r>
          </w:p>
        </w:tc>
      </w:tr>
    </w:tbl>
    <w:p w14:paraId="7D9E761D"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p>
    <w:p w14:paraId="0B9E78A2" w14:textId="77777777" w:rsidR="005D37A9" w:rsidRPr="00591672" w:rsidRDefault="005D37A9" w:rsidP="005D37A9">
      <w:pPr>
        <w:spacing w:line="380" w:lineRule="exact"/>
        <w:rPr>
          <w:rFonts w:ascii="Gotham" w:eastAsia="Calibri" w:hAnsi="Gotham" w:cstheme="minorHAnsi"/>
          <w:b/>
          <w:color w:val="2F5496" w:themeColor="accent5" w:themeShade="BF"/>
          <w:sz w:val="16"/>
          <w:szCs w:val="16"/>
          <w:lang w:val="es-DO"/>
        </w:rPr>
      </w:pPr>
      <w:r w:rsidRPr="00591672">
        <w:rPr>
          <w:rFonts w:ascii="Gotham" w:eastAsia="Calibri" w:hAnsi="Gotham" w:cstheme="minorHAnsi"/>
          <w:b/>
          <w:color w:val="2F5496" w:themeColor="accent5" w:themeShade="BF"/>
          <w:sz w:val="16"/>
          <w:szCs w:val="16"/>
          <w:lang w:val="es-DO"/>
        </w:rPr>
        <w:t>EVOLUCION DE METAS PRESIDENCIALES EN EL PERIODO ENERO-DICIEMBRE</w:t>
      </w:r>
    </w:p>
    <w:tbl>
      <w:tblPr>
        <w:tblStyle w:val="Tablaconcuadrcula4"/>
        <w:tblW w:w="9640" w:type="dxa"/>
        <w:tblInd w:w="-431" w:type="dxa"/>
        <w:tblLook w:val="04A0" w:firstRow="1" w:lastRow="0" w:firstColumn="1" w:lastColumn="0" w:noHBand="0" w:noVBand="1"/>
      </w:tblPr>
      <w:tblGrid>
        <w:gridCol w:w="2254"/>
        <w:gridCol w:w="2238"/>
        <w:gridCol w:w="1777"/>
        <w:gridCol w:w="1477"/>
        <w:gridCol w:w="1894"/>
      </w:tblGrid>
      <w:tr w:rsidR="00591672" w:rsidRPr="00591672" w14:paraId="31699F45" w14:textId="77777777" w:rsidTr="008E3522">
        <w:tc>
          <w:tcPr>
            <w:tcW w:w="2254" w:type="dxa"/>
            <w:shd w:val="clear" w:color="auto" w:fill="70AD47" w:themeFill="accent6"/>
          </w:tcPr>
          <w:p w14:paraId="59869DF1" w14:textId="534841E5"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metas presidenciales</w:t>
            </w:r>
          </w:p>
        </w:tc>
        <w:tc>
          <w:tcPr>
            <w:tcW w:w="2238" w:type="dxa"/>
            <w:shd w:val="clear" w:color="auto" w:fill="70AD47" w:themeFill="accent6"/>
          </w:tcPr>
          <w:p w14:paraId="1C65FE25" w14:textId="3813B804"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logros acumulados enero-diciembre</w:t>
            </w:r>
          </w:p>
        </w:tc>
        <w:tc>
          <w:tcPr>
            <w:tcW w:w="1777" w:type="dxa"/>
            <w:shd w:val="clear" w:color="auto" w:fill="70AD47" w:themeFill="accent6"/>
          </w:tcPr>
          <w:p w14:paraId="0FD391E2" w14:textId="4BD933FF"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restricciones que inciden en el cumplimiento de la meta</w:t>
            </w:r>
          </w:p>
        </w:tc>
        <w:tc>
          <w:tcPr>
            <w:tcW w:w="1477" w:type="dxa"/>
            <w:shd w:val="clear" w:color="auto" w:fill="70AD47" w:themeFill="accent6"/>
          </w:tcPr>
          <w:p w14:paraId="429046AB" w14:textId="0672928A"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 de avance respecto de lo planeado</w:t>
            </w:r>
          </w:p>
        </w:tc>
        <w:tc>
          <w:tcPr>
            <w:tcW w:w="1894" w:type="dxa"/>
            <w:shd w:val="clear" w:color="auto" w:fill="70AD47" w:themeFill="accent6"/>
          </w:tcPr>
          <w:p w14:paraId="33F3F779" w14:textId="68F67FEE" w:rsidR="005D37A9" w:rsidRPr="00591672" w:rsidRDefault="008E3522" w:rsidP="005D37A9">
            <w:pPr>
              <w:spacing w:line="380" w:lineRule="exact"/>
              <w:jc w:val="center"/>
              <w:rPr>
                <w:rFonts w:ascii="Gotham" w:hAnsi="Gotham" w:cstheme="minorHAnsi"/>
                <w:b/>
                <w:color w:val="2F5496" w:themeColor="accent5" w:themeShade="BF"/>
                <w:sz w:val="18"/>
                <w:szCs w:val="18"/>
              </w:rPr>
            </w:pPr>
            <w:r w:rsidRPr="00591672">
              <w:rPr>
                <w:rFonts w:ascii="Gotham" w:hAnsi="Gotham" w:cstheme="minorHAnsi"/>
                <w:b/>
                <w:color w:val="2F5496" w:themeColor="accent5" w:themeShade="BF"/>
                <w:sz w:val="18"/>
                <w:szCs w:val="18"/>
              </w:rPr>
              <w:t>acciones pendientes de ejecución</w:t>
            </w:r>
          </w:p>
        </w:tc>
      </w:tr>
      <w:tr w:rsidR="00591672" w:rsidRPr="00591672" w14:paraId="2210CEDE" w14:textId="77777777" w:rsidTr="005D37A9">
        <w:tc>
          <w:tcPr>
            <w:tcW w:w="2254" w:type="dxa"/>
          </w:tcPr>
          <w:p w14:paraId="3C0FEA64"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D.G.D.C: programa de construcción, reparación y terminación de viviendas, entorno saludable y desarrollo educativo</w:t>
            </w:r>
          </w:p>
        </w:tc>
        <w:tc>
          <w:tcPr>
            <w:tcW w:w="2238" w:type="dxa"/>
          </w:tcPr>
          <w:p w14:paraId="499FCD6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 xml:space="preserve">1 comunidad intervenida </w:t>
            </w:r>
          </w:p>
          <w:p w14:paraId="1296CDEB"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11 familias beneficiadas con mejoramiento de condiciones de infraestructuras.</w:t>
            </w:r>
          </w:p>
          <w:p w14:paraId="3E667561"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60 personas beneficiadas.</w:t>
            </w:r>
          </w:p>
          <w:p w14:paraId="7BB1EF3D"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lastRenderedPageBreak/>
              <w:t xml:space="preserve">5 viviendas terminadas </w:t>
            </w:r>
          </w:p>
          <w:p w14:paraId="7433F1AA" w14:textId="77777777" w:rsidR="005D37A9" w:rsidRPr="00591672" w:rsidRDefault="005D37A9" w:rsidP="005D37A9">
            <w:pPr>
              <w:spacing w:line="380" w:lineRule="exact"/>
              <w:rPr>
                <w:rFonts w:ascii="Gotham" w:hAnsi="Gotham" w:cstheme="minorHAnsi"/>
                <w:color w:val="2F5496" w:themeColor="accent5" w:themeShade="BF"/>
                <w:sz w:val="18"/>
                <w:szCs w:val="18"/>
              </w:rPr>
            </w:pPr>
          </w:p>
        </w:tc>
        <w:tc>
          <w:tcPr>
            <w:tcW w:w="1777" w:type="dxa"/>
          </w:tcPr>
          <w:p w14:paraId="07CB065D"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lastRenderedPageBreak/>
              <w:t>Covid-19</w:t>
            </w:r>
          </w:p>
          <w:p w14:paraId="12BFDE27"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final de año 2020</w:t>
            </w:r>
          </w:p>
        </w:tc>
        <w:tc>
          <w:tcPr>
            <w:tcW w:w="1477" w:type="dxa"/>
          </w:tcPr>
          <w:p w14:paraId="65BA32C4"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50.50%</w:t>
            </w:r>
          </w:p>
        </w:tc>
        <w:tc>
          <w:tcPr>
            <w:tcW w:w="1894" w:type="dxa"/>
          </w:tcPr>
          <w:p w14:paraId="333A76AD"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4 reparación de viviendas</w:t>
            </w:r>
          </w:p>
          <w:p w14:paraId="64E78CC8" w14:textId="77777777" w:rsidR="005D37A9" w:rsidRPr="00591672" w:rsidRDefault="005D37A9" w:rsidP="005D37A9">
            <w:pPr>
              <w:spacing w:line="380" w:lineRule="exact"/>
              <w:rPr>
                <w:rFonts w:ascii="Gotham" w:hAnsi="Gotham" w:cstheme="minorHAnsi"/>
                <w:color w:val="2F5496" w:themeColor="accent5" w:themeShade="BF"/>
                <w:sz w:val="18"/>
                <w:szCs w:val="18"/>
              </w:rPr>
            </w:pPr>
            <w:r w:rsidRPr="00591672">
              <w:rPr>
                <w:rFonts w:ascii="Gotham" w:hAnsi="Gotham" w:cstheme="minorHAnsi"/>
                <w:color w:val="2F5496" w:themeColor="accent5" w:themeShade="BF"/>
                <w:sz w:val="18"/>
                <w:szCs w:val="18"/>
              </w:rPr>
              <w:t>2 construcción de nuevas viviendas</w:t>
            </w:r>
          </w:p>
        </w:tc>
      </w:tr>
    </w:tbl>
    <w:p w14:paraId="197D7217" w14:textId="77777777" w:rsidR="00AB689E" w:rsidRPr="00591672" w:rsidRDefault="00AB689E" w:rsidP="00B6270E">
      <w:pPr>
        <w:pStyle w:val="Ttulo2"/>
        <w:rPr>
          <w:color w:val="2F5496" w:themeColor="accent5" w:themeShade="BF"/>
        </w:rPr>
      </w:pPr>
      <w:bookmarkStart w:id="35" w:name="_Toc58583697"/>
      <w:bookmarkStart w:id="36" w:name="_Toc59539192"/>
    </w:p>
    <w:p w14:paraId="126F1E95" w14:textId="77777777" w:rsidR="00AB689E" w:rsidRPr="00591672" w:rsidRDefault="00AB689E" w:rsidP="00B6270E">
      <w:pPr>
        <w:pStyle w:val="Ttulo2"/>
        <w:rPr>
          <w:color w:val="2F5496" w:themeColor="accent5" w:themeShade="BF"/>
        </w:rPr>
      </w:pPr>
    </w:p>
    <w:p w14:paraId="2855025B" w14:textId="353D799C" w:rsidR="005D37A9" w:rsidRPr="00591672" w:rsidRDefault="005D37A9" w:rsidP="00B6270E">
      <w:pPr>
        <w:pStyle w:val="Ttulo2"/>
        <w:rPr>
          <w:color w:val="2F5496" w:themeColor="accent5" w:themeShade="BF"/>
        </w:rPr>
      </w:pPr>
      <w:r w:rsidRPr="00591672">
        <w:rPr>
          <w:color w:val="2F5496" w:themeColor="accent5" w:themeShade="BF"/>
        </w:rPr>
        <w:t>METAS INSTITUCIONALES</w:t>
      </w:r>
      <w:bookmarkEnd w:id="35"/>
      <w:bookmarkEnd w:id="36"/>
    </w:p>
    <w:p w14:paraId="604833C0" w14:textId="77777777" w:rsidR="005D37A9" w:rsidRPr="00591672" w:rsidRDefault="005D37A9" w:rsidP="005D37A9">
      <w:pPr>
        <w:pBdr>
          <w:top w:val="nil"/>
          <w:left w:val="nil"/>
          <w:bottom w:val="nil"/>
          <w:right w:val="nil"/>
          <w:between w:val="nil"/>
        </w:pBdr>
        <w:spacing w:after="120" w:line="380" w:lineRule="exact"/>
        <w:ind w:right="196"/>
        <w:jc w:val="both"/>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Como parte del compromiso de la dirección General de Desarrollo de la Comunidad y la Presidencia de la República y su alineación con los indicadores nacionales de desarrollo social y humano y en sus marcos cumpliendo con las metas y objetivos de la END2030. La DGDC durante el 2020 ejecutó   las siguientes acciones, basadas en las metas presidenciales, los Objetivos de Desarrollo Sostenibles ODS, los planes sectoriales e institucionales que se ha promovido como el principal eje los programas de desarrollo Social y comunitarios que aportaron a la mejorar de calidad de vida y las necesidades de las comunidades más necesitadas.</w:t>
      </w:r>
    </w:p>
    <w:p w14:paraId="4CF62CA8" w14:textId="77777777" w:rsidR="005D37A9" w:rsidRPr="00591672" w:rsidRDefault="005D37A9" w:rsidP="005D37A9">
      <w:pPr>
        <w:numPr>
          <w:ilvl w:val="0"/>
          <w:numId w:val="1"/>
        </w:num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Las metas a corto plazo en el desarrollo de la comunidad rural</w:t>
      </w:r>
      <w:r w:rsidRPr="00591672">
        <w:rPr>
          <w:rFonts w:ascii="Gotham" w:eastAsia="Times New Roman" w:hAnsi="Gotham" w:cstheme="minorHAnsi"/>
          <w:color w:val="2F5496" w:themeColor="accent5" w:themeShade="BF"/>
          <w:sz w:val="18"/>
          <w:szCs w:val="18"/>
          <w:lang w:val="es-DO" w:eastAsia="es-DO"/>
        </w:rPr>
        <w:t xml:space="preserve"> están encaminadas a fomentar las obras de infraestructura y a aumentar la productividad económica como factor clave del bienestar de la población, a través de una adecuada organización y promoción comunitaria.</w:t>
      </w:r>
      <w:r w:rsidRPr="00591672">
        <w:rPr>
          <w:rFonts w:ascii="Gotham" w:eastAsia="Times New Roman" w:hAnsi="Gotham" w:cstheme="minorHAnsi"/>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ab/>
      </w:r>
    </w:p>
    <w:p w14:paraId="1B1C160E" w14:textId="77777777" w:rsidR="005D37A9" w:rsidRPr="00591672" w:rsidRDefault="005D37A9" w:rsidP="005D37A9">
      <w:pPr>
        <w:numPr>
          <w:ilvl w:val="0"/>
          <w:numId w:val="1"/>
        </w:numPr>
        <w:pBdr>
          <w:top w:val="nil"/>
          <w:left w:val="nil"/>
          <w:bottom w:val="nil"/>
          <w:right w:val="nil"/>
          <w:between w:val="nil"/>
        </w:pBdr>
        <w:spacing w:after="120" w:line="380" w:lineRule="exact"/>
        <w:jc w:val="both"/>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ab/>
      </w:r>
      <w:r w:rsidRPr="00591672">
        <w:rPr>
          <w:rFonts w:ascii="Gotham" w:eastAsia="Calibri" w:hAnsi="Gotham" w:cstheme="minorHAnsi"/>
          <w:b/>
          <w:color w:val="2F5496" w:themeColor="accent5" w:themeShade="BF"/>
          <w:sz w:val="18"/>
          <w:szCs w:val="18"/>
          <w:lang w:val="es-DO" w:eastAsia="es-DO"/>
        </w:rPr>
        <w:t>Las metas a corto plazo en el desarrollo de la comunidad urbana</w:t>
      </w:r>
      <w:r w:rsidRPr="00591672">
        <w:rPr>
          <w:rFonts w:ascii="Gotham" w:eastAsia="Calibri" w:hAnsi="Gotham" w:cstheme="minorHAnsi"/>
          <w:color w:val="2F5496" w:themeColor="accent5" w:themeShade="BF"/>
          <w:sz w:val="18"/>
          <w:szCs w:val="18"/>
          <w:lang w:val="es-DO" w:eastAsia="es-DO"/>
        </w:rPr>
        <w:t xml:space="preserve"> están encaminadas a aumentar el bienestar social en cualesquiera de los aspectos considerados de interés por y para los y las integrantes de dichas comunidades.</w:t>
      </w:r>
    </w:p>
    <w:p w14:paraId="1F86D594"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3.</w:t>
      </w:r>
      <w:r w:rsidRPr="00591672">
        <w:rPr>
          <w:rFonts w:ascii="Gotham" w:eastAsia="Times New Roman" w:hAnsi="Gotham" w:cstheme="minorHAnsi"/>
          <w:color w:val="2F5496" w:themeColor="accent5" w:themeShade="BF"/>
          <w:sz w:val="18"/>
          <w:szCs w:val="18"/>
          <w:lang w:val="es-DO" w:eastAsia="es-DO"/>
        </w:rPr>
        <w:t xml:space="preserve">  Las realizaciones materiales, que constituyen </w:t>
      </w:r>
      <w:r w:rsidRPr="00591672">
        <w:rPr>
          <w:rFonts w:ascii="Gotham" w:eastAsia="Times New Roman" w:hAnsi="Gotham" w:cstheme="minorHAnsi"/>
          <w:b/>
          <w:color w:val="2F5496" w:themeColor="accent5" w:themeShade="BF"/>
          <w:sz w:val="18"/>
          <w:szCs w:val="18"/>
          <w:lang w:val="es-DO" w:eastAsia="es-DO"/>
        </w:rPr>
        <w:t>metas a corto plazo en el desarrollo de la comunidad,</w:t>
      </w:r>
      <w:r w:rsidRPr="00591672">
        <w:rPr>
          <w:rFonts w:ascii="Gotham" w:eastAsia="Times New Roman" w:hAnsi="Gotham" w:cstheme="minorHAnsi"/>
          <w:color w:val="2F5496" w:themeColor="accent5" w:themeShade="BF"/>
          <w:sz w:val="18"/>
          <w:szCs w:val="18"/>
          <w:lang w:val="es-DO" w:eastAsia="es-DO"/>
        </w:rPr>
        <w:t xml:space="preserve"> se han de considerar no como un fin, sino como un medio para el logro de aspiraciones de capacitación y desarrollo de la iniciativa individual y colectiva de la sociedad organizada.</w:t>
      </w:r>
    </w:p>
    <w:p w14:paraId="12BC54FA" w14:textId="77777777" w:rsidR="005D37A9" w:rsidRPr="00591672" w:rsidRDefault="005D37A9" w:rsidP="00B6270E">
      <w:pPr>
        <w:pStyle w:val="Ttulo2"/>
        <w:rPr>
          <w:rFonts w:eastAsia="Cambria"/>
          <w:color w:val="2F5496" w:themeColor="accent5" w:themeShade="BF"/>
        </w:rPr>
      </w:pPr>
      <w:bookmarkStart w:id="37" w:name="_Toc58583698"/>
      <w:bookmarkStart w:id="38" w:name="_Toc59539193"/>
      <w:r w:rsidRPr="00591672">
        <w:rPr>
          <w:rFonts w:eastAsia="Cambria"/>
          <w:color w:val="2F5496" w:themeColor="accent5" w:themeShade="BF"/>
        </w:rPr>
        <w:t>METAS A LARGO PLAZO.</w:t>
      </w:r>
      <w:bookmarkEnd w:id="37"/>
      <w:bookmarkEnd w:id="38"/>
    </w:p>
    <w:p w14:paraId="5E14B5DD" w14:textId="77777777" w:rsidR="005D37A9" w:rsidRPr="00591672" w:rsidRDefault="005D37A9" w:rsidP="005D37A9">
      <w:pPr>
        <w:numPr>
          <w:ilvl w:val="0"/>
          <w:numId w:val="2"/>
        </w:num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Las metas a largo plazo en el desarrollo de la comunidad rural y urbana,</w:t>
      </w:r>
      <w:r w:rsidRPr="00591672">
        <w:rPr>
          <w:rFonts w:ascii="Gotham" w:eastAsia="Times New Roman" w:hAnsi="Gotham" w:cstheme="minorHAnsi"/>
          <w:color w:val="2F5496" w:themeColor="accent5" w:themeShade="BF"/>
          <w:sz w:val="18"/>
          <w:szCs w:val="18"/>
          <w:lang w:val="es-DO" w:eastAsia="es-DO"/>
        </w:rPr>
        <w:t xml:space="preserve"> estarán encaminadas a lograr en las áreas de trabajo la óptima organización, movilización y utilización de los recursos locales para el desarrollo, la creación </w:t>
      </w:r>
      <w:r w:rsidRPr="00591672">
        <w:rPr>
          <w:rFonts w:ascii="Gotham" w:eastAsia="Times New Roman" w:hAnsi="Gotham" w:cstheme="minorHAnsi"/>
          <w:color w:val="2F5496" w:themeColor="accent5" w:themeShade="BF"/>
          <w:sz w:val="18"/>
          <w:szCs w:val="18"/>
          <w:lang w:val="es-DO" w:eastAsia="es-DO"/>
        </w:rPr>
        <w:lastRenderedPageBreak/>
        <w:t>de un sentido de solidaridad social, la creación de una conciencia democrática y el afianzamiento y desarrollo del concepto de Gobierno Local.</w:t>
      </w:r>
    </w:p>
    <w:p w14:paraId="5B91BE38" w14:textId="77777777" w:rsidR="005D37A9" w:rsidRPr="00591672" w:rsidRDefault="005D37A9" w:rsidP="005D37A9">
      <w:pPr>
        <w:numPr>
          <w:ilvl w:val="0"/>
          <w:numId w:val="2"/>
        </w:numPr>
        <w:spacing w:after="12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Uno de los objetivos inmediatos contempla la integración del esfuerzo y las energías del desarrollo comunitario, en sus múltiples manifestaciones, al proceso nacional de planificación y desarrollo, a través de una colaboración estrecha entre las comunidades rurales y urbanas y las instituciones nacionales dedicadas a la elaboración de los planes. Esto permitirá el logro de esquemas de desarrollo viable y equilibrado.</w:t>
      </w:r>
      <w:r w:rsidRPr="00591672">
        <w:rPr>
          <w:rFonts w:ascii="Gotham" w:eastAsia="Times New Roman" w:hAnsi="Gotham" w:cstheme="minorHAnsi"/>
          <w:b/>
          <w:color w:val="2F5496" w:themeColor="accent5" w:themeShade="BF"/>
          <w:sz w:val="18"/>
          <w:szCs w:val="18"/>
          <w:lang w:val="es-DO" w:eastAsia="es-DO"/>
        </w:rPr>
        <w:tab/>
      </w:r>
    </w:p>
    <w:p w14:paraId="013B4982" w14:textId="77777777" w:rsidR="005D37A9" w:rsidRPr="00591672" w:rsidRDefault="005D37A9" w:rsidP="005D37A9">
      <w:pPr>
        <w:spacing w:after="120" w:line="380" w:lineRule="exact"/>
        <w:ind w:left="622"/>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El desarrollo integral de las comunidades, será promovido a través de la realización de proyectos de esfuerzo propio y ayuda mutua y la organización de asociaciones comunitarias, en los cuales la institución puede ofrecer asistencia técnica, educacional y económica.</w:t>
      </w:r>
    </w:p>
    <w:p w14:paraId="5A7FA790" w14:textId="77777777" w:rsidR="005D37A9" w:rsidRPr="00591672" w:rsidRDefault="005D37A9" w:rsidP="005D37A9">
      <w:pPr>
        <w:spacing w:after="120" w:line="380" w:lineRule="exact"/>
        <w:ind w:left="567" w:hanging="425"/>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4.    Las acciones de la institución pueden originarse en solicitudes de servicios de las comunidades a través de sus organizaciones o en los planes que sean programados por la institución para impulsar el ordenamiento de las actividades comunitarias dirigidas hacia el desarrollo social y económico.</w:t>
      </w:r>
    </w:p>
    <w:p w14:paraId="6E4C2703" w14:textId="77777777" w:rsidR="005D37A9" w:rsidRPr="00591672" w:rsidRDefault="005D37A9" w:rsidP="005D37A9">
      <w:pPr>
        <w:spacing w:after="120" w:line="380" w:lineRule="exact"/>
        <w:ind w:left="567" w:hanging="357"/>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5.  Se programarán las actividades de acuerdo a un sistema de prioridades que habrá de establecer la Dirección General, tomando en cuenta las necesidades locales y el efecto multiplicador que tendrá la inversión.</w:t>
      </w:r>
    </w:p>
    <w:p w14:paraId="7A819260"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Originalmente las comunidades habrán de reunir recursos mínimos equivalentes al 50% del valor total del proyecto a ser realizado, pudiendo la institución completar el valor restante. Sin embargo, la Dirección podrá decidir en qué caso puede aceptarse un porcentaje menor de participación en el financiamiento de proyectos.</w:t>
      </w:r>
    </w:p>
    <w:p w14:paraId="57D9697B" w14:textId="77777777" w:rsidR="005D37A9" w:rsidRPr="00591672" w:rsidRDefault="005D37A9" w:rsidP="005D37A9">
      <w:pPr>
        <w:keepNext/>
        <w:spacing w:before="240" w:after="60" w:line="380" w:lineRule="exact"/>
        <w:rPr>
          <w:rFonts w:ascii="Gotham" w:eastAsia="Cambria" w:hAnsi="Gotham" w:cstheme="minorHAnsi"/>
          <w:b/>
          <w:color w:val="2F5496" w:themeColor="accent5" w:themeShade="BF"/>
          <w:sz w:val="18"/>
          <w:szCs w:val="18"/>
          <w:lang w:val="es-DO" w:eastAsia="es-DO"/>
        </w:rPr>
      </w:pPr>
      <w:r w:rsidRPr="00591672">
        <w:rPr>
          <w:rFonts w:ascii="Gotham" w:eastAsia="Cambria" w:hAnsi="Gotham" w:cstheme="minorHAnsi"/>
          <w:b/>
          <w:color w:val="2F5496" w:themeColor="accent5" w:themeShade="BF"/>
          <w:sz w:val="18"/>
          <w:szCs w:val="18"/>
          <w:lang w:val="es-DO" w:eastAsia="es-DO"/>
        </w:rPr>
        <w:t>METODOLOGÍA DE TRABAJO COMUNAL</w:t>
      </w:r>
    </w:p>
    <w:p w14:paraId="4AB07038" w14:textId="77777777" w:rsidR="005D37A9" w:rsidRPr="00591672" w:rsidRDefault="005D37A9" w:rsidP="005D37A9">
      <w:pPr>
        <w:spacing w:after="120" w:line="380" w:lineRule="exact"/>
        <w:ind w:left="283" w:firstLine="209"/>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 Dirección General de Desarrollo de la Comunidad (DGDC), debe implementar su metodología de trabajo, estando presente en todo el territorio nacional, a través de un personal técnico especializado, integrado por </w:t>
      </w:r>
      <w:r w:rsidRPr="00591672">
        <w:rPr>
          <w:rFonts w:ascii="Gotham" w:eastAsia="Times New Roman" w:hAnsi="Gotham" w:cstheme="minorHAnsi"/>
          <w:b/>
          <w:color w:val="2F5496" w:themeColor="accent5" w:themeShade="BF"/>
          <w:sz w:val="18"/>
          <w:szCs w:val="18"/>
          <w:lang w:val="es-DO" w:eastAsia="es-DO"/>
        </w:rPr>
        <w:t>Promotores (as) Sociales, Encargados (as) Provinciales y Encargados (as) Regionales,</w:t>
      </w:r>
      <w:r w:rsidRPr="00591672">
        <w:rPr>
          <w:rFonts w:ascii="Gotham" w:eastAsia="Times New Roman" w:hAnsi="Gotham" w:cstheme="minorHAnsi"/>
          <w:color w:val="2F5496" w:themeColor="accent5" w:themeShade="BF"/>
          <w:sz w:val="18"/>
          <w:szCs w:val="18"/>
          <w:lang w:val="es-DO" w:eastAsia="es-DO"/>
        </w:rPr>
        <w:t xml:space="preserve"> dotados de conocimientos y técnicas sobre desarrollo comunitario, laborando de manera preferencial en aquellas comunidades rurales y urbanas marginales de los municipios y distritos municipales más carentes de servicios básicos comunales </w:t>
      </w:r>
      <w:r w:rsidRPr="00591672">
        <w:rPr>
          <w:rFonts w:ascii="Gotham" w:eastAsia="Times New Roman" w:hAnsi="Gotham" w:cstheme="minorHAnsi"/>
          <w:color w:val="2F5496" w:themeColor="accent5" w:themeShade="BF"/>
          <w:sz w:val="18"/>
          <w:szCs w:val="18"/>
          <w:lang w:val="es-DO" w:eastAsia="es-DO"/>
        </w:rPr>
        <w:lastRenderedPageBreak/>
        <w:t>sociales, culturales y económicos, orientados y asesorados por los departamentos que tienen las funciones de trazar y desarrollar los programas diseñados y que se deben ejecutar a través y bajo la conducción de los representantes de las oficinas provinciales y regionales.</w:t>
      </w:r>
    </w:p>
    <w:p w14:paraId="6DCDFAB1"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Se debe partir del principio de que las comunidades deben conocer, dirigir y ejecutar sus propias actividades de desarrollo, participando activamente a través de sus expresiones organizadas, en la identificación y priorización de sus necesidades, evitando la imposición de soluciones desde la óptica de las personas que no forman parte de la comunidad, correspondiendo a los técnicos y funcionarios de las instituciones sólo orientar, asesorar y canalizar las demandas presentadas a los organismos estatales que tienen la responsabilidad de resolverlos.</w:t>
      </w:r>
      <w:r w:rsidRPr="00591672">
        <w:rPr>
          <w:rFonts w:ascii="Gotham" w:eastAsia="Times New Roman" w:hAnsi="Gotham" w:cstheme="minorHAnsi"/>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ab/>
      </w:r>
      <w:r w:rsidRPr="00591672">
        <w:rPr>
          <w:rFonts w:ascii="Gotham" w:eastAsia="Times New Roman" w:hAnsi="Gotham" w:cstheme="minorHAnsi"/>
          <w:color w:val="2F5496" w:themeColor="accent5" w:themeShade="BF"/>
          <w:sz w:val="18"/>
          <w:szCs w:val="18"/>
          <w:lang w:val="es-DO" w:eastAsia="es-DO"/>
        </w:rPr>
        <w:tab/>
        <w:t xml:space="preserve">                                                                </w:t>
      </w:r>
      <w:r w:rsidRPr="00591672">
        <w:rPr>
          <w:rFonts w:ascii="Gotham" w:eastAsia="Times New Roman" w:hAnsi="Gotham" w:cstheme="minorHAnsi"/>
          <w:color w:val="2F5496" w:themeColor="accent5" w:themeShade="BF"/>
          <w:sz w:val="18"/>
          <w:szCs w:val="18"/>
          <w:lang w:val="es-DO" w:eastAsia="es-DO"/>
        </w:rPr>
        <w:tab/>
        <w:t xml:space="preserve">                                   </w:t>
      </w:r>
    </w:p>
    <w:p w14:paraId="12175D27"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De esa manera, se produce una relación permanente entre la institución y los pobladores comunitarios, que permite planificar, programar y coordinar las actividades que conduzcan a la solución de sus problemas, con el aprovechamiento de los recursos humanos, materiales y económicos que existen en la comunidad, y de los que disponen las instituciones públicas y privadas, a los cuales pueden </w:t>
      </w:r>
      <w:proofErr w:type="spellStart"/>
      <w:r w:rsidRPr="00591672">
        <w:rPr>
          <w:rFonts w:ascii="Gotham" w:eastAsia="Times New Roman" w:hAnsi="Gotham" w:cstheme="minorHAnsi"/>
          <w:color w:val="2F5496" w:themeColor="accent5" w:themeShade="BF"/>
          <w:sz w:val="18"/>
          <w:szCs w:val="18"/>
          <w:lang w:val="es-DO" w:eastAsia="es-DO"/>
        </w:rPr>
        <w:t>accesar</w:t>
      </w:r>
      <w:proofErr w:type="spellEnd"/>
      <w:r w:rsidRPr="00591672">
        <w:rPr>
          <w:rFonts w:ascii="Gotham" w:eastAsia="Times New Roman" w:hAnsi="Gotham" w:cstheme="minorHAnsi"/>
          <w:color w:val="2F5496" w:themeColor="accent5" w:themeShade="BF"/>
          <w:sz w:val="18"/>
          <w:szCs w:val="18"/>
          <w:lang w:val="es-DO" w:eastAsia="es-DO"/>
        </w:rPr>
        <w:t>, que facilite una acción integrada de participación democrática y solidaria para que se logre el verdadero desarrollo comunitario.</w:t>
      </w:r>
    </w:p>
    <w:p w14:paraId="255D5698" w14:textId="77777777" w:rsidR="005D37A9" w:rsidRPr="00591672" w:rsidRDefault="005D37A9" w:rsidP="005D37A9">
      <w:pPr>
        <w:spacing w:after="0" w:line="380" w:lineRule="exact"/>
        <w:rPr>
          <w:rFonts w:ascii="Gotham" w:eastAsia="Times New Roman" w:hAnsi="Gotham" w:cstheme="minorHAnsi"/>
          <w:b/>
          <w:color w:val="2F5496" w:themeColor="accent5" w:themeShade="BF"/>
          <w:sz w:val="18"/>
          <w:szCs w:val="18"/>
          <w:lang w:val="es-DO" w:eastAsia="es-DO"/>
        </w:rPr>
      </w:pPr>
    </w:p>
    <w:p w14:paraId="08CFCC41" w14:textId="37C0BD7B" w:rsidR="005D37A9" w:rsidRPr="00591672" w:rsidRDefault="00F7082E" w:rsidP="00B6270E">
      <w:pPr>
        <w:pStyle w:val="Ttulo2"/>
        <w:rPr>
          <w:color w:val="2F5496" w:themeColor="accent5" w:themeShade="BF"/>
        </w:rPr>
      </w:pPr>
      <w:bookmarkStart w:id="39" w:name="_Toc58583699"/>
      <w:r w:rsidRPr="00591672">
        <w:rPr>
          <w:color w:val="2F5496" w:themeColor="accent5" w:themeShade="BF"/>
        </w:rPr>
        <w:t xml:space="preserve"> </w:t>
      </w:r>
      <w:bookmarkStart w:id="40" w:name="_Toc59539194"/>
      <w:r w:rsidR="005D37A9" w:rsidRPr="00591672">
        <w:rPr>
          <w:color w:val="2F5496" w:themeColor="accent5" w:themeShade="BF"/>
        </w:rPr>
        <w:t>PROGRAMAS Y PROYECTOS DISEÑADOS</w:t>
      </w:r>
      <w:bookmarkEnd w:id="39"/>
      <w:bookmarkEnd w:id="40"/>
    </w:p>
    <w:p w14:paraId="26DB9495" w14:textId="77777777" w:rsidR="005D37A9" w:rsidRPr="00591672" w:rsidRDefault="005D37A9" w:rsidP="005D37A9">
      <w:pPr>
        <w:spacing w:after="0" w:line="380" w:lineRule="exact"/>
        <w:jc w:val="both"/>
        <w:rPr>
          <w:rFonts w:ascii="Gotham" w:eastAsia="Times New Roman" w:hAnsi="Gotham" w:cstheme="minorHAnsi"/>
          <w:b/>
          <w:color w:val="2F5496" w:themeColor="accent5" w:themeShade="BF"/>
          <w:sz w:val="18"/>
          <w:szCs w:val="18"/>
          <w:lang w:val="es-DO" w:eastAsia="es-DO"/>
        </w:rPr>
      </w:pPr>
    </w:p>
    <w:p w14:paraId="50DFF018"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Para cumplir su misión y alcanzar su visión, esta Dirección General implementa seis (6) programas de trabajo en todo el territorio nacional, de acuerdo a la División Administrativa del Desarrollo Regional y Provincial, son los siguientes:</w:t>
      </w:r>
    </w:p>
    <w:p w14:paraId="3A0AAC00" w14:textId="77777777" w:rsidR="005D37A9" w:rsidRPr="00591672" w:rsidRDefault="005D37A9" w:rsidP="005D37A9">
      <w:pPr>
        <w:spacing w:after="0" w:line="380" w:lineRule="exact"/>
        <w:ind w:left="360"/>
        <w:jc w:val="both"/>
        <w:rPr>
          <w:rFonts w:ascii="Gotham" w:eastAsia="Times New Roman" w:hAnsi="Gotham" w:cstheme="minorHAnsi"/>
          <w:b/>
          <w:color w:val="2F5496" w:themeColor="accent5" w:themeShade="BF"/>
          <w:sz w:val="18"/>
          <w:szCs w:val="18"/>
          <w:lang w:val="es-DO" w:eastAsia="es-DO"/>
        </w:rPr>
      </w:pPr>
    </w:p>
    <w:p w14:paraId="46754953"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ORGANIZACIÓN Y GESTIÓN COMUNITARIA.</w:t>
      </w:r>
    </w:p>
    <w:p w14:paraId="1C8AE061"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INFORMACIÓN, CAPACITACIÓN Y EDUCACIÓN.</w:t>
      </w:r>
    </w:p>
    <w:p w14:paraId="16CE99F2"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INFRAESTRUCTURAS Y SERVICIOS COMUNITARIOS.</w:t>
      </w:r>
    </w:p>
    <w:p w14:paraId="0EF48EF1"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CENTRO DE DESARROLLO INTEGRAL, CDI-YAMASÁ.</w:t>
      </w:r>
    </w:p>
    <w:p w14:paraId="571C659A"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ASISTENCIA SOCIAL COMUNITARIA.</w:t>
      </w:r>
    </w:p>
    <w:p w14:paraId="7772ABAB" w14:textId="77777777" w:rsidR="005D37A9" w:rsidRPr="00591672" w:rsidRDefault="005D37A9" w:rsidP="005D37A9">
      <w:pPr>
        <w:numPr>
          <w:ilvl w:val="0"/>
          <w:numId w:val="3"/>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DESARROLLO INSTITUCIONAL. </w:t>
      </w:r>
    </w:p>
    <w:p w14:paraId="0530C074" w14:textId="77777777" w:rsidR="005D37A9" w:rsidRPr="00591672" w:rsidRDefault="005D37A9" w:rsidP="005D37A9">
      <w:pPr>
        <w:spacing w:after="12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Dentro de estos programas se han definido proyectos y actividades de acuerdo a los objetivos de la institución y a las demandas de servicios de las comunidades, siempre orientadas a elevar la calidad de vida de sus pobladores, para garantizarle al país una mayor estabilidad y cohesión social.</w:t>
      </w:r>
      <w:r w:rsidRPr="00591672">
        <w:rPr>
          <w:rFonts w:ascii="Gotham" w:eastAsia="Times New Roman" w:hAnsi="Gotham" w:cstheme="minorHAnsi"/>
          <w:b/>
          <w:color w:val="2F5496" w:themeColor="accent5" w:themeShade="BF"/>
          <w:sz w:val="18"/>
          <w:szCs w:val="18"/>
          <w:lang w:val="es-DO" w:eastAsia="es-DO"/>
        </w:rPr>
        <w:t xml:space="preserve"> </w:t>
      </w:r>
      <w:r w:rsidRPr="00591672">
        <w:rPr>
          <w:rFonts w:ascii="Gotham" w:eastAsia="Times New Roman" w:hAnsi="Gotham" w:cstheme="minorHAnsi"/>
          <w:color w:val="2F5496" w:themeColor="accent5" w:themeShade="BF"/>
          <w:sz w:val="18"/>
          <w:szCs w:val="18"/>
          <w:lang w:val="es-DO" w:eastAsia="es-DO"/>
        </w:rPr>
        <w:t xml:space="preserve">    </w:t>
      </w:r>
    </w:p>
    <w:p w14:paraId="3A53C309"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r w:rsidRPr="00591672">
        <w:rPr>
          <w:rFonts w:ascii="Gotham" w:eastAsia="Times New Roman" w:hAnsi="Gotham" w:cstheme="minorHAnsi"/>
          <w:b/>
          <w:color w:val="2F5496" w:themeColor="accent5" w:themeShade="BF"/>
          <w:sz w:val="18"/>
          <w:szCs w:val="18"/>
          <w:lang w:val="es-DO" w:eastAsia="es-DO"/>
        </w:rPr>
        <w:t>1.</w:t>
      </w:r>
      <w:r w:rsidRPr="00591672">
        <w:rPr>
          <w:rFonts w:ascii="Gotham" w:eastAsia="Times New Roman" w:hAnsi="Gotham" w:cstheme="minorHAnsi"/>
          <w:b/>
          <w:color w:val="2F5496" w:themeColor="accent5" w:themeShade="BF"/>
          <w:sz w:val="18"/>
          <w:szCs w:val="18"/>
          <w:lang w:val="es-DO" w:eastAsia="es-DO"/>
        </w:rPr>
        <w:tab/>
        <w:t>ORGANIZACIÓN Y GESTIÓN COMUNITARIA</w:t>
      </w:r>
    </w:p>
    <w:p w14:paraId="3A6E0025" w14:textId="77777777" w:rsidR="005D37A9" w:rsidRPr="00591672" w:rsidRDefault="005D37A9" w:rsidP="005D37A9">
      <w:pPr>
        <w:spacing w:after="120" w:line="380" w:lineRule="exact"/>
        <w:ind w:left="283"/>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 el programa básico de la institución y alrededor del cual deben girar todas las acciones de los demás programas. Su función es la organización en las comunidades rurales y sectores marginados de las ciudades, de sus pobladores en diferentes tipos de organizaciones Comunitarias: Territoriales, Funcionales, Campesinas y Otras.</w:t>
      </w:r>
    </w:p>
    <w:p w14:paraId="2908570C" w14:textId="77777777" w:rsidR="005D37A9" w:rsidRPr="00591672" w:rsidRDefault="005D37A9" w:rsidP="005D37A9">
      <w:pPr>
        <w:spacing w:after="120" w:line="380" w:lineRule="exact"/>
        <w:ind w:left="283"/>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Esta es la misión de esta Dirección General, así lo establece la ley que la crea y su reglamento interno, facultando que sea el medio que la institución utilice para que los habitantes de las comunidades, mediante su participación organizada, consciente y activa, reciban las orientaciones, los servicios y los recursos estatales indispensables para elevar su calidad de vida.</w:t>
      </w:r>
    </w:p>
    <w:p w14:paraId="40002566"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2. INFORMACIÓN, CAPACITACIÓN Y   EDUCACIÓN.</w:t>
      </w:r>
    </w:p>
    <w:p w14:paraId="60A7A32D"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programa está diseñado como factor de apoyo en la ejecución de todas las actividades de la institución, con el propósito de concienciar y calificar a sus empleados y a la población para su participación en el proceso de desarrollo, a través de cursos, talleres, charlas y otros. También a las y los líderes, dirigentes y miembros de organizaciones y autoridades locales con incidencias en las decisiones, acciones y actividades del desarrollo comunitario.</w:t>
      </w:r>
    </w:p>
    <w:p w14:paraId="1A2BEF7C" w14:textId="77777777" w:rsidR="005D37A9" w:rsidRPr="00591672" w:rsidRDefault="005D37A9" w:rsidP="005D37A9">
      <w:pPr>
        <w:spacing w:after="0" w:line="380" w:lineRule="exact"/>
        <w:ind w:left="566" w:hanging="283"/>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3.</w:t>
      </w:r>
      <w:r w:rsidRPr="00591672">
        <w:rPr>
          <w:rFonts w:ascii="Gotham" w:eastAsia="Times New Roman" w:hAnsi="Gotham" w:cstheme="minorHAnsi"/>
          <w:b/>
          <w:color w:val="2F5496" w:themeColor="accent5" w:themeShade="BF"/>
          <w:sz w:val="18"/>
          <w:szCs w:val="18"/>
          <w:lang w:val="es-DO" w:eastAsia="es-DO"/>
        </w:rPr>
        <w:tab/>
        <w:t>INFRAESTRUCTURAS Y SERVICIOS COMUNITARIOS.</w:t>
      </w:r>
    </w:p>
    <w:p w14:paraId="228F1E5F"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Propósitos:</w:t>
      </w:r>
      <w:r w:rsidRPr="00591672">
        <w:rPr>
          <w:rFonts w:ascii="Gotham" w:eastAsia="Times New Roman" w:hAnsi="Gotham" w:cstheme="minorHAnsi"/>
          <w:color w:val="2F5496" w:themeColor="accent5" w:themeShade="BF"/>
          <w:sz w:val="18"/>
          <w:szCs w:val="18"/>
          <w:lang w:val="es-DO" w:eastAsia="es-DO"/>
        </w:rPr>
        <w:t xml:space="preserve"> Ejecuta labores de capacitación dirigidas a los y las integrantes de los grupos y organizaciones comunitarias en reproducción animal, crianza de ovejos, cerdos, chivos, conejos, aves y producción de Con este programa se</w:t>
      </w:r>
      <w:r w:rsidRPr="00591672">
        <w:rPr>
          <w:rFonts w:ascii="Gotham" w:eastAsia="Times New Roman" w:hAnsi="Gotham" w:cstheme="minorHAnsi"/>
          <w:b/>
          <w:color w:val="2F5496" w:themeColor="accent5" w:themeShade="BF"/>
          <w:sz w:val="18"/>
          <w:szCs w:val="18"/>
          <w:lang w:val="es-DO" w:eastAsia="es-DO"/>
        </w:rPr>
        <w:t xml:space="preserve"> </w:t>
      </w:r>
      <w:r w:rsidRPr="00591672">
        <w:rPr>
          <w:rFonts w:ascii="Gotham" w:eastAsia="Times New Roman" w:hAnsi="Gotham" w:cstheme="minorHAnsi"/>
          <w:color w:val="2F5496" w:themeColor="accent5" w:themeShade="BF"/>
          <w:sz w:val="18"/>
          <w:szCs w:val="18"/>
          <w:lang w:val="es-DO" w:eastAsia="es-DO"/>
        </w:rPr>
        <w:t xml:space="preserve">contribuye a dar apoyo mediante asistencia técnica y de construcción de pequeñas obras físicas comunitarias y/o canalizando a las instituciones estatales responsables de sus ejecuciones, las demandas recibidas de las organizaciones comunitarias, a fin de dotar a las comunidades de aquellas obras físicas de interés común, que sirvan para satisfacer necesidades sentidas por sus pobladores, como medio  de viabilizar su </w:t>
      </w:r>
      <w:r w:rsidRPr="00591672">
        <w:rPr>
          <w:rFonts w:ascii="Gotham" w:eastAsia="Times New Roman" w:hAnsi="Gotham" w:cstheme="minorHAnsi"/>
          <w:color w:val="2F5496" w:themeColor="accent5" w:themeShade="BF"/>
          <w:sz w:val="18"/>
          <w:szCs w:val="18"/>
          <w:lang w:val="es-DO" w:eastAsia="es-DO"/>
        </w:rPr>
        <w:lastRenderedPageBreak/>
        <w:t>participación organizada, en la formulación, ejecución y mantenimiento de dichas obras, e incorporarlas al proceso de desarrollo comunitario.</w:t>
      </w:r>
    </w:p>
    <w:p w14:paraId="678CF06F" w14:textId="77777777" w:rsidR="005D37A9" w:rsidRPr="00591672" w:rsidRDefault="005D37A9" w:rsidP="005D37A9">
      <w:pPr>
        <w:spacing w:after="0" w:line="380" w:lineRule="exact"/>
        <w:ind w:left="284" w:hanging="284"/>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4.</w:t>
      </w:r>
      <w:r w:rsidRPr="00591672">
        <w:rPr>
          <w:rFonts w:ascii="Gotham" w:eastAsia="Times New Roman" w:hAnsi="Gotham" w:cstheme="minorHAnsi"/>
          <w:b/>
          <w:color w:val="2F5496" w:themeColor="accent5" w:themeShade="BF"/>
          <w:sz w:val="18"/>
          <w:szCs w:val="18"/>
          <w:lang w:val="es-DO" w:eastAsia="es-DO"/>
        </w:rPr>
        <w:tab/>
        <w:t>CENTRO DE DESARROLLO INTEGRAL, CDI- YAMASÁ. PROVINCIA MONTE PLATA</w:t>
      </w:r>
    </w:p>
    <w:p w14:paraId="24F0CEEF"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 función de este programa es ofrecer servicios de promoción social y capacitación técnico-vocacional y técnico-gerencial a los pobladores del Municipio de </w:t>
      </w:r>
      <w:proofErr w:type="spellStart"/>
      <w:r w:rsidRPr="00591672">
        <w:rPr>
          <w:rFonts w:ascii="Gotham" w:eastAsia="Times New Roman" w:hAnsi="Gotham" w:cstheme="minorHAnsi"/>
          <w:color w:val="2F5496" w:themeColor="accent5" w:themeShade="BF"/>
          <w:sz w:val="18"/>
          <w:szCs w:val="18"/>
          <w:lang w:val="es-DO" w:eastAsia="es-DO"/>
        </w:rPr>
        <w:t>Yamasá</w:t>
      </w:r>
      <w:proofErr w:type="spellEnd"/>
      <w:r w:rsidRPr="00591672">
        <w:rPr>
          <w:rFonts w:ascii="Gotham" w:eastAsia="Times New Roman" w:hAnsi="Gotham" w:cstheme="minorHAnsi"/>
          <w:color w:val="2F5496" w:themeColor="accent5" w:themeShade="BF"/>
          <w:sz w:val="18"/>
          <w:szCs w:val="18"/>
          <w:lang w:val="es-DO" w:eastAsia="es-DO"/>
        </w:rPr>
        <w:t xml:space="preserve"> y su entorno, priorizando a los grupos organizados. Para su ejecución existe un Centro de Capacitación Integral (CDI), en dicho municipio, que se espera sea un modelo de formación social que contribuya al desarrollo social, económico y cultural.</w:t>
      </w:r>
    </w:p>
    <w:p w14:paraId="453F5CEC" w14:textId="77777777" w:rsidR="005D37A9" w:rsidRPr="00591672" w:rsidRDefault="005D37A9" w:rsidP="005D37A9">
      <w:pPr>
        <w:spacing w:after="0" w:line="380" w:lineRule="exact"/>
        <w:ind w:left="849" w:hanging="283"/>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6.</w:t>
      </w:r>
      <w:r w:rsidRPr="00591672">
        <w:rPr>
          <w:rFonts w:ascii="Gotham" w:eastAsia="Times New Roman" w:hAnsi="Gotham" w:cstheme="minorHAnsi"/>
          <w:b/>
          <w:color w:val="2F5496" w:themeColor="accent5" w:themeShade="BF"/>
          <w:sz w:val="18"/>
          <w:szCs w:val="18"/>
          <w:lang w:val="es-DO" w:eastAsia="es-DO"/>
        </w:rPr>
        <w:tab/>
        <w:t xml:space="preserve"> DESARROLLO INSTITUCIONAL.</w:t>
      </w:r>
    </w:p>
    <w:p w14:paraId="2ADCA91F" w14:textId="77777777" w:rsidR="005D37A9" w:rsidRPr="00591672" w:rsidRDefault="005D37A9" w:rsidP="005D37A9">
      <w:pPr>
        <w:spacing w:after="120" w:line="380" w:lineRule="exact"/>
        <w:ind w:firstLine="21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El objetivo de este programa es valorizar los recursos disponibles en la institución: humanos, físicos, económicos, como elementos importantes en la realización de los planes, programas, proyectos, actividades y tareas que dentro de la administración de la función pública ejecuta esta Dirección General. También propiciar la institucionalidad, las buenas relaciones humanas, el trabajo en equipo y la coordinación que en sentido general dentro de las actuaciones de la ética profesional y de las funciones y atribuciones de la institución, están relacionadas con el </w:t>
      </w:r>
      <w:r w:rsidRPr="00591672">
        <w:rPr>
          <w:rFonts w:ascii="Gotham" w:eastAsia="Times New Roman" w:hAnsi="Gotham" w:cstheme="minorHAnsi"/>
          <w:b/>
          <w:color w:val="2F5496" w:themeColor="accent5" w:themeShade="BF"/>
          <w:sz w:val="18"/>
          <w:szCs w:val="18"/>
          <w:lang w:val="es-DO" w:eastAsia="es-DO"/>
        </w:rPr>
        <w:t>Programa Nacional de Desarrollo Comunitario Sostenible</w:t>
      </w:r>
      <w:r w:rsidRPr="00591672">
        <w:rPr>
          <w:rFonts w:ascii="Gotham" w:eastAsia="Times New Roman" w:hAnsi="Gotham" w:cstheme="minorHAnsi"/>
          <w:color w:val="2F5496" w:themeColor="accent5" w:themeShade="BF"/>
          <w:sz w:val="18"/>
          <w:szCs w:val="18"/>
          <w:lang w:val="es-DO" w:eastAsia="es-DO"/>
        </w:rPr>
        <w:t xml:space="preserve"> que por su mediación ejecuta el Estado Dominicano.</w:t>
      </w:r>
    </w:p>
    <w:p w14:paraId="6E50C680" w14:textId="65743A44" w:rsidR="005D37A9" w:rsidRPr="00591672" w:rsidRDefault="005D37A9" w:rsidP="00B6270E">
      <w:pPr>
        <w:pStyle w:val="Ttulo2"/>
        <w:rPr>
          <w:color w:val="2F5496" w:themeColor="accent5" w:themeShade="BF"/>
        </w:rPr>
      </w:pPr>
      <w:bookmarkStart w:id="41" w:name="_Toc58583700"/>
      <w:bookmarkStart w:id="42" w:name="_Toc59539195"/>
      <w:r w:rsidRPr="00591672">
        <w:rPr>
          <w:color w:val="2F5496" w:themeColor="accent5" w:themeShade="BF"/>
        </w:rPr>
        <w:t>NORMAS BÁSICAS DE CONTROL INTERNO (NOBACI)</w:t>
      </w:r>
      <w:bookmarkEnd w:id="41"/>
      <w:bookmarkEnd w:id="42"/>
    </w:p>
    <w:p w14:paraId="2BDC1E34"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Las Normas Básicas de Control Interno, supervisadas por la Contraloría General de la República, definen el nivel mínimo de calidad o marco general requerido para el control interno del sector público, La DGDC inició el seguimiento de la evaluación de la metodología NOBACI, a la fecha se muestra un avance de un 45%. Esta herramienta facilitará a la DGDC crear procedimientos y reglamentos en concordancia con las mejores prácticas de los procesos y su funcionamiento. </w:t>
      </w:r>
    </w:p>
    <w:p w14:paraId="367F748D" w14:textId="2455598A" w:rsidR="005D37A9" w:rsidRPr="00591672" w:rsidRDefault="005D37A9" w:rsidP="00B6270E">
      <w:pPr>
        <w:pStyle w:val="Ttulo2"/>
        <w:rPr>
          <w:color w:val="2F5496" w:themeColor="accent5" w:themeShade="BF"/>
        </w:rPr>
      </w:pPr>
      <w:bookmarkStart w:id="43" w:name="_Toc58583701"/>
      <w:bookmarkStart w:id="44" w:name="_Toc59539196"/>
      <w:r w:rsidRPr="00591672">
        <w:rPr>
          <w:color w:val="2F5496" w:themeColor="accent5" w:themeShade="BF"/>
        </w:rPr>
        <w:t>DECLARACIONES JURADAS DE BIENES</w:t>
      </w:r>
      <w:bookmarkEnd w:id="43"/>
      <w:bookmarkEnd w:id="44"/>
    </w:p>
    <w:p w14:paraId="52A71FE3" w14:textId="77777777" w:rsidR="005D37A9" w:rsidRPr="00591672" w:rsidRDefault="005D37A9" w:rsidP="005D37A9">
      <w:pPr>
        <w:widowControl w:val="0"/>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fecha 25 de noviembre del 2020, el Director General de la DGDC del Lic. </w:t>
      </w:r>
      <w:proofErr w:type="spellStart"/>
      <w:r w:rsidRPr="00591672">
        <w:rPr>
          <w:rFonts w:ascii="Gotham" w:eastAsia="Times New Roman" w:hAnsi="Gotham" w:cstheme="minorHAnsi"/>
          <w:color w:val="2F5496" w:themeColor="accent5" w:themeShade="BF"/>
          <w:sz w:val="18"/>
          <w:szCs w:val="18"/>
          <w:lang w:val="es-DO" w:eastAsia="es-DO"/>
        </w:rPr>
        <w:t>Eléxido</w:t>
      </w:r>
      <w:proofErr w:type="spellEnd"/>
      <w:r w:rsidRPr="00591672">
        <w:rPr>
          <w:rFonts w:ascii="Gotham" w:eastAsia="Times New Roman" w:hAnsi="Gotham" w:cstheme="minorHAnsi"/>
          <w:color w:val="2F5496" w:themeColor="accent5" w:themeShade="BF"/>
          <w:sz w:val="18"/>
          <w:szCs w:val="18"/>
          <w:lang w:val="es-DO" w:eastAsia="es-DO"/>
        </w:rPr>
        <w:t xml:space="preserve"> Paula </w:t>
      </w:r>
      <w:proofErr w:type="spellStart"/>
      <w:r w:rsidRPr="00591672">
        <w:rPr>
          <w:rFonts w:ascii="Gotham" w:eastAsia="Times New Roman" w:hAnsi="Gotham" w:cstheme="minorHAnsi"/>
          <w:color w:val="2F5496" w:themeColor="accent5" w:themeShade="BF"/>
          <w:sz w:val="18"/>
          <w:szCs w:val="18"/>
          <w:lang w:val="es-DO" w:eastAsia="es-DO"/>
        </w:rPr>
        <w:t>Liranzo</w:t>
      </w:r>
      <w:proofErr w:type="spellEnd"/>
      <w:r w:rsidRPr="00591672">
        <w:rPr>
          <w:rFonts w:ascii="Gotham" w:eastAsia="Times New Roman" w:hAnsi="Gotham" w:cstheme="minorHAnsi"/>
          <w:color w:val="2F5496" w:themeColor="accent5" w:themeShade="BF"/>
          <w:sz w:val="18"/>
          <w:szCs w:val="18"/>
          <w:lang w:val="es-DO" w:eastAsia="es-DO"/>
        </w:rPr>
        <w:t xml:space="preserve"> deposito su declaración de bienes en la Cámara de Cuentas de la República Dominicana. En fecha 26 de octubre del 2020, el Subdirector de la DGDC Lic. Antonio Mateo Bautista deposito su declaración de bienes en la Cámara de </w:t>
      </w:r>
      <w:r w:rsidRPr="00591672">
        <w:rPr>
          <w:rFonts w:ascii="Gotham" w:eastAsia="Times New Roman" w:hAnsi="Gotham" w:cstheme="minorHAnsi"/>
          <w:color w:val="2F5496" w:themeColor="accent5" w:themeShade="BF"/>
          <w:sz w:val="18"/>
          <w:szCs w:val="18"/>
          <w:lang w:val="es-DO" w:eastAsia="es-DO"/>
        </w:rPr>
        <w:lastRenderedPageBreak/>
        <w:t xml:space="preserve">Cuentas de la República Dominicana. </w:t>
      </w:r>
    </w:p>
    <w:p w14:paraId="707F190F" w14:textId="6AC71D90" w:rsidR="005D37A9" w:rsidRPr="00591672" w:rsidRDefault="005D37A9" w:rsidP="005D37A9">
      <w:pPr>
        <w:widowControl w:val="0"/>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Nota</w:t>
      </w:r>
      <w:r w:rsidRPr="00591672">
        <w:rPr>
          <w:rFonts w:ascii="Gotham" w:eastAsia="Times New Roman" w:hAnsi="Gotham" w:cstheme="minorHAnsi"/>
          <w:color w:val="2F5496" w:themeColor="accent5" w:themeShade="BF"/>
          <w:sz w:val="18"/>
          <w:szCs w:val="18"/>
          <w:lang w:val="es-DO" w:eastAsia="es-DO"/>
        </w:rPr>
        <w:t>: Los detalles de las declaraciones de bienes del Director General y del Subdirector de la DGDC de la DGDC</w:t>
      </w:r>
    </w:p>
    <w:p w14:paraId="73C61F4F" w14:textId="2157BDCF" w:rsidR="007811B6" w:rsidRPr="00591672" w:rsidRDefault="007811B6" w:rsidP="005D37A9">
      <w:pPr>
        <w:widowControl w:val="0"/>
        <w:spacing w:after="0" w:line="380" w:lineRule="exact"/>
        <w:jc w:val="both"/>
        <w:rPr>
          <w:rFonts w:ascii="Gotham" w:eastAsia="Times New Roman" w:hAnsi="Gotham" w:cstheme="minorHAnsi"/>
          <w:color w:val="2F5496" w:themeColor="accent5" w:themeShade="BF"/>
          <w:sz w:val="18"/>
          <w:szCs w:val="18"/>
          <w:lang w:val="es-DO" w:eastAsia="es-DO"/>
        </w:rPr>
      </w:pPr>
    </w:p>
    <w:p w14:paraId="2D411BE7" w14:textId="57C3CB82" w:rsidR="007811B6" w:rsidRPr="00591672" w:rsidRDefault="007811B6" w:rsidP="00B6270E">
      <w:pPr>
        <w:pStyle w:val="Ttulo2"/>
        <w:rPr>
          <w:color w:val="2F5496" w:themeColor="accent5" w:themeShade="BF"/>
          <w:lang w:eastAsia="es-DO"/>
        </w:rPr>
      </w:pPr>
      <w:bookmarkStart w:id="45" w:name="_Toc59539197"/>
      <w:r w:rsidRPr="00591672">
        <w:rPr>
          <w:color w:val="2F5496" w:themeColor="accent5" w:themeShade="BF"/>
        </w:rPr>
        <w:t>LOGROS DEL GOBIERNOS DEL PRESIDENTE LUÍS ABINADER</w:t>
      </w:r>
      <w:bookmarkEnd w:id="45"/>
    </w:p>
    <w:p w14:paraId="56F14D3C" w14:textId="77777777" w:rsidR="005D37A9" w:rsidRPr="00591672" w:rsidRDefault="005D37A9" w:rsidP="005D37A9">
      <w:pPr>
        <w:spacing w:after="200" w:line="276" w:lineRule="auto"/>
        <w:jc w:val="both"/>
        <w:rPr>
          <w:rFonts w:ascii="Gotham" w:eastAsia="Times New Roman" w:hAnsi="Gotham" w:cstheme="minorHAnsi"/>
          <w:color w:val="2F5496" w:themeColor="accent5" w:themeShade="BF"/>
          <w:sz w:val="18"/>
          <w:szCs w:val="18"/>
          <w:lang w:val="es-DO" w:eastAsia="es-DO"/>
        </w:rPr>
      </w:pPr>
    </w:p>
    <w:p w14:paraId="5A28967A" w14:textId="77777777" w:rsidR="001326BF" w:rsidRPr="00591672" w:rsidRDefault="001326BF" w:rsidP="00AB689E">
      <w:pPr>
        <w:spacing w:after="0" w:line="360" w:lineRule="auto"/>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El presidente Luís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desde que asumió el gobierno dispuso que la Dirección General de Desarrollo de la Comunidad impulse políticas públicas que impacten directamente a comunidades vulnerables de todo el territorio nacional, con el objetivo de mejorar la calidad de vida de personas que viven en condiciones de pobreza extrema.</w:t>
      </w:r>
    </w:p>
    <w:p w14:paraId="6221A64D" w14:textId="77777777" w:rsidR="001326BF" w:rsidRPr="00591672" w:rsidRDefault="001326BF" w:rsidP="00AB689E">
      <w:pPr>
        <w:spacing w:after="0" w:line="360" w:lineRule="auto"/>
        <w:jc w:val="both"/>
        <w:rPr>
          <w:rFonts w:ascii="Gotham" w:eastAsia="Times New Roman" w:hAnsi="Gotham" w:cstheme="minorHAnsi"/>
          <w:color w:val="2F5496" w:themeColor="accent5" w:themeShade="BF"/>
          <w:sz w:val="18"/>
          <w:szCs w:val="18"/>
          <w:lang w:val="es-DO" w:eastAsia="es-DO"/>
        </w:rPr>
      </w:pPr>
    </w:p>
    <w:p w14:paraId="3FF5CBF6" w14:textId="77777777" w:rsidR="001326BF" w:rsidRPr="00591672" w:rsidRDefault="001326BF" w:rsidP="00AB689E">
      <w:pPr>
        <w:spacing w:after="0" w:line="360" w:lineRule="auto"/>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Entre las acciones que asigno directamente el presidente Luís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a la DGDC están construcción y reparación de viviendas, construcción de canchas deportivas, construcción de parque infantiles, construcción de capillas, construcción de pozos tubulares, construcción de centros comunales y habilitación de caminos vecinales; además el presidente Luís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dispuso también que la DGDC asumiera un  ambicioso programa de educación ciudadana, específicamente cursos técnicos de ciclo corto,   a lo largo ancho del país, con el objetivo de incentivar el </w:t>
      </w:r>
      <w:proofErr w:type="spellStart"/>
      <w:r w:rsidRPr="00591672">
        <w:rPr>
          <w:rFonts w:ascii="Gotham" w:eastAsia="Times New Roman" w:hAnsi="Gotham" w:cstheme="minorHAnsi"/>
          <w:color w:val="2F5496" w:themeColor="accent5" w:themeShade="BF"/>
          <w:sz w:val="18"/>
          <w:szCs w:val="18"/>
          <w:lang w:val="es-DO" w:eastAsia="es-DO"/>
        </w:rPr>
        <w:t>emprededurismo</w:t>
      </w:r>
      <w:proofErr w:type="spellEnd"/>
      <w:r w:rsidRPr="00591672">
        <w:rPr>
          <w:rFonts w:ascii="Gotham" w:eastAsia="Times New Roman" w:hAnsi="Gotham" w:cstheme="minorHAnsi"/>
          <w:color w:val="2F5496" w:themeColor="accent5" w:themeShade="BF"/>
          <w:sz w:val="18"/>
          <w:szCs w:val="18"/>
          <w:lang w:val="es-DO" w:eastAsia="es-DO"/>
        </w:rPr>
        <w:t xml:space="preserve"> en las comunidades más desfavorables de la República Dominicana.</w:t>
      </w:r>
    </w:p>
    <w:p w14:paraId="539E7D19" w14:textId="77777777" w:rsidR="001326BF" w:rsidRPr="00591672" w:rsidRDefault="001326BF" w:rsidP="00AB689E">
      <w:pPr>
        <w:spacing w:after="0" w:line="360" w:lineRule="auto"/>
        <w:jc w:val="both"/>
        <w:rPr>
          <w:rFonts w:ascii="Gotham" w:eastAsia="Times New Roman" w:hAnsi="Gotham" w:cstheme="minorHAnsi"/>
          <w:color w:val="2F5496" w:themeColor="accent5" w:themeShade="BF"/>
          <w:sz w:val="18"/>
          <w:szCs w:val="18"/>
          <w:lang w:val="es-DO" w:eastAsia="es-DO"/>
        </w:rPr>
      </w:pPr>
    </w:p>
    <w:p w14:paraId="02321508" w14:textId="77777777" w:rsidR="001326BF" w:rsidRPr="00591672" w:rsidRDefault="001326BF" w:rsidP="00AB689E">
      <w:pPr>
        <w:spacing w:after="0" w:line="360" w:lineRule="auto"/>
        <w:jc w:val="both"/>
        <w:rPr>
          <w:rFonts w:ascii="Arial" w:eastAsia="Times New Roman" w:hAnsi="Arial" w:cs="Arial"/>
          <w:color w:val="2F5496" w:themeColor="accent5" w:themeShade="BF"/>
          <w:sz w:val="24"/>
          <w:szCs w:val="24"/>
          <w:lang w:eastAsia="es-ES"/>
        </w:rPr>
      </w:pPr>
      <w:r w:rsidRPr="00591672">
        <w:rPr>
          <w:rFonts w:ascii="Gotham" w:eastAsia="Times New Roman" w:hAnsi="Gotham" w:cstheme="minorHAnsi"/>
          <w:color w:val="2F5496" w:themeColor="accent5" w:themeShade="BF"/>
          <w:sz w:val="18"/>
          <w:szCs w:val="18"/>
          <w:lang w:val="es-DO" w:eastAsia="es-DO"/>
        </w:rPr>
        <w:t xml:space="preserve">Como observamos el   presidente Luís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está comprometido a gran escala con el desarrollo de las comunidades más pobres del país, en tal sentido la DGDC inicio la construcción y reparación de 11 viviendas en la comunidad El Cercado, municipio San Francisco de Macorís, provincia Duarte, este programa va a mejorar significativamente las condiciones de vida de aproximadamente 60 personas.</w:t>
      </w:r>
      <w:r w:rsidRPr="00591672">
        <w:rPr>
          <w:rFonts w:ascii="Arial" w:eastAsia="Times New Roman" w:hAnsi="Arial" w:cs="Arial"/>
          <w:color w:val="2F5496" w:themeColor="accent5" w:themeShade="BF"/>
          <w:sz w:val="24"/>
          <w:szCs w:val="24"/>
          <w:lang w:eastAsia="es-ES"/>
        </w:rPr>
        <w:t xml:space="preserve">  </w:t>
      </w:r>
    </w:p>
    <w:p w14:paraId="022CC926" w14:textId="77777777" w:rsidR="005D37A9" w:rsidRPr="00591672" w:rsidRDefault="005D37A9" w:rsidP="005D37A9">
      <w:pPr>
        <w:tabs>
          <w:tab w:val="left" w:pos="6390"/>
        </w:tabs>
        <w:spacing w:after="200" w:line="380" w:lineRule="exact"/>
        <w:jc w:val="center"/>
        <w:rPr>
          <w:rFonts w:ascii="Gotham" w:eastAsia="Times New Roman" w:hAnsi="Gotham" w:cstheme="minorHAnsi"/>
          <w:b/>
          <w:color w:val="2F5496" w:themeColor="accent5" w:themeShade="BF"/>
          <w:sz w:val="26"/>
          <w:szCs w:val="26"/>
          <w:lang w:eastAsia="es-DO"/>
        </w:rPr>
      </w:pPr>
    </w:p>
    <w:p w14:paraId="6B51DDB0" w14:textId="6605C4F3" w:rsidR="005D37A9" w:rsidRPr="00591672" w:rsidRDefault="005D37A9" w:rsidP="00F079FA">
      <w:pPr>
        <w:pStyle w:val="Ttulo1"/>
        <w:numPr>
          <w:ilvl w:val="0"/>
          <w:numId w:val="22"/>
        </w:numPr>
        <w:rPr>
          <w:color w:val="2F5496" w:themeColor="accent5" w:themeShade="BF"/>
        </w:rPr>
      </w:pPr>
      <w:bookmarkStart w:id="46" w:name="_Toc59539198"/>
      <w:r w:rsidRPr="00591672">
        <w:rPr>
          <w:color w:val="2F5496" w:themeColor="accent5" w:themeShade="BF"/>
        </w:rPr>
        <w:t>GESTIÓN INTERNA</w:t>
      </w:r>
      <w:bookmarkEnd w:id="46"/>
    </w:p>
    <w:p w14:paraId="3EB286C0" w14:textId="77777777" w:rsidR="005D37A9" w:rsidRPr="00591672" w:rsidRDefault="005D37A9" w:rsidP="005D37A9">
      <w:pPr>
        <w:tabs>
          <w:tab w:val="left" w:pos="6390"/>
        </w:tabs>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DIRECCIÓN GENERAL</w:t>
      </w:r>
    </w:p>
    <w:p w14:paraId="61E8371C" w14:textId="5F7383BC" w:rsidR="005D37A9" w:rsidRPr="00591672" w:rsidRDefault="005D37A9" w:rsidP="005D37A9">
      <w:pPr>
        <w:tabs>
          <w:tab w:val="left" w:pos="6390"/>
        </w:tabs>
        <w:spacing w:after="200" w:line="380" w:lineRule="exact"/>
        <w:jc w:val="both"/>
        <w:rPr>
          <w:rFonts w:ascii="Gotham" w:eastAsia="Calibri"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 Dirección General de la DGDC desde agosto del 2020, fue asumida por un nuevo director, este asume de inmediato asumió con responsabilidad y entrega las ejecutar las disposiciones emanadas por el señor presidente de la República Lic. Luis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Desde la Dirección General se</w:t>
      </w:r>
      <w:r w:rsidRPr="00591672">
        <w:rPr>
          <w:rFonts w:ascii="Gotham" w:eastAsia="Calibri" w:hAnsi="Gotham" w:cstheme="minorHAnsi"/>
          <w:color w:val="2F5496" w:themeColor="accent5" w:themeShade="BF"/>
          <w:sz w:val="18"/>
          <w:szCs w:val="18"/>
          <w:lang w:val="es-DO" w:eastAsia="es-DO"/>
        </w:rPr>
        <w:t xml:space="preserve"> coordina, todas las actividades de la institución, es decir, supervisan el desempeño de los empleados, controlan los presupuestos, </w:t>
      </w:r>
      <w:r w:rsidRPr="00591672">
        <w:rPr>
          <w:rFonts w:ascii="Gotham" w:eastAsia="Calibri" w:hAnsi="Gotham" w:cstheme="minorHAnsi"/>
          <w:color w:val="2F5496" w:themeColor="accent5" w:themeShade="BF"/>
          <w:sz w:val="18"/>
          <w:szCs w:val="18"/>
          <w:lang w:val="es-DO" w:eastAsia="es-DO"/>
        </w:rPr>
        <w:lastRenderedPageBreak/>
        <w:t xml:space="preserve">establecen los objetivos generales, además de asegurar que todas estas actividades se realicen de manera eficiente, organizada, segura y eficiente. </w:t>
      </w:r>
    </w:p>
    <w:p w14:paraId="6D91AB85" w14:textId="77777777" w:rsidR="00AB689E" w:rsidRPr="00591672" w:rsidRDefault="00AB689E" w:rsidP="005D37A9">
      <w:pPr>
        <w:tabs>
          <w:tab w:val="left" w:pos="6390"/>
        </w:tabs>
        <w:spacing w:after="200" w:line="380" w:lineRule="exact"/>
        <w:jc w:val="both"/>
        <w:rPr>
          <w:rFonts w:ascii="Gotham" w:eastAsia="Times New Roman" w:hAnsi="Gotham" w:cstheme="minorHAnsi"/>
          <w:b/>
          <w:color w:val="2F5496" w:themeColor="accent5" w:themeShade="BF"/>
          <w:sz w:val="18"/>
          <w:szCs w:val="18"/>
          <w:lang w:val="es-DO" w:eastAsia="es-DO"/>
        </w:rPr>
      </w:pPr>
    </w:p>
    <w:p w14:paraId="24971254"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DEPARTAMENTO DE PLANIFICACIÓN Y DESARROLLO </w:t>
      </w:r>
    </w:p>
    <w:p w14:paraId="52A6DC3C"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departamento es el encargado de asesorar en materia de políticas, planes, programas y proyectos a la Dirección General, así como normar supervisar y evaluar el impacto logrado, en el adecuado desarrollo de las acciones planificadas y programadas para el cumplimiento de las metas presidenciales, acorde con los objetivos y facultades institucionales pautadas en el Plan Nacional de Desarrollo del Gobierno Central.</w:t>
      </w:r>
    </w:p>
    <w:p w14:paraId="665BBAB8"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Esta departamento e manera concreta realizo en el año 2020, la siguientes acciones o tareas:</w:t>
      </w:r>
    </w:p>
    <w:p w14:paraId="68170546"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1-Participacion en reuniones departamentales de la DGD, coordinadas por la Dirección General, a los fines de conocer las acciones realizadas y pendientes de cada departamento.</w:t>
      </w:r>
    </w:p>
    <w:p w14:paraId="563245DD"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2-Asesoral a la Dirección General    en la elaboración de acuerdos interinstitucionales.</w:t>
      </w:r>
    </w:p>
    <w:p w14:paraId="61AF1DA7"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3-Elaboracion y seguimiento del Plan Plurianual en conjunto con el Gabinete de Política Sociales de la Presidencia de la República.   </w:t>
      </w:r>
    </w:p>
    <w:p w14:paraId="16117EDD"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4-Elaboracion, revisión y adecuación del Plan Estratégico Institucional 2017 -2020.</w:t>
      </w:r>
    </w:p>
    <w:p w14:paraId="383CAD0B"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5-Finalizacion y validación del Plan Operativo Anual 2020.</w:t>
      </w:r>
    </w:p>
    <w:p w14:paraId="0AC740C9"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6-Elaboración y ejecución de acciones tendentes al cumplimiento de las metas institucionales afectadas por la situación sanitaria provocada por el </w:t>
      </w:r>
      <w:proofErr w:type="spellStart"/>
      <w:r w:rsidRPr="00591672">
        <w:rPr>
          <w:rFonts w:ascii="Gotham" w:eastAsia="Times New Roman" w:hAnsi="Gotham" w:cstheme="minorHAnsi"/>
          <w:color w:val="2F5496" w:themeColor="accent5" w:themeShade="BF"/>
          <w:sz w:val="18"/>
          <w:szCs w:val="18"/>
          <w:lang w:val="es-DO" w:eastAsia="es-DO"/>
        </w:rPr>
        <w:t>Covid</w:t>
      </w:r>
      <w:proofErr w:type="spellEnd"/>
      <w:r w:rsidRPr="00591672">
        <w:rPr>
          <w:rFonts w:ascii="Gotham" w:eastAsia="Times New Roman" w:hAnsi="Gotham" w:cstheme="minorHAnsi"/>
          <w:color w:val="2F5496" w:themeColor="accent5" w:themeShade="BF"/>
          <w:sz w:val="18"/>
          <w:szCs w:val="18"/>
          <w:lang w:val="es-DO" w:eastAsia="es-DO"/>
        </w:rPr>
        <w:t xml:space="preserve"> 19.</w:t>
      </w:r>
    </w:p>
    <w:p w14:paraId="190D24EE"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7-Seguimento de periódicos de los informes mensuales, trimestrales, semestrales y anuales de la DGDC. </w:t>
      </w:r>
    </w:p>
    <w:p w14:paraId="284E83FF"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8- Elaboración del proyecto programa de </w:t>
      </w:r>
      <w:r w:rsidRPr="00591672">
        <w:rPr>
          <w:rFonts w:ascii="Gotham" w:eastAsia="Times New Roman" w:hAnsi="Gotham" w:cstheme="minorHAnsi"/>
          <w:b/>
          <w:color w:val="2F5496" w:themeColor="accent5" w:themeShade="BF"/>
          <w:sz w:val="18"/>
          <w:szCs w:val="18"/>
          <w:lang w:val="es-DO" w:eastAsia="es-DO"/>
        </w:rPr>
        <w:t xml:space="preserve">construcción reparación y educativo y entorno saludable. </w:t>
      </w:r>
    </w:p>
    <w:p w14:paraId="672A96B1"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lastRenderedPageBreak/>
        <w:t>DEPARTAMENTO FINANCIERO.</w:t>
      </w:r>
    </w:p>
    <w:p w14:paraId="67E3E1F6" w14:textId="77777777" w:rsidR="005D37A9" w:rsidRPr="00591672" w:rsidRDefault="005D37A9"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departamento, es el encargado de revisar y evaluar la aplicación de los procesos establecidos y el sistema contable de la Institución, asesorando y velando para que las operaciones administrativas y financieras se ajusten a las normas, políticas y leyes que rigen la entidad y los principios de contabilidad de aceptación general aprobadas. En ese sentido sus actividades fueron:</w:t>
      </w:r>
    </w:p>
    <w:p w14:paraId="2C607628" w14:textId="77777777" w:rsidR="005D37A9" w:rsidRPr="00591672" w:rsidRDefault="005D37A9"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Revisión de expedientes para organizar su documentación y trámites, conforme a los procedimientos establecidos; entre estos: Conciliaciones Bancarias, Nomina de empleados, pagos de viáticos, compras de materiales, equipos, suministro y servicios, arqueos de Caja Chica y en sentido general todo lo relacionado al desenvolvimiento y control financiero de esta Institución.</w:t>
      </w:r>
    </w:p>
    <w:p w14:paraId="0BA1A391" w14:textId="77777777" w:rsidR="005D37A9" w:rsidRPr="00591672" w:rsidRDefault="005D37A9" w:rsidP="005D37A9">
      <w:pPr>
        <w:pBdr>
          <w:top w:val="nil"/>
          <w:left w:val="nil"/>
          <w:bottom w:val="nil"/>
          <w:right w:val="nil"/>
          <w:between w:val="nil"/>
        </w:pBd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Como Institución Centralizada el presupuesto aprobado para esta DGDC por el Congreso Nacional, correspondiente al año 2020,  ascendió a  R</w:t>
      </w:r>
      <w:r w:rsidRPr="00591672">
        <w:rPr>
          <w:rFonts w:ascii="Gotham" w:eastAsia="Times New Roman" w:hAnsi="Gotham" w:cstheme="minorHAnsi"/>
          <w:b/>
          <w:color w:val="2F5496" w:themeColor="accent5" w:themeShade="BF"/>
          <w:sz w:val="18"/>
          <w:szCs w:val="18"/>
          <w:lang w:val="es-DO" w:eastAsia="es-DO"/>
        </w:rPr>
        <w:t>D$223,982,893.00</w:t>
      </w:r>
      <w:r w:rsidRPr="00591672">
        <w:rPr>
          <w:rFonts w:ascii="Gotham" w:eastAsia="Times New Roman" w:hAnsi="Gotham" w:cstheme="minorHAnsi"/>
          <w:color w:val="2F5496" w:themeColor="accent5" w:themeShade="BF"/>
          <w:sz w:val="18"/>
          <w:szCs w:val="18"/>
          <w:lang w:val="es-DO" w:eastAsia="es-DO"/>
        </w:rPr>
        <w:t xml:space="preserve">, (doscientos veintitrés millones  novecientos ochenta y dos mil ochocientos noventa y tres pesos con 00/100),  del cual  la Dirección General de Presupuesto  al 13 de noviembre  asignó fondos y/o cuotas por </w:t>
      </w:r>
      <w:r w:rsidRPr="00591672">
        <w:rPr>
          <w:rFonts w:ascii="Gotham" w:eastAsia="Times New Roman" w:hAnsi="Gotham" w:cstheme="minorHAnsi"/>
          <w:b/>
          <w:color w:val="2F5496" w:themeColor="accent5" w:themeShade="BF"/>
          <w:sz w:val="18"/>
          <w:szCs w:val="18"/>
          <w:lang w:val="es-DO" w:eastAsia="es-DO"/>
        </w:rPr>
        <w:t>RD$210,652,306.33 (doscientos diez millones seiscientos cincuenta y dos mil trescientos seis pesos con 33/100),</w:t>
      </w:r>
      <w:r w:rsidRPr="00591672">
        <w:rPr>
          <w:rFonts w:ascii="Gotham" w:eastAsia="Times New Roman" w:hAnsi="Gotham" w:cstheme="minorHAnsi"/>
          <w:color w:val="2F5496" w:themeColor="accent5" w:themeShade="BF"/>
          <w:sz w:val="18"/>
          <w:szCs w:val="18"/>
          <w:lang w:val="es-DO" w:eastAsia="es-DO"/>
        </w:rPr>
        <w:t xml:space="preserve"> equivalentes a un 94% en relación al Presupuesto Vigente. Cabe señalar que dentro de estas asignaciones se encuentran las correspondientes a la carga fija del mes de diciembre.</w:t>
      </w:r>
    </w:p>
    <w:p w14:paraId="530CACA5"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relación a las asignaciones de cuotas y/o fondos por parte de la Dirección General de Presupuesto, en base al presupuesto asignado a esta DGDC para este año, proyectamos recibir fondos desde el 13 noviembre al 31 de diciembre 2020, por un monto de </w:t>
      </w:r>
      <w:r w:rsidRPr="00591672">
        <w:rPr>
          <w:rFonts w:ascii="Gotham" w:eastAsia="Times New Roman" w:hAnsi="Gotham" w:cstheme="minorHAnsi"/>
          <w:b/>
          <w:color w:val="2F5496" w:themeColor="accent5" w:themeShade="BF"/>
          <w:sz w:val="18"/>
          <w:szCs w:val="18"/>
          <w:lang w:val="es-DO" w:eastAsia="es-DO"/>
        </w:rPr>
        <w:t>RD$7,371,013.00</w:t>
      </w:r>
      <w:r w:rsidRPr="00591672">
        <w:rPr>
          <w:rFonts w:ascii="Gotham" w:eastAsia="Times New Roman" w:hAnsi="Gotham" w:cstheme="minorHAnsi"/>
          <w:color w:val="2F5496" w:themeColor="accent5" w:themeShade="BF"/>
          <w:sz w:val="18"/>
          <w:szCs w:val="18"/>
          <w:lang w:val="es-DO" w:eastAsia="es-DO"/>
        </w:rPr>
        <w:t xml:space="preserve"> (siete millones trescientos setenta y unos mil trece pesos con 000/100)</w:t>
      </w:r>
      <w:r w:rsidRPr="00591672">
        <w:rPr>
          <w:rFonts w:ascii="Gotham" w:eastAsia="Times New Roman" w:hAnsi="Gotham" w:cstheme="minorHAnsi"/>
          <w:b/>
          <w:color w:val="2F5496" w:themeColor="accent5" w:themeShade="BF"/>
          <w:sz w:val="18"/>
          <w:szCs w:val="18"/>
          <w:lang w:val="es-DO" w:eastAsia="es-DO"/>
        </w:rPr>
        <w:t>.</w:t>
      </w:r>
      <w:r w:rsidRPr="00591672">
        <w:rPr>
          <w:rFonts w:ascii="Gotham" w:eastAsia="Times New Roman" w:hAnsi="Gotham" w:cstheme="minorHAnsi"/>
          <w:color w:val="2F5496" w:themeColor="accent5" w:themeShade="BF"/>
          <w:sz w:val="18"/>
          <w:szCs w:val="18"/>
          <w:lang w:val="es-DO" w:eastAsia="es-DO"/>
        </w:rPr>
        <w:t xml:space="preserve"> Este monto correspondiente a los fondos pendientes de recibir correspondientes a las asignaciones y/o topes aprobados para los meses Octubre, noviembre y diciembre.</w:t>
      </w:r>
    </w:p>
    <w:p w14:paraId="28480DE9"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este mismo orden, notificamos que, según la asignación de cuota a la fecha y el monto proyectado a recibir al 31 de diciembre, esta institución no consumirá el valor de RD$5,959,576.67 (cinco millones novecientos cincuenta y nueve mil quinientos setenta y seis pesos con 67/100), entre el presupuesto aprobado   y los fondos y/o </w:t>
      </w:r>
      <w:r w:rsidRPr="00591672">
        <w:rPr>
          <w:rFonts w:ascii="Gotham" w:eastAsia="Times New Roman" w:hAnsi="Gotham" w:cstheme="minorHAnsi"/>
          <w:color w:val="2F5496" w:themeColor="accent5" w:themeShade="BF"/>
          <w:sz w:val="18"/>
          <w:szCs w:val="18"/>
          <w:lang w:val="es-DO" w:eastAsia="es-DO"/>
        </w:rPr>
        <w:lastRenderedPageBreak/>
        <w:t>cuotas aprobadas y las proyectada a recibir. Esto debido a que, según lo informado por la Dirección General de Presupuesto, aunque se encuentra reflejado en apropiación, no será aprobado como cuota</w:t>
      </w:r>
    </w:p>
    <w:p w14:paraId="6F4A608F"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DETALLE:</w:t>
      </w:r>
    </w:p>
    <w:tbl>
      <w:tblPr>
        <w:tblW w:w="877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0"/>
        <w:gridCol w:w="5205"/>
      </w:tblGrid>
      <w:tr w:rsidR="00591672" w:rsidRPr="00591672" w14:paraId="78CDA0C0" w14:textId="77777777" w:rsidTr="008E3522">
        <w:tc>
          <w:tcPr>
            <w:tcW w:w="3570" w:type="dxa"/>
            <w:shd w:val="clear" w:color="auto" w:fill="70AD47" w:themeFill="accent6"/>
          </w:tcPr>
          <w:p w14:paraId="136741A4" w14:textId="56EA77A4" w:rsidR="005D37A9" w:rsidRPr="00591672" w:rsidRDefault="008E3522"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concepto</w:t>
            </w:r>
          </w:p>
        </w:tc>
        <w:tc>
          <w:tcPr>
            <w:tcW w:w="5205" w:type="dxa"/>
            <w:shd w:val="clear" w:color="auto" w:fill="70AD47" w:themeFill="accent6"/>
          </w:tcPr>
          <w:p w14:paraId="7B4DF56F" w14:textId="29DDFFA0" w:rsidR="005D37A9" w:rsidRPr="00591672" w:rsidRDefault="008E3522"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monto</w:t>
            </w:r>
          </w:p>
        </w:tc>
      </w:tr>
      <w:tr w:rsidR="00591672" w:rsidRPr="00591672" w14:paraId="58C00163" w14:textId="77777777" w:rsidTr="005D37A9">
        <w:tc>
          <w:tcPr>
            <w:tcW w:w="3570" w:type="dxa"/>
            <w:shd w:val="clear" w:color="auto" w:fill="auto"/>
          </w:tcPr>
          <w:p w14:paraId="039CE8A7"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Presupuesto aprobado 2020</w:t>
            </w:r>
          </w:p>
        </w:tc>
        <w:tc>
          <w:tcPr>
            <w:tcW w:w="5205" w:type="dxa"/>
            <w:shd w:val="clear" w:color="auto" w:fill="auto"/>
          </w:tcPr>
          <w:p w14:paraId="35960EBC"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223,982,893.00</w:t>
            </w:r>
          </w:p>
        </w:tc>
      </w:tr>
      <w:tr w:rsidR="00591672" w:rsidRPr="00591672" w14:paraId="635647E5" w14:textId="77777777" w:rsidTr="005D37A9">
        <w:tc>
          <w:tcPr>
            <w:tcW w:w="3570" w:type="dxa"/>
            <w:shd w:val="clear" w:color="auto" w:fill="auto"/>
          </w:tcPr>
          <w:p w14:paraId="59020A8E"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Cuotas aprobadas al 13/11/2020</w:t>
            </w:r>
          </w:p>
        </w:tc>
        <w:tc>
          <w:tcPr>
            <w:tcW w:w="5205" w:type="dxa"/>
            <w:shd w:val="clear" w:color="auto" w:fill="auto"/>
          </w:tcPr>
          <w:p w14:paraId="3E5BD063"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210,652,303.33</w:t>
            </w:r>
          </w:p>
        </w:tc>
      </w:tr>
      <w:tr w:rsidR="00591672" w:rsidRPr="00591672" w14:paraId="6A05315D" w14:textId="77777777" w:rsidTr="005D37A9">
        <w:trPr>
          <w:trHeight w:val="612"/>
        </w:trPr>
        <w:tc>
          <w:tcPr>
            <w:tcW w:w="3570" w:type="dxa"/>
            <w:shd w:val="clear" w:color="auto" w:fill="auto"/>
          </w:tcPr>
          <w:p w14:paraId="0011058B"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Cuotas proyectadas a recibir al 31/12/2020</w:t>
            </w:r>
          </w:p>
          <w:p w14:paraId="280E67CF"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p>
        </w:tc>
        <w:tc>
          <w:tcPr>
            <w:tcW w:w="5205" w:type="dxa"/>
            <w:shd w:val="clear" w:color="auto" w:fill="auto"/>
          </w:tcPr>
          <w:p w14:paraId="4BB14086"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7,371,013.00</w:t>
            </w:r>
          </w:p>
        </w:tc>
      </w:tr>
      <w:tr w:rsidR="00591672" w:rsidRPr="00591672" w14:paraId="0591F3E8" w14:textId="77777777" w:rsidTr="005D37A9">
        <w:trPr>
          <w:trHeight w:val="510"/>
        </w:trPr>
        <w:tc>
          <w:tcPr>
            <w:tcW w:w="3570" w:type="dxa"/>
            <w:shd w:val="clear" w:color="auto" w:fill="auto"/>
          </w:tcPr>
          <w:p w14:paraId="6443B112"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Total cuotas </w:t>
            </w:r>
          </w:p>
        </w:tc>
        <w:tc>
          <w:tcPr>
            <w:tcW w:w="5205" w:type="dxa"/>
            <w:shd w:val="clear" w:color="auto" w:fill="auto"/>
          </w:tcPr>
          <w:p w14:paraId="13ECFC26" w14:textId="77777777"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218,023,316.33</w:t>
            </w:r>
          </w:p>
        </w:tc>
      </w:tr>
      <w:tr w:rsidR="00591672" w:rsidRPr="00591672" w14:paraId="284E291B" w14:textId="77777777" w:rsidTr="005D37A9">
        <w:tc>
          <w:tcPr>
            <w:tcW w:w="3570" w:type="dxa"/>
            <w:shd w:val="clear" w:color="auto" w:fill="auto"/>
          </w:tcPr>
          <w:p w14:paraId="4B46C44D"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Monto no aprobado en cuotas</w:t>
            </w:r>
          </w:p>
        </w:tc>
        <w:tc>
          <w:tcPr>
            <w:tcW w:w="5205" w:type="dxa"/>
            <w:shd w:val="clear" w:color="auto" w:fill="auto"/>
          </w:tcPr>
          <w:p w14:paraId="74E5A093" w14:textId="77777777"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5,959,576.67</w:t>
            </w:r>
          </w:p>
        </w:tc>
      </w:tr>
    </w:tbl>
    <w:p w14:paraId="598BB478"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De los fondos aprobados se han realizado   ejecuciones por un monto ascendente a </w:t>
      </w:r>
      <w:r w:rsidRPr="00591672">
        <w:rPr>
          <w:rFonts w:ascii="Gotham" w:eastAsia="Times New Roman" w:hAnsi="Gotham" w:cstheme="minorHAnsi"/>
          <w:b/>
          <w:color w:val="2F5496" w:themeColor="accent5" w:themeShade="BF"/>
          <w:sz w:val="18"/>
          <w:szCs w:val="18"/>
          <w:lang w:val="es-DO" w:eastAsia="es-DO"/>
        </w:rPr>
        <w:t>RD$153,070,342.54 (ciento cincuenta y tres millones setenta mil trescientos cuarenta y dos pesos con 54/100</w:t>
      </w:r>
      <w:r w:rsidRPr="00591672">
        <w:rPr>
          <w:rFonts w:ascii="Gotham" w:eastAsia="Times New Roman" w:hAnsi="Gotham" w:cstheme="minorHAnsi"/>
          <w:color w:val="2F5496" w:themeColor="accent5" w:themeShade="BF"/>
          <w:sz w:val="18"/>
          <w:szCs w:val="18"/>
          <w:lang w:val="es-DO" w:eastAsia="es-DO"/>
        </w:rPr>
        <w:t xml:space="preserve"> equivalentes a un 68% del presupuesto vigente y un 73%, en relación a las cuotas asignadas.</w:t>
      </w:r>
    </w:p>
    <w:p w14:paraId="5F973A41"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este este sentido, proyectamos a ejecutar del 15 de noviembre al 31 de diciembre 2020, un monto de RD$64,952,995.79 (sesenta y cuatro millones novecientos cincuenta y dos mil novecientos cincuenta y dos mil novecientos noventa y cinco pesos con 79/100), equivalentes a los fondos asignados, pendientes de ejecución y el monto pendiente y/o proyectado de asignación de acuerdo al tope aprobado. </w:t>
      </w:r>
    </w:p>
    <w:p w14:paraId="47A2C793" w14:textId="77777777" w:rsidR="00B43372" w:rsidRPr="00591672" w:rsidRDefault="00B43372" w:rsidP="005D37A9">
      <w:pPr>
        <w:spacing w:after="200" w:line="380" w:lineRule="exact"/>
        <w:jc w:val="both"/>
        <w:rPr>
          <w:rFonts w:ascii="Gotham" w:eastAsia="Times New Roman" w:hAnsi="Gotham" w:cstheme="minorHAnsi"/>
          <w:color w:val="2F5496" w:themeColor="accent5" w:themeShade="BF"/>
          <w:sz w:val="18"/>
          <w:szCs w:val="18"/>
          <w:lang w:val="es-DO" w:eastAsia="es-DO"/>
        </w:rPr>
      </w:pPr>
    </w:p>
    <w:tbl>
      <w:tblPr>
        <w:tblW w:w="8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4320"/>
      </w:tblGrid>
      <w:tr w:rsidR="00591672" w:rsidRPr="00591672" w14:paraId="3F6084BD" w14:textId="77777777" w:rsidTr="008E3522">
        <w:tc>
          <w:tcPr>
            <w:tcW w:w="4245" w:type="dxa"/>
            <w:shd w:val="clear" w:color="auto" w:fill="70AD47" w:themeFill="accent6"/>
            <w:tcMar>
              <w:top w:w="100" w:type="dxa"/>
              <w:left w:w="100" w:type="dxa"/>
              <w:bottom w:w="100" w:type="dxa"/>
              <w:right w:w="100" w:type="dxa"/>
            </w:tcMar>
          </w:tcPr>
          <w:p w14:paraId="4ACF24D3" w14:textId="745DB46F" w:rsidR="005D37A9" w:rsidRPr="00591672" w:rsidRDefault="008E3522" w:rsidP="005D37A9">
            <w:pPr>
              <w:spacing w:before="240" w:after="24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concepto</w:t>
            </w:r>
          </w:p>
        </w:tc>
        <w:tc>
          <w:tcPr>
            <w:tcW w:w="4320" w:type="dxa"/>
            <w:shd w:val="clear" w:color="auto" w:fill="70AD47" w:themeFill="accent6"/>
            <w:tcMar>
              <w:top w:w="100" w:type="dxa"/>
              <w:left w:w="100" w:type="dxa"/>
              <w:bottom w:w="100" w:type="dxa"/>
              <w:right w:w="100" w:type="dxa"/>
            </w:tcMar>
          </w:tcPr>
          <w:p w14:paraId="07C48501"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p>
          <w:p w14:paraId="192F1C61" w14:textId="318704E1" w:rsidR="005D37A9" w:rsidRPr="00591672" w:rsidRDefault="008E3522" w:rsidP="005D37A9">
            <w:pPr>
              <w:pBdr>
                <w:top w:val="nil"/>
                <w:left w:val="nil"/>
                <w:bottom w:val="nil"/>
                <w:right w:val="nil"/>
                <w:between w:val="nil"/>
              </w:pBd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monto</w:t>
            </w:r>
          </w:p>
        </w:tc>
      </w:tr>
      <w:tr w:rsidR="00591672" w:rsidRPr="00591672" w14:paraId="19306B16" w14:textId="77777777" w:rsidTr="005D37A9">
        <w:tc>
          <w:tcPr>
            <w:tcW w:w="4245" w:type="dxa"/>
            <w:shd w:val="clear" w:color="auto" w:fill="auto"/>
            <w:tcMar>
              <w:top w:w="100" w:type="dxa"/>
              <w:left w:w="100" w:type="dxa"/>
              <w:bottom w:w="100" w:type="dxa"/>
              <w:right w:w="100" w:type="dxa"/>
            </w:tcMar>
          </w:tcPr>
          <w:p w14:paraId="74D115C8" w14:textId="77777777" w:rsidR="005D37A9" w:rsidRPr="00591672" w:rsidRDefault="005D37A9" w:rsidP="005D37A9">
            <w:pPr>
              <w:spacing w:before="240" w:after="24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Cuotas aprobadas al 13/11/2020</w:t>
            </w:r>
          </w:p>
        </w:tc>
        <w:tc>
          <w:tcPr>
            <w:tcW w:w="4320" w:type="dxa"/>
            <w:shd w:val="clear" w:color="auto" w:fill="auto"/>
            <w:tcMar>
              <w:top w:w="100" w:type="dxa"/>
              <w:left w:w="100" w:type="dxa"/>
              <w:bottom w:w="100" w:type="dxa"/>
              <w:right w:w="100" w:type="dxa"/>
            </w:tcMar>
          </w:tcPr>
          <w:p w14:paraId="143D92AB" w14:textId="77777777" w:rsidR="005D37A9" w:rsidRPr="00591672" w:rsidRDefault="005D37A9" w:rsidP="005D37A9">
            <w:pPr>
              <w:spacing w:before="240" w:after="240" w:line="380" w:lineRule="exact"/>
              <w:ind w:left="80"/>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210,982,893.00</w:t>
            </w:r>
          </w:p>
        </w:tc>
      </w:tr>
      <w:tr w:rsidR="00591672" w:rsidRPr="00591672" w14:paraId="4001FC29" w14:textId="77777777" w:rsidTr="005D37A9">
        <w:tc>
          <w:tcPr>
            <w:tcW w:w="4245" w:type="dxa"/>
            <w:shd w:val="clear" w:color="auto" w:fill="auto"/>
            <w:tcMar>
              <w:top w:w="100" w:type="dxa"/>
              <w:left w:w="100" w:type="dxa"/>
              <w:bottom w:w="100" w:type="dxa"/>
              <w:right w:w="100" w:type="dxa"/>
            </w:tcMar>
          </w:tcPr>
          <w:p w14:paraId="7188F0F9" w14:textId="77777777" w:rsidR="005D37A9" w:rsidRPr="00591672" w:rsidRDefault="005D37A9" w:rsidP="005D37A9">
            <w:pPr>
              <w:spacing w:before="240" w:after="24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Disponibilidad y/o pendiente ejecución al 31/11/2020</w:t>
            </w:r>
          </w:p>
        </w:tc>
        <w:tc>
          <w:tcPr>
            <w:tcW w:w="4320" w:type="dxa"/>
            <w:shd w:val="clear" w:color="auto" w:fill="auto"/>
            <w:tcMar>
              <w:top w:w="100" w:type="dxa"/>
              <w:left w:w="100" w:type="dxa"/>
              <w:bottom w:w="100" w:type="dxa"/>
              <w:right w:w="100" w:type="dxa"/>
            </w:tcMar>
          </w:tcPr>
          <w:p w14:paraId="2D917353" w14:textId="77777777" w:rsidR="005D37A9" w:rsidRPr="00591672" w:rsidRDefault="005D37A9" w:rsidP="005D37A9">
            <w:pPr>
              <w:spacing w:before="240" w:after="240" w:line="380" w:lineRule="exact"/>
              <w:ind w:left="80"/>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57,581,992.70</w:t>
            </w:r>
          </w:p>
        </w:tc>
      </w:tr>
      <w:tr w:rsidR="00591672" w:rsidRPr="00591672" w14:paraId="07F8E832" w14:textId="77777777" w:rsidTr="005D37A9">
        <w:tc>
          <w:tcPr>
            <w:tcW w:w="4245" w:type="dxa"/>
            <w:shd w:val="clear" w:color="auto" w:fill="auto"/>
            <w:tcMar>
              <w:top w:w="100" w:type="dxa"/>
              <w:left w:w="100" w:type="dxa"/>
              <w:bottom w:w="100" w:type="dxa"/>
              <w:right w:w="100" w:type="dxa"/>
            </w:tcMar>
          </w:tcPr>
          <w:p w14:paraId="273395E6" w14:textId="77777777" w:rsidR="005D37A9" w:rsidRPr="00591672" w:rsidRDefault="005D37A9" w:rsidP="005D37A9">
            <w:pPr>
              <w:spacing w:before="240" w:after="24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Proyección monto pendiente recibir</w:t>
            </w:r>
          </w:p>
        </w:tc>
        <w:tc>
          <w:tcPr>
            <w:tcW w:w="4320" w:type="dxa"/>
            <w:shd w:val="clear" w:color="auto" w:fill="auto"/>
            <w:tcMar>
              <w:top w:w="100" w:type="dxa"/>
              <w:left w:w="100" w:type="dxa"/>
              <w:bottom w:w="100" w:type="dxa"/>
              <w:right w:w="100" w:type="dxa"/>
            </w:tcMar>
          </w:tcPr>
          <w:p w14:paraId="010A6CB4" w14:textId="77777777" w:rsidR="005D37A9" w:rsidRPr="00591672" w:rsidRDefault="005D37A9" w:rsidP="005D37A9">
            <w:pPr>
              <w:spacing w:before="240" w:after="240" w:line="380" w:lineRule="exact"/>
              <w:ind w:left="80"/>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7,371,013.00</w:t>
            </w:r>
          </w:p>
        </w:tc>
      </w:tr>
      <w:tr w:rsidR="00591672" w:rsidRPr="00591672" w14:paraId="2EFBA24C" w14:textId="77777777" w:rsidTr="005D37A9">
        <w:tc>
          <w:tcPr>
            <w:tcW w:w="4245" w:type="dxa"/>
            <w:shd w:val="clear" w:color="auto" w:fill="auto"/>
            <w:tcMar>
              <w:top w:w="100" w:type="dxa"/>
              <w:left w:w="100" w:type="dxa"/>
              <w:bottom w:w="100" w:type="dxa"/>
              <w:right w:w="100" w:type="dxa"/>
            </w:tcMar>
          </w:tcPr>
          <w:p w14:paraId="72F07F7C" w14:textId="77777777" w:rsidR="005D37A9" w:rsidRPr="00591672" w:rsidRDefault="005D37A9" w:rsidP="005D37A9">
            <w:pPr>
              <w:spacing w:before="240" w:after="240" w:line="380" w:lineRule="exact"/>
              <w:ind w:left="80"/>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Monto total proyectado a ejecutar</w:t>
            </w:r>
          </w:p>
        </w:tc>
        <w:tc>
          <w:tcPr>
            <w:tcW w:w="4320" w:type="dxa"/>
            <w:shd w:val="clear" w:color="auto" w:fill="auto"/>
            <w:tcMar>
              <w:top w:w="100" w:type="dxa"/>
              <w:left w:w="100" w:type="dxa"/>
              <w:bottom w:w="100" w:type="dxa"/>
              <w:right w:w="100" w:type="dxa"/>
            </w:tcMar>
          </w:tcPr>
          <w:p w14:paraId="0F579BAB" w14:textId="77777777" w:rsidR="005D37A9" w:rsidRPr="00591672" w:rsidRDefault="005D37A9" w:rsidP="005D37A9">
            <w:pPr>
              <w:spacing w:before="240" w:after="240" w:line="380" w:lineRule="exact"/>
              <w:ind w:left="80"/>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64,953,005.70</w:t>
            </w:r>
          </w:p>
        </w:tc>
      </w:tr>
    </w:tbl>
    <w:p w14:paraId="068E19C6"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Dichas ejecuciones han sido y serán realizadas a través de Libramientos de pago mediante el Sistema Integrado de Gestión Financiera (SIGEF), clasificados entre: nóminas de pago, servicios básicos, viáticos, ayudas económicas, pagos a suplidores y/o prestadores de servicios y regularizaciones del Fondo </w:t>
      </w:r>
      <w:proofErr w:type="spellStart"/>
      <w:r w:rsidRPr="00591672">
        <w:rPr>
          <w:rFonts w:ascii="Gotham" w:eastAsia="Times New Roman" w:hAnsi="Gotham" w:cstheme="minorHAnsi"/>
          <w:color w:val="2F5496" w:themeColor="accent5" w:themeShade="BF"/>
          <w:sz w:val="18"/>
          <w:szCs w:val="18"/>
          <w:lang w:val="es-DO" w:eastAsia="es-DO"/>
        </w:rPr>
        <w:t>Reponible</w:t>
      </w:r>
      <w:proofErr w:type="spellEnd"/>
      <w:r w:rsidRPr="00591672">
        <w:rPr>
          <w:rFonts w:ascii="Gotham" w:eastAsia="Times New Roman" w:hAnsi="Gotham" w:cstheme="minorHAnsi"/>
          <w:color w:val="2F5496" w:themeColor="accent5" w:themeShade="BF"/>
          <w:sz w:val="18"/>
          <w:szCs w:val="18"/>
          <w:lang w:val="es-DO" w:eastAsia="es-DO"/>
        </w:rPr>
        <w:t xml:space="preserve"> Institucional.</w:t>
      </w:r>
    </w:p>
    <w:p w14:paraId="147F8471"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Esta institución ha recibido durante el periodo comprendido desde del 01 de enero al de 13 de noviembre 2020, transferencias por parte de la Tesorería Nacional, por un monto total de </w:t>
      </w:r>
      <w:r w:rsidRPr="00591672">
        <w:rPr>
          <w:rFonts w:ascii="Gotham" w:eastAsia="Times New Roman" w:hAnsi="Gotham" w:cstheme="minorHAnsi"/>
          <w:b/>
          <w:color w:val="2F5496" w:themeColor="accent5" w:themeShade="BF"/>
          <w:sz w:val="18"/>
          <w:szCs w:val="18"/>
          <w:lang w:val="es-DO" w:eastAsia="es-DO"/>
        </w:rPr>
        <w:t xml:space="preserve">RD$331,068.23 (trescientos treinta y unos mil sesenta y ocho pesos con 23/100), </w:t>
      </w:r>
      <w:r w:rsidRPr="00591672">
        <w:rPr>
          <w:rFonts w:ascii="Gotham" w:eastAsia="Times New Roman" w:hAnsi="Gotham" w:cstheme="minorHAnsi"/>
          <w:color w:val="2F5496" w:themeColor="accent5" w:themeShade="BF"/>
          <w:sz w:val="18"/>
          <w:szCs w:val="18"/>
          <w:lang w:val="es-DO" w:eastAsia="es-DO"/>
        </w:rPr>
        <w:t xml:space="preserve">correspondientes a regularizaciones del Fondo </w:t>
      </w:r>
      <w:proofErr w:type="spellStart"/>
      <w:r w:rsidRPr="00591672">
        <w:rPr>
          <w:rFonts w:ascii="Gotham" w:eastAsia="Times New Roman" w:hAnsi="Gotham" w:cstheme="minorHAnsi"/>
          <w:color w:val="2F5496" w:themeColor="accent5" w:themeShade="BF"/>
          <w:sz w:val="18"/>
          <w:szCs w:val="18"/>
          <w:lang w:val="es-DO" w:eastAsia="es-DO"/>
        </w:rPr>
        <w:t>Reponible</w:t>
      </w:r>
      <w:proofErr w:type="spellEnd"/>
      <w:r w:rsidRPr="00591672">
        <w:rPr>
          <w:rFonts w:ascii="Gotham" w:eastAsia="Times New Roman" w:hAnsi="Gotham" w:cstheme="minorHAnsi"/>
          <w:color w:val="2F5496" w:themeColor="accent5" w:themeShade="BF"/>
          <w:sz w:val="18"/>
          <w:szCs w:val="18"/>
          <w:lang w:val="es-DO" w:eastAsia="es-DO"/>
        </w:rPr>
        <w:t xml:space="preserve"> institucional “FRI-000008”.</w:t>
      </w:r>
    </w:p>
    <w:p w14:paraId="7B08AFC6"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 suma de estos ingresos, conjuntamente con la disponibilidad bancaria al 31 de diciembre 2019, ascendente a RD$6,040,199.96 (seis millones cuarenta mil ciento noventa y nueve pesos con 96/100), arrojo un valor total disponible para este periodo </w:t>
      </w:r>
    </w:p>
    <w:p w14:paraId="174C3F23"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de RD</w:t>
      </w:r>
      <w:r w:rsidRPr="00591672">
        <w:rPr>
          <w:rFonts w:ascii="Gotham" w:eastAsia="Times New Roman" w:hAnsi="Gotham" w:cstheme="minorHAnsi"/>
          <w:b/>
          <w:color w:val="2F5496" w:themeColor="accent5" w:themeShade="BF"/>
          <w:sz w:val="18"/>
          <w:szCs w:val="18"/>
          <w:lang w:val="es-DO" w:eastAsia="es-DO"/>
        </w:rPr>
        <w:t>$6,371,268.19 (seis millones trescientos setenta y unos mil doscientos sesenta y ocho pesos con 19/100)</w:t>
      </w:r>
      <w:r w:rsidRPr="00591672">
        <w:rPr>
          <w:rFonts w:ascii="Gotham" w:eastAsia="Times New Roman" w:hAnsi="Gotham" w:cstheme="minorHAnsi"/>
          <w:color w:val="2F5496" w:themeColor="accent5" w:themeShade="BF"/>
          <w:sz w:val="18"/>
          <w:szCs w:val="18"/>
          <w:lang w:val="es-DO" w:eastAsia="es-DO"/>
        </w:rPr>
        <w:t xml:space="preserve">, realizándose de estas ejecuciones mediante nuestro sistema interno </w:t>
      </w:r>
      <w:proofErr w:type="spellStart"/>
      <w:r w:rsidRPr="00591672">
        <w:rPr>
          <w:rFonts w:ascii="Gotham" w:eastAsia="Times New Roman" w:hAnsi="Gotham" w:cstheme="minorHAnsi"/>
          <w:color w:val="2F5496" w:themeColor="accent5" w:themeShade="BF"/>
          <w:sz w:val="18"/>
          <w:szCs w:val="18"/>
          <w:lang w:val="es-DO" w:eastAsia="es-DO"/>
        </w:rPr>
        <w:t>Ponapres</w:t>
      </w:r>
      <w:proofErr w:type="spellEnd"/>
      <w:r w:rsidRPr="00591672">
        <w:rPr>
          <w:rFonts w:ascii="Gotham" w:eastAsia="Times New Roman" w:hAnsi="Gotham" w:cstheme="minorHAnsi"/>
          <w:color w:val="2F5496" w:themeColor="accent5" w:themeShade="BF"/>
          <w:sz w:val="18"/>
          <w:szCs w:val="18"/>
          <w:lang w:val="es-DO" w:eastAsia="es-DO"/>
        </w:rPr>
        <w:t xml:space="preserve">, por un valor total ascendente a </w:t>
      </w:r>
      <w:r w:rsidRPr="00591672">
        <w:rPr>
          <w:rFonts w:ascii="Gotham" w:eastAsia="Times New Roman" w:hAnsi="Gotham" w:cstheme="minorHAnsi"/>
          <w:b/>
          <w:color w:val="2F5496" w:themeColor="accent5" w:themeShade="BF"/>
          <w:sz w:val="18"/>
          <w:szCs w:val="18"/>
          <w:lang w:val="es-DO" w:eastAsia="es-DO"/>
        </w:rPr>
        <w:t>RD$6,344,408.78 (seis millones trescientos cuarenta y cuatro mil cuatrocientos ocho pesos con 78/100).</w:t>
      </w:r>
    </w:p>
    <w:p w14:paraId="631ECD19"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lastRenderedPageBreak/>
        <w:t>Cabe señalar que dentro de esta disponibilidad existe un balance de RD$6,000,000.00 (seis millones de pesos con 00/100), otorgados a finales del mes de diciembre 2019, como apoyo presupuestario para gastos operativos institucionales, cuyas ejecuciones fueron realizadas en el mes de enero 2020.</w:t>
      </w:r>
    </w:p>
    <w:p w14:paraId="2FAF1871" w14:textId="5FAA2FC6"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Como se puede observar esta institución ha ejecutado al 13/11/2020 el 68 % por ciento del presupuesto aprobado para el presente año, lo cual   se refleja en el Sistema Integrado de Gestión Financiera (SIGEF).</w:t>
      </w:r>
    </w:p>
    <w:p w14:paraId="1EF796BF" w14:textId="1B5EF2BC" w:rsidR="00F50936" w:rsidRPr="00591672" w:rsidRDefault="00F50936"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p>
    <w:p w14:paraId="2492C581" w14:textId="77777777" w:rsidR="00F50936" w:rsidRPr="00591672" w:rsidRDefault="00F50936"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p>
    <w:p w14:paraId="6B497127" w14:textId="77777777" w:rsidR="005D37A9" w:rsidRPr="00591672" w:rsidRDefault="005D37A9" w:rsidP="005D37A9">
      <w:pPr>
        <w:spacing w:before="240" w:after="24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SECCIÓN CONTABILIDAD</w:t>
      </w:r>
    </w:p>
    <w:tbl>
      <w:tblPr>
        <w:tblW w:w="9062" w:type="dxa"/>
        <w:tblBorders>
          <w:top w:val="nil"/>
          <w:left w:val="nil"/>
          <w:bottom w:val="nil"/>
          <w:right w:val="nil"/>
          <w:insideH w:val="nil"/>
          <w:insideV w:val="nil"/>
        </w:tblBorders>
        <w:tblLayout w:type="fixed"/>
        <w:tblLook w:val="0600" w:firstRow="0" w:lastRow="0" w:firstColumn="0" w:lastColumn="0" w:noHBand="1" w:noVBand="1"/>
      </w:tblPr>
      <w:tblGrid>
        <w:gridCol w:w="2691"/>
        <w:gridCol w:w="1956"/>
        <w:gridCol w:w="1021"/>
        <w:gridCol w:w="3394"/>
      </w:tblGrid>
      <w:tr w:rsidR="00591672" w:rsidRPr="00591672" w14:paraId="48C4794B" w14:textId="77777777" w:rsidTr="008E3522">
        <w:trPr>
          <w:trHeight w:val="628"/>
        </w:trPr>
        <w:tc>
          <w:tcPr>
            <w:tcW w:w="4647" w:type="dxa"/>
            <w:gridSpan w:val="2"/>
            <w:tcBorders>
              <w:top w:val="single" w:sz="8" w:space="0" w:color="000000"/>
              <w:left w:val="single" w:sz="8" w:space="0" w:color="000000"/>
              <w:bottom w:val="single" w:sz="8" w:space="0" w:color="000000"/>
              <w:right w:val="single" w:sz="8" w:space="0" w:color="000000"/>
            </w:tcBorders>
            <w:shd w:val="clear" w:color="auto" w:fill="70AD47" w:themeFill="accent6"/>
            <w:tcMar>
              <w:top w:w="100" w:type="dxa"/>
              <w:left w:w="100" w:type="dxa"/>
              <w:bottom w:w="100" w:type="dxa"/>
              <w:right w:w="100" w:type="dxa"/>
            </w:tcMar>
          </w:tcPr>
          <w:p w14:paraId="7B86D7A8" w14:textId="6EF1CE4F"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acciones</w:t>
            </w:r>
          </w:p>
        </w:tc>
        <w:tc>
          <w:tcPr>
            <w:tcW w:w="1021"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7F0C36D9" w14:textId="74C798CC"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proofErr w:type="spellStart"/>
            <w:r w:rsidRPr="00591672">
              <w:rPr>
                <w:rFonts w:ascii="Gotham" w:eastAsia="Times New Roman" w:hAnsi="Gotham" w:cstheme="minorHAnsi"/>
                <w:b/>
                <w:color w:val="2F5496" w:themeColor="accent5" w:themeShade="BF"/>
                <w:sz w:val="18"/>
                <w:szCs w:val="18"/>
                <w:lang w:val="es-DO" w:eastAsia="es-DO"/>
              </w:rPr>
              <w:t>cant</w:t>
            </w:r>
            <w:proofErr w:type="spellEnd"/>
            <w:r w:rsidRPr="00591672">
              <w:rPr>
                <w:rFonts w:ascii="Gotham" w:eastAsia="Times New Roman" w:hAnsi="Gotham" w:cstheme="minorHAnsi"/>
                <w:b/>
                <w:color w:val="2F5496" w:themeColor="accent5" w:themeShade="BF"/>
                <w:sz w:val="18"/>
                <w:szCs w:val="18"/>
                <w:lang w:val="es-DO" w:eastAsia="es-DO"/>
              </w:rPr>
              <w:t>.</w:t>
            </w:r>
          </w:p>
        </w:tc>
        <w:tc>
          <w:tcPr>
            <w:tcW w:w="3394"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12A1158D" w14:textId="15A1C7D5"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proyección a dic/20</w:t>
            </w:r>
          </w:p>
        </w:tc>
      </w:tr>
      <w:tr w:rsidR="00591672" w:rsidRPr="00591672" w14:paraId="2A1BCC8C" w14:textId="77777777" w:rsidTr="005D37A9">
        <w:trPr>
          <w:trHeight w:val="505"/>
        </w:trPr>
        <w:tc>
          <w:tcPr>
            <w:tcW w:w="46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6E1F7E"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Entradas de diarios (internas)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BAF82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55</w:t>
            </w:r>
          </w:p>
        </w:tc>
        <w:tc>
          <w:tcPr>
            <w:tcW w:w="339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CF69D4"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05</w:t>
            </w:r>
          </w:p>
        </w:tc>
      </w:tr>
      <w:tr w:rsidR="00591672" w:rsidRPr="00591672" w14:paraId="1E8DE84C" w14:textId="77777777" w:rsidTr="005D37A9">
        <w:trPr>
          <w:trHeight w:val="320"/>
        </w:trPr>
        <w:tc>
          <w:tcPr>
            <w:tcW w:w="46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82EB3B"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Conciliaciones bancarias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86FE24"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w:t>
            </w:r>
          </w:p>
        </w:tc>
        <w:tc>
          <w:tcPr>
            <w:tcW w:w="339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07E67"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7CFCD9B3" w14:textId="77777777" w:rsidTr="005D37A9">
        <w:trPr>
          <w:trHeight w:val="755"/>
        </w:trPr>
        <w:tc>
          <w:tcPr>
            <w:tcW w:w="46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156BE6"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Informes de disponibilidad </w:t>
            </w:r>
            <w:proofErr w:type="spellStart"/>
            <w:r w:rsidRPr="00591672">
              <w:rPr>
                <w:rFonts w:ascii="Gotham" w:eastAsia="Times New Roman" w:hAnsi="Gotham" w:cstheme="minorHAnsi"/>
                <w:color w:val="2F5496" w:themeColor="accent5" w:themeShade="BF"/>
                <w:sz w:val="18"/>
                <w:szCs w:val="18"/>
                <w:lang w:val="es-DO" w:eastAsia="es-DO"/>
              </w:rPr>
              <w:t>ctas</w:t>
            </w:r>
            <w:proofErr w:type="spellEnd"/>
            <w:r w:rsidRPr="00591672">
              <w:rPr>
                <w:rFonts w:ascii="Gotham" w:eastAsia="Times New Roman" w:hAnsi="Gotham" w:cstheme="minorHAnsi"/>
                <w:color w:val="2F5496" w:themeColor="accent5" w:themeShade="BF"/>
                <w:sz w:val="18"/>
                <w:szCs w:val="18"/>
                <w:lang w:val="es-DO" w:eastAsia="es-DO"/>
              </w:rPr>
              <w:t xml:space="preserve"> (</w:t>
            </w:r>
            <w:proofErr w:type="spellStart"/>
            <w:r w:rsidRPr="00591672">
              <w:rPr>
                <w:rFonts w:ascii="Gotham" w:eastAsia="Times New Roman" w:hAnsi="Gotham" w:cstheme="minorHAnsi"/>
                <w:color w:val="2F5496" w:themeColor="accent5" w:themeShade="BF"/>
                <w:sz w:val="18"/>
                <w:szCs w:val="18"/>
                <w:lang w:val="es-DO" w:eastAsia="es-DO"/>
              </w:rPr>
              <w:t>ctas</w:t>
            </w:r>
            <w:proofErr w:type="spellEnd"/>
            <w:r w:rsidRPr="00591672">
              <w:rPr>
                <w:rFonts w:ascii="Gotham" w:eastAsia="Times New Roman" w:hAnsi="Gotham" w:cstheme="minorHAnsi"/>
                <w:color w:val="2F5496" w:themeColor="accent5" w:themeShade="BF"/>
                <w:sz w:val="18"/>
                <w:szCs w:val="18"/>
                <w:lang w:val="es-DO" w:eastAsia="es-DO"/>
              </w:rPr>
              <w:t xml:space="preserve"> necesidades y fondo repetible)</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D92A8C"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39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422E73"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173BD587" w14:textId="77777777" w:rsidTr="005D37A9">
        <w:trPr>
          <w:trHeight w:val="485"/>
        </w:trPr>
        <w:tc>
          <w:tcPr>
            <w:tcW w:w="9062"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38A5C3"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Solicitudes de </w:t>
            </w:r>
            <w:proofErr w:type="spellStart"/>
            <w:r w:rsidRPr="00591672">
              <w:rPr>
                <w:rFonts w:ascii="Gotham" w:eastAsia="Times New Roman" w:hAnsi="Gotham" w:cstheme="minorHAnsi"/>
                <w:color w:val="2F5496" w:themeColor="accent5" w:themeShade="BF"/>
                <w:sz w:val="18"/>
                <w:szCs w:val="18"/>
                <w:lang w:val="es-DO" w:eastAsia="es-DO"/>
              </w:rPr>
              <w:t>cks</w:t>
            </w:r>
            <w:proofErr w:type="spellEnd"/>
            <w:r w:rsidRPr="00591672">
              <w:rPr>
                <w:rFonts w:ascii="Gotham" w:eastAsia="Times New Roman" w:hAnsi="Gotham" w:cstheme="minorHAnsi"/>
                <w:color w:val="2F5496" w:themeColor="accent5" w:themeShade="BF"/>
                <w:sz w:val="18"/>
                <w:szCs w:val="18"/>
                <w:lang w:val="es-DO" w:eastAsia="es-DO"/>
              </w:rPr>
              <w:t xml:space="preserve"> internos</w:t>
            </w:r>
          </w:p>
        </w:tc>
      </w:tr>
      <w:tr w:rsidR="00591672" w:rsidRPr="00591672" w14:paraId="678AF652" w14:textId="77777777" w:rsidTr="005D37A9">
        <w:trPr>
          <w:trHeight w:val="553"/>
        </w:trPr>
        <w:tc>
          <w:tcPr>
            <w:tcW w:w="46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7B4B8C"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Necesidades diversas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0E19D8"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187</w:t>
            </w:r>
          </w:p>
        </w:tc>
        <w:tc>
          <w:tcPr>
            <w:tcW w:w="339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02412B"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303F344D" w14:textId="77777777" w:rsidTr="005D37A9">
        <w:trPr>
          <w:trHeight w:val="485"/>
        </w:trPr>
        <w:tc>
          <w:tcPr>
            <w:tcW w:w="4647"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8909D"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Fondo </w:t>
            </w:r>
            <w:proofErr w:type="spellStart"/>
            <w:r w:rsidRPr="00591672">
              <w:rPr>
                <w:rFonts w:ascii="Gotham" w:eastAsia="Times New Roman" w:hAnsi="Gotham" w:cstheme="minorHAnsi"/>
                <w:color w:val="2F5496" w:themeColor="accent5" w:themeShade="BF"/>
                <w:sz w:val="18"/>
                <w:szCs w:val="18"/>
                <w:lang w:val="es-DO" w:eastAsia="es-DO"/>
              </w:rPr>
              <w:t>reponible</w:t>
            </w:r>
            <w:proofErr w:type="spellEnd"/>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70B54C"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12</w:t>
            </w:r>
          </w:p>
        </w:tc>
        <w:tc>
          <w:tcPr>
            <w:tcW w:w="339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E7EB6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76B2973B" w14:textId="77777777" w:rsidTr="008E3522">
        <w:trPr>
          <w:trHeight w:val="620"/>
        </w:trPr>
        <w:tc>
          <w:tcPr>
            <w:tcW w:w="4647" w:type="dxa"/>
            <w:gridSpan w:val="2"/>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tcPr>
          <w:p w14:paraId="03C62BF1" w14:textId="7FEC7B09" w:rsidR="005D37A9" w:rsidRPr="00591672" w:rsidRDefault="008E3522" w:rsidP="005D37A9">
            <w:pPr>
              <w:spacing w:before="240"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lastRenderedPageBreak/>
              <w:t xml:space="preserve">libramientos </w:t>
            </w:r>
            <w:proofErr w:type="spellStart"/>
            <w:r w:rsidRPr="00591672">
              <w:rPr>
                <w:rFonts w:ascii="Gotham" w:eastAsia="Times New Roman" w:hAnsi="Gotham" w:cstheme="minorHAnsi"/>
                <w:b/>
                <w:color w:val="2F5496" w:themeColor="accent5" w:themeShade="BF"/>
                <w:sz w:val="18"/>
                <w:szCs w:val="18"/>
                <w:lang w:val="es-DO" w:eastAsia="es-DO"/>
              </w:rPr>
              <w:t>sigef</w:t>
            </w:r>
            <w:proofErr w:type="spellEnd"/>
          </w:p>
        </w:tc>
        <w:tc>
          <w:tcPr>
            <w:tcW w:w="1021"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tcPr>
          <w:p w14:paraId="64907857" w14:textId="5D34D9A2"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312</w:t>
            </w:r>
          </w:p>
        </w:tc>
        <w:tc>
          <w:tcPr>
            <w:tcW w:w="3394"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tcPr>
          <w:p w14:paraId="15659FDD" w14:textId="16AF5B1A"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042</w:t>
            </w:r>
          </w:p>
        </w:tc>
      </w:tr>
      <w:tr w:rsidR="00591672" w:rsidRPr="00591672" w14:paraId="6CDC63F6" w14:textId="77777777" w:rsidTr="005D37A9">
        <w:trPr>
          <w:trHeight w:val="500"/>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C60AA3F"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Suplidores</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36FF772"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65</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974B1F8"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35B83AB2" w14:textId="77777777" w:rsidTr="005D37A9">
        <w:trPr>
          <w:trHeight w:val="530"/>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5DF3D1A5"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Alquileres</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DBE9BC1"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168</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6A1BC5"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166AE1FE" w14:textId="77777777" w:rsidTr="005D37A9">
        <w:trPr>
          <w:trHeight w:val="515"/>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7B0883E"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Servicios telefónicos</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679A99"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A2C4F7"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3C192D95" w14:textId="77777777" w:rsidTr="005D37A9">
        <w:trPr>
          <w:trHeight w:val="530"/>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1D6C91D6"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Electricidad</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2379EF"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32</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109B2B3"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3987FFA0" w14:textId="77777777" w:rsidTr="005D37A9">
        <w:trPr>
          <w:trHeight w:val="560"/>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2CF67B95"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Agua</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6EFBD6D"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04</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2BE36"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40811B70" w14:textId="77777777" w:rsidTr="005D37A9">
        <w:trPr>
          <w:trHeight w:val="545"/>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1666715"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Combustible</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08D4ED2"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8159EFE"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r w:rsidR="00591672" w:rsidRPr="00591672" w14:paraId="6792F50B" w14:textId="77777777" w:rsidTr="005D37A9">
        <w:trPr>
          <w:trHeight w:val="560"/>
        </w:trPr>
        <w:tc>
          <w:tcPr>
            <w:tcW w:w="269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34067520"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Odontólogo</w:t>
            </w:r>
          </w:p>
        </w:tc>
        <w:tc>
          <w:tcPr>
            <w:tcW w:w="19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6C81381"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10</w:t>
            </w:r>
          </w:p>
        </w:tc>
        <w:tc>
          <w:tcPr>
            <w:tcW w:w="4415" w:type="dxa"/>
            <w:gridSpan w:val="2"/>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4A1359E"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p>
        </w:tc>
      </w:tr>
    </w:tbl>
    <w:p w14:paraId="0BCF9093"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r w:rsidRPr="00591672">
        <w:rPr>
          <w:rFonts w:ascii="Gotham" w:eastAsia="Times New Roman" w:hAnsi="Gotham" w:cstheme="minorHAnsi"/>
          <w:b/>
          <w:color w:val="2F5496" w:themeColor="accent5" w:themeShade="BF"/>
          <w:sz w:val="18"/>
          <w:szCs w:val="18"/>
          <w:lang w:val="es-DO" w:eastAsia="es-DO"/>
        </w:rPr>
        <w:t>INFORMES</w:t>
      </w:r>
    </w:p>
    <w:tbl>
      <w:tblPr>
        <w:tblW w:w="8921" w:type="dxa"/>
        <w:tblBorders>
          <w:top w:val="nil"/>
          <w:left w:val="nil"/>
          <w:bottom w:val="nil"/>
          <w:right w:val="nil"/>
          <w:insideH w:val="nil"/>
          <w:insideV w:val="nil"/>
        </w:tblBorders>
        <w:tblLayout w:type="fixed"/>
        <w:tblLook w:val="0600" w:firstRow="0" w:lastRow="0" w:firstColumn="0" w:lastColumn="0" w:noHBand="1" w:noVBand="1"/>
      </w:tblPr>
      <w:tblGrid>
        <w:gridCol w:w="4619"/>
        <w:gridCol w:w="1021"/>
        <w:gridCol w:w="3281"/>
      </w:tblGrid>
      <w:tr w:rsidR="00591672" w:rsidRPr="00591672" w14:paraId="474342E6" w14:textId="77777777" w:rsidTr="008E3522">
        <w:trPr>
          <w:trHeight w:val="770"/>
        </w:trPr>
        <w:tc>
          <w:tcPr>
            <w:tcW w:w="4619" w:type="dxa"/>
            <w:tcBorders>
              <w:top w:val="single" w:sz="8" w:space="0" w:color="000000"/>
              <w:left w:val="single" w:sz="8" w:space="0" w:color="000000"/>
              <w:bottom w:val="single" w:sz="8" w:space="0" w:color="000000"/>
              <w:right w:val="single" w:sz="8" w:space="0" w:color="000000"/>
            </w:tcBorders>
            <w:shd w:val="clear" w:color="auto" w:fill="70AD47" w:themeFill="accent6"/>
            <w:tcMar>
              <w:top w:w="100" w:type="dxa"/>
              <w:left w:w="100" w:type="dxa"/>
              <w:bottom w:w="100" w:type="dxa"/>
              <w:right w:w="100" w:type="dxa"/>
            </w:tcMar>
          </w:tcPr>
          <w:p w14:paraId="34EA0842" w14:textId="12A4AEE6"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informes</w:t>
            </w:r>
          </w:p>
        </w:tc>
        <w:tc>
          <w:tcPr>
            <w:tcW w:w="1021"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114B8FF1" w14:textId="07CAC542"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proofErr w:type="spellStart"/>
            <w:r w:rsidRPr="00591672">
              <w:rPr>
                <w:rFonts w:ascii="Gotham" w:eastAsia="Times New Roman" w:hAnsi="Gotham" w:cstheme="minorHAnsi"/>
                <w:b/>
                <w:color w:val="2F5496" w:themeColor="accent5" w:themeShade="BF"/>
                <w:sz w:val="18"/>
                <w:szCs w:val="18"/>
                <w:lang w:val="es-DO" w:eastAsia="es-DO"/>
              </w:rPr>
              <w:t>cant</w:t>
            </w:r>
            <w:proofErr w:type="spellEnd"/>
            <w:r w:rsidRPr="00591672">
              <w:rPr>
                <w:rFonts w:ascii="Gotham" w:eastAsia="Times New Roman" w:hAnsi="Gotham" w:cstheme="minorHAnsi"/>
                <w:b/>
                <w:color w:val="2F5496" w:themeColor="accent5" w:themeShade="BF"/>
                <w:sz w:val="18"/>
                <w:szCs w:val="18"/>
                <w:lang w:val="es-DO" w:eastAsia="es-DO"/>
              </w:rPr>
              <w:t>.</w:t>
            </w:r>
          </w:p>
        </w:tc>
        <w:tc>
          <w:tcPr>
            <w:tcW w:w="3281"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1ADDBA5D" w14:textId="1C0BFD2A"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proyección a dic/20</w:t>
            </w:r>
          </w:p>
        </w:tc>
      </w:tr>
      <w:tr w:rsidR="00591672" w:rsidRPr="00591672" w14:paraId="59F81D94" w14:textId="77777777" w:rsidTr="005D37A9">
        <w:trPr>
          <w:trHeight w:val="725"/>
        </w:trPr>
        <w:tc>
          <w:tcPr>
            <w:tcW w:w="8921"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6A4579" w14:textId="77777777" w:rsidR="005D37A9" w:rsidRPr="00591672" w:rsidRDefault="005D37A9" w:rsidP="005D37A9">
            <w:pPr>
              <w:spacing w:before="240"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Información financiera (DGDC) A UAI</w:t>
            </w:r>
          </w:p>
        </w:tc>
      </w:tr>
      <w:tr w:rsidR="00591672" w:rsidRPr="00591672" w14:paraId="5085981A"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93A2E4"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Relaciones </w:t>
            </w:r>
            <w:proofErr w:type="spellStart"/>
            <w:r w:rsidRPr="00591672">
              <w:rPr>
                <w:rFonts w:ascii="Gotham" w:eastAsia="Times New Roman" w:hAnsi="Gotham" w:cstheme="minorHAnsi"/>
                <w:color w:val="2F5496" w:themeColor="accent5" w:themeShade="BF"/>
                <w:sz w:val="18"/>
                <w:szCs w:val="18"/>
                <w:lang w:val="es-DO" w:eastAsia="es-DO"/>
              </w:rPr>
              <w:t>ctas</w:t>
            </w:r>
            <w:proofErr w:type="spellEnd"/>
            <w:r w:rsidRPr="00591672">
              <w:rPr>
                <w:rFonts w:ascii="Gotham" w:eastAsia="Times New Roman" w:hAnsi="Gotham" w:cstheme="minorHAnsi"/>
                <w:color w:val="2F5496" w:themeColor="accent5" w:themeShade="BF"/>
                <w:sz w:val="18"/>
                <w:szCs w:val="18"/>
                <w:lang w:val="es-DO" w:eastAsia="es-DO"/>
              </w:rPr>
              <w:t xml:space="preserve"> x pagar</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CBC6D"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3572E5"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111BB05C"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290047"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Relación de ejecución presupuestaria</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C6DAC"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83D13"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156FF35E" w14:textId="77777777" w:rsidTr="005D37A9">
        <w:trPr>
          <w:trHeight w:val="740"/>
        </w:trPr>
        <w:tc>
          <w:tcPr>
            <w:tcW w:w="8921"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498493" w14:textId="77777777" w:rsidR="005D37A9" w:rsidRPr="00591672" w:rsidRDefault="005D37A9" w:rsidP="005D37A9">
            <w:pPr>
              <w:spacing w:before="240"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Información pública (DGDC) ética</w:t>
            </w:r>
          </w:p>
        </w:tc>
      </w:tr>
      <w:tr w:rsidR="00591672" w:rsidRPr="00591672" w14:paraId="220BF1DC"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80949"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Ejecución presupuestaria</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8E879"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B3137"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69ACFE59"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4A4775"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Relación de ingresos y egresos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438BC"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146FB"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6E095D84"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2CA67D37"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Estados de cuentas suplidores</w:t>
            </w:r>
          </w:p>
        </w:tc>
        <w:tc>
          <w:tcPr>
            <w:tcW w:w="1021"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tcPr>
          <w:p w14:paraId="0A1E7B81"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tcPr>
          <w:p w14:paraId="4E74B324"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021A3B8D" w14:textId="77777777" w:rsidTr="005D37A9">
        <w:trPr>
          <w:trHeight w:val="620"/>
        </w:trPr>
        <w:tc>
          <w:tcPr>
            <w:tcW w:w="4619"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7855914D"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Balance general</w:t>
            </w:r>
          </w:p>
        </w:tc>
        <w:tc>
          <w:tcPr>
            <w:tcW w:w="102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5B43D06"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E95C101"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79CD42E3" w14:textId="77777777" w:rsidTr="005D37A9">
        <w:trPr>
          <w:trHeight w:val="560"/>
        </w:trPr>
        <w:tc>
          <w:tcPr>
            <w:tcW w:w="4619"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436B5130" w14:textId="77777777" w:rsidR="005D37A9" w:rsidRPr="00591672" w:rsidRDefault="005D37A9" w:rsidP="005D37A9">
            <w:pPr>
              <w:spacing w:before="240"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Informe asistencia social</w:t>
            </w:r>
          </w:p>
        </w:tc>
        <w:tc>
          <w:tcPr>
            <w:tcW w:w="102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716646D"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w:t>
            </w:r>
          </w:p>
        </w:tc>
        <w:tc>
          <w:tcPr>
            <w:tcW w:w="328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1766BE"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378122E5" w14:textId="77777777" w:rsidTr="008E3522">
        <w:trPr>
          <w:trHeight w:val="755"/>
        </w:trPr>
        <w:tc>
          <w:tcPr>
            <w:tcW w:w="5640" w:type="dxa"/>
            <w:gridSpan w:val="2"/>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tcPr>
          <w:p w14:paraId="528C03B0" w14:textId="6800E5EB" w:rsidR="005D37A9" w:rsidRPr="00591672" w:rsidRDefault="008E3522" w:rsidP="005D37A9">
            <w:pPr>
              <w:spacing w:before="240"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total, de movimientos sección contabilidad</w:t>
            </w:r>
          </w:p>
        </w:tc>
        <w:tc>
          <w:tcPr>
            <w:tcW w:w="3281"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tcPr>
          <w:p w14:paraId="60765AAA" w14:textId="4FE08939"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687</w:t>
            </w:r>
          </w:p>
        </w:tc>
      </w:tr>
    </w:tbl>
    <w:p w14:paraId="70247DAF"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UNIDAD DE NÓMINA</w:t>
      </w:r>
    </w:p>
    <w:p w14:paraId="42F6A241"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Nóminas preparadas enero-noviembre 2020</w:t>
      </w:r>
    </w:p>
    <w:tbl>
      <w:tblPr>
        <w:tblW w:w="8921" w:type="dxa"/>
        <w:tblBorders>
          <w:top w:val="nil"/>
          <w:left w:val="nil"/>
          <w:bottom w:val="nil"/>
          <w:right w:val="nil"/>
          <w:insideH w:val="nil"/>
          <w:insideV w:val="nil"/>
        </w:tblBorders>
        <w:tblLayout w:type="fixed"/>
        <w:tblLook w:val="0600" w:firstRow="0" w:lastRow="0" w:firstColumn="0" w:lastColumn="0" w:noHBand="1" w:noVBand="1"/>
      </w:tblPr>
      <w:tblGrid>
        <w:gridCol w:w="4619"/>
        <w:gridCol w:w="1021"/>
        <w:gridCol w:w="3281"/>
      </w:tblGrid>
      <w:tr w:rsidR="00591672" w:rsidRPr="00591672" w14:paraId="3D276095" w14:textId="77777777" w:rsidTr="008E3522">
        <w:trPr>
          <w:trHeight w:val="770"/>
        </w:trPr>
        <w:tc>
          <w:tcPr>
            <w:tcW w:w="4619" w:type="dxa"/>
            <w:tcBorders>
              <w:top w:val="single" w:sz="8" w:space="0" w:color="000000"/>
              <w:left w:val="single" w:sz="8" w:space="0" w:color="000000"/>
              <w:bottom w:val="single" w:sz="8" w:space="0" w:color="000000"/>
              <w:right w:val="single" w:sz="8" w:space="0" w:color="000000"/>
            </w:tcBorders>
            <w:shd w:val="clear" w:color="auto" w:fill="70AD47" w:themeFill="accent6"/>
            <w:tcMar>
              <w:top w:w="100" w:type="dxa"/>
              <w:left w:w="100" w:type="dxa"/>
              <w:bottom w:w="100" w:type="dxa"/>
              <w:right w:w="100" w:type="dxa"/>
            </w:tcMar>
          </w:tcPr>
          <w:p w14:paraId="0ABB5EE0" w14:textId="50C861B2"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personal</w:t>
            </w:r>
          </w:p>
        </w:tc>
        <w:tc>
          <w:tcPr>
            <w:tcW w:w="1021"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513360E2" w14:textId="14B821DD"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proofErr w:type="spellStart"/>
            <w:r w:rsidRPr="00591672">
              <w:rPr>
                <w:rFonts w:ascii="Gotham" w:eastAsia="Times New Roman" w:hAnsi="Gotham" w:cstheme="minorHAnsi"/>
                <w:b/>
                <w:color w:val="2F5496" w:themeColor="accent5" w:themeShade="BF"/>
                <w:sz w:val="18"/>
                <w:szCs w:val="18"/>
                <w:lang w:val="es-DO" w:eastAsia="es-DO"/>
              </w:rPr>
              <w:t>cant</w:t>
            </w:r>
            <w:proofErr w:type="spellEnd"/>
            <w:r w:rsidRPr="00591672">
              <w:rPr>
                <w:rFonts w:ascii="Gotham" w:eastAsia="Times New Roman" w:hAnsi="Gotham" w:cstheme="minorHAnsi"/>
                <w:b/>
                <w:color w:val="2F5496" w:themeColor="accent5" w:themeShade="BF"/>
                <w:sz w:val="18"/>
                <w:szCs w:val="18"/>
                <w:lang w:val="es-DO" w:eastAsia="es-DO"/>
              </w:rPr>
              <w:t>.</w:t>
            </w:r>
          </w:p>
        </w:tc>
        <w:tc>
          <w:tcPr>
            <w:tcW w:w="3281" w:type="dxa"/>
            <w:tcBorders>
              <w:top w:val="single" w:sz="8" w:space="0" w:color="000000"/>
              <w:left w:val="nil"/>
              <w:bottom w:val="single" w:sz="8" w:space="0" w:color="000000"/>
              <w:right w:val="single" w:sz="8" w:space="0" w:color="000000"/>
            </w:tcBorders>
            <w:shd w:val="clear" w:color="auto" w:fill="70AD47" w:themeFill="accent6"/>
            <w:tcMar>
              <w:top w:w="100" w:type="dxa"/>
              <w:left w:w="100" w:type="dxa"/>
              <w:bottom w:w="100" w:type="dxa"/>
              <w:right w:w="100" w:type="dxa"/>
            </w:tcMar>
          </w:tcPr>
          <w:p w14:paraId="3B18B011" w14:textId="1BC3E084"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proyección a dic/20</w:t>
            </w:r>
          </w:p>
        </w:tc>
      </w:tr>
      <w:tr w:rsidR="00591672" w:rsidRPr="00591672" w14:paraId="2A23C2FE"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B0F6E4"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Fijo</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C5C99"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13</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793645"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62E9CE6F"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FC6084"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Fijos act.02</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0F846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7B5E3"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0A18EA7B"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A153AA"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w:t>
            </w:r>
            <w:proofErr w:type="spellStart"/>
            <w:r w:rsidRPr="00591672">
              <w:rPr>
                <w:rFonts w:ascii="Gotham" w:eastAsia="Times New Roman" w:hAnsi="Gotham" w:cstheme="minorHAnsi"/>
                <w:color w:val="2F5496" w:themeColor="accent5" w:themeShade="BF"/>
                <w:sz w:val="18"/>
                <w:szCs w:val="18"/>
                <w:lang w:val="es-DO" w:eastAsia="es-DO"/>
              </w:rPr>
              <w:t>pension</w:t>
            </w:r>
            <w:proofErr w:type="spellEnd"/>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36458"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D57A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71C62320"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E81C5D"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Contratados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951803"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13</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73197"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033FBCBC"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3E8872"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Militar</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56723"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28EDF"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4BA3F6A2"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822DB"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Jornaleros</w:t>
            </w:r>
          </w:p>
        </w:tc>
        <w:tc>
          <w:tcPr>
            <w:tcW w:w="10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9E0BFE"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32</w:t>
            </w:r>
          </w:p>
        </w:tc>
        <w:tc>
          <w:tcPr>
            <w:tcW w:w="3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EF75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02</w:t>
            </w:r>
          </w:p>
        </w:tc>
      </w:tr>
      <w:tr w:rsidR="00591672" w:rsidRPr="00591672" w14:paraId="666C78E4" w14:textId="77777777" w:rsidTr="005D37A9">
        <w:trPr>
          <w:trHeight w:val="485"/>
        </w:trPr>
        <w:tc>
          <w:tcPr>
            <w:tcW w:w="4619" w:type="dxa"/>
            <w:tcBorders>
              <w:top w:val="nil"/>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6C3994DE"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Bonos</w:t>
            </w:r>
          </w:p>
        </w:tc>
        <w:tc>
          <w:tcPr>
            <w:tcW w:w="1021"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tcPr>
          <w:p w14:paraId="7810F7B0"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c>
          <w:tcPr>
            <w:tcW w:w="3281"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tcPr>
          <w:p w14:paraId="3DFB22A2"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00</w:t>
            </w:r>
          </w:p>
        </w:tc>
      </w:tr>
      <w:tr w:rsidR="00591672" w:rsidRPr="00591672" w14:paraId="32E16431" w14:textId="77777777" w:rsidTr="005D37A9">
        <w:trPr>
          <w:trHeight w:val="485"/>
        </w:trPr>
        <w:tc>
          <w:tcPr>
            <w:tcW w:w="5640" w:type="dxa"/>
            <w:gridSpan w:val="2"/>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6A66AD13" w14:textId="77777777" w:rsidR="005D37A9" w:rsidRPr="00591672" w:rsidRDefault="005D37A9" w:rsidP="005D37A9">
            <w:pPr>
              <w:spacing w:before="240"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Regalía pascual</w:t>
            </w:r>
          </w:p>
        </w:tc>
        <w:tc>
          <w:tcPr>
            <w:tcW w:w="328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AA17A" w14:textId="77777777" w:rsidR="005D37A9" w:rsidRPr="00591672" w:rsidRDefault="005D37A9" w:rsidP="005D37A9">
            <w:pPr>
              <w:spacing w:before="240"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01</w:t>
            </w:r>
          </w:p>
        </w:tc>
      </w:tr>
      <w:tr w:rsidR="00591672" w:rsidRPr="00591672" w14:paraId="1228F84A" w14:textId="77777777" w:rsidTr="008E3522">
        <w:trPr>
          <w:trHeight w:val="545"/>
        </w:trPr>
        <w:tc>
          <w:tcPr>
            <w:tcW w:w="5640" w:type="dxa"/>
            <w:gridSpan w:val="2"/>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tcPr>
          <w:p w14:paraId="0BCD7F5A" w14:textId="77777777" w:rsidR="005D37A9" w:rsidRPr="00591672" w:rsidRDefault="005D37A9" w:rsidP="005D37A9">
            <w:pPr>
              <w:spacing w:before="240"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total movimientos</w:t>
            </w:r>
          </w:p>
        </w:tc>
        <w:tc>
          <w:tcPr>
            <w:tcW w:w="3281"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tcPr>
          <w:p w14:paraId="659B4EC0"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92</w:t>
            </w:r>
          </w:p>
        </w:tc>
      </w:tr>
      <w:tr w:rsidR="00591672" w:rsidRPr="00591672" w14:paraId="270846DA" w14:textId="77777777" w:rsidTr="008E3522">
        <w:trPr>
          <w:trHeight w:val="755"/>
        </w:trPr>
        <w:tc>
          <w:tcPr>
            <w:tcW w:w="5640" w:type="dxa"/>
            <w:gridSpan w:val="2"/>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tcPr>
          <w:p w14:paraId="48C9EEDF" w14:textId="77777777" w:rsidR="005D37A9" w:rsidRPr="00591672" w:rsidRDefault="005D37A9" w:rsidP="005D37A9">
            <w:pPr>
              <w:spacing w:before="240"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Total, </w:t>
            </w:r>
            <w:proofErr w:type="spellStart"/>
            <w:r w:rsidRPr="00591672">
              <w:rPr>
                <w:rFonts w:ascii="Gotham" w:eastAsia="Times New Roman" w:hAnsi="Gotham" w:cstheme="minorHAnsi"/>
                <w:b/>
                <w:color w:val="2F5496" w:themeColor="accent5" w:themeShade="BF"/>
                <w:sz w:val="18"/>
                <w:szCs w:val="18"/>
                <w:lang w:val="es-DO" w:eastAsia="es-DO"/>
              </w:rPr>
              <w:t>mov</w:t>
            </w:r>
            <w:proofErr w:type="spellEnd"/>
            <w:r w:rsidRPr="00591672">
              <w:rPr>
                <w:rFonts w:ascii="Gotham" w:eastAsia="Times New Roman" w:hAnsi="Gotham" w:cstheme="minorHAnsi"/>
                <w:b/>
                <w:color w:val="2F5496" w:themeColor="accent5" w:themeShade="BF"/>
                <w:sz w:val="18"/>
                <w:szCs w:val="18"/>
                <w:lang w:val="es-DO" w:eastAsia="es-DO"/>
              </w:rPr>
              <w:t>. sección contabilidad y unidad de nómina.</w:t>
            </w:r>
          </w:p>
        </w:tc>
        <w:tc>
          <w:tcPr>
            <w:tcW w:w="3281"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tcPr>
          <w:p w14:paraId="05DDBF80"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779</w:t>
            </w:r>
          </w:p>
        </w:tc>
      </w:tr>
    </w:tbl>
    <w:p w14:paraId="0392D943"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w:t>
      </w:r>
      <w:r w:rsidRPr="00591672">
        <w:rPr>
          <w:rFonts w:ascii="Gotham" w:eastAsia="Times New Roman" w:hAnsi="Gotham" w:cstheme="minorHAnsi"/>
          <w:b/>
          <w:color w:val="2F5496" w:themeColor="accent5" w:themeShade="BF"/>
          <w:sz w:val="18"/>
          <w:szCs w:val="18"/>
          <w:lang w:val="es-DO" w:eastAsia="es-DO"/>
        </w:rPr>
        <w:t>PARTAMENTO ADMINISTRATIVO</w:t>
      </w:r>
    </w:p>
    <w:p w14:paraId="33A59E6E"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El Departamento Administrativo, como responsable de supervisar todas las secciones y unidades que lo forman, también se encarga de canalizar las solicitudes emitidas por los diferentes departamentos de la institución; En ese sentido, en todo este período, se ha mantenido ejecutando las tareas propias, del mismo, facilitando, de esa manera, la fluidez de todos los procesos operacionales internos. </w:t>
      </w:r>
    </w:p>
    <w:p w14:paraId="73BBB98D"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En el período enero-noviembre del 2020, en conjunto con nuestras dependencias, agilizamos varias acciones para ayudar con el eficiente desenvolvimiento de toda la organización como por ejemplo la instalación de cámaras de seguridad; para nuestra sede central, reemplazamiento de puertas; para varios departamentos al igual que la instalación de cerraduras eléctricas.</w:t>
      </w:r>
    </w:p>
    <w:p w14:paraId="03CA3D07" w14:textId="77777777" w:rsidR="005D37A9" w:rsidRPr="00591672" w:rsidRDefault="005D37A9" w:rsidP="005D37A9">
      <w:pPr>
        <w:spacing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SECCIÓN DE COMPRA Y SUMINISTRO</w:t>
      </w:r>
    </w:p>
    <w:tbl>
      <w:tblPr>
        <w:tblW w:w="84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550"/>
        <w:gridCol w:w="1680"/>
        <w:gridCol w:w="2115"/>
      </w:tblGrid>
      <w:tr w:rsidR="00591672" w:rsidRPr="00591672" w14:paraId="048936EC" w14:textId="77777777" w:rsidTr="008E3522">
        <w:trPr>
          <w:jc w:val="center"/>
        </w:trPr>
        <w:tc>
          <w:tcPr>
            <w:tcW w:w="2115" w:type="dxa"/>
            <w:shd w:val="clear" w:color="auto" w:fill="70AD47" w:themeFill="accent6"/>
            <w:tcMar>
              <w:top w:w="100" w:type="dxa"/>
              <w:left w:w="100" w:type="dxa"/>
              <w:bottom w:w="100" w:type="dxa"/>
              <w:right w:w="100" w:type="dxa"/>
            </w:tcMar>
          </w:tcPr>
          <w:p w14:paraId="0093F11D"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p>
        </w:tc>
        <w:tc>
          <w:tcPr>
            <w:tcW w:w="2550" w:type="dxa"/>
            <w:shd w:val="clear" w:color="auto" w:fill="70AD47" w:themeFill="accent6"/>
            <w:tcMar>
              <w:top w:w="100" w:type="dxa"/>
              <w:left w:w="100" w:type="dxa"/>
              <w:bottom w:w="100" w:type="dxa"/>
              <w:right w:w="100" w:type="dxa"/>
            </w:tcMar>
          </w:tcPr>
          <w:p w14:paraId="4695A885" w14:textId="514B5D26" w:rsidR="005D37A9" w:rsidRPr="00591672" w:rsidRDefault="008E3522" w:rsidP="005D37A9">
            <w:pPr>
              <w:pBdr>
                <w:top w:val="nil"/>
                <w:left w:val="nil"/>
                <w:bottom w:val="nil"/>
                <w:right w:val="nil"/>
                <w:between w:val="nil"/>
              </w:pBd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procesos</w:t>
            </w:r>
          </w:p>
        </w:tc>
        <w:tc>
          <w:tcPr>
            <w:tcW w:w="1680" w:type="dxa"/>
            <w:shd w:val="clear" w:color="auto" w:fill="70AD47" w:themeFill="accent6"/>
            <w:tcMar>
              <w:top w:w="100" w:type="dxa"/>
              <w:left w:w="100" w:type="dxa"/>
              <w:bottom w:w="100" w:type="dxa"/>
              <w:right w:w="100" w:type="dxa"/>
            </w:tcMar>
          </w:tcPr>
          <w:p w14:paraId="766EDEFD" w14:textId="0EC033F1" w:rsidR="005D37A9" w:rsidRPr="00591672" w:rsidRDefault="008E3522" w:rsidP="005D37A9">
            <w:pPr>
              <w:pBdr>
                <w:top w:val="nil"/>
                <w:left w:val="nil"/>
                <w:bottom w:val="nil"/>
                <w:right w:val="nil"/>
                <w:between w:val="nil"/>
              </w:pBd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cantidad</w:t>
            </w:r>
          </w:p>
        </w:tc>
        <w:tc>
          <w:tcPr>
            <w:tcW w:w="2115" w:type="dxa"/>
            <w:shd w:val="clear" w:color="auto" w:fill="70AD47" w:themeFill="accent6"/>
            <w:tcMar>
              <w:top w:w="100" w:type="dxa"/>
              <w:left w:w="100" w:type="dxa"/>
              <w:bottom w:w="100" w:type="dxa"/>
              <w:right w:w="100" w:type="dxa"/>
            </w:tcMar>
          </w:tcPr>
          <w:p w14:paraId="166D9210" w14:textId="425ED637" w:rsidR="005D37A9" w:rsidRPr="00591672" w:rsidRDefault="008E3522" w:rsidP="005D37A9">
            <w:pPr>
              <w:pBdr>
                <w:top w:val="nil"/>
                <w:left w:val="nil"/>
                <w:bottom w:val="nil"/>
                <w:right w:val="nil"/>
                <w:between w:val="nil"/>
              </w:pBd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monto total contratado</w:t>
            </w:r>
          </w:p>
        </w:tc>
      </w:tr>
      <w:tr w:rsidR="00591672" w:rsidRPr="00591672" w14:paraId="25307214" w14:textId="77777777" w:rsidTr="005D37A9">
        <w:trPr>
          <w:jc w:val="center"/>
        </w:trPr>
        <w:tc>
          <w:tcPr>
            <w:tcW w:w="2115" w:type="dxa"/>
            <w:shd w:val="clear" w:color="auto" w:fill="auto"/>
            <w:tcMar>
              <w:top w:w="100" w:type="dxa"/>
              <w:left w:w="100" w:type="dxa"/>
              <w:bottom w:w="100" w:type="dxa"/>
              <w:right w:w="100" w:type="dxa"/>
            </w:tcMar>
          </w:tcPr>
          <w:p w14:paraId="1F0CBDAC"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LPN</w:t>
            </w:r>
          </w:p>
        </w:tc>
        <w:tc>
          <w:tcPr>
            <w:tcW w:w="2550" w:type="dxa"/>
            <w:shd w:val="clear" w:color="auto" w:fill="auto"/>
            <w:tcMar>
              <w:top w:w="100" w:type="dxa"/>
              <w:left w:w="100" w:type="dxa"/>
              <w:bottom w:w="100" w:type="dxa"/>
              <w:right w:w="100" w:type="dxa"/>
            </w:tcMar>
          </w:tcPr>
          <w:p w14:paraId="46D54354"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Licitación pública nacional </w:t>
            </w:r>
          </w:p>
        </w:tc>
        <w:tc>
          <w:tcPr>
            <w:tcW w:w="1680" w:type="dxa"/>
            <w:shd w:val="clear" w:color="auto" w:fill="auto"/>
            <w:tcMar>
              <w:top w:w="100" w:type="dxa"/>
              <w:left w:w="100" w:type="dxa"/>
              <w:bottom w:w="100" w:type="dxa"/>
              <w:right w:w="100" w:type="dxa"/>
            </w:tcMar>
          </w:tcPr>
          <w:p w14:paraId="7E84D12B"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c>
          <w:tcPr>
            <w:tcW w:w="2115" w:type="dxa"/>
            <w:shd w:val="clear" w:color="auto" w:fill="auto"/>
            <w:tcMar>
              <w:top w:w="100" w:type="dxa"/>
              <w:left w:w="100" w:type="dxa"/>
              <w:bottom w:w="100" w:type="dxa"/>
              <w:right w:w="100" w:type="dxa"/>
            </w:tcMar>
          </w:tcPr>
          <w:p w14:paraId="48594ECA"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p>
        </w:tc>
      </w:tr>
      <w:tr w:rsidR="00591672" w:rsidRPr="00591672" w14:paraId="26455CB5" w14:textId="77777777" w:rsidTr="005D37A9">
        <w:trPr>
          <w:jc w:val="center"/>
        </w:trPr>
        <w:tc>
          <w:tcPr>
            <w:tcW w:w="2115" w:type="dxa"/>
            <w:shd w:val="clear" w:color="auto" w:fill="auto"/>
            <w:tcMar>
              <w:top w:w="100" w:type="dxa"/>
              <w:left w:w="100" w:type="dxa"/>
              <w:bottom w:w="100" w:type="dxa"/>
              <w:right w:w="100" w:type="dxa"/>
            </w:tcMar>
          </w:tcPr>
          <w:p w14:paraId="4E9522CF"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PU</w:t>
            </w:r>
          </w:p>
        </w:tc>
        <w:tc>
          <w:tcPr>
            <w:tcW w:w="2550" w:type="dxa"/>
            <w:shd w:val="clear" w:color="auto" w:fill="auto"/>
            <w:tcMar>
              <w:top w:w="100" w:type="dxa"/>
              <w:left w:w="100" w:type="dxa"/>
              <w:bottom w:w="100" w:type="dxa"/>
              <w:right w:w="100" w:type="dxa"/>
            </w:tcMar>
          </w:tcPr>
          <w:p w14:paraId="4A654C38"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Procedimientos de urgencia</w:t>
            </w:r>
          </w:p>
        </w:tc>
        <w:tc>
          <w:tcPr>
            <w:tcW w:w="1680" w:type="dxa"/>
            <w:shd w:val="clear" w:color="auto" w:fill="auto"/>
            <w:tcMar>
              <w:top w:w="100" w:type="dxa"/>
              <w:left w:w="100" w:type="dxa"/>
              <w:bottom w:w="100" w:type="dxa"/>
              <w:right w:w="100" w:type="dxa"/>
            </w:tcMar>
          </w:tcPr>
          <w:p w14:paraId="2B29E533"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c>
          <w:tcPr>
            <w:tcW w:w="2115" w:type="dxa"/>
            <w:shd w:val="clear" w:color="auto" w:fill="auto"/>
            <w:tcMar>
              <w:top w:w="100" w:type="dxa"/>
              <w:left w:w="100" w:type="dxa"/>
              <w:bottom w:w="100" w:type="dxa"/>
              <w:right w:w="100" w:type="dxa"/>
            </w:tcMar>
          </w:tcPr>
          <w:p w14:paraId="014A9BBD"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p>
        </w:tc>
      </w:tr>
      <w:tr w:rsidR="00591672" w:rsidRPr="00591672" w14:paraId="0A52C224" w14:textId="77777777" w:rsidTr="005D37A9">
        <w:trPr>
          <w:jc w:val="center"/>
        </w:trPr>
        <w:tc>
          <w:tcPr>
            <w:tcW w:w="2115" w:type="dxa"/>
            <w:shd w:val="clear" w:color="auto" w:fill="auto"/>
            <w:tcMar>
              <w:top w:w="100" w:type="dxa"/>
              <w:left w:w="100" w:type="dxa"/>
              <w:bottom w:w="100" w:type="dxa"/>
              <w:right w:w="100" w:type="dxa"/>
            </w:tcMar>
          </w:tcPr>
          <w:p w14:paraId="4E024453"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CP</w:t>
            </w:r>
          </w:p>
        </w:tc>
        <w:tc>
          <w:tcPr>
            <w:tcW w:w="2550" w:type="dxa"/>
            <w:shd w:val="clear" w:color="auto" w:fill="auto"/>
            <w:tcMar>
              <w:top w:w="100" w:type="dxa"/>
              <w:left w:w="100" w:type="dxa"/>
              <w:bottom w:w="100" w:type="dxa"/>
              <w:right w:w="100" w:type="dxa"/>
            </w:tcMar>
          </w:tcPr>
          <w:p w14:paraId="48040ED0"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Comparativo de precio</w:t>
            </w:r>
          </w:p>
        </w:tc>
        <w:tc>
          <w:tcPr>
            <w:tcW w:w="1680" w:type="dxa"/>
            <w:shd w:val="clear" w:color="auto" w:fill="auto"/>
            <w:tcMar>
              <w:top w:w="100" w:type="dxa"/>
              <w:left w:w="100" w:type="dxa"/>
              <w:bottom w:w="100" w:type="dxa"/>
              <w:right w:w="100" w:type="dxa"/>
            </w:tcMar>
          </w:tcPr>
          <w:p w14:paraId="5EB91DDF"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04</w:t>
            </w:r>
          </w:p>
        </w:tc>
        <w:tc>
          <w:tcPr>
            <w:tcW w:w="2115" w:type="dxa"/>
            <w:shd w:val="clear" w:color="auto" w:fill="auto"/>
            <w:tcMar>
              <w:top w:w="100" w:type="dxa"/>
              <w:left w:w="100" w:type="dxa"/>
              <w:bottom w:w="100" w:type="dxa"/>
              <w:right w:w="100" w:type="dxa"/>
            </w:tcMar>
          </w:tcPr>
          <w:p w14:paraId="7EBBEBD2"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RD$8,858,555.00</w:t>
            </w:r>
          </w:p>
        </w:tc>
      </w:tr>
      <w:tr w:rsidR="00591672" w:rsidRPr="00591672" w14:paraId="2B5B2F0F" w14:textId="77777777" w:rsidTr="005D37A9">
        <w:trPr>
          <w:jc w:val="center"/>
        </w:trPr>
        <w:tc>
          <w:tcPr>
            <w:tcW w:w="2115" w:type="dxa"/>
            <w:shd w:val="clear" w:color="auto" w:fill="auto"/>
            <w:tcMar>
              <w:top w:w="100" w:type="dxa"/>
              <w:left w:w="100" w:type="dxa"/>
              <w:bottom w:w="100" w:type="dxa"/>
              <w:right w:w="100" w:type="dxa"/>
            </w:tcMar>
          </w:tcPr>
          <w:p w14:paraId="23EE9374"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CM</w:t>
            </w:r>
          </w:p>
        </w:tc>
        <w:tc>
          <w:tcPr>
            <w:tcW w:w="2550" w:type="dxa"/>
            <w:shd w:val="clear" w:color="auto" w:fill="auto"/>
            <w:tcMar>
              <w:top w:w="100" w:type="dxa"/>
              <w:left w:w="100" w:type="dxa"/>
              <w:bottom w:w="100" w:type="dxa"/>
              <w:right w:w="100" w:type="dxa"/>
            </w:tcMar>
          </w:tcPr>
          <w:p w14:paraId="129BA1B5"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Compras menores</w:t>
            </w:r>
          </w:p>
        </w:tc>
        <w:tc>
          <w:tcPr>
            <w:tcW w:w="1680" w:type="dxa"/>
            <w:shd w:val="clear" w:color="auto" w:fill="auto"/>
            <w:tcMar>
              <w:top w:w="100" w:type="dxa"/>
              <w:left w:w="100" w:type="dxa"/>
              <w:bottom w:w="100" w:type="dxa"/>
              <w:right w:w="100" w:type="dxa"/>
            </w:tcMar>
          </w:tcPr>
          <w:p w14:paraId="77976B0D"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w:t>
            </w:r>
          </w:p>
        </w:tc>
        <w:tc>
          <w:tcPr>
            <w:tcW w:w="2115" w:type="dxa"/>
            <w:shd w:val="clear" w:color="auto" w:fill="auto"/>
            <w:tcMar>
              <w:top w:w="100" w:type="dxa"/>
              <w:left w:w="100" w:type="dxa"/>
              <w:bottom w:w="100" w:type="dxa"/>
              <w:right w:w="100" w:type="dxa"/>
            </w:tcMar>
          </w:tcPr>
          <w:p w14:paraId="06F2CAD0"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RD$10,317,271.00</w:t>
            </w:r>
          </w:p>
        </w:tc>
      </w:tr>
      <w:tr w:rsidR="00591672" w:rsidRPr="00591672" w14:paraId="6387C9CA" w14:textId="77777777" w:rsidTr="005D37A9">
        <w:trPr>
          <w:jc w:val="center"/>
        </w:trPr>
        <w:tc>
          <w:tcPr>
            <w:tcW w:w="2115" w:type="dxa"/>
            <w:shd w:val="clear" w:color="auto" w:fill="auto"/>
            <w:tcMar>
              <w:top w:w="100" w:type="dxa"/>
              <w:left w:w="100" w:type="dxa"/>
              <w:bottom w:w="100" w:type="dxa"/>
              <w:right w:w="100" w:type="dxa"/>
            </w:tcMar>
          </w:tcPr>
          <w:p w14:paraId="64290D57"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CD</w:t>
            </w:r>
          </w:p>
        </w:tc>
        <w:tc>
          <w:tcPr>
            <w:tcW w:w="2550" w:type="dxa"/>
            <w:shd w:val="clear" w:color="auto" w:fill="auto"/>
            <w:tcMar>
              <w:top w:w="100" w:type="dxa"/>
              <w:left w:w="100" w:type="dxa"/>
              <w:bottom w:w="100" w:type="dxa"/>
              <w:right w:w="100" w:type="dxa"/>
            </w:tcMar>
          </w:tcPr>
          <w:p w14:paraId="15F1B9F8"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Compras debajo del umbral</w:t>
            </w:r>
          </w:p>
        </w:tc>
        <w:tc>
          <w:tcPr>
            <w:tcW w:w="1680" w:type="dxa"/>
            <w:shd w:val="clear" w:color="auto" w:fill="auto"/>
            <w:tcMar>
              <w:top w:w="100" w:type="dxa"/>
              <w:left w:w="100" w:type="dxa"/>
              <w:bottom w:w="100" w:type="dxa"/>
              <w:right w:w="100" w:type="dxa"/>
            </w:tcMar>
          </w:tcPr>
          <w:p w14:paraId="75782021"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46</w:t>
            </w:r>
          </w:p>
        </w:tc>
        <w:tc>
          <w:tcPr>
            <w:tcW w:w="2115" w:type="dxa"/>
            <w:shd w:val="clear" w:color="auto" w:fill="auto"/>
            <w:tcMar>
              <w:top w:w="100" w:type="dxa"/>
              <w:left w:w="100" w:type="dxa"/>
              <w:bottom w:w="100" w:type="dxa"/>
              <w:right w:w="100" w:type="dxa"/>
            </w:tcMar>
          </w:tcPr>
          <w:p w14:paraId="1C75854E"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RD$2,222,515.00</w:t>
            </w:r>
          </w:p>
        </w:tc>
      </w:tr>
      <w:tr w:rsidR="00591672" w:rsidRPr="00591672" w14:paraId="7E46B142" w14:textId="77777777" w:rsidTr="005D37A9">
        <w:trPr>
          <w:jc w:val="center"/>
        </w:trPr>
        <w:tc>
          <w:tcPr>
            <w:tcW w:w="2115" w:type="dxa"/>
            <w:shd w:val="clear" w:color="auto" w:fill="auto"/>
            <w:tcMar>
              <w:top w:w="100" w:type="dxa"/>
              <w:left w:w="100" w:type="dxa"/>
              <w:bottom w:w="100" w:type="dxa"/>
              <w:right w:w="100" w:type="dxa"/>
            </w:tcMar>
          </w:tcPr>
          <w:p w14:paraId="6B553D05"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PE</w:t>
            </w:r>
          </w:p>
        </w:tc>
        <w:tc>
          <w:tcPr>
            <w:tcW w:w="2550" w:type="dxa"/>
            <w:shd w:val="clear" w:color="auto" w:fill="auto"/>
            <w:tcMar>
              <w:top w:w="100" w:type="dxa"/>
              <w:left w:w="100" w:type="dxa"/>
              <w:bottom w:w="100" w:type="dxa"/>
              <w:right w:w="100" w:type="dxa"/>
            </w:tcMar>
          </w:tcPr>
          <w:p w14:paraId="4012E593"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Procedimiento por excepción</w:t>
            </w:r>
          </w:p>
        </w:tc>
        <w:tc>
          <w:tcPr>
            <w:tcW w:w="1680" w:type="dxa"/>
            <w:shd w:val="clear" w:color="auto" w:fill="auto"/>
            <w:tcMar>
              <w:top w:w="100" w:type="dxa"/>
              <w:left w:w="100" w:type="dxa"/>
              <w:bottom w:w="100" w:type="dxa"/>
              <w:right w:w="100" w:type="dxa"/>
            </w:tcMar>
          </w:tcPr>
          <w:p w14:paraId="2FFDFC83"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c>
          <w:tcPr>
            <w:tcW w:w="2115" w:type="dxa"/>
            <w:shd w:val="clear" w:color="auto" w:fill="auto"/>
            <w:tcMar>
              <w:top w:w="100" w:type="dxa"/>
              <w:left w:w="100" w:type="dxa"/>
              <w:bottom w:w="100" w:type="dxa"/>
              <w:right w:w="100" w:type="dxa"/>
            </w:tcMar>
          </w:tcPr>
          <w:p w14:paraId="3DCD0BB3"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color w:val="2F5496" w:themeColor="accent5" w:themeShade="BF"/>
                <w:sz w:val="18"/>
                <w:szCs w:val="18"/>
                <w:lang w:val="es-DO" w:eastAsia="es-DO"/>
              </w:rPr>
            </w:pPr>
          </w:p>
        </w:tc>
      </w:tr>
      <w:tr w:rsidR="005D37A9" w:rsidRPr="00591672" w14:paraId="2B85F517" w14:textId="77777777" w:rsidTr="005D37A9">
        <w:trPr>
          <w:jc w:val="center"/>
        </w:trPr>
        <w:tc>
          <w:tcPr>
            <w:tcW w:w="2115" w:type="dxa"/>
            <w:shd w:val="clear" w:color="auto" w:fill="auto"/>
            <w:tcMar>
              <w:top w:w="100" w:type="dxa"/>
              <w:left w:w="100" w:type="dxa"/>
              <w:bottom w:w="100" w:type="dxa"/>
              <w:right w:w="100" w:type="dxa"/>
            </w:tcMar>
          </w:tcPr>
          <w:p w14:paraId="790B2C01"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Total general</w:t>
            </w:r>
          </w:p>
        </w:tc>
        <w:tc>
          <w:tcPr>
            <w:tcW w:w="2550" w:type="dxa"/>
            <w:shd w:val="clear" w:color="auto" w:fill="auto"/>
            <w:tcMar>
              <w:top w:w="100" w:type="dxa"/>
              <w:left w:w="100" w:type="dxa"/>
              <w:bottom w:w="100" w:type="dxa"/>
              <w:right w:w="100" w:type="dxa"/>
            </w:tcMar>
          </w:tcPr>
          <w:p w14:paraId="3CA42C75"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p>
        </w:tc>
        <w:tc>
          <w:tcPr>
            <w:tcW w:w="1680" w:type="dxa"/>
            <w:shd w:val="clear" w:color="auto" w:fill="auto"/>
            <w:tcMar>
              <w:top w:w="100" w:type="dxa"/>
              <w:left w:w="100" w:type="dxa"/>
              <w:bottom w:w="100" w:type="dxa"/>
              <w:right w:w="100" w:type="dxa"/>
            </w:tcMar>
          </w:tcPr>
          <w:p w14:paraId="014A555B" w14:textId="77777777" w:rsidR="005D37A9" w:rsidRPr="00591672" w:rsidRDefault="005D37A9" w:rsidP="005D37A9">
            <w:pPr>
              <w:pBdr>
                <w:top w:val="nil"/>
                <w:left w:val="nil"/>
                <w:bottom w:val="nil"/>
                <w:right w:val="nil"/>
                <w:between w:val="nil"/>
              </w:pBdr>
              <w:spacing w:after="200" w:line="380" w:lineRule="exact"/>
              <w:rPr>
                <w:rFonts w:ascii="Gotham" w:eastAsia="Times New Roman" w:hAnsi="Gotham" w:cstheme="minorHAnsi"/>
                <w:color w:val="2F5496" w:themeColor="accent5" w:themeShade="BF"/>
                <w:sz w:val="18"/>
                <w:szCs w:val="18"/>
                <w:lang w:val="es-DO" w:eastAsia="es-DO"/>
              </w:rPr>
            </w:pPr>
          </w:p>
        </w:tc>
        <w:tc>
          <w:tcPr>
            <w:tcW w:w="2115" w:type="dxa"/>
            <w:shd w:val="clear" w:color="auto" w:fill="auto"/>
            <w:tcMar>
              <w:top w:w="100" w:type="dxa"/>
              <w:left w:w="100" w:type="dxa"/>
              <w:bottom w:w="100" w:type="dxa"/>
              <w:right w:w="100" w:type="dxa"/>
            </w:tcMar>
          </w:tcPr>
          <w:p w14:paraId="1BB9372A" w14:textId="77777777" w:rsidR="005D37A9" w:rsidRPr="00591672" w:rsidRDefault="005D37A9" w:rsidP="005D37A9">
            <w:pPr>
              <w:pBdr>
                <w:top w:val="nil"/>
                <w:left w:val="nil"/>
                <w:bottom w:val="nil"/>
                <w:right w:val="nil"/>
                <w:between w:val="nil"/>
              </w:pBd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21,398,441.00</w:t>
            </w:r>
          </w:p>
        </w:tc>
      </w:tr>
    </w:tbl>
    <w:p w14:paraId="4D18467D" w14:textId="77777777" w:rsidR="005D37A9" w:rsidRPr="00591672" w:rsidRDefault="005D37A9" w:rsidP="005D37A9">
      <w:pPr>
        <w:spacing w:after="200" w:line="380" w:lineRule="exact"/>
        <w:jc w:val="both"/>
        <w:rPr>
          <w:rFonts w:ascii="Gotham" w:eastAsia="Times New Roman" w:hAnsi="Gotham" w:cstheme="minorHAnsi"/>
          <w:b/>
          <w:color w:val="2F5496" w:themeColor="accent5" w:themeShade="BF"/>
          <w:sz w:val="18"/>
          <w:szCs w:val="18"/>
          <w:lang w:val="es-DO" w:eastAsia="es-DO"/>
        </w:rPr>
      </w:pPr>
    </w:p>
    <w:p w14:paraId="37550469" w14:textId="77777777" w:rsidR="005D37A9" w:rsidRPr="00591672" w:rsidRDefault="005D37A9" w:rsidP="005D37A9">
      <w:pPr>
        <w:spacing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COMPRAS REGISTRADAS SEGÚN LA CLASIFICACIÓN DE PROVEEDORES</w:t>
      </w:r>
    </w:p>
    <w:tbl>
      <w:tblPr>
        <w:tblW w:w="84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8"/>
        <w:gridCol w:w="3777"/>
      </w:tblGrid>
      <w:tr w:rsidR="00591672" w:rsidRPr="00591672" w14:paraId="2D625BF1" w14:textId="77777777" w:rsidTr="008E3522">
        <w:trPr>
          <w:jc w:val="center"/>
        </w:trPr>
        <w:tc>
          <w:tcPr>
            <w:tcW w:w="4668" w:type="dxa"/>
            <w:shd w:val="clear" w:color="auto" w:fill="70AD47" w:themeFill="accent6"/>
            <w:tcMar>
              <w:top w:w="100" w:type="dxa"/>
              <w:left w:w="100" w:type="dxa"/>
              <w:bottom w:w="100" w:type="dxa"/>
              <w:right w:w="100" w:type="dxa"/>
            </w:tcMar>
          </w:tcPr>
          <w:p w14:paraId="53970DF4" w14:textId="5DA82B7A" w:rsidR="005D37A9" w:rsidRPr="00591672" w:rsidRDefault="008E3522"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lastRenderedPageBreak/>
              <w:t>tipos de proveedor</w:t>
            </w:r>
          </w:p>
        </w:tc>
        <w:tc>
          <w:tcPr>
            <w:tcW w:w="3777" w:type="dxa"/>
            <w:shd w:val="clear" w:color="auto" w:fill="70AD47" w:themeFill="accent6"/>
            <w:tcMar>
              <w:top w:w="100" w:type="dxa"/>
              <w:left w:w="100" w:type="dxa"/>
              <w:bottom w:w="100" w:type="dxa"/>
              <w:right w:w="100" w:type="dxa"/>
            </w:tcMar>
          </w:tcPr>
          <w:p w14:paraId="64FF335D" w14:textId="5C9E37E4" w:rsidR="005D37A9" w:rsidRPr="00591672" w:rsidRDefault="008E3522"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subtotal</w:t>
            </w:r>
          </w:p>
        </w:tc>
      </w:tr>
      <w:tr w:rsidR="00591672" w:rsidRPr="00591672" w14:paraId="6DF91D57" w14:textId="77777777" w:rsidTr="005D37A9">
        <w:trPr>
          <w:jc w:val="center"/>
        </w:trPr>
        <w:tc>
          <w:tcPr>
            <w:tcW w:w="4668" w:type="dxa"/>
            <w:shd w:val="clear" w:color="auto" w:fill="auto"/>
            <w:tcMar>
              <w:top w:w="100" w:type="dxa"/>
              <w:left w:w="100" w:type="dxa"/>
              <w:bottom w:w="100" w:type="dxa"/>
              <w:right w:w="100" w:type="dxa"/>
            </w:tcMar>
          </w:tcPr>
          <w:p w14:paraId="316DE845" w14:textId="77777777" w:rsidR="005D37A9" w:rsidRPr="00591672" w:rsidRDefault="005D37A9" w:rsidP="005D37A9">
            <w:pPr>
              <w:spacing w:after="200" w:line="380" w:lineRule="exact"/>
              <w:rPr>
                <w:rFonts w:ascii="Gotham" w:eastAsia="Times New Roman" w:hAnsi="Gotham" w:cstheme="minorHAnsi"/>
                <w:color w:val="2F5496" w:themeColor="accent5" w:themeShade="BF"/>
                <w:sz w:val="18"/>
                <w:szCs w:val="18"/>
                <w:lang w:val="es-DO" w:eastAsia="es-DO"/>
              </w:rPr>
            </w:pPr>
            <w:proofErr w:type="spellStart"/>
            <w:r w:rsidRPr="00591672">
              <w:rPr>
                <w:rFonts w:ascii="Gotham" w:eastAsia="Times New Roman" w:hAnsi="Gotham" w:cstheme="minorHAnsi"/>
                <w:color w:val="2F5496" w:themeColor="accent5" w:themeShade="BF"/>
                <w:sz w:val="18"/>
                <w:szCs w:val="18"/>
                <w:lang w:val="es-DO" w:eastAsia="es-DO"/>
              </w:rPr>
              <w:t>Mypimes</w:t>
            </w:r>
            <w:proofErr w:type="spellEnd"/>
            <w:r w:rsidRPr="00591672">
              <w:rPr>
                <w:rFonts w:ascii="Gotham" w:eastAsia="Times New Roman" w:hAnsi="Gotham" w:cstheme="minorHAnsi"/>
                <w:color w:val="2F5496" w:themeColor="accent5" w:themeShade="BF"/>
                <w:sz w:val="18"/>
                <w:szCs w:val="18"/>
                <w:lang w:val="es-DO" w:eastAsia="es-DO"/>
              </w:rPr>
              <w:t xml:space="preserve"> mujer</w:t>
            </w:r>
          </w:p>
        </w:tc>
        <w:tc>
          <w:tcPr>
            <w:tcW w:w="3777" w:type="dxa"/>
            <w:shd w:val="clear" w:color="auto" w:fill="auto"/>
            <w:tcMar>
              <w:top w:w="100" w:type="dxa"/>
              <w:left w:w="100" w:type="dxa"/>
              <w:bottom w:w="100" w:type="dxa"/>
              <w:right w:w="100" w:type="dxa"/>
            </w:tcMar>
          </w:tcPr>
          <w:p w14:paraId="60746FFD" w14:textId="77777777" w:rsidR="005D37A9" w:rsidRPr="00591672" w:rsidRDefault="005D37A9" w:rsidP="005D37A9">
            <w:pPr>
              <w:spacing w:after="200" w:line="380" w:lineRule="exact"/>
              <w:jc w:val="righ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RD$693,912.00</w:t>
            </w:r>
          </w:p>
        </w:tc>
      </w:tr>
      <w:tr w:rsidR="00591672" w:rsidRPr="00591672" w14:paraId="7851FEEF" w14:textId="77777777" w:rsidTr="005D37A9">
        <w:trPr>
          <w:jc w:val="center"/>
        </w:trPr>
        <w:tc>
          <w:tcPr>
            <w:tcW w:w="4668" w:type="dxa"/>
            <w:shd w:val="clear" w:color="auto" w:fill="auto"/>
            <w:tcMar>
              <w:top w:w="100" w:type="dxa"/>
              <w:left w:w="100" w:type="dxa"/>
              <w:bottom w:w="100" w:type="dxa"/>
              <w:right w:w="100" w:type="dxa"/>
            </w:tcMar>
          </w:tcPr>
          <w:p w14:paraId="08E78A0B" w14:textId="77777777" w:rsidR="005D37A9" w:rsidRPr="00591672" w:rsidRDefault="005D37A9" w:rsidP="005D37A9">
            <w:pP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Mediana empresa</w:t>
            </w:r>
          </w:p>
        </w:tc>
        <w:tc>
          <w:tcPr>
            <w:tcW w:w="3777" w:type="dxa"/>
            <w:shd w:val="clear" w:color="auto" w:fill="auto"/>
            <w:tcMar>
              <w:top w:w="100" w:type="dxa"/>
              <w:left w:w="100" w:type="dxa"/>
              <w:bottom w:w="100" w:type="dxa"/>
              <w:right w:w="100" w:type="dxa"/>
            </w:tcMar>
          </w:tcPr>
          <w:p w14:paraId="35A79027" w14:textId="77777777" w:rsidR="005D37A9" w:rsidRPr="00591672" w:rsidRDefault="005D37A9" w:rsidP="005D37A9">
            <w:pPr>
              <w:spacing w:after="200" w:line="380" w:lineRule="exact"/>
              <w:jc w:val="righ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r>
      <w:tr w:rsidR="00591672" w:rsidRPr="00591672" w14:paraId="79C8DD45" w14:textId="77777777" w:rsidTr="005D37A9">
        <w:trPr>
          <w:jc w:val="center"/>
        </w:trPr>
        <w:tc>
          <w:tcPr>
            <w:tcW w:w="4668" w:type="dxa"/>
            <w:shd w:val="clear" w:color="auto" w:fill="auto"/>
            <w:tcMar>
              <w:top w:w="100" w:type="dxa"/>
              <w:left w:w="100" w:type="dxa"/>
              <w:bottom w:w="100" w:type="dxa"/>
              <w:right w:w="100" w:type="dxa"/>
            </w:tcMar>
          </w:tcPr>
          <w:p w14:paraId="7CADFDB3" w14:textId="77777777" w:rsidR="005D37A9" w:rsidRPr="00591672" w:rsidRDefault="005D37A9" w:rsidP="005D37A9">
            <w:pP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Gran empresa</w:t>
            </w:r>
          </w:p>
        </w:tc>
        <w:tc>
          <w:tcPr>
            <w:tcW w:w="3777" w:type="dxa"/>
            <w:shd w:val="clear" w:color="auto" w:fill="auto"/>
            <w:tcMar>
              <w:top w:w="100" w:type="dxa"/>
              <w:left w:w="100" w:type="dxa"/>
              <w:bottom w:w="100" w:type="dxa"/>
              <w:right w:w="100" w:type="dxa"/>
            </w:tcMar>
          </w:tcPr>
          <w:p w14:paraId="39EAA501" w14:textId="77777777" w:rsidR="005D37A9" w:rsidRPr="00591672" w:rsidRDefault="005D37A9" w:rsidP="005D37A9">
            <w:pPr>
              <w:spacing w:after="200" w:line="380" w:lineRule="exact"/>
              <w:jc w:val="righ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RD$5,198,660.00</w:t>
            </w:r>
          </w:p>
        </w:tc>
      </w:tr>
      <w:tr w:rsidR="00591672" w:rsidRPr="00591672" w14:paraId="041B3BAF" w14:textId="77777777" w:rsidTr="005D37A9">
        <w:trPr>
          <w:jc w:val="center"/>
        </w:trPr>
        <w:tc>
          <w:tcPr>
            <w:tcW w:w="4668" w:type="dxa"/>
            <w:shd w:val="clear" w:color="auto" w:fill="auto"/>
            <w:tcMar>
              <w:top w:w="100" w:type="dxa"/>
              <w:left w:w="100" w:type="dxa"/>
              <w:bottom w:w="100" w:type="dxa"/>
              <w:right w:w="100" w:type="dxa"/>
            </w:tcMar>
          </w:tcPr>
          <w:p w14:paraId="29DD8BF7" w14:textId="77777777" w:rsidR="005D37A9" w:rsidRPr="00591672" w:rsidRDefault="005D37A9" w:rsidP="005D37A9">
            <w:pP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No clasificada</w:t>
            </w:r>
          </w:p>
        </w:tc>
        <w:tc>
          <w:tcPr>
            <w:tcW w:w="3777" w:type="dxa"/>
            <w:shd w:val="clear" w:color="auto" w:fill="auto"/>
            <w:tcMar>
              <w:top w:w="100" w:type="dxa"/>
              <w:left w:w="100" w:type="dxa"/>
              <w:bottom w:w="100" w:type="dxa"/>
              <w:right w:w="100" w:type="dxa"/>
            </w:tcMar>
          </w:tcPr>
          <w:p w14:paraId="334F4BC9" w14:textId="77777777" w:rsidR="005D37A9" w:rsidRPr="00591672" w:rsidRDefault="005D37A9" w:rsidP="005D37A9">
            <w:pPr>
              <w:spacing w:after="200" w:line="380" w:lineRule="exact"/>
              <w:jc w:val="righ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r>
      <w:tr w:rsidR="00591672" w:rsidRPr="00591672" w14:paraId="30E12D3D" w14:textId="77777777" w:rsidTr="005D37A9">
        <w:trPr>
          <w:jc w:val="center"/>
        </w:trPr>
        <w:tc>
          <w:tcPr>
            <w:tcW w:w="4668" w:type="dxa"/>
            <w:shd w:val="clear" w:color="auto" w:fill="auto"/>
            <w:tcMar>
              <w:top w:w="100" w:type="dxa"/>
              <w:left w:w="100" w:type="dxa"/>
              <w:bottom w:w="100" w:type="dxa"/>
              <w:right w:w="100" w:type="dxa"/>
            </w:tcMar>
          </w:tcPr>
          <w:p w14:paraId="23CD5E00" w14:textId="77777777" w:rsidR="005D37A9" w:rsidRPr="00591672" w:rsidRDefault="005D37A9" w:rsidP="005D37A9">
            <w:pPr>
              <w:spacing w:after="20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Personas físicas</w:t>
            </w:r>
          </w:p>
        </w:tc>
        <w:tc>
          <w:tcPr>
            <w:tcW w:w="3777" w:type="dxa"/>
            <w:shd w:val="clear" w:color="auto" w:fill="auto"/>
            <w:tcMar>
              <w:top w:w="100" w:type="dxa"/>
              <w:left w:w="100" w:type="dxa"/>
              <w:bottom w:w="100" w:type="dxa"/>
              <w:right w:w="100" w:type="dxa"/>
            </w:tcMar>
          </w:tcPr>
          <w:p w14:paraId="189BED09" w14:textId="77777777" w:rsidR="005D37A9" w:rsidRPr="00591672" w:rsidRDefault="005D37A9" w:rsidP="005D37A9">
            <w:pPr>
              <w:spacing w:after="200" w:line="380" w:lineRule="exact"/>
              <w:jc w:val="righ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0</w:t>
            </w:r>
          </w:p>
        </w:tc>
      </w:tr>
      <w:tr w:rsidR="005D37A9" w:rsidRPr="00591672" w14:paraId="0A4C849C" w14:textId="77777777" w:rsidTr="005D37A9">
        <w:trPr>
          <w:jc w:val="center"/>
        </w:trPr>
        <w:tc>
          <w:tcPr>
            <w:tcW w:w="4668" w:type="dxa"/>
            <w:shd w:val="clear" w:color="auto" w:fill="auto"/>
            <w:tcMar>
              <w:top w:w="100" w:type="dxa"/>
              <w:left w:w="100" w:type="dxa"/>
              <w:bottom w:w="100" w:type="dxa"/>
              <w:right w:w="100" w:type="dxa"/>
            </w:tcMar>
          </w:tcPr>
          <w:p w14:paraId="49915520" w14:textId="77777777" w:rsidR="005D37A9" w:rsidRPr="00591672" w:rsidRDefault="005D37A9" w:rsidP="005D37A9">
            <w:pP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Total</w:t>
            </w:r>
          </w:p>
        </w:tc>
        <w:tc>
          <w:tcPr>
            <w:tcW w:w="3777" w:type="dxa"/>
            <w:shd w:val="clear" w:color="auto" w:fill="auto"/>
            <w:tcMar>
              <w:top w:w="100" w:type="dxa"/>
              <w:left w:w="100" w:type="dxa"/>
              <w:bottom w:w="100" w:type="dxa"/>
              <w:right w:w="100" w:type="dxa"/>
            </w:tcMar>
          </w:tcPr>
          <w:p w14:paraId="677B8FE7" w14:textId="77777777" w:rsidR="005D37A9" w:rsidRPr="00591672" w:rsidRDefault="005D37A9" w:rsidP="005D37A9">
            <w:pPr>
              <w:spacing w:after="200" w:line="380" w:lineRule="exact"/>
              <w:jc w:val="righ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21,398,441.00</w:t>
            </w:r>
          </w:p>
        </w:tc>
      </w:tr>
    </w:tbl>
    <w:p w14:paraId="34881988" w14:textId="2DAFA9F9" w:rsidR="005D37A9" w:rsidRPr="00591672" w:rsidRDefault="005D37A9" w:rsidP="005D37A9">
      <w:pPr>
        <w:spacing w:after="200" w:line="380" w:lineRule="exact"/>
        <w:jc w:val="both"/>
        <w:rPr>
          <w:rFonts w:ascii="Gotham" w:eastAsia="Times New Roman" w:hAnsi="Gotham" w:cstheme="minorHAnsi"/>
          <w:b/>
          <w:color w:val="2F5496" w:themeColor="accent5" w:themeShade="BF"/>
          <w:sz w:val="18"/>
          <w:szCs w:val="18"/>
          <w:lang w:val="es-DO" w:eastAsia="es-DO"/>
        </w:rPr>
      </w:pPr>
    </w:p>
    <w:p w14:paraId="47189391" w14:textId="14E200EA" w:rsidR="00F50936" w:rsidRPr="00591672" w:rsidRDefault="00F50936" w:rsidP="005D37A9">
      <w:pPr>
        <w:spacing w:after="200" w:line="380" w:lineRule="exact"/>
        <w:jc w:val="both"/>
        <w:rPr>
          <w:rFonts w:ascii="Gotham" w:eastAsia="Times New Roman" w:hAnsi="Gotham" w:cstheme="minorHAnsi"/>
          <w:b/>
          <w:color w:val="2F5496" w:themeColor="accent5" w:themeShade="BF"/>
          <w:sz w:val="18"/>
          <w:szCs w:val="18"/>
          <w:lang w:val="es-DO" w:eastAsia="es-DO"/>
        </w:rPr>
      </w:pPr>
    </w:p>
    <w:p w14:paraId="3D49BF50" w14:textId="77777777" w:rsidR="00F50936" w:rsidRPr="00591672" w:rsidRDefault="00F50936" w:rsidP="005D37A9">
      <w:pPr>
        <w:spacing w:after="200" w:line="380" w:lineRule="exact"/>
        <w:jc w:val="both"/>
        <w:rPr>
          <w:rFonts w:ascii="Gotham" w:eastAsia="Times New Roman" w:hAnsi="Gotham" w:cstheme="minorHAnsi"/>
          <w:b/>
          <w:color w:val="2F5496" w:themeColor="accent5" w:themeShade="BF"/>
          <w:sz w:val="18"/>
          <w:szCs w:val="18"/>
          <w:lang w:val="es-DO" w:eastAsia="es-DO"/>
        </w:rPr>
      </w:pPr>
    </w:p>
    <w:p w14:paraId="64484D79"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SECCION DE ALMACEN</w:t>
      </w:r>
    </w:p>
    <w:p w14:paraId="44D0F758"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Esta sección se ha mantenido al día, de manera que puedan ser atendidas todas las requisiciones, para el mejor funcionamiento de la institución.  </w:t>
      </w:r>
    </w:p>
    <w:p w14:paraId="1FADC363"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Durante este período se realizaron 305 acciones de entrada de materiales gastables, mobiliarios de oficina, repuestos y de construcción, entre otros. Se realizaron 1,451 requisiciones de los materiales en existencia en almacén, solicitados por los diferentes departamentos y oficinas regionales de esta Institución.   </w:t>
      </w:r>
    </w:p>
    <w:p w14:paraId="682D6D53"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SECCIÓN DE ARCHIVO</w:t>
      </w:r>
    </w:p>
    <w:p w14:paraId="31C80A7B"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Durante este periodo se recibió un total de 463 comunicaciones, a las cuales se les dio curso normal. </w:t>
      </w:r>
    </w:p>
    <w:p w14:paraId="6246D7CA"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Esta sección, en este período, colaboró de manera efectiva con el departamento de Recursos Humanos, en la localización de expedientes para fines de certificaciones.  También, emitió, en este período, un total de 10,325 copias, supliendo con estas, a todos los departamentos, secciones y unidades de la institución.</w:t>
      </w:r>
    </w:p>
    <w:p w14:paraId="52D148AF"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SECCION DE TRANSPORTACION</w:t>
      </w:r>
    </w:p>
    <w:p w14:paraId="41DE356B"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Esta sección además de sus funciones, procedió a la reparación y mantenimiento general de los vehículos que están bajo su custodia, así como a la coordinación de transporte y del servicio de choferes para la eficiente movilidad del personal o para las operaciones de servicios que brinda la institución.  A continuación, el listado de alguna de las tareas realizadas:</w:t>
      </w:r>
    </w:p>
    <w:p w14:paraId="04B42D88"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Reparación y Pintura de los Cabezotes Internacional: chasis 93SAJAHR12R702931.</w:t>
      </w:r>
    </w:p>
    <w:p w14:paraId="0F435DDA"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2R702927, Camión Grúa Internacional: Chasis 2R703789, Camión Cajón Cama Rígida:   </w:t>
      </w:r>
    </w:p>
    <w:p w14:paraId="26742473"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Chasis. 2R703799.</w:t>
      </w:r>
    </w:p>
    <w:p w14:paraId="50A728B7"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 de Materiales y Piezas para la Jeep. Mitsubishi Montero 2008. Chasis: JMLRV96W8J001127.</w:t>
      </w:r>
    </w:p>
    <w:p w14:paraId="37D1E59F"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Compra de materiales y piezas para ser utilizados en la Nissan </w:t>
      </w:r>
      <w:proofErr w:type="spellStart"/>
      <w:r w:rsidRPr="00591672">
        <w:rPr>
          <w:rFonts w:ascii="Gotham" w:eastAsia="Times New Roman" w:hAnsi="Gotham" w:cstheme="minorHAnsi"/>
          <w:color w:val="2F5496" w:themeColor="accent5" w:themeShade="BF"/>
          <w:sz w:val="18"/>
          <w:szCs w:val="18"/>
          <w:lang w:val="es-DO" w:eastAsia="es-DO"/>
        </w:rPr>
        <w:t>Frontier</w:t>
      </w:r>
      <w:proofErr w:type="spellEnd"/>
      <w:r w:rsidRPr="00591672">
        <w:rPr>
          <w:rFonts w:ascii="Gotham" w:eastAsia="Times New Roman" w:hAnsi="Gotham" w:cstheme="minorHAnsi"/>
          <w:color w:val="2F5496" w:themeColor="accent5" w:themeShade="BF"/>
          <w:sz w:val="18"/>
          <w:szCs w:val="18"/>
          <w:lang w:val="es-DO" w:eastAsia="es-DO"/>
        </w:rPr>
        <w:t xml:space="preserve"> 2008. </w:t>
      </w:r>
      <w:proofErr w:type="spellStart"/>
      <w:r w:rsidRPr="00591672">
        <w:rPr>
          <w:rFonts w:ascii="Gotham" w:eastAsia="Times New Roman" w:hAnsi="Gotham" w:cstheme="minorHAnsi"/>
          <w:color w:val="2F5496" w:themeColor="accent5" w:themeShade="BF"/>
          <w:sz w:val="18"/>
          <w:szCs w:val="18"/>
          <w:lang w:val="es-DO" w:eastAsia="es-DO"/>
        </w:rPr>
        <w:t>Chassis</w:t>
      </w:r>
      <w:proofErr w:type="spellEnd"/>
      <w:r w:rsidRPr="00591672">
        <w:rPr>
          <w:rFonts w:ascii="Gotham" w:eastAsia="Times New Roman" w:hAnsi="Gotham" w:cstheme="minorHAnsi"/>
          <w:color w:val="2F5496" w:themeColor="accent5" w:themeShade="BF"/>
          <w:sz w:val="18"/>
          <w:szCs w:val="18"/>
          <w:lang w:val="es-DO" w:eastAsia="es-DO"/>
        </w:rPr>
        <w:t>: JN1CJUD22Z0085848.</w:t>
      </w:r>
    </w:p>
    <w:p w14:paraId="0A62E93F"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 de Materiales y Automotriz para la Mitsubishi Montero 2019.</w:t>
      </w:r>
    </w:p>
    <w:p w14:paraId="0F9AB942"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 de Materiales y de Pintura Automotriz para ser utilizado en el Vehículo Mitsubishi Todo Terreno Chasis: JMYLYV98WKJ000102.</w:t>
      </w:r>
    </w:p>
    <w:p w14:paraId="3DC1C243"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Compra de Piezas y Reparación para el Carro Honda </w:t>
      </w:r>
      <w:proofErr w:type="spellStart"/>
      <w:r w:rsidRPr="00591672">
        <w:rPr>
          <w:rFonts w:ascii="Gotham" w:eastAsia="Times New Roman" w:hAnsi="Gotham" w:cstheme="minorHAnsi"/>
          <w:color w:val="2F5496" w:themeColor="accent5" w:themeShade="BF"/>
          <w:sz w:val="18"/>
          <w:szCs w:val="18"/>
          <w:lang w:val="es-DO" w:eastAsia="es-DO"/>
        </w:rPr>
        <w:t>Civic</w:t>
      </w:r>
      <w:proofErr w:type="spellEnd"/>
      <w:r w:rsidRPr="00591672">
        <w:rPr>
          <w:rFonts w:ascii="Gotham" w:eastAsia="Times New Roman" w:hAnsi="Gotham" w:cstheme="minorHAnsi"/>
          <w:color w:val="2F5496" w:themeColor="accent5" w:themeShade="BF"/>
          <w:sz w:val="18"/>
          <w:szCs w:val="18"/>
          <w:lang w:val="es-DO" w:eastAsia="es-DO"/>
        </w:rPr>
        <w:t xml:space="preserve"> 2002. Chasis: 2HGS16542H582872. </w:t>
      </w:r>
    </w:p>
    <w:p w14:paraId="4D466166"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Compra de Neumáticos al Minibús Mitsubishi Fuso de Pasajeros.</w:t>
      </w:r>
    </w:p>
    <w:p w14:paraId="201376D3" w14:textId="77777777" w:rsidR="005D37A9" w:rsidRPr="00591672" w:rsidRDefault="005D37A9" w:rsidP="005D37A9">
      <w:pPr>
        <w:numPr>
          <w:ilvl w:val="0"/>
          <w:numId w:val="5"/>
        </w:num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Entrega de Motocicleta Ficha: 328 Chasis: LLCLP1208JE100808, Placa K1756205, 2018. </w:t>
      </w:r>
    </w:p>
    <w:p w14:paraId="25C23E4B" w14:textId="77777777" w:rsidR="005D37A9" w:rsidRPr="00591672" w:rsidRDefault="005D37A9" w:rsidP="005D37A9">
      <w:pPr>
        <w:numPr>
          <w:ilvl w:val="0"/>
          <w:numId w:val="5"/>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Repartición de Agua y Fumigaciones, Entre Otras Ayudas en Diferentes Provincias.</w:t>
      </w:r>
    </w:p>
    <w:p w14:paraId="27DC7B38" w14:textId="77777777" w:rsidR="005D37A9" w:rsidRPr="00591672" w:rsidRDefault="005D37A9" w:rsidP="005D37A9">
      <w:pPr>
        <w:pBdr>
          <w:top w:val="nil"/>
          <w:left w:val="nil"/>
          <w:bottom w:val="nil"/>
          <w:right w:val="nil"/>
          <w:between w:val="nil"/>
        </w:pBdr>
        <w:spacing w:after="0" w:line="380" w:lineRule="exact"/>
        <w:ind w:left="360"/>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DEPARTAMENTO DE RECURSOS HUMANOS</w:t>
      </w:r>
    </w:p>
    <w:p w14:paraId="506FE11E" w14:textId="77777777" w:rsidR="005D37A9" w:rsidRPr="00591672" w:rsidRDefault="005D37A9" w:rsidP="005D37A9">
      <w:pPr>
        <w:pBdr>
          <w:top w:val="nil"/>
          <w:left w:val="nil"/>
          <w:bottom w:val="nil"/>
          <w:right w:val="nil"/>
          <w:between w:val="nil"/>
        </w:pBdr>
        <w:spacing w:after="0" w:line="380" w:lineRule="exact"/>
        <w:ind w:left="72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En marzo 08 el Ministerio de Administración Pública ofreció una charla sobre ¨Régimen Ético y Disciplinario de Función Pública (Deberes y Derechos).</w:t>
      </w:r>
    </w:p>
    <w:p w14:paraId="6F1C2A91" w14:textId="77777777" w:rsidR="005D37A9" w:rsidRPr="00591672" w:rsidRDefault="005D37A9" w:rsidP="005D37A9">
      <w:pPr>
        <w:pBdr>
          <w:top w:val="nil"/>
          <w:left w:val="nil"/>
          <w:bottom w:val="nil"/>
          <w:right w:val="nil"/>
          <w:between w:val="nil"/>
        </w:pBdr>
        <w:spacing w:after="0" w:line="380" w:lineRule="exact"/>
        <w:ind w:left="72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el mes de enero terminamos los trabajos de modificación de nuestro Organigrama institucional, dichos trabajos fueron en conjunto con el Ministerio de Administración Pública, el cual fue revisado y evaluado por el analista del MAP Lic. Rafael Ventura.  </w:t>
      </w:r>
    </w:p>
    <w:p w14:paraId="2699E162" w14:textId="77777777" w:rsidR="005D37A9" w:rsidRPr="00591672" w:rsidRDefault="005D37A9" w:rsidP="005D37A9">
      <w:pPr>
        <w:pBdr>
          <w:top w:val="nil"/>
          <w:left w:val="nil"/>
          <w:bottom w:val="nil"/>
          <w:right w:val="nil"/>
          <w:between w:val="nil"/>
        </w:pBdr>
        <w:spacing w:after="0" w:line="380" w:lineRule="exact"/>
        <w:ind w:left="720"/>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En el mes de agosto terminamos los trabajos de la modificación del Manual de Funciones institucional, dichos trabajos se realizaron en conjunto con el Ministerio de Administración Pública, el mismo fue revisado y evaluado por el analista del MAP Lic. Rafael Ventura.  </w:t>
      </w:r>
    </w:p>
    <w:p w14:paraId="786824DF" w14:textId="77777777" w:rsidR="005D37A9" w:rsidRPr="00591672" w:rsidRDefault="005D37A9" w:rsidP="005D37A9">
      <w:pPr>
        <w:spacing w:before="240" w:after="24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REGISTRO, CONTROL E INFORMACIÓN DEL PERSONAL</w:t>
      </w:r>
    </w:p>
    <w:p w14:paraId="4E5B68A9" w14:textId="77777777" w:rsidR="005D37A9" w:rsidRPr="00591672" w:rsidRDefault="005D37A9" w:rsidP="005D37A9">
      <w:pPr>
        <w:spacing w:before="240" w:after="24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DIVISION DE RECURSOS HUMANOS</w:t>
      </w:r>
    </w:p>
    <w:p w14:paraId="23CAF9BB"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Durante el periodo, se elaboraron 555 CERTIFICACIONES, la misma corresponden a:  empleados activos, empleados inactivos, servicios odontológicos y para préstamos a </w:t>
      </w:r>
      <w:proofErr w:type="spellStart"/>
      <w:r w:rsidRPr="00591672">
        <w:rPr>
          <w:rFonts w:ascii="Gotham" w:eastAsia="Times New Roman" w:hAnsi="Gotham" w:cstheme="minorHAnsi"/>
          <w:color w:val="2F5496" w:themeColor="accent5" w:themeShade="BF"/>
          <w:sz w:val="18"/>
          <w:szCs w:val="18"/>
          <w:lang w:val="es-DO" w:eastAsia="es-DO"/>
        </w:rPr>
        <w:t>Inavi</w:t>
      </w:r>
      <w:proofErr w:type="spellEnd"/>
      <w:r w:rsidRPr="00591672">
        <w:rPr>
          <w:rFonts w:ascii="Gotham" w:eastAsia="Times New Roman" w:hAnsi="Gotham" w:cstheme="minorHAnsi"/>
          <w:color w:val="2F5496" w:themeColor="accent5" w:themeShade="BF"/>
          <w:sz w:val="18"/>
          <w:szCs w:val="18"/>
          <w:lang w:val="es-DO" w:eastAsia="es-DO"/>
        </w:rPr>
        <w:t xml:space="preserve"> y el Banco del Reservas. Se elaboraron un total de 248 ACCIONES DE PERSONAL </w:t>
      </w:r>
    </w:p>
    <w:p w14:paraId="3CDB48B6"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Se procedió a incluir 10 empleados y a excluir 238 del Seguro Familiar de Salud (SFS), Se otorgaron 18 permisos a empleados.</w:t>
      </w:r>
    </w:p>
    <w:p w14:paraId="4381366C"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Departamento recibió durante este período un total de 27 LICENCIAS MÉDICAS concedidas a empleados de esta Institución.</w:t>
      </w:r>
    </w:p>
    <w:p w14:paraId="4F11B1F0"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El proceso de las VACACIONES de los empleados se vio afectado por el Covi-19, en tal sentido se estima que solo un 20% pudo disfrutar de sus vacaciones.</w:t>
      </w:r>
    </w:p>
    <w:p w14:paraId="74E422D2"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Actualmente se están procesando los contratos y nombramientos del personal de nuevo ingreso.</w:t>
      </w:r>
    </w:p>
    <w:p w14:paraId="6F18BBEF" w14:textId="513D43A4"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En fecha 30 de octubre el departamento de Recursos Humanos a través del INFOTEP impartió un curso de Identificación con la Empresa, el mismo fue replicado a otro grupo de servidores públicos de esta institución en fecha 13 de noviembre.</w:t>
      </w:r>
    </w:p>
    <w:p w14:paraId="3658D3C7" w14:textId="77777777" w:rsidR="00F50936" w:rsidRPr="00591672" w:rsidRDefault="00F50936"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p>
    <w:p w14:paraId="22EEC486" w14:textId="77777777" w:rsidR="005D37A9" w:rsidRPr="00591672" w:rsidRDefault="005D37A9" w:rsidP="005D37A9">
      <w:pPr>
        <w:spacing w:before="240" w:after="24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FACILIDADES Y BENEFICIOS A EMPLEADOS</w:t>
      </w:r>
    </w:p>
    <w:p w14:paraId="3CF61688"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Llevamos a cabo facilidades de obtener SERVICIOS DENTALES gratis, con el Dr. Oscar Irizarry, con cobertura para diagnóstico, prevención, profilaxis, aplicación de flúor, extracciones entre otros.</w:t>
      </w:r>
    </w:p>
    <w:p w14:paraId="47CB2EAE"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A nuestro servidor se les estuvo facilitando hasta el mes de agosto el beneficio de tomar los préstamos empleados feliz a través del Banco del Reservas.</w:t>
      </w:r>
    </w:p>
    <w:p w14:paraId="58CAA9CB"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 Otra de las facilidades otorgadas a nuestros empleados es obtener créditos del INAVI. </w:t>
      </w:r>
    </w:p>
    <w:p w14:paraId="71E0AFC1" w14:textId="77777777" w:rsidR="005D37A9" w:rsidRPr="00591672" w:rsidRDefault="005D37A9" w:rsidP="005D37A9">
      <w:pPr>
        <w:spacing w:before="240" w:after="24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NOTA:  </w:t>
      </w:r>
      <w:r w:rsidRPr="00591672">
        <w:rPr>
          <w:rFonts w:ascii="Gotham" w:eastAsia="Times New Roman" w:hAnsi="Gotham" w:cstheme="minorHAnsi"/>
          <w:color w:val="2F5496" w:themeColor="accent5" w:themeShade="BF"/>
          <w:sz w:val="18"/>
          <w:szCs w:val="18"/>
          <w:lang w:val="es-DO" w:eastAsia="es-DO"/>
        </w:rPr>
        <w:t>Les reiteramos que este año 2020 se vio afectado por la llegada inesperada del covi-19, en tal sentido nuestra actividad también se vio afectadas teniendo así que suspender todo lo que implicó agrupar personas.</w:t>
      </w:r>
    </w:p>
    <w:p w14:paraId="53C3653D" w14:textId="77777777" w:rsidR="005D37A9" w:rsidRPr="00591672" w:rsidRDefault="005D37A9" w:rsidP="005D37A9">
      <w:pPr>
        <w:spacing w:before="240" w:after="24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DEPARTAMENTO LEGAL</w:t>
      </w:r>
    </w:p>
    <w:p w14:paraId="0A0FC52E"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Este departamento es el encargado de elaborar y asegurar los documentos que guardan relación con los asuntos legales de la institución. Así como representarla ante el ministerio de administración pública y los tribunales.  </w:t>
      </w:r>
    </w:p>
    <w:p w14:paraId="62C26382" w14:textId="31A21A32"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Durante el año 2020, realizó las actividades siguientes:      </w:t>
      </w:r>
    </w:p>
    <w:p w14:paraId="5670629E"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60 contratos nuevos de trabajo (hasta el momento).</w:t>
      </w:r>
    </w:p>
    <w:p w14:paraId="308432EC"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Revisión de todos los documentos del departamento Jurídico, existentes en los archivos y analizados uno por uno. </w:t>
      </w:r>
    </w:p>
    <w:p w14:paraId="5AA2544F"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4 notificaciones en provincias, referentes a inmuebles pertenecientes a esta institución, ocupados por terceros. </w:t>
      </w:r>
    </w:p>
    <w:p w14:paraId="20894CF8"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 visitas de trabajo de investigación en las provincias Barahona, San pedro de Macorís y Hato Mayor, como iniciación del proceso de recuperación de los bienes propiedad de esta institución, las cuales están en manos de terceros. </w:t>
      </w:r>
    </w:p>
    <w:p w14:paraId="4E5A79A5"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 xml:space="preserve">10 renovaciones de contratos de alquiler. </w:t>
      </w:r>
    </w:p>
    <w:p w14:paraId="7FF98794"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7 renovaciones de contratos de trabajo.</w:t>
      </w:r>
    </w:p>
    <w:p w14:paraId="22D33466" w14:textId="77777777" w:rsidR="005D37A9" w:rsidRPr="00591672" w:rsidRDefault="005D37A9" w:rsidP="005D37A9">
      <w:pPr>
        <w:numPr>
          <w:ilvl w:val="0"/>
          <w:numId w:val="4"/>
        </w:num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 carta de compromiso en fecha 6 de noviembre. </w:t>
      </w:r>
    </w:p>
    <w:p w14:paraId="1B8DFBCF"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DEPARTAMENTO DE RELACIONES PÚBLICAS.</w:t>
      </w:r>
    </w:p>
    <w:p w14:paraId="3101E40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Departamento, a través de sus secciones de Prensa y Protocolo, tiene bajo su responsabilidad el montaje y difusión de las actividades que realiza esta Dirección General de Desarrollo de la comunidad, con la colaboración de otros departamentos de la institución.</w:t>
      </w:r>
    </w:p>
    <w:p w14:paraId="3094CFDC"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Parte de su estrategia consiste en cultivar las mejores relaciones con los representantes de los medios de información, proyectar una buena imagen institucional de manera interna y hacia el exterior.</w:t>
      </w:r>
    </w:p>
    <w:p w14:paraId="57F6E810"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 –Durante el 2020, Comunicaciones elaboró once números de su órgano de difusión “EL COMUNITARIO”, que a través de la vía electrónica llega a diversas instituciones y servidores de la DGDC con un variado contenido de las principales actividades que desarrolla la institución.</w:t>
      </w:r>
    </w:p>
    <w:p w14:paraId="3631900B" w14:textId="77777777" w:rsidR="005D37A9" w:rsidRPr="00591672" w:rsidRDefault="005D37A9" w:rsidP="005D37A9">
      <w:pPr>
        <w:spacing w:after="12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ACTIVIDADES CUBIERTAS Y DIFUNDIDAS A TRAVÉS DE DIFERENTES MEDIOS INTERNOS Y EXTERNOS.</w:t>
      </w:r>
    </w:p>
    <w:p w14:paraId="266FD4DB"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 -Séptima versión del festival gastronómico de la yuca, organizado en </w:t>
      </w:r>
      <w:proofErr w:type="spellStart"/>
      <w:r w:rsidRPr="00591672">
        <w:rPr>
          <w:rFonts w:ascii="Gotham" w:eastAsia="Times New Roman" w:hAnsi="Gotham" w:cstheme="minorHAnsi"/>
          <w:color w:val="2F5496" w:themeColor="accent5" w:themeShade="BF"/>
          <w:sz w:val="18"/>
          <w:szCs w:val="18"/>
          <w:lang w:val="es-DO" w:eastAsia="es-DO"/>
        </w:rPr>
        <w:t>Higüey</w:t>
      </w:r>
      <w:proofErr w:type="spellEnd"/>
      <w:r w:rsidRPr="00591672">
        <w:rPr>
          <w:rFonts w:ascii="Gotham" w:eastAsia="Times New Roman" w:hAnsi="Gotham" w:cstheme="minorHAnsi"/>
          <w:color w:val="2F5496" w:themeColor="accent5" w:themeShade="BF"/>
          <w:sz w:val="18"/>
          <w:szCs w:val="18"/>
          <w:lang w:val="es-DO" w:eastAsia="es-DO"/>
        </w:rPr>
        <w:t xml:space="preserve"> con la colaboración de la DGDC.</w:t>
      </w:r>
    </w:p>
    <w:p w14:paraId="2B45ADC0"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 -Ofrenda floral en el Altar de la Patria, un homenaje de la DGDC a los Padres de la Patria. </w:t>
      </w:r>
    </w:p>
    <w:p w14:paraId="2B277093"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4. –Reparto de juguetes a cientos de niños en el Parque Colón de Santo Domingo.</w:t>
      </w:r>
    </w:p>
    <w:p w14:paraId="2316785E"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5. -Presentación en Ágora Mall del coro “Sonrisas de Girasoles” que patrocina la DGDC.</w:t>
      </w:r>
    </w:p>
    <w:p w14:paraId="30147422"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6. -Estancia infantil casa de Dios, DGDC y junta de vecinos distribuyen juguetes a niños de Villas Agrícolas.</w:t>
      </w:r>
    </w:p>
    <w:p w14:paraId="1BB808DB"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7. -Presentación de Banda de Música </w:t>
      </w:r>
      <w:proofErr w:type="spellStart"/>
      <w:r w:rsidRPr="00591672">
        <w:rPr>
          <w:rFonts w:ascii="Gotham" w:eastAsia="Times New Roman" w:hAnsi="Gotham" w:cstheme="minorHAnsi"/>
          <w:color w:val="2F5496" w:themeColor="accent5" w:themeShade="BF"/>
          <w:sz w:val="18"/>
          <w:szCs w:val="18"/>
          <w:lang w:val="es-DO" w:eastAsia="es-DO"/>
        </w:rPr>
        <w:t>Interbarrial</w:t>
      </w:r>
      <w:proofErr w:type="spellEnd"/>
      <w:r w:rsidRPr="00591672">
        <w:rPr>
          <w:rFonts w:ascii="Gotham" w:eastAsia="Times New Roman" w:hAnsi="Gotham" w:cstheme="minorHAnsi"/>
          <w:color w:val="2F5496" w:themeColor="accent5" w:themeShade="BF"/>
          <w:sz w:val="18"/>
          <w:szCs w:val="18"/>
          <w:lang w:val="es-DO" w:eastAsia="es-DO"/>
        </w:rPr>
        <w:t xml:space="preserve"> en la inauguración del torneo navideño de béisbol Nelson Gerónimo.</w:t>
      </w:r>
    </w:p>
    <w:p w14:paraId="7E387E7D"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8. -BANDA INTERBARRIAL pone la alegría al acto de inauguración del torneo de béisbol academia Luisito Mercedes.</w:t>
      </w:r>
    </w:p>
    <w:p w14:paraId="585985CF"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9. -DGDC rinde homenaje a María Trinidad Sánchez en el 175 aniversario de su fusilamiento. </w:t>
      </w:r>
    </w:p>
    <w:p w14:paraId="7D6F2E89"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10. -DGDC Y EL INTRANT realizan operativo para la facilitación y renovación de licencias en San Francisco de Macorís.</w:t>
      </w:r>
    </w:p>
    <w:p w14:paraId="2D5943E5"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 -Presentación de Baton Ballet en apertura de los juegos deportivos de las FFAA Y la PN.</w:t>
      </w:r>
    </w:p>
    <w:p w14:paraId="548E6110"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12. -La DGDC y la Mesa Redonda Panamericana, capítulo Zona Colonial, realizan tradicional desfile de Carnaval.</w:t>
      </w:r>
    </w:p>
    <w:p w14:paraId="752E777B"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13. –Presentación de la Banda de Música </w:t>
      </w:r>
      <w:proofErr w:type="spellStart"/>
      <w:r w:rsidRPr="00591672">
        <w:rPr>
          <w:rFonts w:ascii="Gotham" w:eastAsia="Times New Roman" w:hAnsi="Gotham" w:cstheme="minorHAnsi"/>
          <w:color w:val="2F5496" w:themeColor="accent5" w:themeShade="BF"/>
          <w:sz w:val="18"/>
          <w:szCs w:val="18"/>
          <w:lang w:val="es-DO" w:eastAsia="es-DO"/>
        </w:rPr>
        <w:t>Interbarrial</w:t>
      </w:r>
      <w:proofErr w:type="spellEnd"/>
      <w:r w:rsidRPr="00591672">
        <w:rPr>
          <w:rFonts w:ascii="Gotham" w:eastAsia="Times New Roman" w:hAnsi="Gotham" w:cstheme="minorHAnsi"/>
          <w:color w:val="2F5496" w:themeColor="accent5" w:themeShade="BF"/>
          <w:sz w:val="18"/>
          <w:szCs w:val="18"/>
          <w:lang w:val="es-DO" w:eastAsia="es-DO"/>
        </w:rPr>
        <w:t xml:space="preserve"> en desfile de la independencia.</w:t>
      </w:r>
    </w:p>
    <w:p w14:paraId="12AA8D44"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14. –Brigadas de la DGDC se suman a los programas de fumigaciones en Santiago para combatir el covid-19. </w:t>
      </w:r>
    </w:p>
    <w:p w14:paraId="33FA2C9D"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15. -Brigadas de la DGDC arrecian operativos de fumigación para prevenir el COVID-19, La Malaria y el Dengue en Santo Domingo Oeste.</w:t>
      </w:r>
    </w:p>
    <w:p w14:paraId="1F8E64BE"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16. -LA DGDC celebra en Nagua la gran fiesta de la creatividad y el sentimiento patriótico. </w:t>
      </w:r>
    </w:p>
    <w:p w14:paraId="34BBA178"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17. -Brigadas de la DGDC desinfectan cerca de tres mil viviendas en barrios del municipio de los </w:t>
      </w:r>
      <w:proofErr w:type="spellStart"/>
      <w:r w:rsidRPr="00591672">
        <w:rPr>
          <w:rFonts w:ascii="Gotham" w:eastAsia="Times New Roman" w:hAnsi="Gotham" w:cstheme="minorHAnsi"/>
          <w:color w:val="2F5496" w:themeColor="accent5" w:themeShade="BF"/>
          <w:sz w:val="18"/>
          <w:szCs w:val="18"/>
          <w:lang w:val="es-DO" w:eastAsia="es-DO"/>
        </w:rPr>
        <w:t>Alcarrizos</w:t>
      </w:r>
      <w:proofErr w:type="spellEnd"/>
      <w:r w:rsidRPr="00591672">
        <w:rPr>
          <w:rFonts w:ascii="Gotham" w:eastAsia="Times New Roman" w:hAnsi="Gotham" w:cstheme="minorHAnsi"/>
          <w:color w:val="2F5496" w:themeColor="accent5" w:themeShade="BF"/>
          <w:sz w:val="18"/>
          <w:szCs w:val="18"/>
          <w:lang w:val="es-DO" w:eastAsia="es-DO"/>
        </w:rPr>
        <w:t>.</w:t>
      </w:r>
    </w:p>
    <w:p w14:paraId="1D2E4745"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18. -Brigadas de fumigadores de la DGDC intervienen el barrio </w:t>
      </w:r>
      <w:proofErr w:type="spellStart"/>
      <w:r w:rsidRPr="00591672">
        <w:rPr>
          <w:rFonts w:ascii="Gotham" w:eastAsia="Times New Roman" w:hAnsi="Gotham" w:cstheme="minorHAnsi"/>
          <w:color w:val="2F5496" w:themeColor="accent5" w:themeShade="BF"/>
          <w:sz w:val="18"/>
          <w:szCs w:val="18"/>
          <w:lang w:val="es-DO" w:eastAsia="es-DO"/>
        </w:rPr>
        <w:t>fracatan</w:t>
      </w:r>
      <w:proofErr w:type="spellEnd"/>
      <w:r w:rsidRPr="00591672">
        <w:rPr>
          <w:rFonts w:ascii="Gotham" w:eastAsia="Times New Roman" w:hAnsi="Gotham" w:cstheme="minorHAnsi"/>
          <w:color w:val="2F5496" w:themeColor="accent5" w:themeShade="BF"/>
          <w:sz w:val="18"/>
          <w:szCs w:val="18"/>
          <w:lang w:val="es-DO" w:eastAsia="es-DO"/>
        </w:rPr>
        <w:t xml:space="preserve"> en Santiago.</w:t>
      </w:r>
    </w:p>
    <w:p w14:paraId="1370F145"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19. -DGDC desarrolla amplia jornada de fumigación en Pantoja. </w:t>
      </w:r>
    </w:p>
    <w:p w14:paraId="6EE4975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20. -Fundación Surcoreana GOOD NEIGHBORS dona 30 mil mascarillas a la DGDC para fortalecer los programas de prevención del coronavirus.</w:t>
      </w:r>
    </w:p>
    <w:p w14:paraId="528DE18E"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21. -DGDC coloca nuevas banderas en el Obelisco Macho, sustituyendo las que estaban deterioradas.  </w:t>
      </w:r>
    </w:p>
    <w:p w14:paraId="2812EA6A"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22. -DGDC distribuye kits de higiene contra el COVID-19 al personal de la Institución.</w:t>
      </w:r>
    </w:p>
    <w:p w14:paraId="78B7B893"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23. -DGDC y la Escuela Primaria Francisco Javier </w:t>
      </w:r>
      <w:proofErr w:type="spellStart"/>
      <w:r w:rsidRPr="00591672">
        <w:rPr>
          <w:rFonts w:ascii="Gotham" w:eastAsia="Times New Roman" w:hAnsi="Gotham" w:cstheme="minorHAnsi"/>
          <w:color w:val="2F5496" w:themeColor="accent5" w:themeShade="BF"/>
          <w:sz w:val="18"/>
          <w:szCs w:val="18"/>
          <w:lang w:val="es-DO" w:eastAsia="es-DO"/>
        </w:rPr>
        <w:t>Billini</w:t>
      </w:r>
      <w:proofErr w:type="spellEnd"/>
      <w:r w:rsidRPr="00591672">
        <w:rPr>
          <w:rFonts w:ascii="Gotham" w:eastAsia="Times New Roman" w:hAnsi="Gotham" w:cstheme="minorHAnsi"/>
          <w:color w:val="2F5496" w:themeColor="accent5" w:themeShade="BF"/>
          <w:sz w:val="18"/>
          <w:szCs w:val="18"/>
          <w:lang w:val="es-DO" w:eastAsia="es-DO"/>
        </w:rPr>
        <w:t xml:space="preserve"> rindieron tributo a Francisco del Rosario Sánchez en el aniversario de su nacimiento.</w:t>
      </w:r>
    </w:p>
    <w:p w14:paraId="3B30D7F6"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25. –Nuevas autoridades de la DGDC reparten kits de higiene contra el COVID-19 al personal de la Institución.</w:t>
      </w:r>
    </w:p>
    <w:p w14:paraId="5BD9DC3F"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26. Director General de la DGDC busca reactivar proyectos de agricultura, avicultura y pecuaria del CDI en </w:t>
      </w:r>
      <w:proofErr w:type="spellStart"/>
      <w:r w:rsidRPr="00591672">
        <w:rPr>
          <w:rFonts w:ascii="Gotham" w:eastAsia="Times New Roman" w:hAnsi="Gotham" w:cstheme="minorHAnsi"/>
          <w:color w:val="2F5496" w:themeColor="accent5" w:themeShade="BF"/>
          <w:sz w:val="18"/>
          <w:szCs w:val="18"/>
          <w:lang w:val="es-DO" w:eastAsia="es-DO"/>
        </w:rPr>
        <w:t>Yamasa</w:t>
      </w:r>
      <w:proofErr w:type="spellEnd"/>
      <w:r w:rsidRPr="00591672">
        <w:rPr>
          <w:rFonts w:ascii="Gotham" w:eastAsia="Times New Roman" w:hAnsi="Gotham" w:cstheme="minorHAnsi"/>
          <w:color w:val="2F5496" w:themeColor="accent5" w:themeShade="BF"/>
          <w:sz w:val="18"/>
          <w:szCs w:val="18"/>
          <w:lang w:val="es-DO" w:eastAsia="es-DO"/>
        </w:rPr>
        <w:t xml:space="preserve">. </w:t>
      </w:r>
    </w:p>
    <w:p w14:paraId="4FE33B98"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27. Nuevas autoridades de la DGDC inician el proceso de reestructuración en la Institución.</w:t>
      </w:r>
    </w:p>
    <w:p w14:paraId="5B7226D6"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28. Director General de La DGDC resalta postura del presidente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en la ONU a favor del medioambiente. </w:t>
      </w:r>
    </w:p>
    <w:p w14:paraId="4548B9CE"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29. Antonio Mateo Bautista es designado como nuevo Subdirector General de esta DGDC.</w:t>
      </w:r>
    </w:p>
    <w:p w14:paraId="120CFA6A"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30. –Brigadas de la DGDC inician en San Pedro de Macorís jornada nacional de fumigación para eliminar vectores de enfermedades.</w:t>
      </w:r>
    </w:p>
    <w:p w14:paraId="16EF8189"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31. –DGDC y SP desarrollan jornada de vacunación contra la influenza, tétano, Hepatitis B y otras enfermedades en beneficio de empleados de la institución y sus familiares.</w:t>
      </w:r>
    </w:p>
    <w:p w14:paraId="7D49341D"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32. –DGDC y CRESA organizan operativo de detección de cáncer de mama para empleadas de la institución. </w:t>
      </w:r>
    </w:p>
    <w:p w14:paraId="7C614A72"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33. –DGDC y el INFOTEP organizan talleres sobre “Identificación con la Empresa”.</w:t>
      </w:r>
    </w:p>
    <w:p w14:paraId="3B71F8D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34. –Director General celebra reuniones con personal de la DGDC para trazar estrategias de trabajo.</w:t>
      </w:r>
    </w:p>
    <w:p w14:paraId="1E633814"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35. –</w:t>
      </w:r>
      <w:proofErr w:type="spellStart"/>
      <w:r w:rsidRPr="00591672">
        <w:rPr>
          <w:rFonts w:ascii="Gotham" w:eastAsia="Times New Roman" w:hAnsi="Gotham" w:cstheme="minorHAnsi"/>
          <w:color w:val="2F5496" w:themeColor="accent5" w:themeShade="BF"/>
          <w:sz w:val="18"/>
          <w:szCs w:val="18"/>
          <w:lang w:val="es-DO" w:eastAsia="es-DO"/>
        </w:rPr>
        <w:t>Eléxido</w:t>
      </w:r>
      <w:proofErr w:type="spellEnd"/>
      <w:r w:rsidRPr="00591672">
        <w:rPr>
          <w:rFonts w:ascii="Gotham" w:eastAsia="Times New Roman" w:hAnsi="Gotham" w:cstheme="minorHAnsi"/>
          <w:color w:val="2F5496" w:themeColor="accent5" w:themeShade="BF"/>
          <w:sz w:val="18"/>
          <w:szCs w:val="18"/>
          <w:lang w:val="es-DO" w:eastAsia="es-DO"/>
        </w:rPr>
        <w:t xml:space="preserve"> Paula asume el compromiso de reabrir la escuela de Orfebrería de la DGDC Juan Pablo Duarte.</w:t>
      </w:r>
    </w:p>
    <w:p w14:paraId="5F6B1C0C"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36. –DGDC conmemora el Día Mundial de la Lucha Contra el Cáncer de Mama.</w:t>
      </w:r>
    </w:p>
    <w:p w14:paraId="2B1FEED3"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37. –DGDC inicia levantamiento para embellecer el </w:t>
      </w:r>
      <w:proofErr w:type="spellStart"/>
      <w:r w:rsidRPr="00591672">
        <w:rPr>
          <w:rFonts w:ascii="Gotham" w:eastAsia="Times New Roman" w:hAnsi="Gotham" w:cstheme="minorHAnsi"/>
          <w:color w:val="2F5496" w:themeColor="accent5" w:themeShade="BF"/>
          <w:sz w:val="18"/>
          <w:szCs w:val="18"/>
          <w:lang w:val="es-DO" w:eastAsia="es-DO"/>
        </w:rPr>
        <w:t>Leprocomio</w:t>
      </w:r>
      <w:proofErr w:type="spellEnd"/>
      <w:r w:rsidRPr="00591672">
        <w:rPr>
          <w:rFonts w:ascii="Gotham" w:eastAsia="Times New Roman" w:hAnsi="Gotham" w:cstheme="minorHAnsi"/>
          <w:color w:val="2F5496" w:themeColor="accent5" w:themeShade="BF"/>
          <w:sz w:val="18"/>
          <w:szCs w:val="18"/>
          <w:lang w:val="es-DO" w:eastAsia="es-DO"/>
        </w:rPr>
        <w:t xml:space="preserve"> Nuestra Señora de las Mercedes, en Nigua.</w:t>
      </w:r>
    </w:p>
    <w:p w14:paraId="0319CECD"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El Departamento de Comunicaciones también tuvo a su cargo este año el levantamiento visual de las instalaciones de la DGDC en su sede central del Distrito Nacional y de las estructuras del Centro de Desarrollo Integral que opera en </w:t>
      </w:r>
      <w:proofErr w:type="spellStart"/>
      <w:r w:rsidRPr="00591672">
        <w:rPr>
          <w:rFonts w:ascii="Gotham" w:eastAsia="Times New Roman" w:hAnsi="Gotham" w:cstheme="minorHAnsi"/>
          <w:color w:val="2F5496" w:themeColor="accent5" w:themeShade="BF"/>
          <w:sz w:val="18"/>
          <w:szCs w:val="18"/>
          <w:lang w:val="es-DO" w:eastAsia="es-DO"/>
        </w:rPr>
        <w:t>Yamasá</w:t>
      </w:r>
      <w:proofErr w:type="spellEnd"/>
      <w:r w:rsidRPr="00591672">
        <w:rPr>
          <w:rFonts w:ascii="Gotham" w:eastAsia="Times New Roman" w:hAnsi="Gotham" w:cstheme="minorHAnsi"/>
          <w:color w:val="2F5496" w:themeColor="accent5" w:themeShade="BF"/>
          <w:sz w:val="18"/>
          <w:szCs w:val="18"/>
          <w:lang w:val="es-DO" w:eastAsia="es-DO"/>
        </w:rPr>
        <w:t>.</w:t>
      </w:r>
    </w:p>
    <w:p w14:paraId="101F4027"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Cada una de estas actividades quedan plasmadas en fotos o en videos, como parte de la memoria histórica de la DGDC, una institución que en marzo del 2020 cumplió 58 años.</w:t>
      </w:r>
    </w:p>
    <w:p w14:paraId="19ECDC0F"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Limitada por la pandemia del Coronavirus, la DGDC prosiguió durante este año desarrollando actividades de apoyo comunitario y operativos de fumigación en distintos municipios del territorio dominicano, atacando el avance del virus y eliminando plagas de mosquitos y otras alimañas que se convierten en focos de enfermedades, como el dengue y la malaria.</w:t>
      </w:r>
    </w:p>
    <w:p w14:paraId="2EC2E54C"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PENDIENTES: Pendientes de entrega al Departamento de Comunicaciones están los equipos y herramientas solicitadas a la Dirección General, con la finalidad de hacer más eficiente las tareas colocadas bajo su responsabilidad.</w:t>
      </w:r>
    </w:p>
    <w:p w14:paraId="05E350C8" w14:textId="77777777" w:rsidR="005D37A9" w:rsidRPr="00591672" w:rsidRDefault="005D37A9" w:rsidP="005D37A9">
      <w:pPr>
        <w:spacing w:after="12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DEPARTAMENTO DE ASISTENCIA SOCIAL COMUNITARIA </w:t>
      </w:r>
    </w:p>
    <w:p w14:paraId="7C9EB6A9"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Este departamento durante el año 2020, ejecuto un activo programa que contemplo operativos de fumigación, entrega de kits de prevención de </w:t>
      </w:r>
      <w:proofErr w:type="spellStart"/>
      <w:r w:rsidRPr="00591672">
        <w:rPr>
          <w:rFonts w:ascii="Gotham" w:eastAsia="Times New Roman" w:hAnsi="Gotham" w:cstheme="minorHAnsi"/>
          <w:color w:val="2F5496" w:themeColor="accent5" w:themeShade="BF"/>
          <w:sz w:val="18"/>
          <w:szCs w:val="18"/>
          <w:lang w:val="es-DO" w:eastAsia="es-DO"/>
        </w:rPr>
        <w:t>Covid</w:t>
      </w:r>
      <w:proofErr w:type="spellEnd"/>
      <w:r w:rsidRPr="00591672">
        <w:rPr>
          <w:rFonts w:ascii="Gotham" w:eastAsia="Times New Roman" w:hAnsi="Gotham" w:cstheme="minorHAnsi"/>
          <w:color w:val="2F5496" w:themeColor="accent5" w:themeShade="BF"/>
          <w:sz w:val="18"/>
          <w:szCs w:val="18"/>
          <w:lang w:val="es-DO" w:eastAsia="es-DO"/>
        </w:rPr>
        <w:t xml:space="preserve"> 19, servicio de entrega de agua gratuita, entrega de medicamento, donación de sillas de ruedas, entrega de alimentos, donación de materiales de construcción, donación de utensilios, herramientas y equipos deportivos, entre otras acciones realizadas en sectores vulnerables de la República Dominicana.</w:t>
      </w:r>
    </w:p>
    <w:p w14:paraId="6FD25F76"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DEPARTAMENTO DE EDUCACIÓN </w:t>
      </w:r>
    </w:p>
    <w:p w14:paraId="74A52B9F"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Por su naturaleza, es el responsable de ayudar a mejorar la calidad de vida a los miembros de las comunidades en desarrollo, instruyéndolos con cursos de capacitación, adquiriendo así, nuevos conocimientos para su desenvolvimiento en su entorno, cuenta con una supervisión periódica en la implementación de los programas educativos y laborales que desarrolla la institución.</w:t>
      </w:r>
    </w:p>
    <w:p w14:paraId="7F877968"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p>
    <w:p w14:paraId="0B49745C"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Además de participar en la aplicación de los cursos impartidos a las comunidades solicitantes, le da seguimiento al desarrollo de los mismos, participa activamente en la organización y desarrollo de talleres, cursos y seminarios que contribuyen y dan al traste con los objetivos del departamento, así como de la misión y visión de la DGDC.</w:t>
      </w:r>
    </w:p>
    <w:p w14:paraId="1C019E5A"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p>
    <w:p w14:paraId="0524ADA1"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Este Departamento, es el encargado de Dirigir, Coordinar y Ejecutar las actividades de adiestramiento para el personal técnico de la Institución, y de capacitar a los dirigentes y miembros de las diferentes Organizaciones Comunitarias, a través del Programa de Información, Comunicación y Educación, contando con excelentes facilitadores dentro de su área de capacitación, dando apoyo en el alto rendimiento de cada uno de los capacitados.</w:t>
      </w:r>
    </w:p>
    <w:p w14:paraId="6B259F2D"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p>
    <w:p w14:paraId="1D586933"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Durante el año 2020 se impartió cursos de elaboración de productos químicos, fabricación de velones, charlas y conversatorios presenciales y virtuales de temas como Rol e Importancia de las Juntas de Vecinos, Prevención de Embarazos y Matrimonio a Temprana Edad, Métodos Alaternos de Resolución de Conflictos, entre otras capacitaciones realizadas en alianza con INFOTEP y organizaciones comunitarias de diferentes comunidades del país. </w:t>
      </w:r>
    </w:p>
    <w:p w14:paraId="63C89A13" w14:textId="77777777" w:rsidR="005D37A9" w:rsidRPr="00591672" w:rsidRDefault="005D37A9" w:rsidP="005D37A9">
      <w:pPr>
        <w:spacing w:after="0" w:line="380" w:lineRule="exact"/>
        <w:jc w:val="both"/>
        <w:rPr>
          <w:rFonts w:ascii="Gotham" w:eastAsia="Times New Roman" w:hAnsi="Gotham" w:cstheme="minorHAnsi"/>
          <w:color w:val="2F5496" w:themeColor="accent5" w:themeShade="BF"/>
          <w:sz w:val="18"/>
          <w:szCs w:val="18"/>
          <w:lang w:val="es-DO" w:eastAsia="es-DO"/>
        </w:rPr>
      </w:pPr>
    </w:p>
    <w:p w14:paraId="21CBAEDC" w14:textId="77777777" w:rsidR="005D37A9" w:rsidRPr="00591672" w:rsidRDefault="005D37A9" w:rsidP="005D37A9">
      <w:pPr>
        <w:spacing w:after="12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DEPARTAMENTO DE TECNOLOGÍA</w:t>
      </w:r>
    </w:p>
    <w:p w14:paraId="1DFFED3D"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Este Departamento es el encargado de gestionar el mantenimiento preventivo y correctivo de los sistemas informáticos y de telecomunicaciones instaladas en la institución, asesorar en el manejo de software, configurar y habilitar las herramientas tecnológicas necesarias para potenciar el capital humano a que puedan ejecutar sus tareas eficientemente, el soporte físico y lógico de los sistemas de computación, velar por la integridad y seguridad de la información almacenada.</w:t>
      </w:r>
    </w:p>
    <w:p w14:paraId="7E3D034A"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Durante el periodo 2020 se realizaron los siguientes proyectos y/o actividades:</w:t>
      </w:r>
    </w:p>
    <w:p w14:paraId="05B42EB0"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 Se procedió con la adquisición de nuevos equipos para los usuarios de las áreas que más lo requerían, reemplazando así los equipos que ya están obsoletos y ayudando a </w:t>
      </w:r>
      <w:proofErr w:type="spellStart"/>
      <w:r w:rsidRPr="00591672">
        <w:rPr>
          <w:rFonts w:ascii="Gotham" w:eastAsia="Times New Roman" w:hAnsi="Gotham" w:cstheme="minorHAnsi"/>
          <w:color w:val="2F5496" w:themeColor="accent5" w:themeShade="BF"/>
          <w:sz w:val="18"/>
          <w:szCs w:val="18"/>
          <w:lang w:val="es-DO" w:eastAsia="es-DO"/>
        </w:rPr>
        <w:t>eficientizar</w:t>
      </w:r>
      <w:proofErr w:type="spellEnd"/>
      <w:r w:rsidRPr="00591672">
        <w:rPr>
          <w:rFonts w:ascii="Gotham" w:eastAsia="Times New Roman" w:hAnsi="Gotham" w:cstheme="minorHAnsi"/>
          <w:color w:val="2F5496" w:themeColor="accent5" w:themeShade="BF"/>
          <w:sz w:val="18"/>
          <w:szCs w:val="18"/>
          <w:lang w:val="es-DO" w:eastAsia="es-DO"/>
        </w:rPr>
        <w:t xml:space="preserve"> las labores de esas áreas.</w:t>
      </w:r>
    </w:p>
    <w:p w14:paraId="6C6FD2B4"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2. Se procedió con la adquisición de periféricos y accesorios para varios equipos de la institución, </w:t>
      </w:r>
      <w:proofErr w:type="spellStart"/>
      <w:r w:rsidRPr="00591672">
        <w:rPr>
          <w:rFonts w:ascii="Gotham" w:eastAsia="Times New Roman" w:hAnsi="Gotham" w:cstheme="minorHAnsi"/>
          <w:color w:val="2F5496" w:themeColor="accent5" w:themeShade="BF"/>
          <w:sz w:val="18"/>
          <w:szCs w:val="18"/>
          <w:lang w:val="es-DO" w:eastAsia="es-DO"/>
        </w:rPr>
        <w:t>eficientizando</w:t>
      </w:r>
      <w:proofErr w:type="spellEnd"/>
      <w:r w:rsidRPr="00591672">
        <w:rPr>
          <w:rFonts w:ascii="Gotham" w:eastAsia="Times New Roman" w:hAnsi="Gotham" w:cstheme="minorHAnsi"/>
          <w:color w:val="2F5496" w:themeColor="accent5" w:themeShade="BF"/>
          <w:sz w:val="18"/>
          <w:szCs w:val="18"/>
          <w:lang w:val="es-DO" w:eastAsia="es-DO"/>
        </w:rPr>
        <w:t xml:space="preserve"> así el trabajo realizado en esos equipos.</w:t>
      </w:r>
    </w:p>
    <w:p w14:paraId="18F32925"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3. Se habilitó un </w:t>
      </w:r>
      <w:proofErr w:type="spellStart"/>
      <w:r w:rsidRPr="00591672">
        <w:rPr>
          <w:rFonts w:ascii="Gotham" w:eastAsia="Times New Roman" w:hAnsi="Gotham" w:cstheme="minorHAnsi"/>
          <w:color w:val="2F5496" w:themeColor="accent5" w:themeShade="BF"/>
          <w:sz w:val="18"/>
          <w:szCs w:val="18"/>
          <w:lang w:val="es-DO" w:eastAsia="es-DO"/>
        </w:rPr>
        <w:t>Switch</w:t>
      </w:r>
      <w:proofErr w:type="spellEnd"/>
      <w:r w:rsidRPr="00591672">
        <w:rPr>
          <w:rFonts w:ascii="Gotham" w:eastAsia="Times New Roman" w:hAnsi="Gotham" w:cstheme="minorHAnsi"/>
          <w:color w:val="2F5496" w:themeColor="accent5" w:themeShade="BF"/>
          <w:sz w:val="18"/>
          <w:szCs w:val="18"/>
          <w:lang w:val="es-DO" w:eastAsia="es-DO"/>
        </w:rPr>
        <w:t xml:space="preserve"> POE debido al crecimiento de nuestra red de datos interna.</w:t>
      </w:r>
    </w:p>
    <w:p w14:paraId="437E3DB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4. Se procedió a instalar y habilitar un servidor independiente para el área de desarrollo de nuevas aplicaciones.</w:t>
      </w:r>
    </w:p>
    <w:p w14:paraId="5D11938E"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5. Se procedió a instalar y habilitar un servidor independiente para las aplicaciones usadas en producción.</w:t>
      </w:r>
    </w:p>
    <w:p w14:paraId="065689C7"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6. Se procedió a habilitar un formulario web para las solicitudes de los servicios que ofrece la institución vía nuestra página web.</w:t>
      </w:r>
    </w:p>
    <w:p w14:paraId="40F04CF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7. Se procedió a habilitar formularios web para el uso interno del departamento Regional Central para </w:t>
      </w:r>
      <w:proofErr w:type="spellStart"/>
      <w:r w:rsidRPr="00591672">
        <w:rPr>
          <w:rFonts w:ascii="Gotham" w:eastAsia="Times New Roman" w:hAnsi="Gotham" w:cstheme="minorHAnsi"/>
          <w:color w:val="2F5496" w:themeColor="accent5" w:themeShade="BF"/>
          <w:sz w:val="18"/>
          <w:szCs w:val="18"/>
          <w:lang w:val="es-DO" w:eastAsia="es-DO"/>
        </w:rPr>
        <w:t>eficientizar</w:t>
      </w:r>
      <w:proofErr w:type="spellEnd"/>
      <w:r w:rsidRPr="00591672">
        <w:rPr>
          <w:rFonts w:ascii="Gotham" w:eastAsia="Times New Roman" w:hAnsi="Gotham" w:cstheme="minorHAnsi"/>
          <w:color w:val="2F5496" w:themeColor="accent5" w:themeShade="BF"/>
          <w:sz w:val="18"/>
          <w:szCs w:val="18"/>
          <w:lang w:val="es-DO" w:eastAsia="es-DO"/>
        </w:rPr>
        <w:t xml:space="preserve"> el trabajo de las regionales y poder llevar estadísticas de los reportes.</w:t>
      </w:r>
    </w:p>
    <w:p w14:paraId="5DC4957C"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8. Se procedió a instalar y habilitar un sistema de </w:t>
      </w:r>
      <w:proofErr w:type="spellStart"/>
      <w:r w:rsidRPr="00591672">
        <w:rPr>
          <w:rFonts w:ascii="Gotham" w:eastAsia="Times New Roman" w:hAnsi="Gotham" w:cstheme="minorHAnsi"/>
          <w:color w:val="2F5496" w:themeColor="accent5" w:themeShade="BF"/>
          <w:sz w:val="18"/>
          <w:szCs w:val="18"/>
          <w:lang w:val="es-DO" w:eastAsia="es-DO"/>
        </w:rPr>
        <w:t>Help</w:t>
      </w:r>
      <w:proofErr w:type="spellEnd"/>
      <w:r w:rsidRPr="00591672">
        <w:rPr>
          <w:rFonts w:ascii="Gotham" w:eastAsia="Times New Roman" w:hAnsi="Gotham" w:cstheme="minorHAnsi"/>
          <w:color w:val="2F5496" w:themeColor="accent5" w:themeShade="BF"/>
          <w:sz w:val="18"/>
          <w:szCs w:val="18"/>
          <w:lang w:val="es-DO" w:eastAsia="es-DO"/>
        </w:rPr>
        <w:t xml:space="preserve"> </w:t>
      </w:r>
      <w:proofErr w:type="spellStart"/>
      <w:r w:rsidRPr="00591672">
        <w:rPr>
          <w:rFonts w:ascii="Gotham" w:eastAsia="Times New Roman" w:hAnsi="Gotham" w:cstheme="minorHAnsi"/>
          <w:color w:val="2F5496" w:themeColor="accent5" w:themeShade="BF"/>
          <w:sz w:val="18"/>
          <w:szCs w:val="18"/>
          <w:lang w:val="es-DO" w:eastAsia="es-DO"/>
        </w:rPr>
        <w:t>Desk</w:t>
      </w:r>
      <w:proofErr w:type="spellEnd"/>
      <w:r w:rsidRPr="00591672">
        <w:rPr>
          <w:rFonts w:ascii="Gotham" w:eastAsia="Times New Roman" w:hAnsi="Gotham" w:cstheme="minorHAnsi"/>
          <w:color w:val="2F5496" w:themeColor="accent5" w:themeShade="BF"/>
          <w:sz w:val="18"/>
          <w:szCs w:val="18"/>
          <w:lang w:val="es-DO" w:eastAsia="es-DO"/>
        </w:rPr>
        <w:t xml:space="preserve"> para </w:t>
      </w:r>
      <w:proofErr w:type="spellStart"/>
      <w:r w:rsidRPr="00591672">
        <w:rPr>
          <w:rFonts w:ascii="Gotham" w:eastAsia="Times New Roman" w:hAnsi="Gotham" w:cstheme="minorHAnsi"/>
          <w:color w:val="2F5496" w:themeColor="accent5" w:themeShade="BF"/>
          <w:sz w:val="18"/>
          <w:szCs w:val="18"/>
          <w:lang w:val="es-DO" w:eastAsia="es-DO"/>
        </w:rPr>
        <w:t>eficientizar</w:t>
      </w:r>
      <w:proofErr w:type="spellEnd"/>
      <w:r w:rsidRPr="00591672">
        <w:rPr>
          <w:rFonts w:ascii="Gotham" w:eastAsia="Times New Roman" w:hAnsi="Gotham" w:cstheme="minorHAnsi"/>
          <w:color w:val="2F5496" w:themeColor="accent5" w:themeShade="BF"/>
          <w:sz w:val="18"/>
          <w:szCs w:val="18"/>
          <w:lang w:val="es-DO" w:eastAsia="es-DO"/>
        </w:rPr>
        <w:t xml:space="preserve"> los soportes realizados al departamento de TIC y llevar estadísticas de los mismos.</w:t>
      </w:r>
    </w:p>
    <w:p w14:paraId="59A7B161"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9. Se ha brindado orientación sobre el uso adecuado de los equipos y softwares utilizados por los usuarios.</w:t>
      </w:r>
    </w:p>
    <w:p w14:paraId="114CAF55"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10. En el uso de las Tic e implementación Gobierno Electrónico el cual evalúa la disponibilidad y buen manejo de los recursos humanos y tecnológicos, así como la existencia de controles para una buena gestión de dichos recursos, el avance en la implementación de buenas prácticas de gobierno electrónico mediante el uso dado a los recursos humanos y tecnológicos disponibles; este departamento ha fortalecido cada uno de los pilares que sostienen esta medición, programando y gestionando nuevos proyectos para continuar aumentando el ranking de este índice que a su vez mejora infraestructura tecnología de la institución.</w:t>
      </w:r>
    </w:p>
    <w:p w14:paraId="45EF023B"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11. Se ha realizado una programación la cual se está ejecutando exhaustivamente para mejorar y fortalecer la entrada de servicios en línea, simplificación de trámites y mejora de servicios públicos a través de nuestra página institucional y las redes sociales de esta institución.</w:t>
      </w:r>
    </w:p>
    <w:p w14:paraId="7D356DAB"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12. Se realizaron inspecciones y mantenimientos de rutinas en los equipos informáticos de los diferentes departamentos con el fin de evitar daños futuros.</w:t>
      </w:r>
    </w:p>
    <w:p w14:paraId="05BD29F8"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13. Se procedió a realizar las actualizaciones de los equipos que lo requerían, descontinuando así los sistemas operativos obsoletos y garantizando soluciones por parte del fabricante.</w:t>
      </w:r>
    </w:p>
    <w:p w14:paraId="44FFB17C"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14. Se ha brindado mantenimiento de programación correctivo a los sistemas de gestión interna (gestión financiera y gestión de nómina). Se diseñaron políticas y </w:t>
      </w:r>
      <w:r w:rsidRPr="00591672">
        <w:rPr>
          <w:rFonts w:ascii="Gotham" w:eastAsia="Times New Roman" w:hAnsi="Gotham" w:cstheme="minorHAnsi"/>
          <w:color w:val="2F5496" w:themeColor="accent5" w:themeShade="BF"/>
          <w:sz w:val="18"/>
          <w:szCs w:val="18"/>
          <w:lang w:val="es-DO" w:eastAsia="es-DO"/>
        </w:rPr>
        <w:lastRenderedPageBreak/>
        <w:t>procedimientos internos en el departamento de TIC para garantizar y mejorar la calidad de respuestas de las solicitudes recibidas.</w:t>
      </w:r>
    </w:p>
    <w:p w14:paraId="2048CA33" w14:textId="77777777" w:rsidR="005D37A9" w:rsidRPr="00591672" w:rsidRDefault="005D37A9" w:rsidP="005D37A9">
      <w:pPr>
        <w:spacing w:after="12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16. Se diseñaron políticas y procedimientos internos en el departamento de TIC para garantizar y mejorar la calidad y eficiencia del departamento.</w:t>
      </w:r>
    </w:p>
    <w:p w14:paraId="2381CC70" w14:textId="77777777" w:rsidR="005D37A9" w:rsidRPr="00591672" w:rsidRDefault="005D37A9" w:rsidP="005D37A9">
      <w:pPr>
        <w:pBdr>
          <w:top w:val="nil"/>
          <w:left w:val="nil"/>
          <w:bottom w:val="nil"/>
          <w:right w:val="nil"/>
          <w:between w:val="nil"/>
        </w:pBdr>
        <w:shd w:val="clear" w:color="auto" w:fill="FFFFFF"/>
        <w:spacing w:after="324"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DEPARTAMENTO DE INGENIERÍA</w:t>
      </w:r>
    </w:p>
    <w:p w14:paraId="458CAA39"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El departamento de infraestructura de la Dirección General de Desarrollo de la Comunidad (D.G.D.C) es el departamento encargado de dirigir, presupuestar, diseñar, ejecutar y supervisar las labores de construcción y/o reparar las obras físicas en que interviene esta institución en todo el territorio nacional a través de un Programa de Infraestructuras y servicios comunitarios. Durante el año 2020 se ejecutaron las siguientes actividades.</w:t>
      </w:r>
    </w:p>
    <w:p w14:paraId="406B15C3"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Durante los primeros 8 meses del año 2020 las ejecuciones de los proyectos planificados para ejecutarse en este periodo no se ejecutaron debido a que en este periodo fueron suspendidas casi en su totalidad las actividades del Gobierno Central debido a el surgimiento desde principio de año la pandemia del COVID 19.</w:t>
      </w:r>
    </w:p>
    <w:p w14:paraId="672EB780"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A partir del 16 de agosto del 2020, nuevas autoridades administrativas fueron posicionadas en las dependencias que administra el señor presidente Lic. Luis </w:t>
      </w:r>
      <w:proofErr w:type="spellStart"/>
      <w:r w:rsidRPr="00591672">
        <w:rPr>
          <w:rFonts w:ascii="Gotham" w:eastAsia="Times New Roman" w:hAnsi="Gotham" w:cstheme="minorHAnsi"/>
          <w:color w:val="2F5496" w:themeColor="accent5" w:themeShade="BF"/>
          <w:sz w:val="18"/>
          <w:szCs w:val="18"/>
          <w:lang w:val="es-DO" w:eastAsia="es-DO"/>
        </w:rPr>
        <w:t>Abinader</w:t>
      </w:r>
      <w:proofErr w:type="spellEnd"/>
      <w:r w:rsidRPr="00591672">
        <w:rPr>
          <w:rFonts w:ascii="Gotham" w:eastAsia="Times New Roman" w:hAnsi="Gotham" w:cstheme="minorHAnsi"/>
          <w:color w:val="2F5496" w:themeColor="accent5" w:themeShade="BF"/>
          <w:sz w:val="18"/>
          <w:szCs w:val="18"/>
          <w:lang w:val="es-DO" w:eastAsia="es-DO"/>
        </w:rPr>
        <w:t xml:space="preserve"> Corona debido al cambio de gobierno fruto de las elecciones presidenciales celebradas en julio del año en cuestión.</w:t>
      </w:r>
    </w:p>
    <w:p w14:paraId="0642854A"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Las nuevas autoridades de la Dirección General de Desarrollo de la Comunidad (D.G.D.C) que fueron posesionadas a mediados del mes agosto del 2020 teniendo como director al Lic. </w:t>
      </w:r>
      <w:proofErr w:type="spellStart"/>
      <w:r w:rsidRPr="00591672">
        <w:rPr>
          <w:rFonts w:ascii="Gotham" w:eastAsia="Times New Roman" w:hAnsi="Gotham" w:cstheme="minorHAnsi"/>
          <w:color w:val="2F5496" w:themeColor="accent5" w:themeShade="BF"/>
          <w:sz w:val="18"/>
          <w:szCs w:val="18"/>
          <w:lang w:val="es-DO" w:eastAsia="es-DO"/>
        </w:rPr>
        <w:t>Elexido</w:t>
      </w:r>
      <w:proofErr w:type="spellEnd"/>
      <w:r w:rsidRPr="00591672">
        <w:rPr>
          <w:rFonts w:ascii="Gotham" w:eastAsia="Times New Roman" w:hAnsi="Gotham" w:cstheme="minorHAnsi"/>
          <w:color w:val="2F5496" w:themeColor="accent5" w:themeShade="BF"/>
          <w:sz w:val="18"/>
          <w:szCs w:val="18"/>
          <w:lang w:val="es-DO" w:eastAsia="es-DO"/>
        </w:rPr>
        <w:t xml:space="preserve"> Paula </w:t>
      </w:r>
      <w:proofErr w:type="spellStart"/>
      <w:r w:rsidRPr="00591672">
        <w:rPr>
          <w:rFonts w:ascii="Gotham" w:eastAsia="Times New Roman" w:hAnsi="Gotham" w:cstheme="minorHAnsi"/>
          <w:color w:val="2F5496" w:themeColor="accent5" w:themeShade="BF"/>
          <w:sz w:val="18"/>
          <w:szCs w:val="18"/>
          <w:lang w:val="es-DO" w:eastAsia="es-DO"/>
        </w:rPr>
        <w:t>Liranzo</w:t>
      </w:r>
      <w:proofErr w:type="spellEnd"/>
      <w:r w:rsidRPr="00591672">
        <w:rPr>
          <w:rFonts w:ascii="Gotham" w:eastAsia="Times New Roman" w:hAnsi="Gotham" w:cstheme="minorHAnsi"/>
          <w:color w:val="2F5496" w:themeColor="accent5" w:themeShade="BF"/>
          <w:sz w:val="18"/>
          <w:szCs w:val="18"/>
          <w:lang w:val="es-DO" w:eastAsia="es-DO"/>
        </w:rPr>
        <w:t xml:space="preserve">.  En este departamento de Infraestructura desde la posesión de las nuevas administraciones se realizaron las siguientes actividades: </w:t>
      </w:r>
    </w:p>
    <w:p w14:paraId="41002EEA"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Reporte del estado general del departamento de infraestructuras.</w:t>
      </w:r>
    </w:p>
    <w:p w14:paraId="3F14A857"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Visita técnica al CDI (Centro Integral de) </w:t>
      </w:r>
      <w:proofErr w:type="spellStart"/>
      <w:r w:rsidRPr="00591672">
        <w:rPr>
          <w:rFonts w:ascii="Gotham" w:eastAsia="Times New Roman" w:hAnsi="Gotham" w:cstheme="minorHAnsi"/>
          <w:color w:val="2F5496" w:themeColor="accent5" w:themeShade="BF"/>
          <w:sz w:val="18"/>
          <w:szCs w:val="18"/>
          <w:lang w:val="es-DO" w:eastAsia="es-DO"/>
        </w:rPr>
        <w:t>Yamasá</w:t>
      </w:r>
      <w:proofErr w:type="spellEnd"/>
    </w:p>
    <w:p w14:paraId="168AE993"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Levantamiento del estado de la infraestructura del CDI (centro integral de) </w:t>
      </w:r>
      <w:proofErr w:type="spellStart"/>
      <w:r w:rsidRPr="00591672">
        <w:rPr>
          <w:rFonts w:ascii="Gotham" w:eastAsia="Times New Roman" w:hAnsi="Gotham" w:cstheme="minorHAnsi"/>
          <w:color w:val="2F5496" w:themeColor="accent5" w:themeShade="BF"/>
          <w:sz w:val="18"/>
          <w:szCs w:val="18"/>
          <w:lang w:val="es-DO" w:eastAsia="es-DO"/>
        </w:rPr>
        <w:t>Yamasá</w:t>
      </w:r>
      <w:proofErr w:type="spellEnd"/>
      <w:r w:rsidRPr="00591672">
        <w:rPr>
          <w:rFonts w:ascii="Gotham" w:eastAsia="Times New Roman" w:hAnsi="Gotham" w:cstheme="minorHAnsi"/>
          <w:color w:val="2F5496" w:themeColor="accent5" w:themeShade="BF"/>
          <w:sz w:val="18"/>
          <w:szCs w:val="18"/>
          <w:lang w:val="es-DO" w:eastAsia="es-DO"/>
        </w:rPr>
        <w:t>.</w:t>
      </w:r>
    </w:p>
    <w:p w14:paraId="6A2F6951"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Levantamiento arquitectónico, diseño y presupuesto de la adecuación de la oficina del director.</w:t>
      </w:r>
    </w:p>
    <w:p w14:paraId="37E83C1E"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Levantamiento arquitectónico, diseño y presupuesto de la adecuación de la oficina de recursos humanos.</w:t>
      </w:r>
    </w:p>
    <w:p w14:paraId="63570FC1"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Levantamiento arquitectónico, diseño y presupuesto de la adecuación de las oficinas de contabilidad, correspondencia y departamento. administrativo.</w:t>
      </w:r>
    </w:p>
    <w:p w14:paraId="1E045C8C"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Levantamiento arquitectónico, diseño y presupuesto de la adecuación de la recepción oficina central del distrito nacional. </w:t>
      </w:r>
    </w:p>
    <w:p w14:paraId="285F1CE2"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Levantamiento arquitectónico, diseño y presupuesto de la adecuación de las áreas de baños de la oficina central del distrito nacional. </w:t>
      </w:r>
    </w:p>
    <w:p w14:paraId="63E3E284"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Levantamiento arquitectónico, diseño y presupuesto de la adecuación de la jardinera parte frontal edificio oficina central distrito nacional. </w:t>
      </w:r>
    </w:p>
    <w:p w14:paraId="3875C8AE" w14:textId="77777777" w:rsidR="005D37A9" w:rsidRPr="00591672" w:rsidRDefault="005D37A9" w:rsidP="005D37A9">
      <w:pPr>
        <w:numPr>
          <w:ilvl w:val="1"/>
          <w:numId w:val="7"/>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Cuatro visitas técnicas para levantamientos arquitectónicos al Cercado San Francisco de Macorís, provincia Duarte para proyectos de reparación y construcción de viviendas.   </w:t>
      </w:r>
    </w:p>
    <w:p w14:paraId="19A0962D" w14:textId="77777777" w:rsidR="005D37A9" w:rsidRPr="00591672" w:rsidRDefault="005D37A9" w:rsidP="005D37A9">
      <w:pPr>
        <w:numPr>
          <w:ilvl w:val="0"/>
          <w:numId w:val="8"/>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Asistencia técnica en el programa de reparación y construcción de viviendas de la comunidad El Cercado, San Francisco de Macorís, provincia Duarte</w:t>
      </w:r>
    </w:p>
    <w:p w14:paraId="40AE0374" w14:textId="77777777" w:rsidR="005D37A9" w:rsidRPr="00591672" w:rsidRDefault="005D37A9" w:rsidP="005D37A9">
      <w:pPr>
        <w:numPr>
          <w:ilvl w:val="0"/>
          <w:numId w:val="8"/>
        </w:numPr>
        <w:pBdr>
          <w:top w:val="nil"/>
          <w:left w:val="nil"/>
          <w:bottom w:val="nil"/>
          <w:right w:val="nil"/>
          <w:between w:val="nil"/>
        </w:pBdr>
        <w:shd w:val="clear" w:color="auto" w:fill="FFFFFF"/>
        <w:spacing w:after="324" w:line="380" w:lineRule="exact"/>
        <w:contextualSpacing/>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Remodelación de la Dirección General, Subdirección General y Departamento de Recursos Humanos.   </w:t>
      </w:r>
    </w:p>
    <w:p w14:paraId="6EC76170" w14:textId="77777777" w:rsidR="005D37A9" w:rsidRPr="00591672" w:rsidRDefault="005D37A9" w:rsidP="005D37A9">
      <w:pPr>
        <w:pBdr>
          <w:top w:val="nil"/>
          <w:left w:val="nil"/>
          <w:bottom w:val="nil"/>
          <w:right w:val="nil"/>
          <w:between w:val="nil"/>
        </w:pBdr>
        <w:shd w:val="clear" w:color="auto" w:fill="FFFFFF"/>
        <w:spacing w:after="324"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Participación junto al departamento de planificación en la elaboración del proyecto PROGRAMA DE CONSTRUCCIÓN REPARACIÓN Y EDUCATIVO Y ENTORNO SALUDABLE. </w:t>
      </w:r>
    </w:p>
    <w:p w14:paraId="71F1FFE5" w14:textId="77777777" w:rsidR="005D37A9" w:rsidRPr="00591672" w:rsidRDefault="005D37A9" w:rsidP="005D37A9">
      <w:pPr>
        <w:spacing w:after="200" w:line="380" w:lineRule="exact"/>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OFICINA DE LIBRE ACCESO A LA INFORMACIÓN PÚBLICA </w:t>
      </w:r>
    </w:p>
    <w:p w14:paraId="6BF2D7EB"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La DGDC trabajó diferentes mecanismos para fomentar, garantizar, medir e impulsar la transparencia como una política institucional. </w:t>
      </w:r>
    </w:p>
    <w:p w14:paraId="5E524995" w14:textId="77777777" w:rsidR="005D37A9" w:rsidRPr="00591672" w:rsidRDefault="005D37A9" w:rsidP="005D37A9">
      <w:pPr>
        <w:spacing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Índice de transparencia</w:t>
      </w:r>
    </w:p>
    <w:p w14:paraId="15DDB2AC"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lastRenderedPageBreak/>
        <w:t>Partiendo desde el sub-portal de transparencia, medio por el cual todos los ciudadanos tienen acceso a la Información de esta institución. La DIGEIG órgano rector en materia de transparencia institucional evaluó las informaciones publicadas mensualmente de esta Dirección General de Desarrollo de la Comunidad con un nivel porcentual de 95% en cumplimiento.</w:t>
      </w:r>
    </w:p>
    <w:p w14:paraId="751C2648"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En otro orden, agregando los demás indicadores de gestión, nuestro índice de transparencia gubernamental es de un 84%.</w:t>
      </w:r>
    </w:p>
    <w:p w14:paraId="53F58207"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Así como también, en el buen ejercicio de sus funciones este departamento de Libre Acceso a la Información Pública de esta institución, durante el año recibió vía el Portal único de solicitud de información (SAIP) cuatro (4) solicitudes de información, las cuales fueron satisfactoriamente respondidas por la misma vía.</w:t>
      </w:r>
    </w:p>
    <w:p w14:paraId="0C8A39B6"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El Comité de Ética Pública de la DGDC, ha participado en talleres, conferencias y todas las capacitaciones que imparte la DIGEIG, así como también se celebró la elección de los nuevos integrantes, en vías de reforzamiento en materia de ética e integridad gubernamental.</w:t>
      </w:r>
    </w:p>
    <w:p w14:paraId="2DD4B590" w14:textId="77777777" w:rsidR="005D37A9" w:rsidRPr="00591672" w:rsidRDefault="005D37A9" w:rsidP="005D37A9">
      <w:pPr>
        <w:spacing w:after="20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Además del Comité de Ética Pública esta DGDC tiene conformado otros comités:</w:t>
      </w:r>
    </w:p>
    <w:p w14:paraId="544622DD"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Ø Datos abiertos</w:t>
      </w:r>
    </w:p>
    <w:p w14:paraId="21B4520D"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Ø Comité de Compras y Contrataciones</w:t>
      </w:r>
    </w:p>
    <w:p w14:paraId="1DBC876E"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Ø Comisión de ética pública CEP</w:t>
      </w:r>
    </w:p>
    <w:p w14:paraId="64A43E1B"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Ø </w:t>
      </w:r>
      <w:proofErr w:type="spellStart"/>
      <w:r w:rsidRPr="00591672">
        <w:rPr>
          <w:rFonts w:ascii="Gotham" w:eastAsia="Times New Roman" w:hAnsi="Gotham" w:cstheme="minorHAnsi"/>
          <w:color w:val="2F5496" w:themeColor="accent5" w:themeShade="BF"/>
          <w:sz w:val="18"/>
          <w:szCs w:val="18"/>
          <w:lang w:val="es-DO" w:eastAsia="es-DO"/>
        </w:rPr>
        <w:t>CamWeb</w:t>
      </w:r>
      <w:proofErr w:type="spellEnd"/>
      <w:r w:rsidRPr="00591672">
        <w:rPr>
          <w:rFonts w:ascii="Gotham" w:eastAsia="Times New Roman" w:hAnsi="Gotham" w:cstheme="minorHAnsi"/>
          <w:color w:val="2F5496" w:themeColor="accent5" w:themeShade="BF"/>
          <w:sz w:val="18"/>
          <w:szCs w:val="18"/>
          <w:lang w:val="es-DO" w:eastAsia="es-DO"/>
        </w:rPr>
        <w:t xml:space="preserve"> Institucional.</w:t>
      </w:r>
    </w:p>
    <w:p w14:paraId="0BEF8607"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Sistema de atención ciudadana 311</w:t>
      </w:r>
    </w:p>
    <w:p w14:paraId="7EF56373" w14:textId="77777777" w:rsidR="005D37A9" w:rsidRPr="00591672" w:rsidRDefault="005D37A9"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El portal 311 Sobre quejas, denuncias, reclamaciones y sugerencias no obtuvimos durante el año ningunas de las anteriores.</w:t>
      </w:r>
    </w:p>
    <w:p w14:paraId="26F539BA" w14:textId="77777777" w:rsidR="00510754" w:rsidRPr="00591672" w:rsidRDefault="00510754" w:rsidP="005D37A9">
      <w:pPr>
        <w:spacing w:before="240" w:after="240" w:line="380" w:lineRule="exact"/>
        <w:jc w:val="both"/>
        <w:rPr>
          <w:rFonts w:ascii="Gotham" w:eastAsia="Times New Roman" w:hAnsi="Gotham" w:cstheme="minorHAnsi"/>
          <w:color w:val="2F5496" w:themeColor="accent5" w:themeShade="BF"/>
          <w:sz w:val="18"/>
          <w:szCs w:val="18"/>
          <w:lang w:val="es-DO" w:eastAsia="es-DO"/>
        </w:rPr>
      </w:pPr>
    </w:p>
    <w:tbl>
      <w:tblPr>
        <w:tblW w:w="9498" w:type="dxa"/>
        <w:tblInd w:w="-861" w:type="dxa"/>
        <w:tblBorders>
          <w:top w:val="nil"/>
          <w:left w:val="nil"/>
          <w:bottom w:val="nil"/>
          <w:right w:val="nil"/>
          <w:insideH w:val="nil"/>
          <w:insideV w:val="nil"/>
        </w:tblBorders>
        <w:tblLayout w:type="fixed"/>
        <w:tblLook w:val="0600" w:firstRow="0" w:lastRow="0" w:firstColumn="0" w:lastColumn="0" w:noHBand="1" w:noVBand="1"/>
      </w:tblPr>
      <w:tblGrid>
        <w:gridCol w:w="1851"/>
        <w:gridCol w:w="2670"/>
        <w:gridCol w:w="1110"/>
        <w:gridCol w:w="3867"/>
      </w:tblGrid>
      <w:tr w:rsidR="00591672" w:rsidRPr="00591672" w14:paraId="2805FCFB" w14:textId="77777777" w:rsidTr="008E3522">
        <w:trPr>
          <w:trHeight w:val="525"/>
        </w:trPr>
        <w:tc>
          <w:tcPr>
            <w:tcW w:w="9498" w:type="dxa"/>
            <w:gridSpan w:val="4"/>
            <w:tcBorders>
              <w:top w:val="single" w:sz="8" w:space="0" w:color="000000"/>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vAlign w:val="bottom"/>
          </w:tcPr>
          <w:p w14:paraId="28B44D4B" w14:textId="1BA19FE8" w:rsidR="005D37A9" w:rsidRPr="00591672" w:rsidRDefault="008E3522"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lastRenderedPageBreak/>
              <w:t xml:space="preserve">                                        estadística sistema 311</w:t>
            </w:r>
          </w:p>
        </w:tc>
      </w:tr>
      <w:tr w:rsidR="00591672" w:rsidRPr="00591672" w14:paraId="45E05C3B" w14:textId="77777777" w:rsidTr="008E3522">
        <w:trPr>
          <w:trHeight w:val="720"/>
        </w:trPr>
        <w:tc>
          <w:tcPr>
            <w:tcW w:w="1851" w:type="dxa"/>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vAlign w:val="bottom"/>
          </w:tcPr>
          <w:p w14:paraId="08C6EEA5"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tc>
        <w:tc>
          <w:tcPr>
            <w:tcW w:w="26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2BDF207"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eastAsia="es-DO"/>
              </w:rPr>
              <w:t>Reclamaciones</w:t>
            </w:r>
          </w:p>
        </w:tc>
        <w:tc>
          <w:tcPr>
            <w:tcW w:w="11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5BFAD853"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eastAsia="es-DO"/>
              </w:rPr>
              <w:t>Quejas</w:t>
            </w:r>
          </w:p>
        </w:tc>
        <w:tc>
          <w:tcPr>
            <w:tcW w:w="3867" w:type="dxa"/>
            <w:tcBorders>
              <w:top w:val="nil"/>
              <w:left w:val="nil"/>
              <w:bottom w:val="single" w:sz="8" w:space="0" w:color="000000"/>
              <w:right w:val="single" w:sz="8" w:space="0" w:color="000000"/>
            </w:tcBorders>
            <w:shd w:val="clear" w:color="auto" w:fill="70AD47" w:themeFill="accent6"/>
            <w:tcMar>
              <w:top w:w="100" w:type="dxa"/>
              <w:left w:w="80" w:type="dxa"/>
              <w:bottom w:w="100" w:type="dxa"/>
              <w:right w:w="80" w:type="dxa"/>
            </w:tcMar>
            <w:vAlign w:val="bottom"/>
          </w:tcPr>
          <w:p w14:paraId="4149C391" w14:textId="2F60335C" w:rsidR="005D37A9" w:rsidRPr="00591672" w:rsidRDefault="008E3522"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sugerencias</w:t>
            </w:r>
          </w:p>
        </w:tc>
      </w:tr>
      <w:tr w:rsidR="00591672" w:rsidRPr="00591672" w14:paraId="434F1D4B" w14:textId="77777777" w:rsidTr="008E3522">
        <w:trPr>
          <w:trHeight w:val="660"/>
        </w:trPr>
        <w:tc>
          <w:tcPr>
            <w:tcW w:w="1851" w:type="dxa"/>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vAlign w:val="bottom"/>
          </w:tcPr>
          <w:p w14:paraId="4B3F1302" w14:textId="77777777" w:rsidR="005D37A9" w:rsidRPr="00591672" w:rsidRDefault="005D37A9" w:rsidP="005D37A9">
            <w:pPr>
              <w:spacing w:before="240" w:after="240" w:line="380" w:lineRule="exact"/>
              <w:jc w:val="both"/>
              <w:rPr>
                <w:rFonts w:ascii="Gotham" w:eastAsia="Times New Roman" w:hAnsi="Gotham" w:cstheme="minorHAnsi"/>
                <w:b/>
                <w:color w:val="2F5496" w:themeColor="accent5" w:themeShade="BF"/>
                <w:sz w:val="18"/>
                <w:szCs w:val="18"/>
                <w:lang w:val="es-DO" w:eastAsia="es-DO"/>
              </w:rPr>
            </w:pPr>
          </w:p>
        </w:tc>
        <w:tc>
          <w:tcPr>
            <w:tcW w:w="26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4DC909D2"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c>
          <w:tcPr>
            <w:tcW w:w="11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48A8BD1"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c>
          <w:tcPr>
            <w:tcW w:w="386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42229230"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r>
      <w:tr w:rsidR="00591672" w:rsidRPr="00591672" w14:paraId="0135A299" w14:textId="77777777" w:rsidTr="008E3522">
        <w:trPr>
          <w:trHeight w:val="216"/>
        </w:trPr>
        <w:tc>
          <w:tcPr>
            <w:tcW w:w="1851" w:type="dxa"/>
            <w:tcBorders>
              <w:top w:val="nil"/>
              <w:left w:val="single" w:sz="8" w:space="0" w:color="000000"/>
              <w:bottom w:val="single" w:sz="8" w:space="0" w:color="000000"/>
              <w:right w:val="single" w:sz="8" w:space="0" w:color="000000"/>
            </w:tcBorders>
            <w:shd w:val="clear" w:color="auto" w:fill="70AD47" w:themeFill="accent6"/>
            <w:tcMar>
              <w:top w:w="100" w:type="dxa"/>
              <w:left w:w="80" w:type="dxa"/>
              <w:bottom w:w="100" w:type="dxa"/>
              <w:right w:w="80" w:type="dxa"/>
            </w:tcMar>
            <w:vAlign w:val="bottom"/>
          </w:tcPr>
          <w:p w14:paraId="4D23A8A0"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tc>
        <w:tc>
          <w:tcPr>
            <w:tcW w:w="26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6C08EEEB"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tc>
        <w:tc>
          <w:tcPr>
            <w:tcW w:w="11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2DC2A3AF"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tc>
        <w:tc>
          <w:tcPr>
            <w:tcW w:w="386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1F0E4339" w14:textId="77777777" w:rsidR="005D37A9" w:rsidRPr="00591672" w:rsidRDefault="005D37A9" w:rsidP="005D37A9">
            <w:pPr>
              <w:spacing w:before="240" w:after="200" w:line="380" w:lineRule="exact"/>
              <w:jc w:val="both"/>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tc>
      </w:tr>
      <w:tr w:rsidR="00591672" w:rsidRPr="00591672" w14:paraId="65BE63B0" w14:textId="77777777" w:rsidTr="005D37A9">
        <w:trPr>
          <w:trHeight w:val="291"/>
        </w:trPr>
        <w:tc>
          <w:tcPr>
            <w:tcW w:w="1851"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1AB869A"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Totales</w:t>
            </w:r>
          </w:p>
        </w:tc>
        <w:tc>
          <w:tcPr>
            <w:tcW w:w="267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2C576C35"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c>
          <w:tcPr>
            <w:tcW w:w="111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30DEFD50"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c>
          <w:tcPr>
            <w:tcW w:w="386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14:paraId="75A8BF43" w14:textId="77777777" w:rsidR="005D37A9" w:rsidRPr="00591672" w:rsidRDefault="005D37A9" w:rsidP="005D37A9">
            <w:pPr>
              <w:spacing w:before="240"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0</w:t>
            </w:r>
          </w:p>
        </w:tc>
      </w:tr>
    </w:tbl>
    <w:p w14:paraId="635DBCF6" w14:textId="77777777" w:rsidR="00510754" w:rsidRPr="00591672" w:rsidRDefault="00510754" w:rsidP="005D37A9">
      <w:pPr>
        <w:spacing w:after="200" w:line="380" w:lineRule="exact"/>
        <w:jc w:val="both"/>
        <w:rPr>
          <w:rFonts w:ascii="Gotham" w:eastAsia="Times New Roman" w:hAnsi="Gotham" w:cstheme="minorHAnsi"/>
          <w:color w:val="2F5496" w:themeColor="accent5" w:themeShade="BF"/>
          <w:sz w:val="18"/>
          <w:szCs w:val="18"/>
          <w:lang w:val="es-DO" w:eastAsia="es-DO"/>
        </w:rPr>
      </w:pPr>
    </w:p>
    <w:p w14:paraId="1E2723E1" w14:textId="3A20A6A7" w:rsidR="005D37A9" w:rsidRPr="00591672" w:rsidRDefault="005D37A9" w:rsidP="00F079FA">
      <w:pPr>
        <w:pStyle w:val="Ttulo1"/>
        <w:numPr>
          <w:ilvl w:val="0"/>
          <w:numId w:val="22"/>
        </w:numPr>
        <w:rPr>
          <w:color w:val="2F5496" w:themeColor="accent5" w:themeShade="BF"/>
        </w:rPr>
      </w:pPr>
      <w:bookmarkStart w:id="47" w:name="_Toc59539199"/>
      <w:r w:rsidRPr="00591672">
        <w:rPr>
          <w:color w:val="2F5496" w:themeColor="accent5" w:themeShade="BF"/>
        </w:rPr>
        <w:t>PROYECCIONES DEL PRÓXIMO AÑO</w:t>
      </w:r>
      <w:bookmarkEnd w:id="47"/>
    </w:p>
    <w:p w14:paraId="5E98218A"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Para el año 2021, la DGDC se plantea beneficiar de manera directa a más de 150 mil personas y más de 120 mil personas de manera indirecta, a través de acciones concretas, que contemplaran los seis ejes de ejecución de la institución:</w:t>
      </w:r>
    </w:p>
    <w:p w14:paraId="0D4B8AD2"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Calibri" w:hAnsi="Gotham" w:cstheme="minorHAnsi"/>
          <w:color w:val="2F5496" w:themeColor="accent5" w:themeShade="BF"/>
          <w:sz w:val="18"/>
          <w:szCs w:val="18"/>
          <w:lang w:val="es-DO" w:eastAsia="es-DO"/>
        </w:rPr>
        <w:t xml:space="preserve"> </w:t>
      </w:r>
      <w:r w:rsidRPr="00591672">
        <w:rPr>
          <w:rFonts w:ascii="Gotham" w:eastAsia="Times New Roman" w:hAnsi="Gotham" w:cstheme="minorHAnsi"/>
          <w:color w:val="2F5496" w:themeColor="accent5" w:themeShade="BF"/>
          <w:sz w:val="18"/>
          <w:szCs w:val="18"/>
          <w:lang w:val="es-DO" w:eastAsia="es-DO"/>
        </w:rPr>
        <w:t>ORGANIZACIÓN Y GESTIÓN COMUNITARIA.</w:t>
      </w:r>
    </w:p>
    <w:p w14:paraId="26194C0B"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INFORMACIÓN, CAPACITACIÓN Y EDUCACIÓN.</w:t>
      </w:r>
    </w:p>
    <w:p w14:paraId="33870CDA"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INFRAESTRUCTURAS Y SERVICIOS COMUNITARIOS.</w:t>
      </w:r>
    </w:p>
    <w:p w14:paraId="5F04CC47"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CENTRO DE DESARROLLO INTEGRAL, CDI-YAMASÁ.</w:t>
      </w:r>
    </w:p>
    <w:p w14:paraId="561DABC3"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ASISTENCIA SOCIAL COMUNITARIA.</w:t>
      </w:r>
    </w:p>
    <w:p w14:paraId="4B534E3A" w14:textId="77777777" w:rsidR="005D37A9" w:rsidRPr="00591672" w:rsidRDefault="005D37A9" w:rsidP="005D37A9">
      <w:pPr>
        <w:numPr>
          <w:ilvl w:val="0"/>
          <w:numId w:val="11"/>
        </w:num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DESARROLLO INSTITUCIONAL. </w:t>
      </w:r>
    </w:p>
    <w:p w14:paraId="55ECE09C" w14:textId="77777777" w:rsidR="005D37A9" w:rsidRPr="00591672" w:rsidRDefault="005D37A9" w:rsidP="005D37A9">
      <w:pPr>
        <w:spacing w:after="0" w:line="380" w:lineRule="exact"/>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color w:val="2F5496" w:themeColor="accent5" w:themeShade="BF"/>
          <w:sz w:val="18"/>
          <w:szCs w:val="18"/>
          <w:lang w:val="es-DO" w:eastAsia="es-DO"/>
        </w:rPr>
        <w:t xml:space="preserve">Para lograr esto es fundamental implementar una estrategia de cohesión social que permita afianzar los vínculos entre organizaciones comunitarias y DGDC, esto conllevara al involucramiento de los posibles beneficiarios en los procesos de ejecución de políticas públicas incluyentes que reduzcan los niveles de pobreza de la República Dominicana.   </w:t>
      </w:r>
    </w:p>
    <w:p w14:paraId="7B719CD5"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509A8140" w14:textId="77777777" w:rsidR="005D37A9" w:rsidRPr="00591672" w:rsidRDefault="005D37A9" w:rsidP="005D37A9">
      <w:pPr>
        <w:spacing w:after="200" w:line="380" w:lineRule="exact"/>
        <w:rPr>
          <w:rFonts w:ascii="Gotham" w:eastAsia="Times New Roman" w:hAnsi="Gotham" w:cstheme="minorHAnsi"/>
          <w:b/>
          <w:color w:val="2F5496" w:themeColor="accent5" w:themeShade="BF"/>
          <w:sz w:val="18"/>
          <w:szCs w:val="18"/>
          <w:lang w:val="es-DO" w:eastAsia="es-DO"/>
        </w:rPr>
      </w:pPr>
    </w:p>
    <w:p w14:paraId="525D676A" w14:textId="77777777"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64552E50" w14:textId="77777777"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32DEA6FA" w14:textId="32D3BE51"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0038EE37" w14:textId="23175DB8"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527315FD" w14:textId="241F7157"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654BD5B1" w14:textId="2951E542"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45D4D56A" w14:textId="110C2571"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1A05230A" w14:textId="521DF8F2"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62E42C3C" w14:textId="6681EF35"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p>
    <w:p w14:paraId="21C2B64C" w14:textId="45D8469E" w:rsidR="00F50936" w:rsidRPr="00591672" w:rsidRDefault="00F50936"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 </w:t>
      </w:r>
    </w:p>
    <w:p w14:paraId="0E42B0B5" w14:textId="61045D75" w:rsidR="005D37A9" w:rsidRPr="00591672" w:rsidRDefault="005D37A9" w:rsidP="00F079FA">
      <w:pPr>
        <w:pStyle w:val="Ttulo1"/>
        <w:numPr>
          <w:ilvl w:val="0"/>
          <w:numId w:val="22"/>
        </w:numPr>
        <w:rPr>
          <w:color w:val="2F5496" w:themeColor="accent5" w:themeShade="BF"/>
        </w:rPr>
      </w:pPr>
      <w:bookmarkStart w:id="48" w:name="_Toc59539200"/>
      <w:r w:rsidRPr="00591672">
        <w:rPr>
          <w:color w:val="2F5496" w:themeColor="accent5" w:themeShade="BF"/>
        </w:rPr>
        <w:t>ANEXOS.</w:t>
      </w:r>
      <w:bookmarkEnd w:id="48"/>
    </w:p>
    <w:p w14:paraId="2F81D656" w14:textId="77777777" w:rsidR="005D37A9" w:rsidRPr="00591672" w:rsidRDefault="005D37A9" w:rsidP="005D37A9">
      <w:pPr>
        <w:spacing w:after="200" w:line="276" w:lineRule="auto"/>
        <w:rPr>
          <w:rFonts w:ascii="Calibri" w:eastAsia="Calibri" w:hAnsi="Calibri" w:cs="Times New Roman"/>
          <w:color w:val="2F5496" w:themeColor="accent5" w:themeShade="BF"/>
          <w:lang w:val="es-DO" w:eastAsia="es-DO"/>
        </w:rPr>
      </w:pPr>
    </w:p>
    <w:p w14:paraId="45E7F5F6" w14:textId="02733AF2" w:rsidR="005D37A9" w:rsidRPr="00591672" w:rsidRDefault="002C786D" w:rsidP="005D37A9">
      <w:pPr>
        <w:spacing w:after="200" w:line="276" w:lineRule="auto"/>
        <w:rPr>
          <w:rFonts w:ascii="Times New Roman" w:eastAsia="Times New Roman" w:hAnsi="Times New Roman" w:cs="Times New Roman"/>
          <w:b/>
          <w:i/>
          <w:color w:val="2F5496" w:themeColor="accent5" w:themeShade="BF"/>
          <w:sz w:val="24"/>
          <w:szCs w:val="24"/>
          <w:lang w:val="es-DO" w:eastAsia="es-DO"/>
        </w:rPr>
      </w:pPr>
      <w:r w:rsidRPr="00591672">
        <w:rPr>
          <w:noProof/>
          <w:color w:val="2F5496" w:themeColor="accent5" w:themeShade="BF"/>
          <w:lang w:eastAsia="es-ES"/>
        </w:rPr>
        <w:lastRenderedPageBreak/>
        <w:drawing>
          <wp:anchor distT="0" distB="0" distL="114300" distR="114300" simplePos="0" relativeHeight="251689984" behindDoc="0" locked="0" layoutInCell="1" allowOverlap="1" wp14:anchorId="08B776B7" wp14:editId="1B90848B">
            <wp:simplePos x="0" y="0"/>
            <wp:positionH relativeFrom="margin">
              <wp:align>left</wp:align>
            </wp:positionH>
            <wp:positionV relativeFrom="paragraph">
              <wp:posOffset>333375</wp:posOffset>
            </wp:positionV>
            <wp:extent cx="5762625" cy="6029325"/>
            <wp:effectExtent l="0" t="0" r="9525" b="9525"/>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602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3ABC4" w14:textId="785C0D24" w:rsidR="005D37A9" w:rsidRPr="00591672" w:rsidRDefault="008658A7" w:rsidP="008658A7">
      <w:pPr>
        <w:spacing w:after="200" w:line="276" w:lineRule="auto"/>
        <w:jc w:val="center"/>
        <w:rPr>
          <w:rFonts w:ascii="Times New Roman" w:eastAsia="Times New Roman" w:hAnsi="Times New Roman" w:cs="Times New Roman"/>
          <w:b/>
          <w:i/>
          <w:color w:val="2F5496" w:themeColor="accent5" w:themeShade="BF"/>
          <w:sz w:val="24"/>
          <w:szCs w:val="24"/>
          <w:lang w:val="es-DO" w:eastAsia="es-DO"/>
        </w:rPr>
      </w:pPr>
      <w:r w:rsidRPr="00591672">
        <w:rPr>
          <w:rFonts w:ascii="Gotham" w:eastAsia="Times New Roman" w:hAnsi="Gotham" w:cstheme="minorHAnsi"/>
          <w:b/>
          <w:color w:val="2F5496" w:themeColor="accent5" w:themeShade="BF"/>
          <w:sz w:val="18"/>
          <w:szCs w:val="18"/>
          <w:lang w:val="es-DO" w:eastAsia="es-DO"/>
        </w:rPr>
        <w:t>Torneo de baloncesto organizado por la DGDC en el distrito nacional</w:t>
      </w:r>
    </w:p>
    <w:p w14:paraId="49717065" w14:textId="3E892070" w:rsidR="005D37A9" w:rsidRPr="00591672" w:rsidRDefault="005D37A9" w:rsidP="008658A7">
      <w:pPr>
        <w:spacing w:after="200" w:line="276" w:lineRule="auto"/>
        <w:jc w:val="center"/>
        <w:rPr>
          <w:rFonts w:ascii="Times New Roman" w:eastAsia="Times New Roman" w:hAnsi="Times New Roman" w:cs="Times New Roman"/>
          <w:color w:val="2F5496" w:themeColor="accent5" w:themeShade="BF"/>
          <w:lang w:val="es-DO" w:eastAsia="es-DO"/>
        </w:rPr>
      </w:pPr>
    </w:p>
    <w:p w14:paraId="171F5DB8" w14:textId="77777777" w:rsidR="005D37A9" w:rsidRPr="00591672" w:rsidRDefault="005D37A9" w:rsidP="005D37A9">
      <w:pPr>
        <w:spacing w:after="200" w:line="480" w:lineRule="auto"/>
        <w:jc w:val="center"/>
        <w:rPr>
          <w:rFonts w:ascii="Times New Roman" w:eastAsia="Times New Roman" w:hAnsi="Times New Roman" w:cs="Times New Roman"/>
          <w:color w:val="2F5496" w:themeColor="accent5" w:themeShade="BF"/>
          <w:sz w:val="24"/>
          <w:szCs w:val="24"/>
          <w:lang w:val="es-DO" w:eastAsia="es-DO"/>
        </w:rPr>
      </w:pPr>
    </w:p>
    <w:p w14:paraId="3EFFDA58" w14:textId="77777777" w:rsidR="005D37A9" w:rsidRPr="00591672" w:rsidRDefault="005D37A9" w:rsidP="005D37A9">
      <w:pPr>
        <w:spacing w:after="200" w:line="276" w:lineRule="auto"/>
        <w:rPr>
          <w:rFonts w:ascii="Times New Roman" w:eastAsia="Times New Roman" w:hAnsi="Times New Roman" w:cs="Times New Roman"/>
          <w:color w:val="2F5496" w:themeColor="accent5" w:themeShade="BF"/>
          <w:sz w:val="24"/>
          <w:szCs w:val="24"/>
          <w:lang w:val="es-DO" w:eastAsia="es-DO"/>
        </w:rPr>
      </w:pPr>
      <w:r w:rsidRPr="00591672">
        <w:rPr>
          <w:rFonts w:ascii="Times New Roman" w:eastAsia="Times New Roman" w:hAnsi="Times New Roman" w:cs="Times New Roman"/>
          <w:noProof/>
          <w:color w:val="2F5496" w:themeColor="accent5" w:themeShade="BF"/>
          <w:sz w:val="24"/>
          <w:szCs w:val="24"/>
          <w:lang w:eastAsia="es-ES"/>
        </w:rPr>
        <w:lastRenderedPageBreak/>
        <w:drawing>
          <wp:inline distT="114300" distB="114300" distL="114300" distR="114300" wp14:anchorId="32041D3A" wp14:editId="62E1FD21">
            <wp:extent cx="5322854" cy="4006247"/>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322854" cy="4006247"/>
                    </a:xfrm>
                    <a:prstGeom prst="rect">
                      <a:avLst/>
                    </a:prstGeom>
                    <a:ln/>
                  </pic:spPr>
                </pic:pic>
              </a:graphicData>
            </a:graphic>
          </wp:inline>
        </w:drawing>
      </w:r>
    </w:p>
    <w:p w14:paraId="78683F54" w14:textId="77777777" w:rsidR="005D37A9" w:rsidRPr="00591672" w:rsidRDefault="005D37A9" w:rsidP="005D37A9">
      <w:pPr>
        <w:spacing w:after="20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DGDC inicia un amplio operativo de fumigación en San Pedro de Macorís, en sectores empobrecidos.</w:t>
      </w:r>
    </w:p>
    <w:p w14:paraId="52525FCB"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p>
    <w:p w14:paraId="3D31C656"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sz w:val="24"/>
          <w:szCs w:val="24"/>
          <w:lang w:val="es-DO" w:eastAsia="es-DO"/>
        </w:rPr>
      </w:pPr>
    </w:p>
    <w:p w14:paraId="3992B80B" w14:textId="77777777" w:rsidR="005D37A9" w:rsidRPr="00591672" w:rsidRDefault="005D37A9" w:rsidP="005D37A9">
      <w:pPr>
        <w:spacing w:after="200" w:line="276" w:lineRule="auto"/>
        <w:rPr>
          <w:rFonts w:ascii="Times New Roman" w:eastAsia="Times New Roman" w:hAnsi="Times New Roman" w:cs="Times New Roman"/>
          <w:b/>
          <w:i/>
          <w:color w:val="2F5496" w:themeColor="accent5" w:themeShade="BF"/>
          <w:sz w:val="24"/>
          <w:szCs w:val="24"/>
          <w:lang w:val="es-DO" w:eastAsia="es-DO"/>
        </w:rPr>
      </w:pPr>
    </w:p>
    <w:p w14:paraId="4CAB5FED"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sz w:val="24"/>
          <w:szCs w:val="24"/>
          <w:lang w:val="es-DO" w:eastAsia="es-DO"/>
        </w:rPr>
      </w:pPr>
    </w:p>
    <w:p w14:paraId="658BF072"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sz w:val="24"/>
          <w:szCs w:val="24"/>
          <w:lang w:val="es-DO" w:eastAsia="es-DO"/>
        </w:rPr>
      </w:pPr>
    </w:p>
    <w:p w14:paraId="44942E17" w14:textId="77777777" w:rsidR="005D37A9" w:rsidRPr="00591672" w:rsidRDefault="005D37A9" w:rsidP="005D37A9">
      <w:pPr>
        <w:spacing w:after="200" w:line="276" w:lineRule="auto"/>
        <w:rPr>
          <w:rFonts w:ascii="Times New Roman" w:eastAsia="Times New Roman" w:hAnsi="Times New Roman" w:cs="Times New Roman"/>
          <w:b/>
          <w:i/>
          <w:color w:val="2F5496" w:themeColor="accent5" w:themeShade="BF"/>
          <w:sz w:val="23"/>
          <w:szCs w:val="23"/>
          <w:lang w:val="es-DO" w:eastAsia="es-DO"/>
        </w:rPr>
      </w:pPr>
    </w:p>
    <w:p w14:paraId="03B8F8AF" w14:textId="77777777" w:rsidR="005D37A9" w:rsidRPr="00591672" w:rsidRDefault="005D37A9" w:rsidP="005D37A9">
      <w:pPr>
        <w:spacing w:after="200" w:line="276" w:lineRule="auto"/>
        <w:jc w:val="center"/>
        <w:rPr>
          <w:rFonts w:ascii="Times New Roman" w:eastAsia="Times New Roman" w:hAnsi="Times New Roman" w:cs="Times New Roman"/>
          <w:b/>
          <w:i/>
          <w:color w:val="2F5496" w:themeColor="accent5" w:themeShade="BF"/>
          <w:sz w:val="23"/>
          <w:szCs w:val="23"/>
          <w:lang w:val="es-DO" w:eastAsia="es-DO"/>
        </w:rPr>
      </w:pPr>
      <w:r w:rsidRPr="00591672">
        <w:rPr>
          <w:rFonts w:ascii="Times New Roman" w:eastAsia="Times New Roman" w:hAnsi="Times New Roman" w:cs="Times New Roman"/>
          <w:b/>
          <w:i/>
          <w:noProof/>
          <w:color w:val="2F5496" w:themeColor="accent5" w:themeShade="BF"/>
          <w:sz w:val="23"/>
          <w:szCs w:val="23"/>
          <w:lang w:eastAsia="es-ES"/>
        </w:rPr>
        <w:lastRenderedPageBreak/>
        <w:drawing>
          <wp:inline distT="114300" distB="114300" distL="114300" distR="114300" wp14:anchorId="12B8CAA2" wp14:editId="5642750D">
            <wp:extent cx="4876800" cy="5972175"/>
            <wp:effectExtent l="0" t="0" r="0" b="9525"/>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a:srcRect/>
                    <a:stretch>
                      <a:fillRect/>
                    </a:stretch>
                  </pic:blipFill>
                  <pic:spPr>
                    <a:xfrm>
                      <a:off x="0" y="0"/>
                      <a:ext cx="4877255" cy="5972732"/>
                    </a:xfrm>
                    <a:prstGeom prst="rect">
                      <a:avLst/>
                    </a:prstGeom>
                    <a:ln/>
                  </pic:spPr>
                </pic:pic>
              </a:graphicData>
            </a:graphic>
          </wp:inline>
        </w:drawing>
      </w:r>
    </w:p>
    <w:p w14:paraId="6A28FA42"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Más de cien personas </w:t>
      </w:r>
      <w:proofErr w:type="spellStart"/>
      <w:r w:rsidRPr="00591672">
        <w:rPr>
          <w:rFonts w:ascii="Gotham" w:eastAsia="Times New Roman" w:hAnsi="Gotham" w:cstheme="minorHAnsi"/>
          <w:b/>
          <w:color w:val="2F5496" w:themeColor="accent5" w:themeShade="BF"/>
          <w:sz w:val="18"/>
          <w:szCs w:val="18"/>
          <w:lang w:val="es-DO" w:eastAsia="es-DO"/>
        </w:rPr>
        <w:t>envejecientes</w:t>
      </w:r>
      <w:proofErr w:type="spellEnd"/>
      <w:r w:rsidRPr="00591672">
        <w:rPr>
          <w:rFonts w:ascii="Gotham" w:eastAsia="Times New Roman" w:hAnsi="Gotham" w:cstheme="minorHAnsi"/>
          <w:b/>
          <w:color w:val="2F5496" w:themeColor="accent5" w:themeShade="BF"/>
          <w:sz w:val="18"/>
          <w:szCs w:val="18"/>
          <w:lang w:val="es-DO" w:eastAsia="es-DO"/>
        </w:rPr>
        <w:t xml:space="preserve"> recibieron atenciones médicas y medicamentos de forma gratuita durante el operativo médico “Cuida de Ti”, realizado por la Dirección General de Desarrollo de la Comunidad – DGDC- en conjunto con el Seguro Nacional de Salud (SENASA), en el sector de Cristo Rey del Distrito Nacional.</w:t>
      </w:r>
    </w:p>
    <w:p w14:paraId="4115A805" w14:textId="77777777" w:rsidR="005D37A9" w:rsidRPr="00591672" w:rsidRDefault="005D37A9" w:rsidP="005D37A9">
      <w:pPr>
        <w:spacing w:after="200" w:line="276" w:lineRule="auto"/>
        <w:rPr>
          <w:rFonts w:ascii="Times New Roman" w:eastAsia="Times New Roman" w:hAnsi="Times New Roman" w:cs="Times New Roman"/>
          <w:color w:val="2F5496" w:themeColor="accent5" w:themeShade="BF"/>
          <w:lang w:val="es-DO" w:eastAsia="es-DO"/>
        </w:rPr>
      </w:pPr>
    </w:p>
    <w:p w14:paraId="76DB8CD3" w14:textId="77777777" w:rsidR="005D37A9" w:rsidRPr="00591672" w:rsidRDefault="005D37A9" w:rsidP="005D37A9">
      <w:pPr>
        <w:spacing w:after="200" w:line="480" w:lineRule="auto"/>
        <w:jc w:val="center"/>
        <w:rPr>
          <w:rFonts w:ascii="Times New Roman" w:eastAsia="Times New Roman" w:hAnsi="Times New Roman" w:cs="Times New Roman"/>
          <w:color w:val="2F5496" w:themeColor="accent5" w:themeShade="BF"/>
          <w:sz w:val="24"/>
          <w:szCs w:val="24"/>
          <w:lang w:val="es-DO" w:eastAsia="es-DO"/>
        </w:rPr>
      </w:pPr>
      <w:r w:rsidRPr="00591672">
        <w:rPr>
          <w:rFonts w:ascii="Times New Roman" w:eastAsia="Times New Roman" w:hAnsi="Times New Roman" w:cs="Times New Roman"/>
          <w:noProof/>
          <w:color w:val="2F5496" w:themeColor="accent5" w:themeShade="BF"/>
          <w:sz w:val="24"/>
          <w:szCs w:val="24"/>
          <w:lang w:eastAsia="es-ES"/>
        </w:rPr>
        <w:lastRenderedPageBreak/>
        <w:drawing>
          <wp:inline distT="114300" distB="114300" distL="114300" distR="114300" wp14:anchorId="4E916982" wp14:editId="3B898EBF">
            <wp:extent cx="4578810" cy="6111272"/>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a:stretch>
                      <a:fillRect/>
                    </a:stretch>
                  </pic:blipFill>
                  <pic:spPr>
                    <a:xfrm>
                      <a:off x="0" y="0"/>
                      <a:ext cx="4578810" cy="6111272"/>
                    </a:xfrm>
                    <a:prstGeom prst="rect">
                      <a:avLst/>
                    </a:prstGeom>
                    <a:ln/>
                  </pic:spPr>
                </pic:pic>
              </a:graphicData>
            </a:graphic>
          </wp:inline>
        </w:drawing>
      </w:r>
    </w:p>
    <w:p w14:paraId="5FB65FA7"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highlight w:val="white"/>
          <w:lang w:val="es-DO" w:eastAsia="es-DO"/>
        </w:rPr>
        <w:t>La DGDC a través del Departamento de Educación, y en coordinación con la oficina provincial en Puerto Plata, que dirige María Cristina Hernández, inició en esa localidad el taller de elaboración de velas y velones aromáticos, dirigido a jóvenes y adultos de ambos sexos.</w:t>
      </w:r>
    </w:p>
    <w:p w14:paraId="7280842C"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475B8B83" w14:textId="77777777" w:rsidR="005D37A9" w:rsidRPr="00591672" w:rsidRDefault="005D37A9" w:rsidP="005D37A9">
      <w:pPr>
        <w:spacing w:after="200" w:line="276" w:lineRule="auto"/>
        <w:jc w:val="both"/>
        <w:rPr>
          <w:rFonts w:ascii="Times New Roman" w:eastAsia="Times New Roman" w:hAnsi="Times New Roman" w:cs="Times New Roman"/>
          <w:color w:val="2F5496" w:themeColor="accent5" w:themeShade="BF"/>
          <w:sz w:val="24"/>
          <w:szCs w:val="24"/>
          <w:lang w:val="es-DO" w:eastAsia="es-DO"/>
        </w:rPr>
      </w:pPr>
    </w:p>
    <w:p w14:paraId="1E04006D" w14:textId="77777777" w:rsidR="005D37A9" w:rsidRPr="00591672" w:rsidRDefault="005D37A9" w:rsidP="005D37A9">
      <w:pPr>
        <w:spacing w:after="200" w:line="276" w:lineRule="auto"/>
        <w:jc w:val="both"/>
        <w:rPr>
          <w:rFonts w:ascii="Times New Roman" w:eastAsia="Times New Roman" w:hAnsi="Times New Roman" w:cs="Times New Roman"/>
          <w:color w:val="2F5496" w:themeColor="accent5" w:themeShade="BF"/>
          <w:sz w:val="24"/>
          <w:szCs w:val="24"/>
          <w:lang w:val="es-DO" w:eastAsia="es-DO"/>
        </w:rPr>
      </w:pPr>
    </w:p>
    <w:p w14:paraId="1A91154A" w14:textId="77777777" w:rsidR="005D37A9" w:rsidRPr="00591672" w:rsidRDefault="005D37A9" w:rsidP="005D37A9">
      <w:pPr>
        <w:spacing w:after="200" w:line="276" w:lineRule="auto"/>
        <w:jc w:val="both"/>
        <w:rPr>
          <w:rFonts w:ascii="Times New Roman" w:eastAsia="Times New Roman" w:hAnsi="Times New Roman" w:cs="Times New Roman"/>
          <w:color w:val="2F5496" w:themeColor="accent5" w:themeShade="BF"/>
          <w:sz w:val="24"/>
          <w:szCs w:val="24"/>
          <w:lang w:val="es-DO" w:eastAsia="es-DO"/>
        </w:rPr>
      </w:pPr>
    </w:p>
    <w:p w14:paraId="4AEA7A7E" w14:textId="77777777" w:rsidR="005D37A9" w:rsidRPr="00591672" w:rsidRDefault="005D37A9" w:rsidP="005D37A9">
      <w:pPr>
        <w:spacing w:after="200" w:line="276" w:lineRule="auto"/>
        <w:rPr>
          <w:rFonts w:ascii="Times New Roman" w:eastAsia="Times New Roman" w:hAnsi="Times New Roman" w:cs="Times New Roman"/>
          <w:color w:val="2F5496" w:themeColor="accent5" w:themeShade="BF"/>
          <w:sz w:val="23"/>
          <w:szCs w:val="23"/>
          <w:highlight w:val="white"/>
          <w:lang w:val="es-DO" w:eastAsia="es-DO"/>
        </w:rPr>
      </w:pPr>
      <w:r w:rsidRPr="00591672">
        <w:rPr>
          <w:rFonts w:ascii="Times New Roman" w:eastAsia="Times New Roman" w:hAnsi="Times New Roman" w:cs="Times New Roman"/>
          <w:noProof/>
          <w:color w:val="2F5496" w:themeColor="accent5" w:themeShade="BF"/>
          <w:sz w:val="23"/>
          <w:szCs w:val="23"/>
          <w:highlight w:val="white"/>
          <w:lang w:eastAsia="es-ES"/>
        </w:rPr>
        <w:drawing>
          <wp:inline distT="114300" distB="114300" distL="114300" distR="114300" wp14:anchorId="27360C28" wp14:editId="5F7D1B0B">
            <wp:extent cx="5399730" cy="30480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399730" cy="3048000"/>
                    </a:xfrm>
                    <a:prstGeom prst="rect">
                      <a:avLst/>
                    </a:prstGeom>
                    <a:ln/>
                  </pic:spPr>
                </pic:pic>
              </a:graphicData>
            </a:graphic>
          </wp:inline>
        </w:drawing>
      </w:r>
    </w:p>
    <w:p w14:paraId="206A1FF9" w14:textId="77777777" w:rsidR="005D37A9" w:rsidRPr="00591672" w:rsidRDefault="005D37A9" w:rsidP="005D37A9">
      <w:pPr>
        <w:spacing w:after="200" w:line="380" w:lineRule="exact"/>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highlight w:val="white"/>
          <w:lang w:val="es-DO" w:eastAsia="es-DO"/>
        </w:rPr>
        <w:t xml:space="preserve">Entrega de una silla de ruedas como </w:t>
      </w:r>
      <w:r w:rsidRPr="00591672">
        <w:rPr>
          <w:rFonts w:ascii="Gotham" w:eastAsia="Times New Roman" w:hAnsi="Gotham" w:cstheme="minorHAnsi"/>
          <w:b/>
          <w:color w:val="2F5496" w:themeColor="accent5" w:themeShade="BF"/>
          <w:sz w:val="18"/>
          <w:szCs w:val="18"/>
          <w:lang w:val="es-DO" w:eastAsia="es-DO"/>
        </w:rPr>
        <w:t xml:space="preserve">parte de los programas de asistencia social que realiza la DGDC en todo el país. </w:t>
      </w:r>
    </w:p>
    <w:p w14:paraId="22595206"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57AC7D5B"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0F51E959"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5471B447"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291DE36F"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7AAAD26B"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06573C73"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5BB6B8B4"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0BD8C2B0"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15B17FA1"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557A04FA"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451DBB38"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20A4295D" w14:textId="77777777" w:rsidR="005D37A9" w:rsidRPr="00591672" w:rsidRDefault="005D37A9" w:rsidP="005D37A9">
      <w:pPr>
        <w:shd w:val="clear" w:color="auto" w:fill="FFFFFF"/>
        <w:spacing w:before="120" w:after="0" w:line="276" w:lineRule="auto"/>
        <w:rPr>
          <w:rFonts w:ascii="Times New Roman" w:eastAsia="Times New Roman" w:hAnsi="Times New Roman" w:cs="Times New Roman"/>
          <w:color w:val="2F5496" w:themeColor="accent5" w:themeShade="BF"/>
          <w:sz w:val="23"/>
          <w:szCs w:val="23"/>
          <w:lang w:val="es-DO" w:eastAsia="es-DO"/>
        </w:rPr>
      </w:pPr>
    </w:p>
    <w:p w14:paraId="54D39C57" w14:textId="77777777" w:rsidR="005D37A9" w:rsidRPr="00591672" w:rsidRDefault="005D37A9" w:rsidP="005D37A9">
      <w:pPr>
        <w:spacing w:after="200" w:line="276" w:lineRule="auto"/>
        <w:jc w:val="center"/>
        <w:rPr>
          <w:rFonts w:ascii="Times New Roman" w:eastAsia="Times New Roman" w:hAnsi="Times New Roman" w:cs="Times New Roman"/>
          <w:b/>
          <w:i/>
          <w:color w:val="2F5496" w:themeColor="accent5" w:themeShade="BF"/>
          <w:sz w:val="23"/>
          <w:szCs w:val="23"/>
          <w:lang w:val="es-DO" w:eastAsia="es-DO"/>
        </w:rPr>
      </w:pPr>
      <w:r w:rsidRPr="00591672">
        <w:rPr>
          <w:rFonts w:ascii="Times New Roman" w:eastAsia="Times New Roman" w:hAnsi="Times New Roman" w:cs="Times New Roman"/>
          <w:noProof/>
          <w:color w:val="2F5496" w:themeColor="accent5" w:themeShade="BF"/>
          <w:lang w:eastAsia="es-ES"/>
        </w:rPr>
        <w:lastRenderedPageBreak/>
        <w:drawing>
          <wp:inline distT="114300" distB="114300" distL="114300" distR="114300" wp14:anchorId="5D835DE5" wp14:editId="13B5FF6C">
            <wp:extent cx="5361901" cy="5642578"/>
            <wp:effectExtent l="0" t="0" r="0" b="0"/>
            <wp:docPr id="1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5361901" cy="5642578"/>
                    </a:xfrm>
                    <a:prstGeom prst="rect">
                      <a:avLst/>
                    </a:prstGeom>
                    <a:ln/>
                  </pic:spPr>
                </pic:pic>
              </a:graphicData>
            </a:graphic>
          </wp:inline>
        </w:drawing>
      </w:r>
    </w:p>
    <w:p w14:paraId="5521A15A" w14:textId="77777777" w:rsidR="005D37A9" w:rsidRPr="00591672" w:rsidRDefault="005D37A9" w:rsidP="005D37A9">
      <w:pPr>
        <w:shd w:val="clear" w:color="auto" w:fill="FFFFFF"/>
        <w:spacing w:after="0" w:line="380" w:lineRule="exact"/>
        <w:jc w:val="center"/>
        <w:rPr>
          <w:rFonts w:ascii="Gotham" w:eastAsia="Times New Roman" w:hAnsi="Gotham" w:cstheme="minorHAnsi"/>
          <w:b/>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lang w:val="es-DO" w:eastAsia="es-DO"/>
        </w:rPr>
        <w:t xml:space="preserve">desarrollaron amplio operativo de fumigación y eliminación de criaderos de mosquitos en los sectores San Antón, San Miguel y Santa Bárbara, de la Ciudad Colonial de Santo Domingo, con el objetivo de prevenir la propagación de enfermedades. </w:t>
      </w:r>
    </w:p>
    <w:p w14:paraId="0637DB2E" w14:textId="77777777" w:rsidR="005D37A9" w:rsidRPr="00591672" w:rsidRDefault="005D37A9" w:rsidP="005D37A9">
      <w:pPr>
        <w:spacing w:after="200" w:line="276" w:lineRule="auto"/>
        <w:jc w:val="center"/>
        <w:rPr>
          <w:rFonts w:ascii="Times New Roman" w:eastAsia="Times New Roman" w:hAnsi="Times New Roman" w:cs="Times New Roman"/>
          <w:b/>
          <w:i/>
          <w:color w:val="2F5496" w:themeColor="accent5" w:themeShade="BF"/>
          <w:sz w:val="23"/>
          <w:szCs w:val="23"/>
          <w:lang w:val="es-DO" w:eastAsia="es-DO"/>
        </w:rPr>
      </w:pPr>
    </w:p>
    <w:p w14:paraId="27E03340" w14:textId="77777777" w:rsidR="005D37A9" w:rsidRPr="00591672" w:rsidRDefault="005D37A9" w:rsidP="005D37A9">
      <w:pPr>
        <w:spacing w:after="200" w:line="276" w:lineRule="auto"/>
        <w:jc w:val="center"/>
        <w:rPr>
          <w:rFonts w:ascii="Times New Roman" w:eastAsia="Times New Roman" w:hAnsi="Times New Roman" w:cs="Times New Roman"/>
          <w:b/>
          <w:i/>
          <w:color w:val="2F5496" w:themeColor="accent5" w:themeShade="BF"/>
          <w:sz w:val="23"/>
          <w:szCs w:val="23"/>
          <w:lang w:val="es-DO" w:eastAsia="es-DO"/>
        </w:rPr>
      </w:pPr>
    </w:p>
    <w:p w14:paraId="5F1AF949" w14:textId="77777777" w:rsidR="005D37A9" w:rsidRPr="00591672" w:rsidRDefault="005D37A9" w:rsidP="005D37A9">
      <w:pPr>
        <w:spacing w:after="200" w:line="276" w:lineRule="auto"/>
        <w:jc w:val="center"/>
        <w:rPr>
          <w:rFonts w:ascii="Times New Roman" w:eastAsia="Times New Roman" w:hAnsi="Times New Roman" w:cs="Times New Roman"/>
          <w:b/>
          <w:i/>
          <w:color w:val="2F5496" w:themeColor="accent5" w:themeShade="BF"/>
          <w:sz w:val="23"/>
          <w:szCs w:val="23"/>
          <w:lang w:val="es-DO" w:eastAsia="es-DO"/>
        </w:rPr>
      </w:pPr>
    </w:p>
    <w:p w14:paraId="28DA59F6"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lang w:val="es-DO" w:eastAsia="es-DO"/>
        </w:rPr>
      </w:pPr>
      <w:r w:rsidRPr="00591672">
        <w:rPr>
          <w:rFonts w:ascii="Times New Roman" w:eastAsia="Times New Roman" w:hAnsi="Times New Roman" w:cs="Times New Roman"/>
          <w:noProof/>
          <w:color w:val="2F5496" w:themeColor="accent5" w:themeShade="BF"/>
          <w:sz w:val="36"/>
          <w:szCs w:val="36"/>
          <w:lang w:eastAsia="es-ES"/>
        </w:rPr>
        <w:lastRenderedPageBreak/>
        <w:drawing>
          <wp:inline distT="114300" distB="114300" distL="114300" distR="114300" wp14:anchorId="481494EC" wp14:editId="58A1EE89">
            <wp:extent cx="5400675" cy="4618515"/>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400675" cy="4618515"/>
                    </a:xfrm>
                    <a:prstGeom prst="rect">
                      <a:avLst/>
                    </a:prstGeom>
                    <a:ln/>
                  </pic:spPr>
                </pic:pic>
              </a:graphicData>
            </a:graphic>
          </wp:inline>
        </w:drawing>
      </w:r>
    </w:p>
    <w:p w14:paraId="5BB9F02F" w14:textId="77777777" w:rsidR="005D37A9" w:rsidRPr="00591672" w:rsidRDefault="005D37A9" w:rsidP="005D37A9">
      <w:pPr>
        <w:spacing w:after="200" w:line="380" w:lineRule="exact"/>
        <w:ind w:right="320"/>
        <w:jc w:val="center"/>
        <w:rPr>
          <w:rFonts w:ascii="Gotham" w:eastAsia="Times New Roman" w:hAnsi="Gotham" w:cstheme="minorHAnsi"/>
          <w:color w:val="2F5496" w:themeColor="accent5" w:themeShade="BF"/>
          <w:sz w:val="18"/>
          <w:szCs w:val="18"/>
          <w:lang w:val="es-DO" w:eastAsia="es-DO"/>
        </w:rPr>
      </w:pPr>
      <w:r w:rsidRPr="00591672">
        <w:rPr>
          <w:rFonts w:ascii="Gotham" w:eastAsia="Times New Roman" w:hAnsi="Gotham" w:cstheme="minorHAnsi"/>
          <w:b/>
          <w:color w:val="2F5496" w:themeColor="accent5" w:themeShade="BF"/>
          <w:sz w:val="18"/>
          <w:szCs w:val="18"/>
          <w:highlight w:val="white"/>
          <w:lang w:val="es-DO" w:eastAsia="es-DO"/>
        </w:rPr>
        <w:t xml:space="preserve">Entrega de pañales desechables y silla de rueda a promotores sociales de la provincia La Altagracia, para ser donados a niños discapacitados de </w:t>
      </w:r>
      <w:proofErr w:type="spellStart"/>
      <w:r w:rsidRPr="00591672">
        <w:rPr>
          <w:rFonts w:ascii="Gotham" w:eastAsia="Times New Roman" w:hAnsi="Gotham" w:cstheme="minorHAnsi"/>
          <w:b/>
          <w:color w:val="2F5496" w:themeColor="accent5" w:themeShade="BF"/>
          <w:sz w:val="18"/>
          <w:szCs w:val="18"/>
          <w:highlight w:val="white"/>
          <w:lang w:val="es-DO" w:eastAsia="es-DO"/>
        </w:rPr>
        <w:t>Higue</w:t>
      </w:r>
      <w:r w:rsidRPr="00591672">
        <w:rPr>
          <w:rFonts w:ascii="Gotham" w:eastAsia="Times New Roman" w:hAnsi="Gotham" w:cstheme="minorHAnsi"/>
          <w:color w:val="2F5496" w:themeColor="accent5" w:themeShade="BF"/>
          <w:sz w:val="18"/>
          <w:szCs w:val="18"/>
          <w:highlight w:val="white"/>
          <w:lang w:val="es-DO" w:eastAsia="es-DO"/>
        </w:rPr>
        <w:t>y</w:t>
      </w:r>
      <w:proofErr w:type="spellEnd"/>
      <w:r w:rsidRPr="00591672">
        <w:rPr>
          <w:rFonts w:ascii="Gotham" w:eastAsia="Times New Roman" w:hAnsi="Gotham" w:cstheme="minorHAnsi"/>
          <w:color w:val="2F5496" w:themeColor="accent5" w:themeShade="BF"/>
          <w:sz w:val="18"/>
          <w:szCs w:val="18"/>
          <w:highlight w:val="white"/>
          <w:lang w:val="es-DO" w:eastAsia="es-DO"/>
        </w:rPr>
        <w:t>.</w:t>
      </w:r>
    </w:p>
    <w:p w14:paraId="07400F4C" w14:textId="77777777" w:rsidR="005D37A9" w:rsidRPr="00591672" w:rsidRDefault="005D37A9" w:rsidP="005D37A9">
      <w:pPr>
        <w:spacing w:after="200" w:line="380" w:lineRule="exact"/>
        <w:ind w:right="320"/>
        <w:jc w:val="center"/>
        <w:rPr>
          <w:rFonts w:ascii="Gotham" w:eastAsia="Times New Roman" w:hAnsi="Gotham" w:cstheme="minorHAnsi"/>
          <w:color w:val="2F5496" w:themeColor="accent5" w:themeShade="BF"/>
          <w:sz w:val="18"/>
          <w:szCs w:val="18"/>
          <w:lang w:val="es-DO" w:eastAsia="es-DO"/>
        </w:rPr>
      </w:pPr>
    </w:p>
    <w:p w14:paraId="3F979061" w14:textId="77777777" w:rsidR="005D37A9" w:rsidRPr="00591672" w:rsidRDefault="005D37A9" w:rsidP="005D37A9">
      <w:pPr>
        <w:spacing w:after="200" w:line="380" w:lineRule="exact"/>
        <w:ind w:right="320"/>
        <w:jc w:val="center"/>
        <w:rPr>
          <w:rFonts w:ascii="Gotham" w:eastAsia="Times New Roman" w:hAnsi="Gotham" w:cstheme="minorHAnsi"/>
          <w:color w:val="2F5496" w:themeColor="accent5" w:themeShade="BF"/>
          <w:sz w:val="18"/>
          <w:szCs w:val="18"/>
          <w:lang w:val="es-DO" w:eastAsia="es-DO"/>
        </w:rPr>
      </w:pPr>
    </w:p>
    <w:p w14:paraId="348AB4CD" w14:textId="77777777" w:rsidR="005D37A9" w:rsidRPr="00591672" w:rsidRDefault="005D37A9" w:rsidP="005D37A9">
      <w:pPr>
        <w:spacing w:after="200" w:line="380" w:lineRule="exact"/>
        <w:ind w:right="320"/>
        <w:jc w:val="center"/>
        <w:rPr>
          <w:rFonts w:ascii="Gotham" w:eastAsia="Times New Roman" w:hAnsi="Gotham" w:cstheme="minorHAnsi"/>
          <w:color w:val="2F5496" w:themeColor="accent5" w:themeShade="BF"/>
          <w:sz w:val="18"/>
          <w:szCs w:val="18"/>
          <w:lang w:val="es-DO" w:eastAsia="es-DO"/>
        </w:rPr>
      </w:pPr>
    </w:p>
    <w:p w14:paraId="4846F4F6"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36"/>
          <w:szCs w:val="36"/>
          <w:lang w:val="es-DO" w:eastAsia="es-DO"/>
        </w:rPr>
      </w:pPr>
    </w:p>
    <w:p w14:paraId="65306F0F"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36"/>
          <w:szCs w:val="36"/>
          <w:lang w:val="es-DO" w:eastAsia="es-DO"/>
        </w:rPr>
      </w:pPr>
    </w:p>
    <w:p w14:paraId="0E218FA8"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23"/>
          <w:szCs w:val="23"/>
          <w:highlight w:val="white"/>
          <w:lang w:val="es-DO" w:eastAsia="es-DO"/>
        </w:rPr>
      </w:pPr>
    </w:p>
    <w:p w14:paraId="3890E783"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36"/>
          <w:szCs w:val="36"/>
          <w:lang w:val="es-DO" w:eastAsia="es-DO"/>
        </w:rPr>
      </w:pPr>
      <w:r w:rsidRPr="00591672">
        <w:rPr>
          <w:rFonts w:ascii="Times New Roman" w:eastAsia="Times New Roman" w:hAnsi="Times New Roman" w:cs="Times New Roman"/>
          <w:noProof/>
          <w:color w:val="2F5496" w:themeColor="accent5" w:themeShade="BF"/>
          <w:sz w:val="36"/>
          <w:szCs w:val="36"/>
          <w:lang w:eastAsia="es-ES"/>
        </w:rPr>
        <w:lastRenderedPageBreak/>
        <w:drawing>
          <wp:inline distT="114300" distB="114300" distL="114300" distR="114300" wp14:anchorId="5748DE93" wp14:editId="218FA152">
            <wp:extent cx="5258753" cy="4963424"/>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5258753" cy="4963424"/>
                    </a:xfrm>
                    <a:prstGeom prst="rect">
                      <a:avLst/>
                    </a:prstGeom>
                    <a:ln/>
                  </pic:spPr>
                </pic:pic>
              </a:graphicData>
            </a:graphic>
          </wp:inline>
        </w:drawing>
      </w:r>
    </w:p>
    <w:p w14:paraId="2A0E715F" w14:textId="77777777" w:rsidR="005D37A9" w:rsidRPr="00591672" w:rsidRDefault="005D37A9" w:rsidP="005D37A9">
      <w:pPr>
        <w:spacing w:after="200" w:line="237" w:lineRule="auto"/>
        <w:ind w:right="320"/>
        <w:jc w:val="center"/>
        <w:rPr>
          <w:rFonts w:ascii="Gotham" w:eastAsia="Times New Roman" w:hAnsi="Gotham" w:cs="Times New Roman"/>
          <w:color w:val="2F5496" w:themeColor="accent5" w:themeShade="BF"/>
          <w:sz w:val="18"/>
          <w:szCs w:val="18"/>
          <w:lang w:val="es-DO" w:eastAsia="es-DO"/>
        </w:rPr>
      </w:pPr>
      <w:r w:rsidRPr="00591672">
        <w:rPr>
          <w:rFonts w:ascii="Gotham" w:eastAsia="Times New Roman" w:hAnsi="Gotham" w:cs="Times New Roman"/>
          <w:b/>
          <w:color w:val="2F5496" w:themeColor="accent5" w:themeShade="BF"/>
          <w:sz w:val="18"/>
          <w:szCs w:val="18"/>
          <w:highlight w:val="white"/>
          <w:lang w:val="es-DO" w:eastAsia="es-DO"/>
        </w:rPr>
        <w:t xml:space="preserve">La DGDC haciendo entrega de pañales desechables y silla de rueda a promotores sociales de la provincia La Altagracia, para ser donados a niños discapacitados de </w:t>
      </w:r>
      <w:proofErr w:type="spellStart"/>
      <w:r w:rsidRPr="00591672">
        <w:rPr>
          <w:rFonts w:ascii="Gotham" w:eastAsia="Times New Roman" w:hAnsi="Gotham" w:cs="Times New Roman"/>
          <w:b/>
          <w:color w:val="2F5496" w:themeColor="accent5" w:themeShade="BF"/>
          <w:sz w:val="18"/>
          <w:szCs w:val="18"/>
          <w:highlight w:val="white"/>
          <w:lang w:val="es-DO" w:eastAsia="es-DO"/>
        </w:rPr>
        <w:t>Higue</w:t>
      </w:r>
      <w:r w:rsidRPr="00591672">
        <w:rPr>
          <w:rFonts w:ascii="Gotham" w:eastAsia="Times New Roman" w:hAnsi="Gotham" w:cs="Times New Roman"/>
          <w:color w:val="2F5496" w:themeColor="accent5" w:themeShade="BF"/>
          <w:sz w:val="18"/>
          <w:szCs w:val="18"/>
          <w:highlight w:val="white"/>
          <w:lang w:val="es-DO" w:eastAsia="es-DO"/>
        </w:rPr>
        <w:t>y</w:t>
      </w:r>
      <w:proofErr w:type="spellEnd"/>
      <w:r w:rsidRPr="00591672">
        <w:rPr>
          <w:rFonts w:ascii="Gotham" w:eastAsia="Times New Roman" w:hAnsi="Gotham" w:cs="Times New Roman"/>
          <w:color w:val="2F5496" w:themeColor="accent5" w:themeShade="BF"/>
          <w:sz w:val="18"/>
          <w:szCs w:val="18"/>
          <w:highlight w:val="white"/>
          <w:lang w:val="es-DO" w:eastAsia="es-DO"/>
        </w:rPr>
        <w:t>.</w:t>
      </w:r>
    </w:p>
    <w:p w14:paraId="072008C1"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36"/>
          <w:szCs w:val="36"/>
          <w:lang w:val="es-DO" w:eastAsia="es-DO"/>
        </w:rPr>
      </w:pPr>
    </w:p>
    <w:p w14:paraId="72FC9346" w14:textId="77777777" w:rsidR="005D37A9" w:rsidRPr="00591672" w:rsidRDefault="005D37A9" w:rsidP="005D37A9">
      <w:pPr>
        <w:spacing w:after="200" w:line="237" w:lineRule="auto"/>
        <w:ind w:right="320"/>
        <w:rPr>
          <w:rFonts w:ascii="Times New Roman" w:eastAsia="Times New Roman" w:hAnsi="Times New Roman" w:cs="Times New Roman"/>
          <w:color w:val="2F5496" w:themeColor="accent5" w:themeShade="BF"/>
          <w:sz w:val="36"/>
          <w:szCs w:val="36"/>
          <w:lang w:val="es-DO" w:eastAsia="es-DO"/>
        </w:rPr>
      </w:pPr>
    </w:p>
    <w:p w14:paraId="5EAAE95A" w14:textId="77777777" w:rsidR="005D37A9" w:rsidRPr="00591672" w:rsidRDefault="005D37A9" w:rsidP="005D37A9">
      <w:pPr>
        <w:spacing w:after="200" w:line="237" w:lineRule="auto"/>
        <w:ind w:left="1000" w:right="320"/>
        <w:jc w:val="center"/>
        <w:rPr>
          <w:rFonts w:ascii="Times New Roman" w:eastAsia="Times New Roman" w:hAnsi="Times New Roman" w:cs="Times New Roman"/>
          <w:b/>
          <w:color w:val="2F5496" w:themeColor="accent5" w:themeShade="BF"/>
          <w:sz w:val="36"/>
          <w:szCs w:val="36"/>
          <w:lang w:val="es-DO" w:eastAsia="es-DO"/>
        </w:rPr>
      </w:pPr>
    </w:p>
    <w:p w14:paraId="5DC70486" w14:textId="77777777" w:rsidR="005D37A9" w:rsidRPr="00591672" w:rsidRDefault="005D37A9" w:rsidP="005D37A9">
      <w:pPr>
        <w:spacing w:after="200" w:line="276" w:lineRule="auto"/>
        <w:rPr>
          <w:rFonts w:ascii="Times New Roman" w:eastAsia="Times New Roman" w:hAnsi="Times New Roman" w:cs="Times New Roman"/>
          <w:color w:val="2F5496" w:themeColor="accent5" w:themeShade="BF"/>
          <w:lang w:val="es-DO" w:eastAsia="es-DO"/>
        </w:rPr>
      </w:pPr>
    </w:p>
    <w:p w14:paraId="370578EC" w14:textId="77777777" w:rsidR="005D37A9" w:rsidRPr="00591672" w:rsidRDefault="005D37A9" w:rsidP="005D37A9">
      <w:pPr>
        <w:spacing w:after="200" w:line="276" w:lineRule="auto"/>
        <w:rPr>
          <w:rFonts w:ascii="Times New Roman" w:eastAsia="Times New Roman" w:hAnsi="Times New Roman" w:cs="Times New Roman"/>
          <w:b/>
          <w:i/>
          <w:color w:val="2F5496" w:themeColor="accent5" w:themeShade="BF"/>
          <w:lang w:val="es-DO" w:eastAsia="es-DO"/>
        </w:rPr>
      </w:pPr>
    </w:p>
    <w:p w14:paraId="41129C58" w14:textId="77777777" w:rsidR="005D37A9" w:rsidRPr="00591672" w:rsidRDefault="005D37A9" w:rsidP="005D37A9">
      <w:pPr>
        <w:spacing w:after="0" w:line="276" w:lineRule="auto"/>
        <w:jc w:val="center"/>
        <w:rPr>
          <w:rFonts w:ascii="Gotham" w:eastAsia="Times New Roman" w:hAnsi="Gotham" w:cs="Times New Roman"/>
          <w:color w:val="2F5496" w:themeColor="accent5" w:themeShade="BF"/>
          <w:sz w:val="18"/>
          <w:szCs w:val="18"/>
          <w:lang w:val="es-DO" w:eastAsia="es-DO"/>
        </w:rPr>
      </w:pPr>
      <w:bookmarkStart w:id="49" w:name="_heading=h.6cw93r3ikwu6" w:colFirst="0" w:colLast="0"/>
      <w:bookmarkEnd w:id="49"/>
      <w:r w:rsidRPr="00591672">
        <w:rPr>
          <w:rFonts w:ascii="Gotham" w:eastAsia="Times New Roman" w:hAnsi="Gotham" w:cs="Times New Roman"/>
          <w:b/>
          <w:color w:val="2F5496" w:themeColor="accent5" w:themeShade="BF"/>
          <w:sz w:val="18"/>
          <w:szCs w:val="18"/>
          <w:lang w:val="es-DO" w:eastAsia="es-DO"/>
        </w:rPr>
        <w:lastRenderedPageBreak/>
        <w:t xml:space="preserve">Jornada </w:t>
      </w:r>
      <w:proofErr w:type="spellStart"/>
      <w:r w:rsidRPr="00591672">
        <w:rPr>
          <w:rFonts w:ascii="Gotham" w:eastAsia="Times New Roman" w:hAnsi="Gotham" w:cs="Times New Roman"/>
          <w:b/>
          <w:color w:val="2F5496" w:themeColor="accent5" w:themeShade="BF"/>
          <w:sz w:val="18"/>
          <w:szCs w:val="18"/>
          <w:lang w:val="es-DO" w:eastAsia="es-DO"/>
        </w:rPr>
        <w:t>ded</w:t>
      </w:r>
      <w:proofErr w:type="spellEnd"/>
      <w:r w:rsidRPr="00591672">
        <w:rPr>
          <w:rFonts w:ascii="Gotham" w:eastAsia="Times New Roman" w:hAnsi="Gotham" w:cs="Times New Roman"/>
          <w:b/>
          <w:color w:val="2F5496" w:themeColor="accent5" w:themeShade="BF"/>
          <w:sz w:val="18"/>
          <w:szCs w:val="18"/>
          <w:lang w:val="es-DO" w:eastAsia="es-DO"/>
        </w:rPr>
        <w:t xml:space="preserve"> la DGDC de chequeos gratuitos de perfiles mamarios para prevenir y detectar el Cáncer de Mama.</w:t>
      </w:r>
      <w:r w:rsidRPr="00591672">
        <w:rPr>
          <w:rFonts w:ascii="Gotham" w:eastAsia="Arial" w:hAnsi="Gotham" w:cs="Arial"/>
          <w:noProof/>
          <w:color w:val="2F5496" w:themeColor="accent5" w:themeShade="BF"/>
          <w:sz w:val="18"/>
          <w:szCs w:val="18"/>
          <w:lang w:eastAsia="es-ES"/>
        </w:rPr>
        <w:drawing>
          <wp:anchor distT="114300" distB="114300" distL="114300" distR="114300" simplePos="0" relativeHeight="251677696" behindDoc="0" locked="0" layoutInCell="1" hidden="0" allowOverlap="1" wp14:anchorId="6BB4A4EB" wp14:editId="0C27B2ED">
            <wp:simplePos x="0" y="0"/>
            <wp:positionH relativeFrom="column">
              <wp:posOffset>19051</wp:posOffset>
            </wp:positionH>
            <wp:positionV relativeFrom="paragraph">
              <wp:posOffset>114300</wp:posOffset>
            </wp:positionV>
            <wp:extent cx="5400675" cy="6305208"/>
            <wp:effectExtent l="0" t="0" r="0" b="0"/>
            <wp:wrapSquare wrapText="bothSides" distT="114300" distB="114300" distL="114300" distR="11430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5400675" cy="6305208"/>
                    </a:xfrm>
                    <a:prstGeom prst="rect">
                      <a:avLst/>
                    </a:prstGeom>
                    <a:ln/>
                  </pic:spPr>
                </pic:pic>
              </a:graphicData>
            </a:graphic>
          </wp:anchor>
        </w:drawing>
      </w:r>
    </w:p>
    <w:p w14:paraId="0204AE9E" w14:textId="77777777" w:rsidR="005D37A9" w:rsidRPr="00591672" w:rsidRDefault="005D37A9" w:rsidP="005D37A9">
      <w:pPr>
        <w:spacing w:after="200" w:line="480" w:lineRule="auto"/>
        <w:jc w:val="center"/>
        <w:rPr>
          <w:rFonts w:ascii="Gotham" w:eastAsia="Times New Roman" w:hAnsi="Gotham" w:cs="Times New Roman"/>
          <w:color w:val="2F5496" w:themeColor="accent5" w:themeShade="BF"/>
          <w:sz w:val="18"/>
          <w:szCs w:val="18"/>
          <w:lang w:val="es-DO" w:eastAsia="es-DO"/>
        </w:rPr>
      </w:pPr>
    </w:p>
    <w:p w14:paraId="08ABA44A"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3BCA69E7"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5F4D842B"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5D3C4DDE" w14:textId="1C017A4A" w:rsidR="005D37A9" w:rsidRPr="00591672" w:rsidRDefault="005D37A9" w:rsidP="008E3522">
      <w:pPr>
        <w:spacing w:after="200" w:line="276" w:lineRule="auto"/>
        <w:jc w:val="center"/>
        <w:rPr>
          <w:rFonts w:ascii="Gotham" w:eastAsia="Times New Roman" w:hAnsi="Gotham" w:cs="Times New Roman"/>
          <w:color w:val="2F5496" w:themeColor="accent5" w:themeShade="BF"/>
          <w:sz w:val="18"/>
          <w:szCs w:val="18"/>
          <w:lang w:val="es-DO" w:eastAsia="es-DO"/>
        </w:rPr>
      </w:pPr>
      <w:r w:rsidRPr="00591672">
        <w:rPr>
          <w:rFonts w:ascii="Times New Roman" w:eastAsia="Times New Roman" w:hAnsi="Times New Roman" w:cs="Times New Roman"/>
          <w:noProof/>
          <w:color w:val="2F5496" w:themeColor="accent5" w:themeShade="BF"/>
          <w:lang w:eastAsia="es-ES"/>
        </w:rPr>
        <w:drawing>
          <wp:inline distT="114300" distB="114300" distL="114300" distR="114300" wp14:anchorId="6A07E2C5" wp14:editId="4B939401">
            <wp:extent cx="5401140" cy="3786565"/>
            <wp:effectExtent l="0" t="0" r="0" b="0"/>
            <wp:docPr id="3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6"/>
                    <a:srcRect/>
                    <a:stretch>
                      <a:fillRect/>
                    </a:stretch>
                  </pic:blipFill>
                  <pic:spPr>
                    <a:xfrm>
                      <a:off x="0" y="0"/>
                      <a:ext cx="5401140" cy="3786565"/>
                    </a:xfrm>
                    <a:prstGeom prst="rect">
                      <a:avLst/>
                    </a:prstGeom>
                    <a:ln/>
                  </pic:spPr>
                </pic:pic>
              </a:graphicData>
            </a:graphic>
          </wp:inline>
        </w:drawing>
      </w:r>
      <w:r w:rsidRPr="00591672">
        <w:rPr>
          <w:rFonts w:ascii="Gotham" w:eastAsia="Times New Roman" w:hAnsi="Gotham" w:cs="Times New Roman"/>
          <w:b/>
          <w:color w:val="2F5496" w:themeColor="accent5" w:themeShade="BF"/>
          <w:sz w:val="18"/>
          <w:szCs w:val="18"/>
          <w:lang w:val="es-DO" w:eastAsia="es-DO"/>
        </w:rPr>
        <w:t xml:space="preserve">La DGDC organiza operativo de Distribución de agua en </w:t>
      </w:r>
      <w:bookmarkStart w:id="50" w:name="_Hlk58525698"/>
      <w:r w:rsidRPr="00591672">
        <w:rPr>
          <w:rFonts w:ascii="Gotham" w:eastAsia="Times New Roman" w:hAnsi="Gotham" w:cs="Times New Roman"/>
          <w:b/>
          <w:color w:val="2F5496" w:themeColor="accent5" w:themeShade="BF"/>
          <w:sz w:val="18"/>
          <w:szCs w:val="18"/>
          <w:lang w:val="es-DO" w:eastAsia="es-DO"/>
        </w:rPr>
        <w:t>co</w:t>
      </w:r>
      <w:bookmarkEnd w:id="50"/>
      <w:r w:rsidRPr="00591672">
        <w:rPr>
          <w:rFonts w:ascii="Gotham" w:eastAsia="Times New Roman" w:hAnsi="Gotham" w:cs="Times New Roman"/>
          <w:b/>
          <w:color w:val="2F5496" w:themeColor="accent5" w:themeShade="BF"/>
          <w:sz w:val="18"/>
          <w:szCs w:val="18"/>
          <w:lang w:val="es-DO" w:eastAsia="es-DO"/>
        </w:rPr>
        <w:t>munidades de San Cristóbal. San Cristóbal-</w:t>
      </w:r>
      <w:proofErr w:type="gramStart"/>
      <w:r w:rsidRPr="00591672">
        <w:rPr>
          <w:rFonts w:ascii="Gotham" w:eastAsia="Times New Roman" w:hAnsi="Gotham" w:cs="Times New Roman"/>
          <w:b/>
          <w:color w:val="2F5496" w:themeColor="accent5" w:themeShade="BF"/>
          <w:sz w:val="18"/>
          <w:szCs w:val="18"/>
          <w:lang w:val="es-DO" w:eastAsia="es-DO"/>
        </w:rPr>
        <w:t>RD.-</w:t>
      </w:r>
      <w:proofErr w:type="gramEnd"/>
      <w:r w:rsidRPr="00591672">
        <w:rPr>
          <w:rFonts w:ascii="Gotham" w:eastAsia="Times New Roman" w:hAnsi="Gotham" w:cs="Times New Roman"/>
          <w:b/>
          <w:color w:val="2F5496" w:themeColor="accent5" w:themeShade="BF"/>
          <w:sz w:val="18"/>
          <w:szCs w:val="18"/>
          <w:lang w:val="es-DO" w:eastAsia="es-DO"/>
        </w:rPr>
        <w:t xml:space="preserve"> Brigadas de la Dirección General de Desarrollo de la Comunidad - DGDC-, organizaron en diferentes comunidades de la Provincia San Cristóbal</w:t>
      </w:r>
      <w:r w:rsidR="008E3522" w:rsidRPr="00591672">
        <w:rPr>
          <w:rFonts w:ascii="Gotham" w:eastAsia="Times New Roman" w:hAnsi="Gotham" w:cs="Times New Roman"/>
          <w:b/>
          <w:color w:val="2F5496" w:themeColor="accent5" w:themeShade="BF"/>
          <w:sz w:val="18"/>
          <w:szCs w:val="18"/>
          <w:lang w:val="es-DO" w:eastAsia="es-DO"/>
        </w:rPr>
        <w:t>.</w:t>
      </w:r>
    </w:p>
    <w:p w14:paraId="6D842725" w14:textId="77777777" w:rsidR="005D37A9" w:rsidRPr="00591672" w:rsidRDefault="005D37A9" w:rsidP="005D37A9">
      <w:pPr>
        <w:spacing w:after="200" w:line="480" w:lineRule="auto"/>
        <w:jc w:val="center"/>
        <w:rPr>
          <w:rFonts w:ascii="Gotham" w:eastAsia="Times New Roman" w:hAnsi="Gotham" w:cs="Times New Roman"/>
          <w:color w:val="2F5496" w:themeColor="accent5" w:themeShade="BF"/>
          <w:sz w:val="18"/>
          <w:szCs w:val="18"/>
          <w:lang w:val="es-DO" w:eastAsia="es-DO"/>
        </w:rPr>
      </w:pPr>
    </w:p>
    <w:p w14:paraId="01DEAD0F"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56A1BA3E"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1572B34C"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6C551BC3"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1816E7AD" w14:textId="77777777" w:rsidR="005D37A9" w:rsidRPr="00591672" w:rsidRDefault="005D37A9" w:rsidP="005D37A9">
      <w:pPr>
        <w:spacing w:after="200" w:line="480" w:lineRule="auto"/>
        <w:jc w:val="center"/>
        <w:rPr>
          <w:rFonts w:ascii="Times New Roman" w:eastAsia="Times New Roman" w:hAnsi="Times New Roman" w:cs="Times New Roman"/>
          <w:color w:val="2F5496" w:themeColor="accent5" w:themeShade="BF"/>
          <w:lang w:val="es-DO" w:eastAsia="es-DO"/>
        </w:rPr>
      </w:pPr>
      <w:r w:rsidRPr="00591672">
        <w:rPr>
          <w:rFonts w:ascii="Calibri" w:eastAsia="Calibri" w:hAnsi="Calibri" w:cs="Times New Roman"/>
          <w:noProof/>
          <w:color w:val="2F5496" w:themeColor="accent5" w:themeShade="BF"/>
          <w:lang w:eastAsia="es-ES"/>
        </w:rPr>
        <w:lastRenderedPageBreak/>
        <w:drawing>
          <wp:anchor distT="0" distB="0" distL="114300" distR="114300" simplePos="0" relativeHeight="251678720" behindDoc="0" locked="0" layoutInCell="1" allowOverlap="1" wp14:anchorId="77A1CE8A" wp14:editId="157D7EB8">
            <wp:simplePos x="0" y="0"/>
            <wp:positionH relativeFrom="column">
              <wp:posOffset>-276</wp:posOffset>
            </wp:positionH>
            <wp:positionV relativeFrom="paragraph">
              <wp:posOffset>-92657791</wp:posOffset>
            </wp:positionV>
            <wp:extent cx="5535540" cy="3935896"/>
            <wp:effectExtent l="0" t="0" r="8255" b="762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7758" cy="39445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1672">
        <w:rPr>
          <w:rFonts w:ascii="Gotham" w:eastAsia="Times New Roman" w:hAnsi="Gotham" w:cs="Times New Roman"/>
          <w:b/>
          <w:color w:val="2F5496" w:themeColor="accent5" w:themeShade="BF"/>
          <w:sz w:val="18"/>
          <w:szCs w:val="18"/>
          <w:lang w:val="es-DO" w:eastAsia="es-DO"/>
        </w:rPr>
        <w:t>Proyecto de la DGDC de Construcción, Reparación y Terminación de viviendas en El Cercado, San Francisco de Macorís, provincia Duarte.</w:t>
      </w:r>
    </w:p>
    <w:p w14:paraId="41C2979D" w14:textId="77777777" w:rsidR="005D37A9" w:rsidRPr="00591672" w:rsidRDefault="005D37A9" w:rsidP="005D37A9">
      <w:pPr>
        <w:spacing w:after="200" w:line="480" w:lineRule="auto"/>
        <w:rPr>
          <w:rFonts w:ascii="Times New Roman" w:eastAsia="Times New Roman" w:hAnsi="Times New Roman" w:cs="Times New Roman"/>
          <w:color w:val="2F5496" w:themeColor="accent5" w:themeShade="BF"/>
          <w:lang w:val="es-DO" w:eastAsia="es-DO"/>
        </w:rPr>
      </w:pPr>
    </w:p>
    <w:p w14:paraId="613F2B9D" w14:textId="77777777" w:rsidR="005D37A9" w:rsidRPr="00591672" w:rsidRDefault="005D37A9" w:rsidP="005D37A9">
      <w:pPr>
        <w:spacing w:after="200" w:line="480" w:lineRule="auto"/>
        <w:rPr>
          <w:rFonts w:ascii="Calibri" w:eastAsia="Calibri" w:hAnsi="Calibri" w:cs="Times New Roman"/>
          <w:color w:val="2F5496" w:themeColor="accent5" w:themeShade="BF"/>
          <w:lang w:val="es-DO" w:eastAsia="es-DO"/>
        </w:rPr>
      </w:pPr>
    </w:p>
    <w:p w14:paraId="4F790E1C"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721F2D79"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31206AFA"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3B4C193"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08730C8E"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0B5697F"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0A9CF2AC"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216798A"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r w:rsidRPr="00591672">
        <w:rPr>
          <w:noProof/>
          <w:color w:val="2F5496" w:themeColor="accent5" w:themeShade="BF"/>
          <w:lang w:eastAsia="es-ES"/>
        </w:rPr>
        <w:lastRenderedPageBreak/>
        <w:drawing>
          <wp:anchor distT="0" distB="0" distL="114300" distR="114300" simplePos="0" relativeHeight="251688960" behindDoc="1" locked="0" layoutInCell="1" allowOverlap="1" wp14:anchorId="0A73129E" wp14:editId="7B9DEC98">
            <wp:simplePos x="0" y="0"/>
            <wp:positionH relativeFrom="margin">
              <wp:align>center</wp:align>
            </wp:positionH>
            <wp:positionV relativeFrom="paragraph">
              <wp:posOffset>-1359535</wp:posOffset>
            </wp:positionV>
            <wp:extent cx="6017895" cy="7233920"/>
            <wp:effectExtent l="0" t="0" r="1905" b="5080"/>
            <wp:wrapNone/>
            <wp:docPr id="50" name="Imagen 50" descr="C:\Users\dpeguero\Desktop\DECLARACION JURADA DE BIENES DEL DIRECTOR GENERAL DE LA DGD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peguero\Desktop\DECLARACION JURADA DE BIENES DEL DIRECTOR GENERAL DE LA DGDC-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17895" cy="723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180CA"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32F6C789"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05199E0"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15890EAE"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604D6B1"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42AD27F5"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07E2ABD0"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1DE5FAD2" w14:textId="77777777" w:rsidR="0029364F" w:rsidRPr="00591672" w:rsidRDefault="0029364F" w:rsidP="005D37A9">
      <w:pPr>
        <w:spacing w:after="200" w:line="380" w:lineRule="exact"/>
        <w:rPr>
          <w:rFonts w:ascii="Gotham" w:eastAsia="Calibri" w:hAnsi="Gotham" w:cstheme="minorHAnsi"/>
          <w:color w:val="2F5496" w:themeColor="accent5" w:themeShade="BF"/>
          <w:sz w:val="18"/>
          <w:szCs w:val="18"/>
          <w:lang w:val="es-DO" w:eastAsia="es-DO"/>
        </w:rPr>
      </w:pPr>
    </w:p>
    <w:p w14:paraId="1AD3FCDE"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51989B6D"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668F8913"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2B8A8DFF" w14:textId="77777777" w:rsidR="005D37A9" w:rsidRPr="00591672" w:rsidRDefault="005D37A9" w:rsidP="005D37A9">
      <w:pPr>
        <w:spacing w:after="200" w:line="380" w:lineRule="exact"/>
        <w:rPr>
          <w:rFonts w:ascii="Gotham" w:eastAsia="Calibri" w:hAnsi="Gotham" w:cstheme="minorHAnsi"/>
          <w:color w:val="2F5496" w:themeColor="accent5" w:themeShade="BF"/>
          <w:sz w:val="18"/>
          <w:szCs w:val="18"/>
          <w:lang w:val="es-DO" w:eastAsia="es-DO"/>
        </w:rPr>
      </w:pPr>
    </w:p>
    <w:p w14:paraId="7D763F48" w14:textId="77777777" w:rsidR="005D37A9" w:rsidRPr="00591672" w:rsidRDefault="005D37A9">
      <w:pPr>
        <w:rPr>
          <w:color w:val="2F5496" w:themeColor="accent5" w:themeShade="BF"/>
        </w:rPr>
      </w:pPr>
    </w:p>
    <w:p w14:paraId="3C66B095" w14:textId="77777777" w:rsidR="0029364F" w:rsidRPr="00591672" w:rsidRDefault="0029364F">
      <w:pPr>
        <w:rPr>
          <w:color w:val="2F5496" w:themeColor="accent5" w:themeShade="BF"/>
        </w:rPr>
      </w:pPr>
    </w:p>
    <w:p w14:paraId="4A910EAF" w14:textId="77777777" w:rsidR="0029364F" w:rsidRPr="00591672" w:rsidRDefault="0029364F">
      <w:pPr>
        <w:rPr>
          <w:color w:val="2F5496" w:themeColor="accent5" w:themeShade="BF"/>
        </w:rPr>
      </w:pPr>
    </w:p>
    <w:p w14:paraId="39ED1F26" w14:textId="77777777" w:rsidR="0029364F" w:rsidRPr="00591672" w:rsidRDefault="0029364F">
      <w:pPr>
        <w:rPr>
          <w:color w:val="2F5496" w:themeColor="accent5" w:themeShade="BF"/>
        </w:rPr>
      </w:pPr>
    </w:p>
    <w:p w14:paraId="58D0CAE5" w14:textId="77777777" w:rsidR="0029364F" w:rsidRPr="00591672" w:rsidRDefault="0029364F">
      <w:pPr>
        <w:rPr>
          <w:color w:val="2F5496" w:themeColor="accent5" w:themeShade="BF"/>
        </w:rPr>
      </w:pPr>
    </w:p>
    <w:p w14:paraId="5D04A814" w14:textId="77777777" w:rsidR="0029364F" w:rsidRPr="00591672" w:rsidRDefault="0029364F">
      <w:pPr>
        <w:rPr>
          <w:rFonts w:ascii="Gotham" w:hAnsi="Gotham"/>
          <w:b/>
          <w:color w:val="2F5496" w:themeColor="accent5" w:themeShade="BF"/>
          <w:sz w:val="18"/>
          <w:szCs w:val="18"/>
        </w:rPr>
      </w:pPr>
      <w:r w:rsidRPr="00591672">
        <w:rPr>
          <w:rFonts w:ascii="Gotham" w:hAnsi="Gotham"/>
          <w:b/>
          <w:color w:val="2F5496" w:themeColor="accent5" w:themeShade="BF"/>
          <w:sz w:val="18"/>
          <w:szCs w:val="18"/>
        </w:rPr>
        <w:t xml:space="preserve">Declaración jurada de bienes del director ejecutivo de la DGDC, Lic. </w:t>
      </w:r>
      <w:proofErr w:type="spellStart"/>
      <w:r w:rsidRPr="00591672">
        <w:rPr>
          <w:rFonts w:ascii="Gotham" w:hAnsi="Gotham"/>
          <w:b/>
          <w:color w:val="2F5496" w:themeColor="accent5" w:themeShade="BF"/>
          <w:sz w:val="18"/>
          <w:szCs w:val="18"/>
        </w:rPr>
        <w:t>Eléxido</w:t>
      </w:r>
      <w:proofErr w:type="spellEnd"/>
      <w:r w:rsidRPr="00591672">
        <w:rPr>
          <w:rFonts w:ascii="Gotham" w:hAnsi="Gotham"/>
          <w:b/>
          <w:color w:val="2F5496" w:themeColor="accent5" w:themeShade="BF"/>
          <w:sz w:val="18"/>
          <w:szCs w:val="18"/>
        </w:rPr>
        <w:t xml:space="preserve"> Paula </w:t>
      </w:r>
      <w:proofErr w:type="spellStart"/>
      <w:r w:rsidRPr="00591672">
        <w:rPr>
          <w:rFonts w:ascii="Gotham" w:hAnsi="Gotham"/>
          <w:b/>
          <w:color w:val="2F5496" w:themeColor="accent5" w:themeShade="BF"/>
          <w:sz w:val="18"/>
          <w:szCs w:val="18"/>
        </w:rPr>
        <w:t>Liranzo</w:t>
      </w:r>
      <w:proofErr w:type="spellEnd"/>
      <w:r w:rsidRPr="00591672">
        <w:rPr>
          <w:rFonts w:ascii="Gotham" w:hAnsi="Gotham"/>
          <w:b/>
          <w:color w:val="2F5496" w:themeColor="accent5" w:themeShade="BF"/>
          <w:sz w:val="18"/>
          <w:szCs w:val="18"/>
        </w:rPr>
        <w:t>.</w:t>
      </w:r>
    </w:p>
    <w:p w14:paraId="16B0EEE5" w14:textId="77777777" w:rsidR="0029364F" w:rsidRPr="00591672" w:rsidRDefault="0029364F">
      <w:pPr>
        <w:rPr>
          <w:rFonts w:ascii="Gotham" w:hAnsi="Gotham"/>
          <w:b/>
          <w:color w:val="2F5496" w:themeColor="accent5" w:themeShade="BF"/>
          <w:sz w:val="18"/>
          <w:szCs w:val="18"/>
        </w:rPr>
      </w:pPr>
    </w:p>
    <w:p w14:paraId="1CC982B0" w14:textId="77777777" w:rsidR="0029364F" w:rsidRPr="00591672" w:rsidRDefault="0029364F">
      <w:pPr>
        <w:rPr>
          <w:rFonts w:ascii="Gotham" w:hAnsi="Gotham"/>
          <w:b/>
          <w:color w:val="2F5496" w:themeColor="accent5" w:themeShade="BF"/>
          <w:sz w:val="18"/>
          <w:szCs w:val="18"/>
        </w:rPr>
      </w:pPr>
    </w:p>
    <w:p w14:paraId="79A755F4" w14:textId="77777777" w:rsidR="0029364F" w:rsidRPr="00591672" w:rsidRDefault="0029364F">
      <w:pPr>
        <w:rPr>
          <w:rFonts w:ascii="Gotham" w:hAnsi="Gotham"/>
          <w:b/>
          <w:color w:val="2F5496" w:themeColor="accent5" w:themeShade="BF"/>
          <w:sz w:val="18"/>
          <w:szCs w:val="18"/>
        </w:rPr>
      </w:pPr>
    </w:p>
    <w:p w14:paraId="23995E70" w14:textId="77777777" w:rsidR="0029364F" w:rsidRPr="00591672" w:rsidRDefault="0029364F">
      <w:pPr>
        <w:rPr>
          <w:rFonts w:ascii="Gotham" w:hAnsi="Gotham"/>
          <w:b/>
          <w:color w:val="2F5496" w:themeColor="accent5" w:themeShade="BF"/>
          <w:sz w:val="18"/>
          <w:szCs w:val="18"/>
        </w:rPr>
      </w:pPr>
    </w:p>
    <w:p w14:paraId="4DC8BEA3" w14:textId="77777777" w:rsidR="0029364F" w:rsidRPr="00591672" w:rsidRDefault="0029364F">
      <w:pPr>
        <w:rPr>
          <w:rFonts w:ascii="Gotham" w:hAnsi="Gotham"/>
          <w:b/>
          <w:color w:val="2F5496" w:themeColor="accent5" w:themeShade="BF"/>
          <w:sz w:val="18"/>
          <w:szCs w:val="18"/>
        </w:rPr>
      </w:pPr>
    </w:p>
    <w:p w14:paraId="294645CA" w14:textId="77777777" w:rsidR="0029364F" w:rsidRPr="00591672" w:rsidRDefault="0029364F">
      <w:pPr>
        <w:rPr>
          <w:rFonts w:ascii="Gotham" w:hAnsi="Gotham"/>
          <w:b/>
          <w:color w:val="2F5496" w:themeColor="accent5" w:themeShade="BF"/>
          <w:sz w:val="18"/>
          <w:szCs w:val="18"/>
        </w:rPr>
      </w:pPr>
    </w:p>
    <w:p w14:paraId="07F0104E" w14:textId="77777777" w:rsidR="0029364F" w:rsidRPr="00591672" w:rsidRDefault="0029364F">
      <w:pPr>
        <w:rPr>
          <w:rFonts w:ascii="Gotham" w:hAnsi="Gotham"/>
          <w:b/>
          <w:color w:val="2F5496" w:themeColor="accent5" w:themeShade="BF"/>
          <w:sz w:val="18"/>
          <w:szCs w:val="18"/>
        </w:rPr>
      </w:pPr>
    </w:p>
    <w:p w14:paraId="1FAE4379" w14:textId="77777777" w:rsidR="0029364F" w:rsidRPr="00591672" w:rsidRDefault="0029364F">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748A8212" wp14:editId="00ACDA50">
            <wp:extent cx="5400040" cy="6988810"/>
            <wp:effectExtent l="0" t="0" r="0" b="2540"/>
            <wp:docPr id="51" name="Imagen 51" descr="C:\Users\dpeguero\Desktop\DECLARACION JURADA DE BIENES DEL DIRECTOR GENERAL DE LA DGD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DECLARACION JURADA DE BIENES DEL DIRECTOR GENERAL DE LA DGDC-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40" cy="6988810"/>
                    </a:xfrm>
                    <a:prstGeom prst="rect">
                      <a:avLst/>
                    </a:prstGeom>
                    <a:noFill/>
                    <a:ln>
                      <a:noFill/>
                    </a:ln>
                  </pic:spPr>
                </pic:pic>
              </a:graphicData>
            </a:graphic>
          </wp:inline>
        </w:drawing>
      </w:r>
    </w:p>
    <w:p w14:paraId="7B5F4934" w14:textId="77777777" w:rsidR="0029364F" w:rsidRPr="00591672" w:rsidRDefault="0029364F">
      <w:pPr>
        <w:rPr>
          <w:rFonts w:ascii="Gotham" w:hAnsi="Gotham"/>
          <w:b/>
          <w:color w:val="2F5496" w:themeColor="accent5" w:themeShade="BF"/>
          <w:sz w:val="18"/>
          <w:szCs w:val="18"/>
        </w:rPr>
      </w:pPr>
    </w:p>
    <w:p w14:paraId="11883E57" w14:textId="77777777" w:rsidR="0029364F" w:rsidRPr="00591672" w:rsidRDefault="0029364F">
      <w:pPr>
        <w:rPr>
          <w:rFonts w:ascii="Gotham" w:hAnsi="Gotham"/>
          <w:b/>
          <w:color w:val="2F5496" w:themeColor="accent5" w:themeShade="BF"/>
          <w:sz w:val="18"/>
          <w:szCs w:val="18"/>
        </w:rPr>
      </w:pPr>
    </w:p>
    <w:p w14:paraId="32CC3931" w14:textId="77777777" w:rsidR="0029364F" w:rsidRPr="00591672" w:rsidRDefault="0029364F">
      <w:pPr>
        <w:rPr>
          <w:rFonts w:ascii="Gotham" w:hAnsi="Gotham"/>
          <w:b/>
          <w:color w:val="2F5496" w:themeColor="accent5" w:themeShade="BF"/>
          <w:sz w:val="18"/>
          <w:szCs w:val="18"/>
        </w:rPr>
      </w:pPr>
    </w:p>
    <w:p w14:paraId="5FBADF5F" w14:textId="77777777" w:rsidR="0029364F" w:rsidRPr="00591672" w:rsidRDefault="0029364F">
      <w:pPr>
        <w:rPr>
          <w:rFonts w:ascii="Gotham" w:hAnsi="Gotham"/>
          <w:b/>
          <w:color w:val="2F5496" w:themeColor="accent5" w:themeShade="BF"/>
          <w:sz w:val="18"/>
          <w:szCs w:val="18"/>
        </w:rPr>
      </w:pPr>
    </w:p>
    <w:p w14:paraId="1F181FCC" w14:textId="77777777" w:rsidR="0029364F" w:rsidRPr="00591672" w:rsidRDefault="0029364F">
      <w:pPr>
        <w:rPr>
          <w:rFonts w:ascii="Gotham" w:hAnsi="Gotham"/>
          <w:b/>
          <w:color w:val="2F5496" w:themeColor="accent5" w:themeShade="BF"/>
          <w:sz w:val="18"/>
          <w:szCs w:val="18"/>
        </w:rPr>
      </w:pPr>
    </w:p>
    <w:p w14:paraId="7B88983E" w14:textId="77777777" w:rsidR="0029364F" w:rsidRPr="00591672" w:rsidRDefault="0029364F">
      <w:pPr>
        <w:rPr>
          <w:rFonts w:ascii="Gotham" w:hAnsi="Gotham"/>
          <w:b/>
          <w:color w:val="2F5496" w:themeColor="accent5" w:themeShade="BF"/>
          <w:sz w:val="18"/>
          <w:szCs w:val="18"/>
        </w:rPr>
      </w:pPr>
    </w:p>
    <w:p w14:paraId="42457923" w14:textId="77777777" w:rsidR="0029364F" w:rsidRPr="00591672" w:rsidRDefault="0029364F">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023FE697" wp14:editId="687DD2D2">
            <wp:extent cx="5400040" cy="6991350"/>
            <wp:effectExtent l="0" t="0" r="0" b="0"/>
            <wp:docPr id="52" name="Imagen 52" descr="C:\Users\dpeguero\Desktop\DECLARACION JURADA DE BIENES DEL DIRECTOR GENERAL DE LA DG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DECLARACION JURADA DE BIENES DEL DIRECTOR GENERAL DE LA DGDC-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40" cy="6991350"/>
                    </a:xfrm>
                    <a:prstGeom prst="rect">
                      <a:avLst/>
                    </a:prstGeom>
                    <a:noFill/>
                    <a:ln>
                      <a:noFill/>
                    </a:ln>
                  </pic:spPr>
                </pic:pic>
              </a:graphicData>
            </a:graphic>
          </wp:inline>
        </w:drawing>
      </w:r>
    </w:p>
    <w:p w14:paraId="7E44FBDE" w14:textId="77777777" w:rsidR="0029364F" w:rsidRPr="00591672" w:rsidRDefault="0029364F">
      <w:pPr>
        <w:rPr>
          <w:rFonts w:ascii="Gotham" w:hAnsi="Gotham"/>
          <w:b/>
          <w:color w:val="2F5496" w:themeColor="accent5" w:themeShade="BF"/>
          <w:sz w:val="18"/>
          <w:szCs w:val="18"/>
        </w:rPr>
      </w:pPr>
    </w:p>
    <w:p w14:paraId="377F70C8" w14:textId="77777777" w:rsidR="0029364F" w:rsidRPr="00591672" w:rsidRDefault="0029364F">
      <w:pPr>
        <w:rPr>
          <w:rFonts w:ascii="Gotham" w:hAnsi="Gotham"/>
          <w:b/>
          <w:color w:val="2F5496" w:themeColor="accent5" w:themeShade="BF"/>
          <w:sz w:val="18"/>
          <w:szCs w:val="18"/>
        </w:rPr>
      </w:pPr>
    </w:p>
    <w:p w14:paraId="2F166952" w14:textId="77777777" w:rsidR="0029364F" w:rsidRPr="00591672" w:rsidRDefault="0029364F">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3E0DAED2" wp14:editId="2DF8886E">
            <wp:extent cx="5400040" cy="6991350"/>
            <wp:effectExtent l="0" t="0" r="0" b="0"/>
            <wp:docPr id="53" name="Imagen 53" descr="C:\Users\dpeguero\Desktop\DECLARACION JURADA DE BIENES DEL DIRECTOR GENERAL DE LA DG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DECLARACION JURADA DE BIENES DEL DIRECTOR GENERAL DE LA DGDC-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40" cy="6991350"/>
                    </a:xfrm>
                    <a:prstGeom prst="rect">
                      <a:avLst/>
                    </a:prstGeom>
                    <a:noFill/>
                    <a:ln>
                      <a:noFill/>
                    </a:ln>
                  </pic:spPr>
                </pic:pic>
              </a:graphicData>
            </a:graphic>
          </wp:inline>
        </w:drawing>
      </w:r>
    </w:p>
    <w:p w14:paraId="09D33F44" w14:textId="77777777" w:rsidR="0029364F" w:rsidRPr="00591672" w:rsidRDefault="0029364F">
      <w:pPr>
        <w:rPr>
          <w:rFonts w:ascii="Gotham" w:hAnsi="Gotham"/>
          <w:b/>
          <w:color w:val="2F5496" w:themeColor="accent5" w:themeShade="BF"/>
          <w:sz w:val="18"/>
          <w:szCs w:val="18"/>
        </w:rPr>
      </w:pPr>
    </w:p>
    <w:p w14:paraId="082ECA54" w14:textId="77777777" w:rsidR="0029364F" w:rsidRPr="00591672" w:rsidRDefault="0029364F">
      <w:pPr>
        <w:rPr>
          <w:rFonts w:ascii="Gotham" w:hAnsi="Gotham"/>
          <w:b/>
          <w:color w:val="2F5496" w:themeColor="accent5" w:themeShade="BF"/>
          <w:sz w:val="18"/>
          <w:szCs w:val="18"/>
        </w:rPr>
      </w:pPr>
    </w:p>
    <w:p w14:paraId="0614BBF4" w14:textId="77777777" w:rsidR="0029364F" w:rsidRPr="00591672" w:rsidRDefault="0029364F">
      <w:pPr>
        <w:rPr>
          <w:rFonts w:ascii="Gotham" w:hAnsi="Gotham"/>
          <w:b/>
          <w:color w:val="2F5496" w:themeColor="accent5" w:themeShade="BF"/>
          <w:sz w:val="18"/>
          <w:szCs w:val="18"/>
        </w:rPr>
      </w:pPr>
    </w:p>
    <w:p w14:paraId="647B4566" w14:textId="77777777" w:rsidR="0029364F" w:rsidRPr="00591672" w:rsidRDefault="0029364F">
      <w:pPr>
        <w:rPr>
          <w:rFonts w:ascii="Gotham" w:hAnsi="Gotham"/>
          <w:b/>
          <w:color w:val="2F5496" w:themeColor="accent5" w:themeShade="BF"/>
          <w:sz w:val="18"/>
          <w:szCs w:val="18"/>
        </w:rPr>
      </w:pPr>
    </w:p>
    <w:p w14:paraId="68223803" w14:textId="77777777" w:rsidR="0029364F" w:rsidRPr="00591672" w:rsidRDefault="0029364F">
      <w:pPr>
        <w:rPr>
          <w:rFonts w:ascii="Gotham" w:hAnsi="Gotham"/>
          <w:b/>
          <w:color w:val="2F5496" w:themeColor="accent5" w:themeShade="BF"/>
          <w:sz w:val="18"/>
          <w:szCs w:val="18"/>
        </w:rPr>
      </w:pPr>
    </w:p>
    <w:p w14:paraId="03CBC2C1" w14:textId="77777777" w:rsidR="0029364F" w:rsidRPr="00591672" w:rsidRDefault="0029364F">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3296AB25" wp14:editId="59307358">
            <wp:extent cx="5400040" cy="6991350"/>
            <wp:effectExtent l="0" t="0" r="0" b="0"/>
            <wp:docPr id="54" name="Imagen 54" descr="C:\Users\dpeguero\Desktop\DECLARACION JURADA DE BIENES DEL DIRECTOR GENERAL DE LA DGD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DECLARACION JURADA DE BIENES DEL DIRECTOR GENERAL DE LA DGDC-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40" cy="6991350"/>
                    </a:xfrm>
                    <a:prstGeom prst="rect">
                      <a:avLst/>
                    </a:prstGeom>
                    <a:noFill/>
                    <a:ln>
                      <a:noFill/>
                    </a:ln>
                  </pic:spPr>
                </pic:pic>
              </a:graphicData>
            </a:graphic>
          </wp:inline>
        </w:drawing>
      </w:r>
    </w:p>
    <w:p w14:paraId="3AFB1CA9" w14:textId="77777777" w:rsidR="00B933B4" w:rsidRPr="00591672" w:rsidRDefault="00B933B4">
      <w:pPr>
        <w:rPr>
          <w:rFonts w:ascii="Gotham" w:hAnsi="Gotham"/>
          <w:b/>
          <w:color w:val="2F5496" w:themeColor="accent5" w:themeShade="BF"/>
          <w:sz w:val="18"/>
          <w:szCs w:val="18"/>
        </w:rPr>
      </w:pPr>
    </w:p>
    <w:p w14:paraId="4E876239" w14:textId="77777777" w:rsidR="00B933B4" w:rsidRPr="00591672" w:rsidRDefault="00B933B4">
      <w:pPr>
        <w:rPr>
          <w:rFonts w:ascii="Gotham" w:hAnsi="Gotham"/>
          <w:b/>
          <w:color w:val="2F5496" w:themeColor="accent5" w:themeShade="BF"/>
          <w:sz w:val="18"/>
          <w:szCs w:val="18"/>
        </w:rPr>
      </w:pPr>
    </w:p>
    <w:p w14:paraId="3AD014F3" w14:textId="77777777" w:rsidR="00B933B4" w:rsidRPr="00591672" w:rsidRDefault="00B933B4">
      <w:pPr>
        <w:rPr>
          <w:rFonts w:ascii="Gotham" w:hAnsi="Gotham"/>
          <w:b/>
          <w:color w:val="2F5496" w:themeColor="accent5" w:themeShade="BF"/>
          <w:sz w:val="18"/>
          <w:szCs w:val="18"/>
        </w:rPr>
      </w:pPr>
    </w:p>
    <w:p w14:paraId="5BC08BDD" w14:textId="77777777" w:rsidR="00B933B4" w:rsidRPr="00591672" w:rsidRDefault="00B933B4" w:rsidP="00B933B4">
      <w:pPr>
        <w:jc w:val="center"/>
        <w:rPr>
          <w:rFonts w:ascii="Gotham" w:hAnsi="Gotham"/>
          <w:b/>
          <w:color w:val="2F5496" w:themeColor="accent5" w:themeShade="BF"/>
          <w:sz w:val="18"/>
          <w:szCs w:val="18"/>
        </w:rPr>
      </w:pPr>
      <w:r w:rsidRPr="00591672">
        <w:rPr>
          <w:rFonts w:ascii="Gotham" w:hAnsi="Gotham"/>
          <w:b/>
          <w:color w:val="2F5496" w:themeColor="accent5" w:themeShade="BF"/>
          <w:sz w:val="18"/>
          <w:szCs w:val="18"/>
        </w:rPr>
        <w:object w:dxaOrig="11880" w:dyaOrig="9180" w14:anchorId="32C5E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7pt;height:532.15pt" o:ole="">
            <v:imagedata r:id="rId33" o:title=""/>
          </v:shape>
          <o:OLEObject Type="Embed" ProgID="AcroExch.Document.DC" ShapeID="_x0000_i1025" DrawAspect="Content" ObjectID="_1670229132" r:id="rId34"/>
        </w:object>
      </w:r>
    </w:p>
    <w:p w14:paraId="04C2721C" w14:textId="77777777" w:rsidR="00B933B4" w:rsidRPr="00591672" w:rsidRDefault="00B933B4" w:rsidP="00B933B4">
      <w:pPr>
        <w:jc w:val="center"/>
        <w:rPr>
          <w:rFonts w:ascii="Gotham" w:hAnsi="Gotham"/>
          <w:b/>
          <w:color w:val="2F5496" w:themeColor="accent5" w:themeShade="BF"/>
          <w:sz w:val="18"/>
          <w:szCs w:val="18"/>
        </w:rPr>
      </w:pPr>
      <w:r w:rsidRPr="00591672">
        <w:rPr>
          <w:rFonts w:ascii="Gotham" w:hAnsi="Gotham"/>
          <w:b/>
          <w:color w:val="2F5496" w:themeColor="accent5" w:themeShade="BF"/>
          <w:sz w:val="18"/>
          <w:szCs w:val="18"/>
        </w:rPr>
        <w:t>Organigrama de la DGDC</w:t>
      </w:r>
    </w:p>
    <w:p w14:paraId="32A040F6" w14:textId="77777777" w:rsidR="00B933B4" w:rsidRPr="00591672" w:rsidRDefault="00B933B4" w:rsidP="00B933B4">
      <w:pPr>
        <w:jc w:val="center"/>
        <w:rPr>
          <w:rFonts w:ascii="Gotham" w:hAnsi="Gotham"/>
          <w:b/>
          <w:color w:val="2F5496" w:themeColor="accent5" w:themeShade="BF"/>
          <w:sz w:val="18"/>
          <w:szCs w:val="18"/>
        </w:rPr>
      </w:pPr>
    </w:p>
    <w:p w14:paraId="48E8FE53" w14:textId="77777777" w:rsidR="00B933B4" w:rsidRPr="00591672" w:rsidRDefault="00B933B4" w:rsidP="00B933B4">
      <w:pPr>
        <w:jc w:val="center"/>
        <w:rPr>
          <w:rFonts w:ascii="Gotham" w:hAnsi="Gotham"/>
          <w:b/>
          <w:color w:val="2F5496" w:themeColor="accent5" w:themeShade="BF"/>
          <w:sz w:val="18"/>
          <w:szCs w:val="18"/>
        </w:rPr>
      </w:pPr>
    </w:p>
    <w:p w14:paraId="2D7191A4" w14:textId="77777777" w:rsidR="00B933B4" w:rsidRPr="00591672" w:rsidRDefault="00B933B4" w:rsidP="00B933B4">
      <w:pPr>
        <w:jc w:val="center"/>
        <w:rPr>
          <w:rFonts w:ascii="Gotham" w:hAnsi="Gotham"/>
          <w:b/>
          <w:color w:val="2F5496" w:themeColor="accent5" w:themeShade="BF"/>
          <w:sz w:val="18"/>
          <w:szCs w:val="18"/>
        </w:rPr>
      </w:pPr>
    </w:p>
    <w:p w14:paraId="78ED1219" w14:textId="77777777" w:rsidR="00B933B4" w:rsidRPr="00591672" w:rsidRDefault="00B933B4" w:rsidP="00B933B4">
      <w:pPr>
        <w:jc w:val="center"/>
        <w:rPr>
          <w:rFonts w:ascii="Gotham" w:hAnsi="Gotham"/>
          <w:b/>
          <w:color w:val="2F5496" w:themeColor="accent5" w:themeShade="BF"/>
          <w:sz w:val="18"/>
          <w:szCs w:val="18"/>
        </w:rPr>
      </w:pPr>
    </w:p>
    <w:p w14:paraId="39DC3AE6" w14:textId="77777777" w:rsidR="00B933B4" w:rsidRPr="00591672" w:rsidRDefault="00B933B4" w:rsidP="00B933B4">
      <w:pPr>
        <w:jc w:val="center"/>
        <w:rPr>
          <w:rFonts w:ascii="Gotham" w:hAnsi="Gotham"/>
          <w:b/>
          <w:color w:val="2F5496" w:themeColor="accent5" w:themeShade="BF"/>
          <w:sz w:val="18"/>
          <w:szCs w:val="18"/>
        </w:rPr>
      </w:pPr>
    </w:p>
    <w:p w14:paraId="50CC6019" w14:textId="77777777" w:rsidR="00B933B4" w:rsidRPr="00591672" w:rsidRDefault="00B933B4" w:rsidP="00B933B4">
      <w:pPr>
        <w:jc w:val="cente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6E24161D" wp14:editId="7971432E">
            <wp:extent cx="5400040" cy="6990715"/>
            <wp:effectExtent l="0" t="0" r="0" b="635"/>
            <wp:docPr id="55" name="Imagen 55" descr="C:\Users\dpeguero\Desktop\mat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mateo-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6990715"/>
                    </a:xfrm>
                    <a:prstGeom prst="rect">
                      <a:avLst/>
                    </a:prstGeom>
                    <a:noFill/>
                    <a:ln>
                      <a:noFill/>
                    </a:ln>
                  </pic:spPr>
                </pic:pic>
              </a:graphicData>
            </a:graphic>
          </wp:inline>
        </w:drawing>
      </w:r>
    </w:p>
    <w:p w14:paraId="4B8F710E" w14:textId="77777777" w:rsidR="00B933B4" w:rsidRPr="00591672" w:rsidRDefault="00B933B4" w:rsidP="00B933B4">
      <w:pPr>
        <w:jc w:val="center"/>
        <w:rPr>
          <w:rFonts w:ascii="Gotham" w:hAnsi="Gotham"/>
          <w:b/>
          <w:color w:val="2F5496" w:themeColor="accent5" w:themeShade="BF"/>
          <w:sz w:val="18"/>
          <w:szCs w:val="18"/>
        </w:rPr>
      </w:pPr>
      <w:r w:rsidRPr="00591672">
        <w:rPr>
          <w:rFonts w:ascii="Gotham" w:hAnsi="Gotham"/>
          <w:b/>
          <w:color w:val="2F5496" w:themeColor="accent5" w:themeShade="BF"/>
          <w:sz w:val="18"/>
          <w:szCs w:val="18"/>
        </w:rPr>
        <w:t xml:space="preserve">Declaración jurada de bienes del </w:t>
      </w:r>
      <w:proofErr w:type="spellStart"/>
      <w:r w:rsidRPr="00591672">
        <w:rPr>
          <w:rFonts w:ascii="Gotham" w:hAnsi="Gotham"/>
          <w:b/>
          <w:color w:val="2F5496" w:themeColor="accent5" w:themeShade="BF"/>
          <w:sz w:val="18"/>
          <w:szCs w:val="18"/>
        </w:rPr>
        <w:t>suddirector</w:t>
      </w:r>
      <w:proofErr w:type="spellEnd"/>
      <w:r w:rsidRPr="00591672">
        <w:rPr>
          <w:rFonts w:ascii="Gotham" w:hAnsi="Gotham"/>
          <w:b/>
          <w:color w:val="2F5496" w:themeColor="accent5" w:themeShade="BF"/>
          <w:sz w:val="18"/>
          <w:szCs w:val="18"/>
        </w:rPr>
        <w:t xml:space="preserve"> ejecutivo de la DGDC, Lic. Antonio Mateo Bautista</w:t>
      </w:r>
    </w:p>
    <w:p w14:paraId="58F0F4FC" w14:textId="77777777" w:rsidR="00B933B4" w:rsidRPr="00591672" w:rsidRDefault="00B933B4" w:rsidP="00B933B4">
      <w:pPr>
        <w:jc w:val="center"/>
        <w:rPr>
          <w:rFonts w:ascii="Gotham" w:hAnsi="Gotham"/>
          <w:b/>
          <w:color w:val="2F5496" w:themeColor="accent5" w:themeShade="BF"/>
          <w:sz w:val="18"/>
          <w:szCs w:val="18"/>
        </w:rPr>
      </w:pPr>
    </w:p>
    <w:p w14:paraId="2EF34BA7" w14:textId="77777777" w:rsidR="00B933B4" w:rsidRPr="00591672" w:rsidRDefault="00B933B4">
      <w:pPr>
        <w:rPr>
          <w:rFonts w:ascii="Gotham" w:hAnsi="Gotham"/>
          <w:b/>
          <w:color w:val="2F5496" w:themeColor="accent5" w:themeShade="BF"/>
          <w:sz w:val="18"/>
          <w:szCs w:val="18"/>
        </w:rPr>
      </w:pPr>
    </w:p>
    <w:p w14:paraId="46AA12EB" w14:textId="77777777" w:rsidR="00B933B4" w:rsidRPr="00591672" w:rsidRDefault="00B933B4">
      <w:pPr>
        <w:rPr>
          <w:rFonts w:ascii="Gotham" w:hAnsi="Gotham"/>
          <w:b/>
          <w:color w:val="2F5496" w:themeColor="accent5" w:themeShade="BF"/>
          <w:sz w:val="18"/>
          <w:szCs w:val="18"/>
        </w:rPr>
      </w:pPr>
    </w:p>
    <w:p w14:paraId="05A4A5A1" w14:textId="77777777" w:rsidR="00B933B4" w:rsidRPr="00591672" w:rsidRDefault="00B933B4">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092B243D" wp14:editId="5719FA9F">
            <wp:extent cx="5400040" cy="6988175"/>
            <wp:effectExtent l="0" t="0" r="0" b="3175"/>
            <wp:docPr id="56" name="Imagen 56" descr="C:\Users\dpeguero\Desktop\mate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mateo-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6988175"/>
                    </a:xfrm>
                    <a:prstGeom prst="rect">
                      <a:avLst/>
                    </a:prstGeom>
                    <a:noFill/>
                    <a:ln>
                      <a:noFill/>
                    </a:ln>
                  </pic:spPr>
                </pic:pic>
              </a:graphicData>
            </a:graphic>
          </wp:inline>
        </w:drawing>
      </w:r>
    </w:p>
    <w:p w14:paraId="1872C651" w14:textId="77777777" w:rsidR="00B933B4" w:rsidRPr="00591672" w:rsidRDefault="00B933B4">
      <w:pPr>
        <w:rPr>
          <w:rFonts w:ascii="Gotham" w:hAnsi="Gotham"/>
          <w:b/>
          <w:color w:val="2F5496" w:themeColor="accent5" w:themeShade="BF"/>
          <w:sz w:val="18"/>
          <w:szCs w:val="18"/>
        </w:rPr>
      </w:pPr>
    </w:p>
    <w:p w14:paraId="062EC714" w14:textId="77777777" w:rsidR="00B933B4" w:rsidRPr="00591672" w:rsidRDefault="00B933B4">
      <w:pPr>
        <w:rPr>
          <w:rFonts w:ascii="Gotham" w:hAnsi="Gotham"/>
          <w:b/>
          <w:color w:val="2F5496" w:themeColor="accent5" w:themeShade="BF"/>
          <w:sz w:val="18"/>
          <w:szCs w:val="18"/>
        </w:rPr>
      </w:pPr>
    </w:p>
    <w:p w14:paraId="4B97FFD7" w14:textId="77777777" w:rsidR="00B933B4" w:rsidRPr="00591672" w:rsidRDefault="00B933B4">
      <w:pPr>
        <w:rPr>
          <w:rFonts w:ascii="Gotham" w:hAnsi="Gotham"/>
          <w:b/>
          <w:color w:val="2F5496" w:themeColor="accent5" w:themeShade="BF"/>
          <w:sz w:val="18"/>
          <w:szCs w:val="18"/>
        </w:rPr>
      </w:pPr>
    </w:p>
    <w:p w14:paraId="213EB014" w14:textId="77777777" w:rsidR="00B933B4" w:rsidRPr="00591672" w:rsidRDefault="00B933B4">
      <w:pPr>
        <w:rPr>
          <w:rFonts w:ascii="Gotham" w:hAnsi="Gotham"/>
          <w:b/>
          <w:color w:val="2F5496" w:themeColor="accent5" w:themeShade="BF"/>
          <w:sz w:val="18"/>
          <w:szCs w:val="18"/>
        </w:rPr>
      </w:pPr>
      <w:r w:rsidRPr="00591672">
        <w:rPr>
          <w:noProof/>
          <w:color w:val="2F5496" w:themeColor="accent5" w:themeShade="BF"/>
          <w:lang w:eastAsia="es-ES"/>
        </w:rPr>
        <w:drawing>
          <wp:inline distT="0" distB="0" distL="0" distR="0" wp14:anchorId="1AB08406" wp14:editId="00C5A0FE">
            <wp:extent cx="5400040" cy="6983095"/>
            <wp:effectExtent l="0" t="0" r="0" b="8255"/>
            <wp:docPr id="57" name="Imagen 57" descr="C:\Users\dpeguero\Desktop\DECLARACION JURADA DE BIENES DEL SUBDIRECTOR GENERAL DE LA DGDC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eguero\Desktop\DECLARACION JURADA DE BIENES DEL SUBDIRECTOR GENERAL DE LA DGDC_page-000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40" cy="6983095"/>
                    </a:xfrm>
                    <a:prstGeom prst="rect">
                      <a:avLst/>
                    </a:prstGeom>
                    <a:noFill/>
                    <a:ln>
                      <a:noFill/>
                    </a:ln>
                  </pic:spPr>
                </pic:pic>
              </a:graphicData>
            </a:graphic>
          </wp:inline>
        </w:drawing>
      </w:r>
    </w:p>
    <w:p w14:paraId="7CF5A1FD" w14:textId="77777777" w:rsidR="00B933B4" w:rsidRPr="00591672" w:rsidRDefault="00B933B4">
      <w:pPr>
        <w:rPr>
          <w:rFonts w:ascii="Gotham" w:hAnsi="Gotham"/>
          <w:b/>
          <w:color w:val="2F5496" w:themeColor="accent5" w:themeShade="BF"/>
          <w:sz w:val="18"/>
          <w:szCs w:val="18"/>
        </w:rPr>
      </w:pPr>
    </w:p>
    <w:sectPr w:rsidR="00B933B4" w:rsidRPr="00591672" w:rsidSect="00A44A99">
      <w:headerReference w:type="default" r:id="rId38"/>
      <w:footerReference w:type="default" r:id="rId39"/>
      <w:pgSz w:w="11906" w:h="16838"/>
      <w:pgMar w:top="1440" w:right="2160" w:bottom="1440" w:left="21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23226" w14:textId="77777777" w:rsidR="007B27A7" w:rsidRDefault="007B27A7" w:rsidP="005D37A9">
      <w:pPr>
        <w:spacing w:after="0" w:line="240" w:lineRule="auto"/>
      </w:pPr>
      <w:r>
        <w:separator/>
      </w:r>
    </w:p>
  </w:endnote>
  <w:endnote w:type="continuationSeparator" w:id="0">
    <w:p w14:paraId="10072742" w14:textId="77777777" w:rsidR="007B27A7" w:rsidRDefault="007B27A7" w:rsidP="005D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w:altName w:val="Calibri"/>
    <w:panose1 w:val="02000604040000020004"/>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Artifex CF Demi Bold">
    <w:altName w:val="Arial"/>
    <w:panose1 w:val="00000000000000000000"/>
    <w:charset w:val="00"/>
    <w:family w:val="modern"/>
    <w:notTrueType/>
    <w:pitch w:val="variable"/>
    <w:sig w:usb0="00000007" w:usb1="00000000" w:usb2="00000000" w:usb3="00000000" w:csb0="00000093" w:csb1="00000000"/>
  </w:font>
  <w:font w:name="Artifex CF">
    <w:altName w:val="Courier New"/>
    <w:panose1 w:val="00000000000000000000"/>
    <w:charset w:val="00"/>
    <w:family w:val="modern"/>
    <w:notTrueType/>
    <w:pitch w:val="variable"/>
    <w:sig w:usb0="00000001" w:usb1="00000000" w:usb2="00000000" w:usb3="00000000" w:csb0="00000093" w:csb1="00000000"/>
  </w:font>
  <w:font w:name="Gotham Medium">
    <w:altName w:val="Yu Gothic"/>
    <w:charset w:val="00"/>
    <w:family w:val="auto"/>
    <w:pitch w:val="variable"/>
    <w:sig w:usb0="A00000A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29FF" w14:textId="77777777" w:rsidR="00A44A99" w:rsidRDefault="00A44A99" w:rsidP="000F3FC3">
    <w:pPr>
      <w:pStyle w:val="Piedepgina"/>
    </w:pPr>
  </w:p>
  <w:p w14:paraId="44FEE990" w14:textId="77777777" w:rsidR="00A44A99" w:rsidRDefault="00A44A9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970C" w14:textId="77777777" w:rsidR="00A44A99" w:rsidRDefault="00A44A99" w:rsidP="000F3FC3">
    <w:pPr>
      <w:pStyle w:val="Piedepgina"/>
    </w:pPr>
  </w:p>
  <w:p w14:paraId="5E1786BE" w14:textId="77777777" w:rsidR="00A44A99" w:rsidRDefault="00A44A99" w:rsidP="000F3FC3">
    <w:pPr>
      <w:pStyle w:val="Piedepgina"/>
      <w:jc w:val="center"/>
    </w:pPr>
    <w:r>
      <w:rPr>
        <w:noProof/>
        <w:lang w:val="es-ES" w:eastAsia="es-ES"/>
      </w:rPr>
      <w:drawing>
        <wp:inline distT="0" distB="0" distL="0" distR="0" wp14:anchorId="1A42F88F" wp14:editId="16463EAC">
          <wp:extent cx="2998470" cy="403860"/>
          <wp:effectExtent l="0" t="0" r="0" b="0"/>
          <wp:docPr id="45"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8470" cy="4038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234465"/>
      <w:docPartObj>
        <w:docPartGallery w:val="Page Numbers (Bottom of Page)"/>
        <w:docPartUnique/>
      </w:docPartObj>
    </w:sdtPr>
    <w:sdtEndPr/>
    <w:sdtContent>
      <w:p w14:paraId="1637D9EF" w14:textId="2FAB4C3D" w:rsidR="00A44A99" w:rsidRDefault="00A44A99">
        <w:pPr>
          <w:pStyle w:val="Piedepgina"/>
          <w:jc w:val="center"/>
        </w:pPr>
        <w:r>
          <w:fldChar w:fldCharType="begin"/>
        </w:r>
        <w:r>
          <w:instrText>PAGE   \* MERGEFORMAT</w:instrText>
        </w:r>
        <w:r>
          <w:fldChar w:fldCharType="separate"/>
        </w:r>
        <w:r w:rsidR="00591672" w:rsidRPr="00591672">
          <w:rPr>
            <w:noProof/>
            <w:lang w:val="es-ES"/>
          </w:rPr>
          <w:t>71</w:t>
        </w:r>
        <w:r>
          <w:fldChar w:fldCharType="end"/>
        </w:r>
      </w:p>
    </w:sdtContent>
  </w:sdt>
  <w:p w14:paraId="77B061B0" w14:textId="77777777" w:rsidR="00A44A99" w:rsidRDefault="00A44A9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72E41" w14:textId="77777777" w:rsidR="007B27A7" w:rsidRDefault="007B27A7" w:rsidP="005D37A9">
      <w:pPr>
        <w:spacing w:after="0" w:line="240" w:lineRule="auto"/>
      </w:pPr>
      <w:r>
        <w:separator/>
      </w:r>
    </w:p>
  </w:footnote>
  <w:footnote w:type="continuationSeparator" w:id="0">
    <w:p w14:paraId="66667787" w14:textId="77777777" w:rsidR="007B27A7" w:rsidRDefault="007B27A7" w:rsidP="005D3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5B91F" w14:textId="77777777" w:rsidR="00A44A99" w:rsidRDefault="00A44A99" w:rsidP="005D37A9">
    <w:pPr>
      <w:numPr>
        <w:ilvl w:val="1"/>
        <w:numId w:val="0"/>
      </w:numPr>
      <w:jc w:val="center"/>
      <w:rPr>
        <w:rFonts w:ascii="Cambria" w:eastAsia="Times New Roman" w:hAnsi="Cambria"/>
        <w:b/>
        <w:iCs/>
        <w:color w:val="C00000"/>
        <w:spacing w:val="15"/>
        <w:sz w:val="28"/>
        <w:szCs w:val="28"/>
      </w:rPr>
    </w:pPr>
  </w:p>
  <w:p w14:paraId="1D1BC509" w14:textId="77777777" w:rsidR="00A44A99" w:rsidRDefault="00A44A99" w:rsidP="005D37A9">
    <w:pPr>
      <w:numPr>
        <w:ilvl w:val="1"/>
        <w:numId w:val="0"/>
      </w:numPr>
      <w:jc w:val="center"/>
      <w:rPr>
        <w:rFonts w:ascii="Cambria" w:eastAsia="Times New Roman" w:hAnsi="Cambria"/>
        <w:b/>
        <w:iCs/>
        <w:color w:val="C00000"/>
        <w:spacing w:val="15"/>
        <w:sz w:val="28"/>
        <w:szCs w:val="28"/>
      </w:rPr>
    </w:pPr>
  </w:p>
  <w:p w14:paraId="4D62BDE4" w14:textId="77777777" w:rsidR="00A44A99" w:rsidRDefault="00A44A99" w:rsidP="005D37A9">
    <w:pPr>
      <w:numPr>
        <w:ilvl w:val="1"/>
        <w:numId w:val="0"/>
      </w:numPr>
      <w:spacing w:after="0" w:line="240" w:lineRule="auto"/>
      <w:jc w:val="center"/>
      <w:rPr>
        <w:rFonts w:ascii="Cambria" w:eastAsia="Times New Roman" w:hAnsi="Cambria"/>
        <w:b/>
        <w:iCs/>
        <w:color w:val="C00000"/>
        <w:spacing w:val="15"/>
        <w:sz w:val="28"/>
        <w:szCs w:val="28"/>
      </w:rPr>
    </w:pPr>
  </w:p>
  <w:p w14:paraId="601BA293" w14:textId="77777777" w:rsidR="00A44A99" w:rsidRDefault="00A44A99" w:rsidP="005D37A9">
    <w:pPr>
      <w:numPr>
        <w:ilvl w:val="1"/>
        <w:numId w:val="0"/>
      </w:numPr>
      <w:spacing w:after="0" w:line="240" w:lineRule="auto"/>
      <w:jc w:val="center"/>
      <w:rPr>
        <w:rFonts w:ascii="Cambria" w:eastAsia="Times New Roman" w:hAnsi="Cambria"/>
        <w:b/>
        <w:iCs/>
        <w:color w:val="C00000"/>
        <w:spacing w:val="15"/>
        <w:sz w:val="28"/>
        <w:szCs w:val="28"/>
      </w:rPr>
    </w:pPr>
  </w:p>
  <w:p w14:paraId="1F38DDEF" w14:textId="77777777" w:rsidR="00A44A99" w:rsidRDefault="00A44A9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B0632"/>
    <w:multiLevelType w:val="hybridMultilevel"/>
    <w:tmpl w:val="9C40D944"/>
    <w:lvl w:ilvl="0" w:tplc="91BA0E2E">
      <w:start w:val="1"/>
      <w:numFmt w:val="upperRoman"/>
      <w:lvlText w:val="%1."/>
      <w:lvlJc w:val="right"/>
      <w:pPr>
        <w:ind w:left="1788" w:hanging="360"/>
      </w:pPr>
      <w:rPr>
        <w:rFonts w:hint="default"/>
        <w:sz w:val="28"/>
        <w:szCs w:val="28"/>
      </w:rPr>
    </w:lvl>
    <w:lvl w:ilvl="1" w:tplc="1C0A0019" w:tentative="1">
      <w:start w:val="1"/>
      <w:numFmt w:val="lowerLetter"/>
      <w:lvlText w:val="%2."/>
      <w:lvlJc w:val="left"/>
      <w:pPr>
        <w:ind w:left="2508" w:hanging="360"/>
      </w:pPr>
    </w:lvl>
    <w:lvl w:ilvl="2" w:tplc="1C0A001B" w:tentative="1">
      <w:start w:val="1"/>
      <w:numFmt w:val="lowerRoman"/>
      <w:lvlText w:val="%3."/>
      <w:lvlJc w:val="right"/>
      <w:pPr>
        <w:ind w:left="3228" w:hanging="180"/>
      </w:pPr>
    </w:lvl>
    <w:lvl w:ilvl="3" w:tplc="1C0A000F" w:tentative="1">
      <w:start w:val="1"/>
      <w:numFmt w:val="decimal"/>
      <w:lvlText w:val="%4."/>
      <w:lvlJc w:val="left"/>
      <w:pPr>
        <w:ind w:left="3948" w:hanging="360"/>
      </w:pPr>
    </w:lvl>
    <w:lvl w:ilvl="4" w:tplc="1C0A0019" w:tentative="1">
      <w:start w:val="1"/>
      <w:numFmt w:val="lowerLetter"/>
      <w:lvlText w:val="%5."/>
      <w:lvlJc w:val="left"/>
      <w:pPr>
        <w:ind w:left="4668" w:hanging="360"/>
      </w:pPr>
    </w:lvl>
    <w:lvl w:ilvl="5" w:tplc="1C0A001B" w:tentative="1">
      <w:start w:val="1"/>
      <w:numFmt w:val="lowerRoman"/>
      <w:lvlText w:val="%6."/>
      <w:lvlJc w:val="right"/>
      <w:pPr>
        <w:ind w:left="5388" w:hanging="180"/>
      </w:pPr>
    </w:lvl>
    <w:lvl w:ilvl="6" w:tplc="1C0A000F" w:tentative="1">
      <w:start w:val="1"/>
      <w:numFmt w:val="decimal"/>
      <w:lvlText w:val="%7."/>
      <w:lvlJc w:val="left"/>
      <w:pPr>
        <w:ind w:left="6108" w:hanging="360"/>
      </w:pPr>
    </w:lvl>
    <w:lvl w:ilvl="7" w:tplc="1C0A0019" w:tentative="1">
      <w:start w:val="1"/>
      <w:numFmt w:val="lowerLetter"/>
      <w:lvlText w:val="%8."/>
      <w:lvlJc w:val="left"/>
      <w:pPr>
        <w:ind w:left="6828" w:hanging="360"/>
      </w:pPr>
    </w:lvl>
    <w:lvl w:ilvl="8" w:tplc="1C0A001B" w:tentative="1">
      <w:start w:val="1"/>
      <w:numFmt w:val="lowerRoman"/>
      <w:lvlText w:val="%9."/>
      <w:lvlJc w:val="right"/>
      <w:pPr>
        <w:ind w:left="7548" w:hanging="180"/>
      </w:pPr>
    </w:lvl>
  </w:abstractNum>
  <w:abstractNum w:abstractNumId="1" w15:restartNumberingAfterBreak="0">
    <w:nsid w:val="12976F38"/>
    <w:multiLevelType w:val="multilevel"/>
    <w:tmpl w:val="1BEEC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147D46"/>
    <w:multiLevelType w:val="hybridMultilevel"/>
    <w:tmpl w:val="95C66D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D83A3B"/>
    <w:multiLevelType w:val="hybridMultilevel"/>
    <w:tmpl w:val="5380B6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AA30D3"/>
    <w:multiLevelType w:val="hybridMultilevel"/>
    <w:tmpl w:val="6DA6EBDC"/>
    <w:lvl w:ilvl="0" w:tplc="F06E71E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95558E"/>
    <w:multiLevelType w:val="hybridMultilevel"/>
    <w:tmpl w:val="505A019E"/>
    <w:lvl w:ilvl="0" w:tplc="FB82549C">
      <w:start w:val="16"/>
      <w:numFmt w:val="lowerLetter"/>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6" w15:restartNumberingAfterBreak="0">
    <w:nsid w:val="28796088"/>
    <w:multiLevelType w:val="hybridMultilevel"/>
    <w:tmpl w:val="AE7C7C50"/>
    <w:lvl w:ilvl="0" w:tplc="A654657C">
      <w:start w:val="1"/>
      <w:numFmt w:val="upperRoman"/>
      <w:lvlText w:val="%1I."/>
      <w:lvlJc w:val="right"/>
      <w:pPr>
        <w:ind w:left="1068" w:hanging="360"/>
      </w:pPr>
      <w:rPr>
        <w:rFonts w:hint="default"/>
        <w:sz w:val="30"/>
        <w:szCs w:val="36"/>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7" w15:restartNumberingAfterBreak="0">
    <w:nsid w:val="2FB159A6"/>
    <w:multiLevelType w:val="multilevel"/>
    <w:tmpl w:val="0AB29F4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301845B6"/>
    <w:multiLevelType w:val="hybridMultilevel"/>
    <w:tmpl w:val="A36E5B98"/>
    <w:lvl w:ilvl="0" w:tplc="6E262676">
      <w:start w:val="1"/>
      <w:numFmt w:val="upperRoman"/>
      <w:lvlText w:val="%1."/>
      <w:lvlJc w:val="right"/>
      <w:pPr>
        <w:ind w:left="720" w:hanging="360"/>
      </w:pPr>
      <w:rPr>
        <w:rFonts w:hint="default"/>
        <w:sz w:val="26"/>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18263F"/>
    <w:multiLevelType w:val="multilevel"/>
    <w:tmpl w:val="EC6CB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4B7E75"/>
    <w:multiLevelType w:val="hybridMultilevel"/>
    <w:tmpl w:val="8ED04024"/>
    <w:lvl w:ilvl="0" w:tplc="B9269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AA5E50"/>
    <w:multiLevelType w:val="hybridMultilevel"/>
    <w:tmpl w:val="69A4513E"/>
    <w:lvl w:ilvl="0" w:tplc="4768AD5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E9B7293"/>
    <w:multiLevelType w:val="multilevel"/>
    <w:tmpl w:val="038431E2"/>
    <w:lvl w:ilvl="0">
      <w:start w:val="1"/>
      <w:numFmt w:val="decimal"/>
      <w:lvlText w:val="%1."/>
      <w:lvlJc w:val="left"/>
      <w:pPr>
        <w:ind w:left="906" w:hanging="480"/>
      </w:pPr>
      <w:rPr>
        <w:b/>
        <w:sz w:val="18"/>
        <w:szCs w:val="1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50DD6DAC"/>
    <w:multiLevelType w:val="hybridMultilevel"/>
    <w:tmpl w:val="86AE4798"/>
    <w:lvl w:ilvl="0" w:tplc="E016502E">
      <w:start w:val="1"/>
      <w:numFmt w:val="lowerLetter"/>
      <w:lvlText w:val="%1)"/>
      <w:lvlJc w:val="left"/>
      <w:pPr>
        <w:ind w:left="795" w:hanging="375"/>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4" w15:restartNumberingAfterBreak="0">
    <w:nsid w:val="52C81BD4"/>
    <w:multiLevelType w:val="hybridMultilevel"/>
    <w:tmpl w:val="66D09CFA"/>
    <w:lvl w:ilvl="0" w:tplc="91BA0E2E">
      <w:start w:val="1"/>
      <w:numFmt w:val="upperRoman"/>
      <w:lvlText w:val="%1."/>
      <w:lvlJc w:val="right"/>
      <w:pPr>
        <w:ind w:left="1068" w:hanging="360"/>
      </w:pPr>
      <w:rPr>
        <w:rFonts w:hint="default"/>
        <w:sz w:val="28"/>
        <w:szCs w:val="28"/>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5" w15:restartNumberingAfterBreak="0">
    <w:nsid w:val="548371B9"/>
    <w:multiLevelType w:val="hybridMultilevel"/>
    <w:tmpl w:val="0720AE58"/>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574169A"/>
    <w:multiLevelType w:val="hybridMultilevel"/>
    <w:tmpl w:val="549656A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F214636"/>
    <w:multiLevelType w:val="hybridMultilevel"/>
    <w:tmpl w:val="9B2EB5A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65815188"/>
    <w:multiLevelType w:val="multilevel"/>
    <w:tmpl w:val="1BEEC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113EF3"/>
    <w:multiLevelType w:val="hybridMultilevel"/>
    <w:tmpl w:val="FF028662"/>
    <w:lvl w:ilvl="0" w:tplc="F6ACDE1E">
      <w:start w:val="4"/>
      <w:numFmt w:val="upperRoman"/>
      <w:lvlText w:val="%1."/>
      <w:lvlJc w:val="right"/>
      <w:pPr>
        <w:ind w:left="2484" w:hanging="360"/>
      </w:pPr>
      <w:rPr>
        <w:rFonts w:hint="default"/>
        <w:sz w:val="28"/>
        <w:szCs w:val="28"/>
      </w:rPr>
    </w:lvl>
    <w:lvl w:ilvl="1" w:tplc="1C0A0019" w:tentative="1">
      <w:start w:val="1"/>
      <w:numFmt w:val="lowerLetter"/>
      <w:lvlText w:val="%2."/>
      <w:lvlJc w:val="left"/>
      <w:pPr>
        <w:ind w:left="3204" w:hanging="360"/>
      </w:pPr>
    </w:lvl>
    <w:lvl w:ilvl="2" w:tplc="1C0A001B" w:tentative="1">
      <w:start w:val="1"/>
      <w:numFmt w:val="lowerRoman"/>
      <w:lvlText w:val="%3."/>
      <w:lvlJc w:val="right"/>
      <w:pPr>
        <w:ind w:left="3924" w:hanging="180"/>
      </w:pPr>
    </w:lvl>
    <w:lvl w:ilvl="3" w:tplc="1C0A000F" w:tentative="1">
      <w:start w:val="1"/>
      <w:numFmt w:val="decimal"/>
      <w:lvlText w:val="%4."/>
      <w:lvlJc w:val="left"/>
      <w:pPr>
        <w:ind w:left="4644" w:hanging="360"/>
      </w:pPr>
    </w:lvl>
    <w:lvl w:ilvl="4" w:tplc="1C0A0019" w:tentative="1">
      <w:start w:val="1"/>
      <w:numFmt w:val="lowerLetter"/>
      <w:lvlText w:val="%5."/>
      <w:lvlJc w:val="left"/>
      <w:pPr>
        <w:ind w:left="5364" w:hanging="360"/>
      </w:pPr>
    </w:lvl>
    <w:lvl w:ilvl="5" w:tplc="1C0A001B" w:tentative="1">
      <w:start w:val="1"/>
      <w:numFmt w:val="lowerRoman"/>
      <w:lvlText w:val="%6."/>
      <w:lvlJc w:val="right"/>
      <w:pPr>
        <w:ind w:left="6084" w:hanging="180"/>
      </w:pPr>
    </w:lvl>
    <w:lvl w:ilvl="6" w:tplc="1C0A000F" w:tentative="1">
      <w:start w:val="1"/>
      <w:numFmt w:val="decimal"/>
      <w:lvlText w:val="%7."/>
      <w:lvlJc w:val="left"/>
      <w:pPr>
        <w:ind w:left="6804" w:hanging="360"/>
      </w:pPr>
    </w:lvl>
    <w:lvl w:ilvl="7" w:tplc="1C0A0019" w:tentative="1">
      <w:start w:val="1"/>
      <w:numFmt w:val="lowerLetter"/>
      <w:lvlText w:val="%8."/>
      <w:lvlJc w:val="left"/>
      <w:pPr>
        <w:ind w:left="7524" w:hanging="360"/>
      </w:pPr>
    </w:lvl>
    <w:lvl w:ilvl="8" w:tplc="1C0A001B" w:tentative="1">
      <w:start w:val="1"/>
      <w:numFmt w:val="lowerRoman"/>
      <w:lvlText w:val="%9."/>
      <w:lvlJc w:val="right"/>
      <w:pPr>
        <w:ind w:left="8244" w:hanging="180"/>
      </w:pPr>
    </w:lvl>
  </w:abstractNum>
  <w:abstractNum w:abstractNumId="20" w15:restartNumberingAfterBreak="0">
    <w:nsid w:val="78EE1DF1"/>
    <w:multiLevelType w:val="hybridMultilevel"/>
    <w:tmpl w:val="036C8AB6"/>
    <w:lvl w:ilvl="0" w:tplc="0F8842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C1E4C53"/>
    <w:multiLevelType w:val="multilevel"/>
    <w:tmpl w:val="B9BA9060"/>
    <w:lvl w:ilvl="0">
      <w:start w:val="1"/>
      <w:numFmt w:val="decimal"/>
      <w:lvlText w:val="%1."/>
      <w:lvlJc w:val="left"/>
      <w:pPr>
        <w:ind w:left="622" w:hanging="480"/>
      </w:pPr>
      <w:rPr>
        <w:b/>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num w:numId="1">
    <w:abstractNumId w:val="12"/>
  </w:num>
  <w:num w:numId="2">
    <w:abstractNumId w:val="21"/>
  </w:num>
  <w:num w:numId="3">
    <w:abstractNumId w:val="1"/>
  </w:num>
  <w:num w:numId="4">
    <w:abstractNumId w:val="9"/>
  </w:num>
  <w:num w:numId="5">
    <w:abstractNumId w:val="7"/>
  </w:num>
  <w:num w:numId="6">
    <w:abstractNumId w:val="3"/>
  </w:num>
  <w:num w:numId="7">
    <w:abstractNumId w:val="15"/>
  </w:num>
  <w:num w:numId="8">
    <w:abstractNumId w:val="17"/>
  </w:num>
  <w:num w:numId="9">
    <w:abstractNumId w:val="16"/>
  </w:num>
  <w:num w:numId="10">
    <w:abstractNumId w:val="10"/>
  </w:num>
  <w:num w:numId="11">
    <w:abstractNumId w:val="18"/>
  </w:num>
  <w:num w:numId="12">
    <w:abstractNumId w:val="4"/>
  </w:num>
  <w:num w:numId="13">
    <w:abstractNumId w:val="20"/>
  </w:num>
  <w:num w:numId="14">
    <w:abstractNumId w:val="8"/>
  </w:num>
  <w:num w:numId="15">
    <w:abstractNumId w:val="2"/>
  </w:num>
  <w:num w:numId="16">
    <w:abstractNumId w:val="11"/>
  </w:num>
  <w:num w:numId="17">
    <w:abstractNumId w:val="13"/>
  </w:num>
  <w:num w:numId="18">
    <w:abstractNumId w:val="5"/>
  </w:num>
  <w:num w:numId="19">
    <w:abstractNumId w:val="14"/>
  </w:num>
  <w:num w:numId="20">
    <w:abstractNumId w:val="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A9"/>
    <w:rsid w:val="00023142"/>
    <w:rsid w:val="0004516B"/>
    <w:rsid w:val="0006086D"/>
    <w:rsid w:val="00093FA7"/>
    <w:rsid w:val="000F3FC3"/>
    <w:rsid w:val="001326BF"/>
    <w:rsid w:val="00141913"/>
    <w:rsid w:val="0029364F"/>
    <w:rsid w:val="002C786D"/>
    <w:rsid w:val="00355471"/>
    <w:rsid w:val="00483323"/>
    <w:rsid w:val="004F6394"/>
    <w:rsid w:val="00510754"/>
    <w:rsid w:val="00591672"/>
    <w:rsid w:val="0059313D"/>
    <w:rsid w:val="00595AEA"/>
    <w:rsid w:val="005D37A9"/>
    <w:rsid w:val="00656587"/>
    <w:rsid w:val="006E4D1A"/>
    <w:rsid w:val="0071260E"/>
    <w:rsid w:val="00751396"/>
    <w:rsid w:val="007811B6"/>
    <w:rsid w:val="007A2D84"/>
    <w:rsid w:val="007B27A7"/>
    <w:rsid w:val="007C5D59"/>
    <w:rsid w:val="008658A7"/>
    <w:rsid w:val="008B514D"/>
    <w:rsid w:val="008E3522"/>
    <w:rsid w:val="008F7BB6"/>
    <w:rsid w:val="009663F0"/>
    <w:rsid w:val="009D05CF"/>
    <w:rsid w:val="009E5B4E"/>
    <w:rsid w:val="00A35B2C"/>
    <w:rsid w:val="00A44A99"/>
    <w:rsid w:val="00AB689E"/>
    <w:rsid w:val="00AE029A"/>
    <w:rsid w:val="00B43372"/>
    <w:rsid w:val="00B6270E"/>
    <w:rsid w:val="00B933B4"/>
    <w:rsid w:val="00C96682"/>
    <w:rsid w:val="00E13176"/>
    <w:rsid w:val="00E70C58"/>
    <w:rsid w:val="00E71268"/>
    <w:rsid w:val="00EA63D7"/>
    <w:rsid w:val="00EC536C"/>
    <w:rsid w:val="00F0239B"/>
    <w:rsid w:val="00F079FA"/>
    <w:rsid w:val="00F50936"/>
    <w:rsid w:val="00F7082E"/>
    <w:rsid w:val="00FA0F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17022"/>
  <w15:chartTrackingRefBased/>
  <w15:docId w15:val="{5D493A8D-7693-4D6C-B433-5F52F2D7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471"/>
  </w:style>
  <w:style w:type="paragraph" w:styleId="Ttulo1">
    <w:name w:val="heading 1"/>
    <w:basedOn w:val="Ttulo"/>
    <w:next w:val="Normal"/>
    <w:link w:val="Ttulo1Car"/>
    <w:qFormat/>
    <w:rsid w:val="00355471"/>
    <w:pPr>
      <w:outlineLvl w:val="0"/>
    </w:pPr>
  </w:style>
  <w:style w:type="paragraph" w:styleId="Ttulo2">
    <w:name w:val="heading 2"/>
    <w:basedOn w:val="Normal"/>
    <w:next w:val="Normal"/>
    <w:link w:val="Ttulo2Car"/>
    <w:autoRedefine/>
    <w:uiPriority w:val="9"/>
    <w:unhideWhenUsed/>
    <w:qFormat/>
    <w:rsid w:val="00B6270E"/>
    <w:pPr>
      <w:widowControl w:val="0"/>
      <w:tabs>
        <w:tab w:val="left" w:pos="980"/>
        <w:tab w:val="left" w:pos="981"/>
      </w:tabs>
      <w:spacing w:before="74" w:after="0" w:line="380" w:lineRule="exact"/>
      <w:ind w:left="720" w:hanging="360"/>
      <w:jc w:val="center"/>
      <w:outlineLvl w:val="1"/>
    </w:pPr>
    <w:rPr>
      <w:rFonts w:ascii="Gotham" w:eastAsia="Times New Roman" w:hAnsi="Gotham" w:cstheme="minorHAnsi"/>
      <w:b/>
      <w:color w:val="4472C4" w:themeColor="accent5"/>
      <w:sz w:val="16"/>
      <w:szCs w:val="26"/>
      <w:lang w:val="es-DO"/>
    </w:rPr>
  </w:style>
  <w:style w:type="paragraph" w:styleId="Ttulo3">
    <w:name w:val="heading 3"/>
    <w:basedOn w:val="Normal"/>
    <w:next w:val="Normal"/>
    <w:link w:val="Ttulo3Car"/>
    <w:rsid w:val="005D37A9"/>
    <w:pPr>
      <w:keepNext/>
      <w:keepLines/>
      <w:spacing w:before="280" w:after="80" w:line="276" w:lineRule="auto"/>
      <w:outlineLvl w:val="2"/>
    </w:pPr>
    <w:rPr>
      <w:rFonts w:ascii="Calibri" w:eastAsia="Calibri" w:hAnsi="Calibri" w:cs="Times New Roman"/>
      <w:b/>
      <w:sz w:val="28"/>
      <w:szCs w:val="28"/>
      <w:lang w:val="es-DO" w:eastAsia="es-DO"/>
    </w:rPr>
  </w:style>
  <w:style w:type="paragraph" w:styleId="Ttulo4">
    <w:name w:val="heading 4"/>
    <w:basedOn w:val="Normal"/>
    <w:next w:val="Normal"/>
    <w:link w:val="Ttulo4Car"/>
    <w:uiPriority w:val="9"/>
    <w:unhideWhenUsed/>
    <w:rsid w:val="005D37A9"/>
    <w:pPr>
      <w:widowControl w:val="0"/>
      <w:tabs>
        <w:tab w:val="left" w:pos="891"/>
        <w:tab w:val="left" w:pos="892"/>
      </w:tabs>
      <w:spacing w:before="205" w:after="0" w:line="380" w:lineRule="exact"/>
      <w:jc w:val="center"/>
      <w:outlineLvl w:val="3"/>
    </w:pPr>
    <w:rPr>
      <w:rFonts w:ascii="Gotham" w:eastAsia="Times New Roman" w:hAnsi="Gotham" w:cstheme="minorHAnsi"/>
      <w:b/>
      <w:color w:val="4472C4" w:themeColor="accent5"/>
      <w:sz w:val="16"/>
      <w:szCs w:val="16"/>
      <w:lang w:val="es-DO" w:eastAsia="es-DO"/>
    </w:rPr>
  </w:style>
  <w:style w:type="paragraph" w:styleId="Ttulo5">
    <w:name w:val="heading 5"/>
    <w:basedOn w:val="Normal"/>
    <w:next w:val="Normal"/>
    <w:link w:val="Ttulo5Car"/>
    <w:rsid w:val="005D37A9"/>
    <w:pPr>
      <w:keepNext/>
      <w:keepLines/>
      <w:spacing w:before="220" w:after="40" w:line="276" w:lineRule="auto"/>
      <w:outlineLvl w:val="4"/>
    </w:pPr>
    <w:rPr>
      <w:rFonts w:ascii="Calibri" w:eastAsia="Calibri" w:hAnsi="Calibri" w:cs="Times New Roman"/>
      <w:b/>
      <w:lang w:val="es-DO" w:eastAsia="es-DO"/>
    </w:rPr>
  </w:style>
  <w:style w:type="paragraph" w:styleId="Ttulo6">
    <w:name w:val="heading 6"/>
    <w:basedOn w:val="Normal"/>
    <w:next w:val="Normal"/>
    <w:link w:val="Ttulo6Car"/>
    <w:rsid w:val="005D37A9"/>
    <w:pPr>
      <w:keepNext/>
      <w:keepLines/>
      <w:spacing w:before="200" w:after="40" w:line="276" w:lineRule="auto"/>
      <w:outlineLvl w:val="5"/>
    </w:pPr>
    <w:rPr>
      <w:rFonts w:ascii="Calibri" w:eastAsia="Calibri" w:hAnsi="Calibri" w:cs="Times New Roman"/>
      <w:b/>
      <w:sz w:val="20"/>
      <w:szCs w:val="20"/>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55471"/>
    <w:rPr>
      <w:rFonts w:ascii="Gotham" w:hAnsi="Gotham"/>
      <w:b/>
      <w:color w:val="4472C4" w:themeColor="accent5"/>
      <w:sz w:val="26"/>
      <w:szCs w:val="26"/>
      <w:lang w:eastAsia="es-DO"/>
    </w:rPr>
  </w:style>
  <w:style w:type="character" w:customStyle="1" w:styleId="Ttulo2Car">
    <w:name w:val="Título 2 Car"/>
    <w:basedOn w:val="Fuentedeprrafopredeter"/>
    <w:link w:val="Ttulo2"/>
    <w:uiPriority w:val="9"/>
    <w:rsid w:val="00B6270E"/>
    <w:rPr>
      <w:rFonts w:ascii="Gotham" w:eastAsia="Times New Roman" w:hAnsi="Gotham" w:cstheme="minorHAnsi"/>
      <w:b/>
      <w:color w:val="4472C4" w:themeColor="accent5"/>
      <w:sz w:val="16"/>
      <w:szCs w:val="26"/>
      <w:lang w:val="es-DO"/>
    </w:rPr>
  </w:style>
  <w:style w:type="character" w:customStyle="1" w:styleId="Ttulo3Car">
    <w:name w:val="Título 3 Car"/>
    <w:basedOn w:val="Fuentedeprrafopredeter"/>
    <w:link w:val="Ttulo3"/>
    <w:rsid w:val="005D37A9"/>
    <w:rPr>
      <w:rFonts w:ascii="Calibri" w:eastAsia="Calibri" w:hAnsi="Calibri" w:cs="Times New Roman"/>
      <w:b/>
      <w:sz w:val="28"/>
      <w:szCs w:val="28"/>
      <w:lang w:val="es-DO" w:eastAsia="es-DO"/>
    </w:rPr>
  </w:style>
  <w:style w:type="character" w:customStyle="1" w:styleId="Ttulo4Car">
    <w:name w:val="Título 4 Car"/>
    <w:basedOn w:val="Fuentedeprrafopredeter"/>
    <w:link w:val="Ttulo4"/>
    <w:uiPriority w:val="9"/>
    <w:rsid w:val="005D37A9"/>
    <w:rPr>
      <w:rFonts w:ascii="Gotham" w:eastAsia="Times New Roman" w:hAnsi="Gotham" w:cstheme="minorHAnsi"/>
      <w:b/>
      <w:color w:val="4472C4" w:themeColor="accent5"/>
      <w:sz w:val="16"/>
      <w:szCs w:val="16"/>
      <w:lang w:val="es-DO" w:eastAsia="es-DO"/>
    </w:rPr>
  </w:style>
  <w:style w:type="character" w:customStyle="1" w:styleId="Ttulo5Car">
    <w:name w:val="Título 5 Car"/>
    <w:basedOn w:val="Fuentedeprrafopredeter"/>
    <w:link w:val="Ttulo5"/>
    <w:rsid w:val="005D37A9"/>
    <w:rPr>
      <w:rFonts w:ascii="Calibri" w:eastAsia="Calibri" w:hAnsi="Calibri" w:cs="Times New Roman"/>
      <w:b/>
      <w:lang w:val="es-DO" w:eastAsia="es-DO"/>
    </w:rPr>
  </w:style>
  <w:style w:type="character" w:customStyle="1" w:styleId="Ttulo6Car">
    <w:name w:val="Título 6 Car"/>
    <w:basedOn w:val="Fuentedeprrafopredeter"/>
    <w:link w:val="Ttulo6"/>
    <w:rsid w:val="005D37A9"/>
    <w:rPr>
      <w:rFonts w:ascii="Calibri" w:eastAsia="Calibri" w:hAnsi="Calibri" w:cs="Times New Roman"/>
      <w:b/>
      <w:sz w:val="20"/>
      <w:szCs w:val="20"/>
      <w:lang w:val="es-DO" w:eastAsia="es-DO"/>
    </w:rPr>
  </w:style>
  <w:style w:type="numbering" w:customStyle="1" w:styleId="Sinlista1">
    <w:name w:val="Sin lista1"/>
    <w:next w:val="Sinlista"/>
    <w:uiPriority w:val="99"/>
    <w:semiHidden/>
    <w:unhideWhenUsed/>
    <w:rsid w:val="005D37A9"/>
  </w:style>
  <w:style w:type="table" w:customStyle="1" w:styleId="TableNormal">
    <w:name w:val="Table Normal"/>
    <w:rsid w:val="005D37A9"/>
    <w:pPr>
      <w:spacing w:after="200" w:line="276" w:lineRule="auto"/>
    </w:pPr>
    <w:rPr>
      <w:rFonts w:ascii="Calibri" w:eastAsia="Calibri" w:hAnsi="Calibri" w:cs="Calibri"/>
      <w:lang w:eastAsia="es-DO"/>
    </w:rPr>
    <w:tblPr>
      <w:tblCellMar>
        <w:top w:w="0" w:type="dxa"/>
        <w:left w:w="0" w:type="dxa"/>
        <w:bottom w:w="0" w:type="dxa"/>
        <w:right w:w="0" w:type="dxa"/>
      </w:tblCellMar>
    </w:tblPr>
  </w:style>
  <w:style w:type="paragraph" w:styleId="Ttulo">
    <w:name w:val="Title"/>
    <w:basedOn w:val="Normal"/>
    <w:link w:val="TtuloCar"/>
    <w:autoRedefine/>
    <w:qFormat/>
    <w:rsid w:val="00355471"/>
    <w:pPr>
      <w:jc w:val="center"/>
    </w:pPr>
    <w:rPr>
      <w:rFonts w:ascii="Gotham" w:hAnsi="Gotham"/>
      <w:b/>
      <w:color w:val="4472C4" w:themeColor="accent5"/>
      <w:sz w:val="26"/>
      <w:szCs w:val="26"/>
      <w:lang w:eastAsia="es-DO"/>
    </w:rPr>
  </w:style>
  <w:style w:type="character" w:customStyle="1" w:styleId="TtuloCar">
    <w:name w:val="Título Car"/>
    <w:basedOn w:val="Fuentedeprrafopredeter"/>
    <w:link w:val="Ttulo"/>
    <w:rsid w:val="00355471"/>
    <w:rPr>
      <w:rFonts w:ascii="Gotham" w:hAnsi="Gotham"/>
      <w:b/>
      <w:color w:val="4472C4" w:themeColor="accent5"/>
      <w:sz w:val="26"/>
      <w:szCs w:val="26"/>
      <w:lang w:eastAsia="es-DO"/>
    </w:rPr>
  </w:style>
  <w:style w:type="paragraph" w:styleId="Textoindependiente">
    <w:name w:val="Body Text"/>
    <w:basedOn w:val="Normal"/>
    <w:link w:val="TextoindependienteCar"/>
    <w:uiPriority w:val="99"/>
    <w:unhideWhenUsed/>
    <w:rsid w:val="005D37A9"/>
    <w:pPr>
      <w:spacing w:after="120" w:line="276" w:lineRule="auto"/>
    </w:pPr>
    <w:rPr>
      <w:rFonts w:ascii="Calibri" w:eastAsia="Calibri" w:hAnsi="Calibri" w:cs="Times New Roman"/>
      <w:lang w:val="es-DO" w:eastAsia="es-DO"/>
    </w:rPr>
  </w:style>
  <w:style w:type="character" w:customStyle="1" w:styleId="TextoindependienteCar">
    <w:name w:val="Texto independiente Car"/>
    <w:basedOn w:val="Fuentedeprrafopredeter"/>
    <w:link w:val="Textoindependiente"/>
    <w:uiPriority w:val="99"/>
    <w:rsid w:val="005D37A9"/>
    <w:rPr>
      <w:rFonts w:ascii="Calibri" w:eastAsia="Calibri" w:hAnsi="Calibri" w:cs="Times New Roman"/>
      <w:lang w:val="es-DO" w:eastAsia="es-DO"/>
    </w:rPr>
  </w:style>
  <w:style w:type="paragraph" w:styleId="Encabezado">
    <w:name w:val="header"/>
    <w:basedOn w:val="Normal"/>
    <w:link w:val="EncabezadoCar"/>
    <w:uiPriority w:val="99"/>
    <w:unhideWhenUsed/>
    <w:rsid w:val="005D37A9"/>
    <w:pPr>
      <w:tabs>
        <w:tab w:val="center" w:pos="4252"/>
        <w:tab w:val="right" w:pos="8504"/>
      </w:tabs>
      <w:spacing w:after="0" w:line="240" w:lineRule="auto"/>
    </w:pPr>
    <w:rPr>
      <w:rFonts w:ascii="Calibri" w:eastAsia="Calibri" w:hAnsi="Calibri" w:cs="Times New Roman"/>
      <w:lang w:val="es-DO" w:eastAsia="es-DO"/>
    </w:rPr>
  </w:style>
  <w:style w:type="character" w:customStyle="1" w:styleId="EncabezadoCar">
    <w:name w:val="Encabezado Car"/>
    <w:basedOn w:val="Fuentedeprrafopredeter"/>
    <w:link w:val="Encabezado"/>
    <w:uiPriority w:val="99"/>
    <w:rsid w:val="005D37A9"/>
    <w:rPr>
      <w:rFonts w:ascii="Calibri" w:eastAsia="Calibri" w:hAnsi="Calibri" w:cs="Times New Roman"/>
      <w:lang w:val="es-DO" w:eastAsia="es-DO"/>
    </w:rPr>
  </w:style>
  <w:style w:type="paragraph" w:styleId="Piedepgina">
    <w:name w:val="footer"/>
    <w:basedOn w:val="Normal"/>
    <w:link w:val="PiedepginaCar"/>
    <w:uiPriority w:val="99"/>
    <w:unhideWhenUsed/>
    <w:rsid w:val="005D37A9"/>
    <w:pPr>
      <w:tabs>
        <w:tab w:val="center" w:pos="4252"/>
        <w:tab w:val="right" w:pos="8504"/>
      </w:tabs>
      <w:spacing w:after="0" w:line="240" w:lineRule="auto"/>
    </w:pPr>
    <w:rPr>
      <w:rFonts w:ascii="Calibri" w:eastAsia="Calibri" w:hAnsi="Calibri" w:cs="Times New Roman"/>
      <w:lang w:val="es-DO" w:eastAsia="es-DO"/>
    </w:rPr>
  </w:style>
  <w:style w:type="character" w:customStyle="1" w:styleId="PiedepginaCar">
    <w:name w:val="Pie de página Car"/>
    <w:basedOn w:val="Fuentedeprrafopredeter"/>
    <w:link w:val="Piedepgina"/>
    <w:uiPriority w:val="99"/>
    <w:rsid w:val="005D37A9"/>
    <w:rPr>
      <w:rFonts w:ascii="Calibri" w:eastAsia="Calibri" w:hAnsi="Calibri" w:cs="Times New Roman"/>
      <w:lang w:val="es-DO" w:eastAsia="es-DO"/>
    </w:rPr>
  </w:style>
  <w:style w:type="paragraph" w:styleId="Textoindependienteprimerasangra">
    <w:name w:val="Body Text First Indent"/>
    <w:basedOn w:val="Textoindependiente"/>
    <w:link w:val="TextoindependienteprimerasangraCar"/>
    <w:uiPriority w:val="99"/>
    <w:semiHidden/>
    <w:unhideWhenUsed/>
    <w:rsid w:val="005D37A9"/>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5D37A9"/>
    <w:rPr>
      <w:rFonts w:ascii="Calibri" w:eastAsia="Calibri" w:hAnsi="Calibri" w:cs="Times New Roman"/>
      <w:lang w:val="es-DO" w:eastAsia="es-DO"/>
    </w:rPr>
  </w:style>
  <w:style w:type="paragraph" w:styleId="Prrafodelista">
    <w:name w:val="List Paragraph"/>
    <w:basedOn w:val="Normal"/>
    <w:uiPriority w:val="34"/>
    <w:qFormat/>
    <w:rsid w:val="005D37A9"/>
    <w:pPr>
      <w:spacing w:after="200" w:line="276" w:lineRule="auto"/>
      <w:ind w:left="720"/>
      <w:contextualSpacing/>
    </w:pPr>
    <w:rPr>
      <w:rFonts w:ascii="Calibri" w:eastAsia="Calibri" w:hAnsi="Calibri" w:cs="Times New Roman"/>
      <w:lang w:val="es-DO" w:eastAsia="es-DO"/>
    </w:rPr>
  </w:style>
  <w:style w:type="paragraph" w:styleId="Sinespaciado">
    <w:name w:val="No Spacing"/>
    <w:link w:val="SinespaciadoCar"/>
    <w:uiPriority w:val="1"/>
    <w:qFormat/>
    <w:rsid w:val="005D37A9"/>
    <w:pPr>
      <w:spacing w:after="0" w:line="240" w:lineRule="auto"/>
    </w:pPr>
    <w:rPr>
      <w:rFonts w:ascii="Calibri" w:eastAsia="Calibri" w:hAnsi="Calibri" w:cs="Times New Roman"/>
      <w:lang w:eastAsia="es-DO"/>
    </w:rPr>
  </w:style>
  <w:style w:type="paragraph" w:customStyle="1" w:styleId="ecxmsonormal">
    <w:name w:val="ecxmsonormal"/>
    <w:basedOn w:val="Normal"/>
    <w:rsid w:val="005D37A9"/>
    <w:pPr>
      <w:spacing w:after="324" w:line="240" w:lineRule="auto"/>
    </w:pPr>
    <w:rPr>
      <w:rFonts w:ascii="Times New Roman" w:eastAsia="Times New Roman" w:hAnsi="Times New Roman" w:cs="Times New Roman"/>
      <w:sz w:val="24"/>
      <w:szCs w:val="24"/>
      <w:lang w:val="es-DO" w:eastAsia="es-ES"/>
    </w:rPr>
  </w:style>
  <w:style w:type="paragraph" w:styleId="Lista2">
    <w:name w:val="List 2"/>
    <w:basedOn w:val="Normal"/>
    <w:uiPriority w:val="99"/>
    <w:unhideWhenUsed/>
    <w:rsid w:val="005D37A9"/>
    <w:pPr>
      <w:spacing w:after="0" w:line="240" w:lineRule="auto"/>
      <w:ind w:left="566" w:hanging="283"/>
      <w:contextualSpacing/>
    </w:pPr>
    <w:rPr>
      <w:rFonts w:ascii="Times New Roman" w:eastAsia="Times New Roman" w:hAnsi="Times New Roman" w:cs="Times New Roman"/>
      <w:sz w:val="24"/>
      <w:szCs w:val="24"/>
      <w:lang w:val="es-DO" w:eastAsia="es-ES"/>
    </w:rPr>
  </w:style>
  <w:style w:type="paragraph" w:styleId="Textodeglobo">
    <w:name w:val="Balloon Text"/>
    <w:basedOn w:val="Normal"/>
    <w:link w:val="TextodegloboCar"/>
    <w:uiPriority w:val="99"/>
    <w:semiHidden/>
    <w:unhideWhenUsed/>
    <w:rsid w:val="005D37A9"/>
    <w:pPr>
      <w:spacing w:after="0" w:line="240" w:lineRule="auto"/>
    </w:pPr>
    <w:rPr>
      <w:rFonts w:ascii="Segoe UI" w:eastAsia="Calibri" w:hAnsi="Segoe UI" w:cs="Segoe UI"/>
      <w:sz w:val="18"/>
      <w:szCs w:val="18"/>
      <w:lang w:val="es-DO" w:eastAsia="es-DO"/>
    </w:rPr>
  </w:style>
  <w:style w:type="character" w:customStyle="1" w:styleId="TextodegloboCar">
    <w:name w:val="Texto de globo Car"/>
    <w:basedOn w:val="Fuentedeprrafopredeter"/>
    <w:link w:val="Textodeglobo"/>
    <w:uiPriority w:val="99"/>
    <w:semiHidden/>
    <w:rsid w:val="005D37A9"/>
    <w:rPr>
      <w:rFonts w:ascii="Segoe UI" w:eastAsia="Calibri" w:hAnsi="Segoe UI" w:cs="Segoe UI"/>
      <w:sz w:val="18"/>
      <w:szCs w:val="18"/>
      <w:lang w:val="es-DO" w:eastAsia="es-DO"/>
    </w:rPr>
  </w:style>
  <w:style w:type="paragraph" w:styleId="Subttulo">
    <w:name w:val="Subtitle"/>
    <w:basedOn w:val="Normal"/>
    <w:next w:val="Normal"/>
    <w:link w:val="SubttuloCar"/>
    <w:rsid w:val="005D37A9"/>
    <w:pPr>
      <w:spacing w:after="200" w:line="480" w:lineRule="auto"/>
    </w:pPr>
    <w:rPr>
      <w:rFonts w:ascii="Arial" w:eastAsia="Arial" w:hAnsi="Arial" w:cs="Arial"/>
      <w:color w:val="050505"/>
      <w:sz w:val="23"/>
      <w:szCs w:val="23"/>
      <w:highlight w:val="white"/>
      <w:lang w:val="es-DO" w:eastAsia="es-DO"/>
    </w:rPr>
  </w:style>
  <w:style w:type="character" w:customStyle="1" w:styleId="SubttuloCar">
    <w:name w:val="Subtítulo Car"/>
    <w:basedOn w:val="Fuentedeprrafopredeter"/>
    <w:link w:val="Subttulo"/>
    <w:rsid w:val="005D37A9"/>
    <w:rPr>
      <w:rFonts w:ascii="Arial" w:eastAsia="Arial" w:hAnsi="Arial" w:cs="Arial"/>
      <w:color w:val="050505"/>
      <w:sz w:val="23"/>
      <w:szCs w:val="23"/>
      <w:highlight w:val="white"/>
      <w:lang w:val="es-DO" w:eastAsia="es-DO"/>
    </w:rPr>
  </w:style>
  <w:style w:type="table" w:customStyle="1" w:styleId="Tablaconcuadrcula1">
    <w:name w:val="Tabla con cuadrícula1"/>
    <w:basedOn w:val="Tablanormal"/>
    <w:next w:val="Tablaconcuadrcula"/>
    <w:uiPriority w:val="59"/>
    <w:rsid w:val="005D37A9"/>
    <w:pPr>
      <w:spacing w:after="0" w:line="240" w:lineRule="auto"/>
    </w:pPr>
    <w:rPr>
      <w:rFonts w:ascii="Calibri" w:eastAsia="Calibri" w:hAnsi="Calibri" w:cs="Calibri"/>
      <w:lang w:eastAsia="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5D37A9"/>
    <w:pPr>
      <w:spacing w:after="0" w:line="240" w:lineRule="auto"/>
    </w:pPr>
    <w:rPr>
      <w:rFonts w:ascii="Calibri" w:eastAsia="Calibri" w:hAnsi="Calibri" w:cs="Calibri"/>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7A9"/>
    <w:pPr>
      <w:spacing w:before="100" w:beforeAutospacing="1" w:after="100" w:afterAutospacing="1" w:line="240" w:lineRule="auto"/>
    </w:pPr>
    <w:rPr>
      <w:rFonts w:ascii="Times New Roman" w:eastAsia="Times New Roman" w:hAnsi="Times New Roman" w:cs="Times New Roman"/>
      <w:sz w:val="24"/>
      <w:szCs w:val="24"/>
      <w:lang w:val="es-DO" w:eastAsia="es-ES"/>
    </w:rPr>
  </w:style>
  <w:style w:type="paragraph" w:customStyle="1" w:styleId="TableParagraph">
    <w:name w:val="Table Paragraph"/>
    <w:basedOn w:val="Normal"/>
    <w:uiPriority w:val="1"/>
    <w:qFormat/>
    <w:rsid w:val="005D37A9"/>
    <w:pPr>
      <w:widowControl w:val="0"/>
      <w:autoSpaceDE w:val="0"/>
      <w:autoSpaceDN w:val="0"/>
      <w:spacing w:after="0" w:line="240" w:lineRule="auto"/>
    </w:pPr>
    <w:rPr>
      <w:rFonts w:ascii="Times New Roman" w:eastAsia="Times New Roman" w:hAnsi="Times New Roman" w:cs="Times New Roman"/>
      <w:lang w:val="es-DO" w:eastAsia="es-DO" w:bidi="es-DO"/>
    </w:rPr>
  </w:style>
  <w:style w:type="table" w:customStyle="1" w:styleId="TableNormal1">
    <w:name w:val="Table Normal1"/>
    <w:uiPriority w:val="2"/>
    <w:semiHidden/>
    <w:qFormat/>
    <w:rsid w:val="005D37A9"/>
    <w:pPr>
      <w:widowControl w:val="0"/>
      <w:autoSpaceDE w:val="0"/>
      <w:autoSpaceDN w:val="0"/>
      <w:spacing w:after="0" w:line="240" w:lineRule="auto"/>
    </w:pPr>
    <w:rPr>
      <w:rFonts w:ascii="Calibri" w:eastAsia="Calibri" w:hAnsi="Calibri" w:cs="Calibri"/>
      <w:lang w:val="en-US" w:eastAsia="es-DO"/>
    </w:rPr>
    <w:tblPr>
      <w:tblCellMar>
        <w:top w:w="0" w:type="dxa"/>
        <w:left w:w="0" w:type="dxa"/>
        <w:bottom w:w="0" w:type="dxa"/>
        <w:right w:w="0" w:type="dxa"/>
      </w:tblCellMar>
    </w:tblPr>
  </w:style>
  <w:style w:type="paragraph" w:styleId="Textoindependiente3">
    <w:name w:val="Body Text 3"/>
    <w:basedOn w:val="Normal"/>
    <w:link w:val="Textoindependiente3Car"/>
    <w:uiPriority w:val="99"/>
    <w:unhideWhenUsed/>
    <w:rsid w:val="005D37A9"/>
    <w:pPr>
      <w:spacing w:after="120" w:line="276" w:lineRule="auto"/>
    </w:pPr>
    <w:rPr>
      <w:rFonts w:ascii="Calibri" w:eastAsia="Calibri" w:hAnsi="Calibri" w:cs="Times New Roman"/>
      <w:sz w:val="16"/>
      <w:szCs w:val="16"/>
      <w:lang w:val="es-DO" w:eastAsia="es-DO"/>
    </w:rPr>
  </w:style>
  <w:style w:type="character" w:customStyle="1" w:styleId="Textoindependiente3Car">
    <w:name w:val="Texto independiente 3 Car"/>
    <w:basedOn w:val="Fuentedeprrafopredeter"/>
    <w:link w:val="Textoindependiente3"/>
    <w:uiPriority w:val="99"/>
    <w:rsid w:val="005D37A9"/>
    <w:rPr>
      <w:rFonts w:ascii="Calibri" w:eastAsia="Calibri" w:hAnsi="Calibri" w:cs="Times New Roman"/>
      <w:sz w:val="16"/>
      <w:szCs w:val="16"/>
      <w:lang w:val="es-DO" w:eastAsia="es-DO"/>
    </w:rPr>
  </w:style>
  <w:style w:type="paragraph" w:customStyle="1" w:styleId="Default">
    <w:name w:val="Default"/>
    <w:rsid w:val="005D37A9"/>
    <w:pPr>
      <w:autoSpaceDE w:val="0"/>
      <w:autoSpaceDN w:val="0"/>
      <w:adjustRightInd w:val="0"/>
      <w:spacing w:after="0" w:line="240" w:lineRule="auto"/>
    </w:pPr>
    <w:rPr>
      <w:rFonts w:ascii="Times New Roman" w:eastAsia="Calibri" w:hAnsi="Times New Roman" w:cs="Times New Roman"/>
      <w:color w:val="000000"/>
      <w:sz w:val="24"/>
      <w:szCs w:val="24"/>
      <w:lang w:eastAsia="es-DO"/>
    </w:rPr>
  </w:style>
  <w:style w:type="table" w:customStyle="1" w:styleId="Tablaconcuadrcula2">
    <w:name w:val="Tabla con cuadrícula2"/>
    <w:basedOn w:val="Tablanormal"/>
    <w:next w:val="Tablaconcuadrcula"/>
    <w:uiPriority w:val="39"/>
    <w:rsid w:val="005D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D3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5D37A9"/>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D37A9"/>
    <w:pPr>
      <w:spacing w:before="240" w:after="0"/>
      <w:outlineLvl w:val="9"/>
    </w:pPr>
    <w:rPr>
      <w:rFonts w:asciiTheme="majorHAnsi" w:eastAsiaTheme="majorEastAsia" w:hAnsiTheme="majorHAnsi" w:cstheme="majorBidi"/>
      <w:b w:val="0"/>
      <w:color w:val="2E74B5" w:themeColor="accent1" w:themeShade="BF"/>
      <w:sz w:val="32"/>
      <w:szCs w:val="32"/>
      <w:lang w:eastAsia="es-ES"/>
    </w:rPr>
  </w:style>
  <w:style w:type="paragraph" w:styleId="TDC2">
    <w:name w:val="toc 2"/>
    <w:basedOn w:val="Normal"/>
    <w:next w:val="Normal"/>
    <w:autoRedefine/>
    <w:uiPriority w:val="39"/>
    <w:unhideWhenUsed/>
    <w:rsid w:val="005D37A9"/>
    <w:pPr>
      <w:spacing w:after="100" w:line="276" w:lineRule="auto"/>
      <w:ind w:left="220"/>
    </w:pPr>
    <w:rPr>
      <w:rFonts w:ascii="Calibri" w:eastAsia="Calibri" w:hAnsi="Calibri" w:cs="Times New Roman"/>
      <w:lang w:val="es-DO" w:eastAsia="es-DO"/>
    </w:rPr>
  </w:style>
  <w:style w:type="character" w:styleId="Hipervnculo">
    <w:name w:val="Hyperlink"/>
    <w:basedOn w:val="Fuentedeprrafopredeter"/>
    <w:uiPriority w:val="99"/>
    <w:unhideWhenUsed/>
    <w:rsid w:val="005D37A9"/>
    <w:rPr>
      <w:color w:val="0563C1" w:themeColor="hyperlink"/>
      <w:u w:val="single"/>
    </w:rPr>
  </w:style>
  <w:style w:type="paragraph" w:styleId="TDC1">
    <w:name w:val="toc 1"/>
    <w:basedOn w:val="Normal"/>
    <w:next w:val="Normal"/>
    <w:autoRedefine/>
    <w:uiPriority w:val="39"/>
    <w:unhideWhenUsed/>
    <w:rsid w:val="005D37A9"/>
    <w:pPr>
      <w:spacing w:after="100"/>
    </w:pPr>
    <w:rPr>
      <w:rFonts w:eastAsiaTheme="minorEastAsia" w:cs="Times New Roman"/>
      <w:lang w:val="es-DO" w:eastAsia="es-ES"/>
    </w:rPr>
  </w:style>
  <w:style w:type="paragraph" w:styleId="TDC3">
    <w:name w:val="toc 3"/>
    <w:basedOn w:val="Normal"/>
    <w:next w:val="Normal"/>
    <w:autoRedefine/>
    <w:uiPriority w:val="39"/>
    <w:unhideWhenUsed/>
    <w:rsid w:val="005D37A9"/>
    <w:pPr>
      <w:spacing w:after="100"/>
      <w:ind w:left="440"/>
    </w:pPr>
    <w:rPr>
      <w:rFonts w:eastAsiaTheme="minorEastAsia" w:cs="Times New Roman"/>
      <w:lang w:val="es-DO" w:eastAsia="es-ES"/>
    </w:rPr>
  </w:style>
  <w:style w:type="character" w:customStyle="1" w:styleId="SinespaciadoCar">
    <w:name w:val="Sin espaciado Car"/>
    <w:basedOn w:val="Fuentedeprrafopredeter"/>
    <w:link w:val="Sinespaciado"/>
    <w:uiPriority w:val="1"/>
    <w:rsid w:val="009663F0"/>
    <w:rPr>
      <w:rFonts w:ascii="Calibri" w:eastAsia="Calibri" w:hAnsi="Calibri" w:cs="Times New Roman"/>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jpg"/><Relationship Id="rId39" Type="http://schemas.openxmlformats.org/officeDocument/2006/relationships/footer" Target="footer3.xml"/><Relationship Id="rId21" Type="http://schemas.openxmlformats.org/officeDocument/2006/relationships/image" Target="media/image12.png"/><Relationship Id="rId34" Type="http://schemas.openxmlformats.org/officeDocument/2006/relationships/oleObject" Target="embeddings/oleObject1.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540F8-A2B5-40BC-B8A6-106C1498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74</Pages>
  <Words>11294</Words>
  <Characters>62119</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Diostene Antonio Peguero Benitez</dc:creator>
  <cp:keywords/>
  <dc:description/>
  <cp:lastModifiedBy>Diostene Antonio Peguero Benitez</cp:lastModifiedBy>
  <cp:revision>6</cp:revision>
  <cp:lastPrinted>2020-12-15T15:22:00Z</cp:lastPrinted>
  <dcterms:created xsi:type="dcterms:W3CDTF">2020-12-23T14:12:00Z</dcterms:created>
  <dcterms:modified xsi:type="dcterms:W3CDTF">2020-12-23T15:46:00Z</dcterms:modified>
</cp:coreProperties>
</file>