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5A7A3" w14:textId="77777777" w:rsidR="000264C3" w:rsidRPr="000264C3" w:rsidRDefault="000264C3" w:rsidP="000264C3">
      <w:pPr>
        <w:pStyle w:val="NoSpacing"/>
        <w:tabs>
          <w:tab w:val="center" w:pos="3793"/>
          <w:tab w:val="right" w:pos="7586"/>
        </w:tabs>
        <w:spacing w:before="1540" w:after="240"/>
        <w:jc w:val="center"/>
        <w:rPr>
          <w:rFonts w:ascii="Artifex CF Extra Light" w:eastAsiaTheme="minorHAnsi" w:hAnsi="Artifex CF Extra Light"/>
          <w:color w:val="8E6C00"/>
          <w:spacing w:val="24"/>
          <w:lang w:val="es-MX"/>
          <w14:textFill>
            <w14:solidFill>
              <w14:srgbClr w14:val="8E6C00">
                <w14:alpha w14:val="50000"/>
              </w14:srgbClr>
            </w14:solidFill>
          </w14:textFill>
        </w:rPr>
      </w:pPr>
      <w:bookmarkStart w:id="0" w:name="_Toc61329195"/>
      <w:bookmarkStart w:id="1" w:name="_GoBack"/>
      <w:bookmarkEnd w:id="1"/>
      <w:r w:rsidRPr="003F5956">
        <w:rPr>
          <w:noProof/>
          <w:color w:val="8E6C00"/>
          <w14:textFill>
            <w14:solidFill>
              <w14:srgbClr w14:val="8E6C00">
                <w14:alpha w14:val="50000"/>
              </w14:srgbClr>
            </w14:solidFill>
          </w14:textFill>
        </w:rPr>
        <w:drawing>
          <wp:anchor distT="0" distB="0" distL="114300" distR="114300" simplePos="0" relativeHeight="251669504" behindDoc="0" locked="0" layoutInCell="1" allowOverlap="1" wp14:anchorId="44261D46" wp14:editId="053DE37F">
            <wp:simplePos x="0" y="0"/>
            <wp:positionH relativeFrom="margin">
              <wp:align>center</wp:align>
            </wp:positionH>
            <wp:positionV relativeFrom="margin">
              <wp:posOffset>-404476</wp:posOffset>
            </wp:positionV>
            <wp:extent cx="1270659" cy="1284699"/>
            <wp:effectExtent l="0" t="0" r="5715"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7815" t="27198" r="48325" b="29894"/>
                    <a:stretch/>
                  </pic:blipFill>
                  <pic:spPr bwMode="auto">
                    <a:xfrm>
                      <a:off x="0" y="0"/>
                      <a:ext cx="1270659" cy="12846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64C3">
        <w:rPr>
          <w:rFonts w:ascii="Artifex CF Demi Bold" w:hAnsi="Artifex CF Demi Bold"/>
          <w:b/>
          <w:bCs/>
          <w:color w:val="8E6C00"/>
          <w:spacing w:val="24"/>
          <w:lang w:val="es-MX"/>
          <w14:textFill>
            <w14:solidFill>
              <w14:srgbClr w14:val="8E6C00">
                <w14:alpha w14:val="50000"/>
              </w14:srgbClr>
            </w14:solidFill>
          </w14:textFill>
        </w:rPr>
        <w:t>REPÚBLICA DOMINICANA</w:t>
      </w:r>
    </w:p>
    <w:p w14:paraId="372CE0AC" w14:textId="77777777" w:rsidR="000264C3" w:rsidRDefault="000264C3" w:rsidP="000264C3">
      <w:pPr>
        <w:rPr>
          <w:b/>
          <w:bCs/>
        </w:rPr>
      </w:pPr>
    </w:p>
    <w:p w14:paraId="4FB3F2C3" w14:textId="77777777" w:rsidR="000264C3" w:rsidRDefault="000264C3" w:rsidP="000264C3">
      <w:pPr>
        <w:rPr>
          <w:b/>
          <w:bCs/>
        </w:rPr>
      </w:pPr>
    </w:p>
    <w:p w14:paraId="4574F93B" w14:textId="77777777" w:rsidR="000264C3" w:rsidRDefault="000264C3" w:rsidP="000264C3">
      <w:pPr>
        <w:rPr>
          <w:b/>
          <w:bCs/>
        </w:rPr>
      </w:pPr>
    </w:p>
    <w:p w14:paraId="338A36D5" w14:textId="77777777" w:rsidR="000264C3" w:rsidRDefault="000264C3" w:rsidP="000264C3">
      <w:pPr>
        <w:rPr>
          <w:b/>
          <w:bCs/>
        </w:rPr>
      </w:pPr>
    </w:p>
    <w:p w14:paraId="58666085" w14:textId="77777777" w:rsidR="000264C3" w:rsidRPr="000264C3" w:rsidRDefault="000264C3" w:rsidP="000264C3">
      <w:pPr>
        <w:pStyle w:val="NoSpacing"/>
        <w:spacing w:after="240"/>
        <w:jc w:val="center"/>
        <w:rPr>
          <w:rFonts w:ascii="Artifex CF" w:hAnsi="Artifex CF"/>
          <w:color w:val="8E6C00"/>
          <w:spacing w:val="18"/>
          <w:sz w:val="48"/>
          <w:szCs w:val="48"/>
          <w:lang w:val="es-MX"/>
          <w14:textFill>
            <w14:solidFill>
              <w14:srgbClr w14:val="8E6C00">
                <w14:alpha w14:val="50000"/>
              </w14:srgbClr>
            </w14:solidFill>
          </w14:textFill>
        </w:rPr>
      </w:pPr>
    </w:p>
    <w:p w14:paraId="6A91B1AB" w14:textId="77777777" w:rsidR="000264C3" w:rsidRPr="000264C3" w:rsidRDefault="000264C3" w:rsidP="000264C3">
      <w:pPr>
        <w:pStyle w:val="NoSpacing"/>
        <w:spacing w:after="240"/>
        <w:jc w:val="center"/>
        <w:rPr>
          <w:rFonts w:ascii="Artifex CF" w:hAnsi="Artifex CF"/>
          <w:color w:val="8E6C00"/>
          <w:spacing w:val="18"/>
          <w:sz w:val="48"/>
          <w:szCs w:val="48"/>
          <w:lang w:val="es-MX"/>
          <w14:textFill>
            <w14:solidFill>
              <w14:srgbClr w14:val="8E6C00">
                <w14:alpha w14:val="50000"/>
              </w14:srgbClr>
            </w14:solidFill>
          </w14:textFill>
        </w:rPr>
      </w:pPr>
      <w:r w:rsidRPr="000264C3">
        <w:rPr>
          <w:rFonts w:ascii="Artifex CF" w:hAnsi="Artifex CF"/>
          <w:color w:val="8E6C00"/>
          <w:spacing w:val="18"/>
          <w:sz w:val="48"/>
          <w:szCs w:val="48"/>
          <w:lang w:val="es-MX"/>
          <w14:textFill>
            <w14:solidFill>
              <w14:srgbClr w14:val="8E6C00">
                <w14:alpha w14:val="50000"/>
              </w14:srgbClr>
            </w14:solidFill>
          </w14:textFill>
        </w:rPr>
        <w:t>MEMORIA</w:t>
      </w:r>
    </w:p>
    <w:p w14:paraId="7259E7C7" w14:textId="77777777" w:rsidR="000264C3" w:rsidRPr="000264C3" w:rsidRDefault="000264C3" w:rsidP="000264C3">
      <w:pPr>
        <w:pStyle w:val="NoSpacing"/>
        <w:spacing w:after="240"/>
        <w:jc w:val="center"/>
        <w:rPr>
          <w:rFonts w:ascii="Artifex CF" w:hAnsi="Artifex CF"/>
          <w:color w:val="8E6C00"/>
          <w:spacing w:val="18"/>
          <w:sz w:val="48"/>
          <w:szCs w:val="48"/>
          <w:lang w:val="es-MX"/>
          <w14:textFill>
            <w14:solidFill>
              <w14:srgbClr w14:val="8E6C00">
                <w14:alpha w14:val="50000"/>
              </w14:srgbClr>
            </w14:solidFill>
          </w14:textFill>
        </w:rPr>
      </w:pPr>
      <w:r w:rsidRPr="000264C3">
        <w:rPr>
          <w:rFonts w:ascii="Artifex CF" w:hAnsi="Artifex CF"/>
          <w:color w:val="8E6C00"/>
          <w:spacing w:val="18"/>
          <w:sz w:val="48"/>
          <w:szCs w:val="48"/>
          <w:lang w:val="es-MX"/>
          <w14:textFill>
            <w14:solidFill>
              <w14:srgbClr w14:val="8E6C00">
                <w14:alpha w14:val="50000"/>
              </w14:srgbClr>
            </w14:solidFill>
          </w14:textFill>
        </w:rPr>
        <w:t>INSTITUCIONAL</w:t>
      </w:r>
    </w:p>
    <w:p w14:paraId="7E1DA464" w14:textId="77777777" w:rsidR="000264C3" w:rsidRPr="000264C3" w:rsidRDefault="000264C3" w:rsidP="000264C3">
      <w:pPr>
        <w:pStyle w:val="NoSpacing"/>
        <w:jc w:val="center"/>
        <w:rPr>
          <w:rFonts w:ascii="Gotham Medium" w:hAnsi="Gotham Medium"/>
          <w:color w:val="8E6C00"/>
          <w:spacing w:val="40"/>
          <w:sz w:val="20"/>
          <w:szCs w:val="20"/>
          <w:lang w:val="es-MX"/>
          <w14:textFill>
            <w14:solidFill>
              <w14:srgbClr w14:val="8E6C00">
                <w14:alpha w14:val="50000"/>
              </w14:srgbClr>
            </w14:solidFill>
          </w14:textFill>
        </w:rPr>
      </w:pPr>
      <w:r w:rsidRPr="00A95F68">
        <w:rPr>
          <w:rFonts w:ascii="Artifex CF" w:hAnsi="Artifex CF"/>
          <w:noProof/>
          <w:color w:val="8E6C00"/>
          <w:spacing w:val="18"/>
          <w:sz w:val="48"/>
          <w:szCs w:val="48"/>
          <w14:textFill>
            <w14:solidFill>
              <w14:srgbClr w14:val="8E6C00">
                <w14:alpha w14:val="50000"/>
              </w14:srgbClr>
            </w14:solidFill>
          </w14:textFill>
        </w:rPr>
        <mc:AlternateContent>
          <mc:Choice Requires="wps">
            <w:drawing>
              <wp:anchor distT="0" distB="0" distL="114300" distR="114300" simplePos="0" relativeHeight="251666432" behindDoc="0" locked="0" layoutInCell="1" allowOverlap="1" wp14:anchorId="324D232E" wp14:editId="544B5D59">
                <wp:simplePos x="0" y="0"/>
                <wp:positionH relativeFrom="margin">
                  <wp:align>center</wp:align>
                </wp:positionH>
                <wp:positionV relativeFrom="paragraph">
                  <wp:posOffset>3810</wp:posOffset>
                </wp:positionV>
                <wp:extent cx="439420" cy="8255"/>
                <wp:effectExtent l="19050" t="19050" r="36830" b="29845"/>
                <wp:wrapNone/>
                <wp:docPr id="11" name="Conector recto 4"/>
                <wp:cNvGraphicFramePr/>
                <a:graphic xmlns:a="http://schemas.openxmlformats.org/drawingml/2006/main">
                  <a:graphicData uri="http://schemas.microsoft.com/office/word/2010/wordprocessingShape">
                    <wps:wsp>
                      <wps:cNvCnPr/>
                      <wps:spPr>
                        <a:xfrm flipV="1">
                          <a:off x="0" y="0"/>
                          <a:ext cx="439420" cy="8255"/>
                        </a:xfrm>
                        <a:prstGeom prst="line">
                          <a:avLst/>
                        </a:prstGeom>
                        <a:ln w="38100">
                          <a:solidFill>
                            <a:srgbClr val="8E6C00">
                              <a:alpha val="40000"/>
                            </a:srgb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2FBCC6E1" id="Conector recto 4" o:spid="_x0000_s1026" style="position:absolute;flip:y;z-index:251666432;visibility:visible;mso-wrap-style:square;mso-wrap-distance-left:9pt;mso-wrap-distance-top:0;mso-wrap-distance-right:9pt;mso-wrap-distance-bottom:0;mso-position-horizontal:center;mso-position-horizontal-relative:margin;mso-position-vertical:absolute;mso-position-vertical-relative:text" from="0,.3pt" to="3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" strokecolor="#8e6c00" strokeweight="3pt">
                <v:stroke opacity="26214f"/>
                <v:shadow on="t" color="black" opacity="22937f" origin=",.5" offset="0,.63889mm"/>
                <w10:wrap anchorx="margin"/>
              </v:line>
            </w:pict>
          </mc:Fallback>
        </mc:AlternateContent>
      </w:r>
    </w:p>
    <w:p w14:paraId="52388E22" w14:textId="77777777" w:rsidR="000264C3" w:rsidRDefault="000264C3" w:rsidP="000264C3">
      <w:pPr>
        <w:pStyle w:val="Default"/>
      </w:pPr>
    </w:p>
    <w:p w14:paraId="5EB1874A" w14:textId="6D7C8D3A" w:rsidR="000264C3" w:rsidRDefault="006C275B" w:rsidP="000264C3">
      <w:pPr>
        <w:pStyle w:val="Default"/>
        <w:jc w:val="center"/>
        <w:rPr>
          <w:rFonts w:ascii="Artifex CF" w:eastAsiaTheme="minorEastAsia" w:hAnsi="Artifex CF" w:cstheme="minorBidi"/>
          <w:color w:val="8E6C00"/>
          <w:spacing w:val="18"/>
          <w:sz w:val="22"/>
          <w:szCs w:val="48"/>
          <w14:textFill>
            <w14:solidFill>
              <w14:srgbClr w14:val="8E6C00">
                <w14:alpha w14:val="50000"/>
              </w14:srgbClr>
            </w14:solidFill>
          </w14:textFill>
        </w:rPr>
      </w:pPr>
      <w:r>
        <w:rPr>
          <w:rFonts w:ascii="Artifex CF" w:eastAsiaTheme="minorEastAsia" w:hAnsi="Artifex CF" w:cstheme="minorBidi"/>
          <w:color w:val="8E6C00"/>
          <w:spacing w:val="18"/>
          <w:sz w:val="22"/>
          <w:szCs w:val="48"/>
          <w14:textFill>
            <w14:solidFill>
              <w14:srgbClr w14:val="8E6C00">
                <w14:alpha w14:val="50000"/>
              </w14:srgbClr>
            </w14:solidFill>
          </w14:textFill>
        </w:rPr>
        <w:t>Año</w:t>
      </w:r>
      <w:r w:rsidR="000264C3" w:rsidRPr="00A107AD">
        <w:rPr>
          <w:rFonts w:ascii="Artifex CF" w:eastAsiaTheme="minorEastAsia" w:hAnsi="Artifex CF" w:cstheme="minorBidi"/>
          <w:color w:val="8E6C00"/>
          <w:spacing w:val="18"/>
          <w:sz w:val="22"/>
          <w:szCs w:val="48"/>
          <w14:textFill>
            <w14:solidFill>
              <w14:srgbClr w14:val="8E6C00">
                <w14:alpha w14:val="50000"/>
              </w14:srgbClr>
            </w14:solidFill>
          </w14:textFill>
        </w:rPr>
        <w:t xml:space="preserve"> 2020</w:t>
      </w:r>
    </w:p>
    <w:p w14:paraId="5BA01306" w14:textId="77777777" w:rsidR="000264C3" w:rsidRPr="00A107AD" w:rsidRDefault="000264C3" w:rsidP="000264C3">
      <w:pPr>
        <w:pStyle w:val="Default"/>
        <w:jc w:val="center"/>
        <w:rPr>
          <w:rFonts w:ascii="Artifex CF" w:eastAsiaTheme="minorEastAsia" w:hAnsi="Artifex CF" w:cstheme="minorBidi"/>
          <w:color w:val="8E6C00"/>
          <w:spacing w:val="18"/>
          <w:sz w:val="22"/>
          <w:szCs w:val="48"/>
          <w14:textFill>
            <w14:solidFill>
              <w14:srgbClr w14:val="8E6C00">
                <w14:alpha w14:val="50000"/>
              </w14:srgbClr>
            </w14:solidFill>
          </w14:textFill>
        </w:rPr>
      </w:pPr>
    </w:p>
    <w:p w14:paraId="2706B1A9" w14:textId="03AD0BCB" w:rsidR="000264C3" w:rsidRPr="000264C3" w:rsidRDefault="000264C3" w:rsidP="000264C3">
      <w:pPr>
        <w:pStyle w:val="NoSpacing"/>
        <w:jc w:val="center"/>
        <w:rPr>
          <w:rFonts w:ascii="Artifex CF" w:hAnsi="Artifex CF"/>
          <w:color w:val="8E6C00"/>
          <w:spacing w:val="18"/>
          <w:sz w:val="48"/>
          <w:szCs w:val="48"/>
          <w:lang w:val="es-MX"/>
          <w14:textFill>
            <w14:solidFill>
              <w14:srgbClr w14:val="8E6C00">
                <w14:alpha w14:val="50000"/>
              </w14:srgbClr>
            </w14:solidFill>
          </w14:textFill>
        </w:rPr>
      </w:pPr>
      <w:r w:rsidRPr="000264C3">
        <w:rPr>
          <w:rFonts w:ascii="Artifex CF" w:hAnsi="Artifex CF"/>
          <w:color w:val="8E6C00"/>
          <w:spacing w:val="18"/>
          <w:sz w:val="48"/>
          <w:szCs w:val="48"/>
          <w:lang w:val="es-MX"/>
          <w14:textFill>
            <w14:solidFill>
              <w14:srgbClr w14:val="8E6C00">
                <w14:alpha w14:val="50000"/>
              </w14:srgbClr>
            </w14:solidFill>
          </w14:textFill>
        </w:rPr>
        <w:t xml:space="preserve"> </w:t>
      </w:r>
      <w:r w:rsidRPr="00A107AD">
        <w:rPr>
          <w:rFonts w:ascii="Artifex CF" w:hAnsi="Artifex CF"/>
          <w:noProof/>
          <w:color w:val="8E6C00"/>
          <w:spacing w:val="18"/>
          <w:sz w:val="48"/>
          <w:szCs w:val="48"/>
          <w14:textFill>
            <w14:solidFill>
              <w14:srgbClr w14:val="8E6C00">
                <w14:alpha w14:val="50000"/>
              </w14:srgbClr>
            </w14:solidFill>
          </w14:textFill>
        </w:rPr>
        <w:drawing>
          <wp:anchor distT="0" distB="0" distL="114300" distR="114300" simplePos="0" relativeHeight="251667456" behindDoc="0" locked="0" layoutInCell="1" allowOverlap="1" wp14:anchorId="6A48FDAA" wp14:editId="0D3856E6">
            <wp:simplePos x="0" y="0"/>
            <wp:positionH relativeFrom="column">
              <wp:posOffset>-890905</wp:posOffset>
            </wp:positionH>
            <wp:positionV relativeFrom="paragraph">
              <wp:posOffset>2680335</wp:posOffset>
            </wp:positionV>
            <wp:extent cx="2547620" cy="1118870"/>
            <wp:effectExtent l="0" t="0" r="5080" b="508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7620" cy="1118870"/>
                    </a:xfrm>
                    <a:prstGeom prst="rect">
                      <a:avLst/>
                    </a:prstGeom>
                  </pic:spPr>
                </pic:pic>
              </a:graphicData>
            </a:graphic>
            <wp14:sizeRelH relativeFrom="margin">
              <wp14:pctWidth>0</wp14:pctWidth>
            </wp14:sizeRelH>
            <wp14:sizeRelV relativeFrom="margin">
              <wp14:pctHeight>0</wp14:pctHeight>
            </wp14:sizeRelV>
          </wp:anchor>
        </w:drawing>
      </w:r>
      <w:r w:rsidRPr="000264C3">
        <w:rPr>
          <w:rFonts w:ascii="Artifex CF" w:hAnsi="Artifex CF"/>
          <w:color w:val="8E6C00"/>
          <w:spacing w:val="18"/>
          <w:sz w:val="48"/>
          <w:szCs w:val="48"/>
          <w:lang w:val="es-MX"/>
          <w14:textFill>
            <w14:solidFill>
              <w14:srgbClr w14:val="8E6C00">
                <w14:alpha w14:val="50000"/>
              </w14:srgbClr>
            </w14:solidFill>
          </w14:textFill>
        </w:rPr>
        <w:t xml:space="preserve"> </w:t>
      </w:r>
    </w:p>
    <w:p w14:paraId="46DA6A20" w14:textId="77777777" w:rsidR="000264C3" w:rsidRDefault="000264C3" w:rsidP="000264C3">
      <w:pPr>
        <w:rPr>
          <w:rFonts w:ascii="Artifex CF Extra Light" w:eastAsiaTheme="minorEastAsia" w:hAnsi="Artifex CF Extra Light"/>
          <w:color w:val="8E6C00"/>
          <w:spacing w:val="40"/>
          <w:sz w:val="20"/>
          <w:szCs w:val="20"/>
          <w:lang w:eastAsia="es-DO"/>
          <w14:textFill>
            <w14:solidFill>
              <w14:srgbClr w14:val="8E6C00">
                <w14:alpha w14:val="50000"/>
              </w14:srgbClr>
            </w14:solidFill>
          </w14:textFill>
        </w:rPr>
      </w:pPr>
      <w:r w:rsidRPr="0046408F">
        <w:rPr>
          <w:rFonts w:ascii="Artifex CF" w:hAnsi="Artifex CF"/>
          <w:noProof/>
          <w:color w:val="8E6C00"/>
          <w:spacing w:val="8"/>
          <w:sz w:val="24"/>
          <w:szCs w:val="24"/>
          <w:lang w:val="en-US"/>
          <w14:textFill>
            <w14:solidFill>
              <w14:srgbClr w14:val="8E6C00">
                <w14:alpha w14:val="50000"/>
              </w14:srgbClr>
            </w14:solidFill>
          </w14:textFill>
        </w:rPr>
        <mc:AlternateContent>
          <mc:Choice Requires="wps">
            <w:drawing>
              <wp:anchor distT="45720" distB="45720" distL="114300" distR="114300" simplePos="0" relativeHeight="251668480" behindDoc="0" locked="0" layoutInCell="1" allowOverlap="1" wp14:anchorId="456A7DDC" wp14:editId="216B45A1">
                <wp:simplePos x="0" y="0"/>
                <wp:positionH relativeFrom="margin">
                  <wp:posOffset>3276600</wp:posOffset>
                </wp:positionH>
                <wp:positionV relativeFrom="paragraph">
                  <wp:posOffset>2212340</wp:posOffset>
                </wp:positionV>
                <wp:extent cx="2419350" cy="1343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43025"/>
                        </a:xfrm>
                        <a:prstGeom prst="rect">
                          <a:avLst/>
                        </a:prstGeom>
                        <a:noFill/>
                        <a:ln w="9525">
                          <a:solidFill>
                            <a:schemeClr val="bg1"/>
                          </a:solidFill>
                          <a:miter lim="800000"/>
                          <a:headEnd/>
                          <a:tailEnd/>
                        </a:ln>
                      </wps:spPr>
                      <wps:txbx>
                        <w:txbxContent>
                          <w:p w14:paraId="1241D918" w14:textId="77777777" w:rsidR="00DB16F9" w:rsidRPr="009C5883" w:rsidRDefault="00DB16F9" w:rsidP="000264C3">
                            <w:pPr>
                              <w:rPr>
                                <w:sz w:val="10"/>
                                <w:szCs w:val="14"/>
                              </w:rPr>
                            </w:pPr>
                          </w:p>
                          <w:p w14:paraId="03321762" w14:textId="7B76D518" w:rsidR="00DB16F9" w:rsidRDefault="00D24A41" w:rsidP="000264C3">
                            <w:pPr>
                              <w:jc w:val="center"/>
                              <w:rPr>
                                <w:rFonts w:ascii="Artifex CF Extra Light" w:hAnsi="Artifex CF Extra Light"/>
                                <w:b/>
                                <w:bCs/>
                                <w:color w:val="D4B07F"/>
                              </w:rPr>
                            </w:pPr>
                            <w:r w:rsidRPr="00D24A41">
                              <w:rPr>
                                <w:noProof/>
                                <w:lang w:val="en-US"/>
                              </w:rPr>
                              <w:drawing>
                                <wp:inline distT="0" distB="0" distL="0" distR="0" wp14:anchorId="746B99F4" wp14:editId="7CFC708D">
                                  <wp:extent cx="285750" cy="3524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352425"/>
                                          </a:xfrm>
                                          <a:prstGeom prst="rect">
                                            <a:avLst/>
                                          </a:prstGeom>
                                          <a:noFill/>
                                          <a:ln>
                                            <a:noFill/>
                                          </a:ln>
                                        </pic:spPr>
                                      </pic:pic>
                                    </a:graphicData>
                                  </a:graphic>
                                </wp:inline>
                              </w:drawing>
                            </w:r>
                          </w:p>
                          <w:p w14:paraId="33B7BDC7" w14:textId="77777777" w:rsidR="00DB16F9" w:rsidRDefault="00DB16F9" w:rsidP="000264C3">
                            <w:pPr>
                              <w:jc w:val="center"/>
                              <w:rPr>
                                <w:rFonts w:ascii="Artifex CF Extra Light" w:hAnsi="Artifex CF Extra Light"/>
                                <w:b/>
                                <w:bCs/>
                                <w:color w:val="D4B07F"/>
                              </w:rPr>
                            </w:pPr>
                            <w:r w:rsidRPr="00A107AD">
                              <w:rPr>
                                <w:rFonts w:ascii="Old English Text MT" w:hAnsi="Old English Text MT"/>
                                <w:bCs/>
                                <w:color w:val="D4B07F"/>
                                <w:sz w:val="20"/>
                              </w:rPr>
                              <w:t>Universidad Autónoma de Santo Domingo</w:t>
                            </w:r>
                          </w:p>
                          <w:p w14:paraId="2AF85775" w14:textId="77777777" w:rsidR="00DB16F9" w:rsidRPr="00A107AD" w:rsidRDefault="00DB16F9" w:rsidP="000264C3">
                            <w:pPr>
                              <w:spacing w:after="0"/>
                              <w:jc w:val="center"/>
                              <w:rPr>
                                <w:rFonts w:ascii="Artifex CF Extra Light" w:hAnsi="Artifex CF Extra Light"/>
                                <w:b/>
                                <w:bCs/>
                                <w:color w:val="D4B07F"/>
                                <w:sz w:val="18"/>
                              </w:rPr>
                            </w:pPr>
                            <w:r w:rsidRPr="00A107AD">
                              <w:rPr>
                                <w:rFonts w:ascii="Artifex CF Extra Light" w:hAnsi="Artifex CF Extra Light"/>
                                <w:b/>
                                <w:bCs/>
                                <w:color w:val="D4B07F"/>
                                <w:sz w:val="18"/>
                              </w:rPr>
                              <w:t>PRIMADA DE AMÉRICA</w:t>
                            </w:r>
                          </w:p>
                          <w:p w14:paraId="143FFE05" w14:textId="77777777" w:rsidR="00DB16F9" w:rsidRPr="00A107AD" w:rsidRDefault="00DB16F9" w:rsidP="000264C3">
                            <w:pPr>
                              <w:spacing w:after="0"/>
                              <w:jc w:val="center"/>
                              <w:rPr>
                                <w:rFonts w:ascii="Artifex CF Extra Light" w:hAnsi="Artifex CF Extra Light"/>
                                <w:b/>
                                <w:bCs/>
                                <w:color w:val="D4B07F"/>
                                <w:sz w:val="18"/>
                              </w:rPr>
                            </w:pPr>
                            <w:r w:rsidRPr="00A107AD">
                              <w:rPr>
                                <w:rFonts w:ascii="Artifex CF Extra Light" w:hAnsi="Artifex CF Extra Light"/>
                                <w:b/>
                                <w:bCs/>
                                <w:color w:val="D4B07F"/>
                                <w:sz w:val="18"/>
                              </w:rPr>
                              <w:t>Fundada el 28 de octubre de 1538</w:t>
                            </w:r>
                          </w:p>
                          <w:p w14:paraId="7600C979" w14:textId="77777777" w:rsidR="00DB16F9" w:rsidRPr="00A107AD" w:rsidRDefault="00DB16F9" w:rsidP="000264C3">
                            <w:pPr>
                              <w:rPr>
                                <w:rFonts w:ascii="Artifex CF Extra Light" w:hAnsi="Artifex CF Extra Light"/>
                                <w:b/>
                                <w:bCs/>
                                <w:color w:val="244061" w:themeColor="accent1" w:themeShade="80"/>
                                <w:sz w:val="20"/>
                              </w:rPr>
                            </w:pPr>
                          </w:p>
                          <w:p w14:paraId="173E27FD" w14:textId="77777777" w:rsidR="00DB16F9" w:rsidRPr="005A1BB2" w:rsidRDefault="00DB16F9" w:rsidP="000264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A7DDC" id="_x0000_t202" coordsize="21600,21600" o:spt="202" path="m,l,21600r21600,l21600,xe">
                <v:stroke joinstyle="miter"/>
                <v:path gradientshapeok="t" o:connecttype="rect"/>
              </v:shapetype>
              <v:shape id="Text Box 2" o:spid="_x0000_s1026" type="#_x0000_t202" style="position:absolute;margin-left:258pt;margin-top:174.2pt;width:190.5pt;height:105.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" filled="f" strokecolor="white [3212]">
                <v:textbox>
                  <w:txbxContent>
                    <w:p w14:paraId="1241D918" w14:textId="77777777" w:rsidR="00DB16F9" w:rsidRPr="009C5883" w:rsidRDefault="00DB16F9" w:rsidP="000264C3">
                      <w:pPr>
                        <w:rPr>
                          <w:sz w:val="10"/>
                          <w:szCs w:val="14"/>
                        </w:rPr>
                      </w:pPr>
                    </w:p>
                    <w:p w14:paraId="03321762" w14:textId="7B76D518" w:rsidR="00DB16F9" w:rsidRDefault="00D24A41" w:rsidP="000264C3">
                      <w:pPr>
                        <w:jc w:val="center"/>
                        <w:rPr>
                          <w:rFonts w:ascii="Artifex CF Extra Light" w:hAnsi="Artifex CF Extra Light"/>
                          <w:b/>
                          <w:bCs/>
                          <w:color w:val="D4B07F"/>
                        </w:rPr>
                      </w:pPr>
                      <w:r w:rsidRPr="00D24A41">
                        <w:drawing>
                          <wp:inline distT="0" distB="0" distL="0" distR="0" wp14:anchorId="746B99F4" wp14:editId="7CFC708D">
                            <wp:extent cx="285750" cy="3524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352425"/>
                                    </a:xfrm>
                                    <a:prstGeom prst="rect">
                                      <a:avLst/>
                                    </a:prstGeom>
                                    <a:noFill/>
                                    <a:ln>
                                      <a:noFill/>
                                    </a:ln>
                                  </pic:spPr>
                                </pic:pic>
                              </a:graphicData>
                            </a:graphic>
                          </wp:inline>
                        </w:drawing>
                      </w:r>
                    </w:p>
                    <w:p w14:paraId="33B7BDC7" w14:textId="77777777" w:rsidR="00DB16F9" w:rsidRDefault="00DB16F9" w:rsidP="000264C3">
                      <w:pPr>
                        <w:jc w:val="center"/>
                        <w:rPr>
                          <w:rFonts w:ascii="Artifex CF Extra Light" w:hAnsi="Artifex CF Extra Light"/>
                          <w:b/>
                          <w:bCs/>
                          <w:color w:val="D4B07F"/>
                        </w:rPr>
                      </w:pPr>
                      <w:r w:rsidRPr="00A107AD">
                        <w:rPr>
                          <w:rFonts w:ascii="Old English Text MT" w:hAnsi="Old English Text MT"/>
                          <w:bCs/>
                          <w:color w:val="D4B07F"/>
                          <w:sz w:val="20"/>
                        </w:rPr>
                        <w:t>Universidad Autónoma de Santo Domingo</w:t>
                      </w:r>
                    </w:p>
                    <w:p w14:paraId="2AF85775" w14:textId="77777777" w:rsidR="00DB16F9" w:rsidRPr="00A107AD" w:rsidRDefault="00DB16F9" w:rsidP="000264C3">
                      <w:pPr>
                        <w:spacing w:after="0"/>
                        <w:jc w:val="center"/>
                        <w:rPr>
                          <w:rFonts w:ascii="Artifex CF Extra Light" w:hAnsi="Artifex CF Extra Light"/>
                          <w:b/>
                          <w:bCs/>
                          <w:color w:val="D4B07F"/>
                          <w:sz w:val="18"/>
                        </w:rPr>
                      </w:pPr>
                      <w:r w:rsidRPr="00A107AD">
                        <w:rPr>
                          <w:rFonts w:ascii="Artifex CF Extra Light" w:hAnsi="Artifex CF Extra Light"/>
                          <w:b/>
                          <w:bCs/>
                          <w:color w:val="D4B07F"/>
                          <w:sz w:val="18"/>
                        </w:rPr>
                        <w:t>PRIMADA DE AMÉRICA</w:t>
                      </w:r>
                    </w:p>
                    <w:p w14:paraId="143FFE05" w14:textId="77777777" w:rsidR="00DB16F9" w:rsidRPr="00A107AD" w:rsidRDefault="00DB16F9" w:rsidP="000264C3">
                      <w:pPr>
                        <w:spacing w:after="0"/>
                        <w:jc w:val="center"/>
                        <w:rPr>
                          <w:rFonts w:ascii="Artifex CF Extra Light" w:hAnsi="Artifex CF Extra Light"/>
                          <w:b/>
                          <w:bCs/>
                          <w:color w:val="D4B07F"/>
                          <w:sz w:val="18"/>
                        </w:rPr>
                      </w:pPr>
                      <w:r w:rsidRPr="00A107AD">
                        <w:rPr>
                          <w:rFonts w:ascii="Artifex CF Extra Light" w:hAnsi="Artifex CF Extra Light"/>
                          <w:b/>
                          <w:bCs/>
                          <w:color w:val="D4B07F"/>
                          <w:sz w:val="18"/>
                        </w:rPr>
                        <w:t>Fundada el 28 de octubre de 1538</w:t>
                      </w:r>
                    </w:p>
                    <w:p w14:paraId="7600C979" w14:textId="77777777" w:rsidR="00DB16F9" w:rsidRPr="00A107AD" w:rsidRDefault="00DB16F9" w:rsidP="000264C3">
                      <w:pPr>
                        <w:rPr>
                          <w:rFonts w:ascii="Artifex CF Extra Light" w:hAnsi="Artifex CF Extra Light"/>
                          <w:b/>
                          <w:bCs/>
                          <w:color w:val="244061" w:themeColor="accent1" w:themeShade="80"/>
                          <w:sz w:val="20"/>
                        </w:rPr>
                      </w:pPr>
                    </w:p>
                    <w:p w14:paraId="173E27FD" w14:textId="77777777" w:rsidR="00DB16F9" w:rsidRPr="005A1BB2" w:rsidRDefault="00DB16F9" w:rsidP="000264C3"/>
                  </w:txbxContent>
                </v:textbox>
                <w10:wrap type="square" anchorx="margin"/>
              </v:shape>
            </w:pict>
          </mc:Fallback>
        </mc:AlternateContent>
      </w:r>
      <w:r>
        <w:rPr>
          <w:rFonts w:ascii="Artifex CF Extra Light" w:hAnsi="Artifex CF Extra Light"/>
          <w:color w:val="8E6C00"/>
          <w:spacing w:val="40"/>
          <w:sz w:val="20"/>
          <w:szCs w:val="20"/>
          <w14:textFill>
            <w14:solidFill>
              <w14:srgbClr w14:val="8E6C00">
                <w14:alpha w14:val="50000"/>
              </w14:srgbClr>
            </w14:solidFill>
          </w14:textFill>
        </w:rPr>
        <w:br w:type="page"/>
      </w:r>
    </w:p>
    <w:p w14:paraId="0C930D97" w14:textId="77777777" w:rsidR="000264C3" w:rsidRDefault="000264C3" w:rsidP="000264C3">
      <w:pPr>
        <w:rPr>
          <w:b/>
          <w:bCs/>
        </w:rPr>
      </w:pPr>
    </w:p>
    <w:p w14:paraId="007D13C7" w14:textId="77777777" w:rsidR="000264C3" w:rsidRDefault="000264C3" w:rsidP="000264C3">
      <w:pPr>
        <w:rPr>
          <w:b/>
          <w:bCs/>
        </w:rPr>
      </w:pPr>
    </w:p>
    <w:p w14:paraId="596C7C6D" w14:textId="77777777" w:rsidR="000264C3" w:rsidRDefault="000264C3" w:rsidP="000264C3">
      <w:pPr>
        <w:rPr>
          <w:b/>
          <w:bCs/>
        </w:rPr>
      </w:pPr>
    </w:p>
    <w:p w14:paraId="31EE5836" w14:textId="77777777" w:rsidR="000264C3" w:rsidRDefault="000264C3" w:rsidP="000264C3">
      <w:pPr>
        <w:rPr>
          <w:b/>
          <w:bCs/>
        </w:rPr>
      </w:pPr>
    </w:p>
    <w:p w14:paraId="1FBAE32A" w14:textId="77777777" w:rsidR="000264C3" w:rsidRPr="000264C3" w:rsidRDefault="000264C3" w:rsidP="000264C3">
      <w:pPr>
        <w:pStyle w:val="NoSpacing"/>
        <w:spacing w:after="240"/>
        <w:jc w:val="center"/>
        <w:rPr>
          <w:rFonts w:ascii="Artifex CF" w:hAnsi="Artifex CF"/>
          <w:color w:val="8E6C00"/>
          <w:spacing w:val="18"/>
          <w:sz w:val="48"/>
          <w:szCs w:val="48"/>
          <w:lang w:val="es-MX"/>
          <w14:textFill>
            <w14:solidFill>
              <w14:srgbClr w14:val="8E6C00">
                <w14:alpha w14:val="50000"/>
              </w14:srgbClr>
            </w14:solidFill>
          </w14:textFill>
        </w:rPr>
      </w:pPr>
    </w:p>
    <w:p w14:paraId="5FA98A0A" w14:textId="77777777" w:rsidR="000264C3" w:rsidRPr="000264C3" w:rsidRDefault="000264C3" w:rsidP="000264C3">
      <w:pPr>
        <w:pStyle w:val="NoSpacing"/>
        <w:spacing w:after="240"/>
        <w:jc w:val="center"/>
        <w:rPr>
          <w:rFonts w:ascii="Artifex CF" w:hAnsi="Artifex CF"/>
          <w:color w:val="8E6C00"/>
          <w:spacing w:val="18"/>
          <w:sz w:val="48"/>
          <w:szCs w:val="48"/>
          <w:lang w:val="es-MX"/>
          <w14:textFill>
            <w14:solidFill>
              <w14:srgbClr w14:val="8E6C00">
                <w14:alpha w14:val="50000"/>
              </w14:srgbClr>
            </w14:solidFill>
          </w14:textFill>
        </w:rPr>
      </w:pPr>
      <w:r w:rsidRPr="000264C3">
        <w:rPr>
          <w:rFonts w:ascii="Artifex CF" w:hAnsi="Artifex CF"/>
          <w:color w:val="8E6C00"/>
          <w:spacing w:val="18"/>
          <w:sz w:val="48"/>
          <w:szCs w:val="48"/>
          <w:lang w:val="es-MX"/>
          <w14:textFill>
            <w14:solidFill>
              <w14:srgbClr w14:val="8E6C00">
                <w14:alpha w14:val="50000"/>
              </w14:srgbClr>
            </w14:solidFill>
          </w14:textFill>
        </w:rPr>
        <w:t>MEMORIA</w:t>
      </w:r>
    </w:p>
    <w:p w14:paraId="06217BED" w14:textId="77777777" w:rsidR="000264C3" w:rsidRPr="000264C3" w:rsidRDefault="000264C3" w:rsidP="000264C3">
      <w:pPr>
        <w:pStyle w:val="NoSpacing"/>
        <w:spacing w:after="240"/>
        <w:jc w:val="center"/>
        <w:rPr>
          <w:rFonts w:ascii="Artifex CF" w:hAnsi="Artifex CF"/>
          <w:color w:val="8E6C00"/>
          <w:spacing w:val="18"/>
          <w:sz w:val="48"/>
          <w:szCs w:val="48"/>
          <w:lang w:val="es-MX"/>
          <w14:textFill>
            <w14:solidFill>
              <w14:srgbClr w14:val="8E6C00">
                <w14:alpha w14:val="50000"/>
              </w14:srgbClr>
            </w14:solidFill>
          </w14:textFill>
        </w:rPr>
      </w:pPr>
      <w:r w:rsidRPr="000264C3">
        <w:rPr>
          <w:rFonts w:ascii="Artifex CF" w:hAnsi="Artifex CF"/>
          <w:color w:val="8E6C00"/>
          <w:spacing w:val="18"/>
          <w:sz w:val="48"/>
          <w:szCs w:val="48"/>
          <w:lang w:val="es-MX"/>
          <w14:textFill>
            <w14:solidFill>
              <w14:srgbClr w14:val="8E6C00">
                <w14:alpha w14:val="50000"/>
              </w14:srgbClr>
            </w14:solidFill>
          </w14:textFill>
        </w:rPr>
        <w:t>INSTITUCIONAL</w:t>
      </w:r>
    </w:p>
    <w:p w14:paraId="4D9BE1DA" w14:textId="77777777" w:rsidR="000264C3" w:rsidRPr="000264C3" w:rsidRDefault="000264C3" w:rsidP="000264C3">
      <w:pPr>
        <w:pStyle w:val="NoSpacing"/>
        <w:jc w:val="center"/>
        <w:rPr>
          <w:rFonts w:ascii="Gotham Medium" w:hAnsi="Gotham Medium"/>
          <w:color w:val="8E6C00"/>
          <w:spacing w:val="40"/>
          <w:sz w:val="20"/>
          <w:szCs w:val="20"/>
          <w:lang w:val="es-MX"/>
          <w14:textFill>
            <w14:solidFill>
              <w14:srgbClr w14:val="8E6C00">
                <w14:alpha w14:val="50000"/>
              </w14:srgbClr>
            </w14:solidFill>
          </w14:textFill>
        </w:rPr>
      </w:pPr>
      <w:r w:rsidRPr="00A95F68">
        <w:rPr>
          <w:rFonts w:ascii="Artifex CF" w:hAnsi="Artifex CF"/>
          <w:noProof/>
          <w:color w:val="8E6C00"/>
          <w:spacing w:val="18"/>
          <w:sz w:val="48"/>
          <w:szCs w:val="48"/>
          <w14:textFill>
            <w14:solidFill>
              <w14:srgbClr w14:val="8E6C00">
                <w14:alpha w14:val="50000"/>
              </w14:srgbClr>
            </w14:solidFill>
          </w14:textFill>
        </w:rPr>
        <mc:AlternateContent>
          <mc:Choice Requires="wps">
            <w:drawing>
              <wp:anchor distT="0" distB="0" distL="114300" distR="114300" simplePos="0" relativeHeight="251671552" behindDoc="0" locked="0" layoutInCell="1" allowOverlap="1" wp14:anchorId="3DF43150" wp14:editId="5C14B103">
                <wp:simplePos x="0" y="0"/>
                <wp:positionH relativeFrom="margin">
                  <wp:align>center</wp:align>
                </wp:positionH>
                <wp:positionV relativeFrom="paragraph">
                  <wp:posOffset>3810</wp:posOffset>
                </wp:positionV>
                <wp:extent cx="439420" cy="8255"/>
                <wp:effectExtent l="19050" t="19050" r="36830" b="29845"/>
                <wp:wrapNone/>
                <wp:docPr id="6" name="Conector recto 4"/>
                <wp:cNvGraphicFramePr/>
                <a:graphic xmlns:a="http://schemas.openxmlformats.org/drawingml/2006/main">
                  <a:graphicData uri="http://schemas.microsoft.com/office/word/2010/wordprocessingShape">
                    <wps:wsp>
                      <wps:cNvCnPr/>
                      <wps:spPr>
                        <a:xfrm flipV="1">
                          <a:off x="0" y="0"/>
                          <a:ext cx="439420" cy="8255"/>
                        </a:xfrm>
                        <a:prstGeom prst="line">
                          <a:avLst/>
                        </a:prstGeom>
                        <a:ln w="38100">
                          <a:solidFill>
                            <a:srgbClr val="8E6C00">
                              <a:alpha val="40000"/>
                            </a:srgb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5FFBF1DE" id="Conector recto 4" o:spid="_x0000_s1026" style="position:absolute;flip:y;z-index:251671552;visibility:visible;mso-wrap-style:square;mso-wrap-distance-left:9pt;mso-wrap-distance-top:0;mso-wrap-distance-right:9pt;mso-wrap-distance-bottom:0;mso-position-horizontal:center;mso-position-horizontal-relative:margin;mso-position-vertical:absolute;mso-position-vertical-relative:text" from="0,.3pt" to="3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" strokecolor="#8e6c00" strokeweight="3pt">
                <v:stroke opacity="26214f"/>
                <v:shadow on="t" color="black" opacity="22937f" origin=",.5" offset="0,.63889mm"/>
                <w10:wrap anchorx="margin"/>
              </v:line>
            </w:pict>
          </mc:Fallback>
        </mc:AlternateContent>
      </w:r>
    </w:p>
    <w:p w14:paraId="70344F38" w14:textId="77777777" w:rsidR="000264C3" w:rsidRDefault="000264C3" w:rsidP="000264C3">
      <w:pPr>
        <w:pStyle w:val="Default"/>
      </w:pPr>
    </w:p>
    <w:p w14:paraId="06FCCD8F" w14:textId="77777777" w:rsidR="0031607F" w:rsidRDefault="0031607F" w:rsidP="0031607F">
      <w:pPr>
        <w:pStyle w:val="Default"/>
        <w:jc w:val="center"/>
        <w:rPr>
          <w:rFonts w:ascii="Artifex CF" w:eastAsiaTheme="minorEastAsia" w:hAnsi="Artifex CF" w:cstheme="minorBidi"/>
          <w:color w:val="8E6C00"/>
          <w:spacing w:val="18"/>
          <w:sz w:val="22"/>
          <w:szCs w:val="48"/>
          <w14:textFill>
            <w14:solidFill>
              <w14:srgbClr w14:val="8E6C00">
                <w14:alpha w14:val="50000"/>
              </w14:srgbClr>
            </w14:solidFill>
          </w14:textFill>
        </w:rPr>
      </w:pPr>
      <w:r>
        <w:rPr>
          <w:rFonts w:ascii="Artifex CF" w:eastAsiaTheme="minorEastAsia" w:hAnsi="Artifex CF" w:cstheme="minorBidi"/>
          <w:color w:val="8E6C00"/>
          <w:spacing w:val="18"/>
          <w:sz w:val="22"/>
          <w:szCs w:val="48"/>
          <w14:textFill>
            <w14:solidFill>
              <w14:srgbClr w14:val="8E6C00">
                <w14:alpha w14:val="50000"/>
              </w14:srgbClr>
            </w14:solidFill>
          </w14:textFill>
        </w:rPr>
        <w:t>Año</w:t>
      </w:r>
      <w:r w:rsidRPr="00A107AD">
        <w:rPr>
          <w:rFonts w:ascii="Artifex CF" w:eastAsiaTheme="minorEastAsia" w:hAnsi="Artifex CF" w:cstheme="minorBidi"/>
          <w:color w:val="8E6C00"/>
          <w:spacing w:val="18"/>
          <w:sz w:val="22"/>
          <w:szCs w:val="48"/>
          <w14:textFill>
            <w14:solidFill>
              <w14:srgbClr w14:val="8E6C00">
                <w14:alpha w14:val="50000"/>
              </w14:srgbClr>
            </w14:solidFill>
          </w14:textFill>
        </w:rPr>
        <w:t xml:space="preserve"> 2020</w:t>
      </w:r>
    </w:p>
    <w:p w14:paraId="45BCD7D9" w14:textId="77777777" w:rsidR="000264C3" w:rsidRPr="00A107AD" w:rsidRDefault="000264C3" w:rsidP="000264C3">
      <w:pPr>
        <w:pStyle w:val="Default"/>
        <w:jc w:val="center"/>
        <w:rPr>
          <w:rFonts w:ascii="Artifex CF" w:eastAsiaTheme="minorEastAsia" w:hAnsi="Artifex CF" w:cstheme="minorBidi"/>
          <w:color w:val="8E6C00"/>
          <w:spacing w:val="18"/>
          <w:sz w:val="22"/>
          <w:szCs w:val="48"/>
          <w14:textFill>
            <w14:solidFill>
              <w14:srgbClr w14:val="8E6C00">
                <w14:alpha w14:val="50000"/>
              </w14:srgbClr>
            </w14:solidFill>
          </w14:textFill>
        </w:rPr>
      </w:pPr>
    </w:p>
    <w:p w14:paraId="4A50BBC5" w14:textId="4A754EE0" w:rsidR="000264C3" w:rsidRDefault="0031607F" w:rsidP="000264C3">
      <w:pPr>
        <w:rPr>
          <w:rFonts w:ascii="Artifex CF Extra Light" w:eastAsiaTheme="minorEastAsia" w:hAnsi="Artifex CF Extra Light"/>
          <w:color w:val="8E6C00"/>
          <w:spacing w:val="40"/>
          <w:sz w:val="20"/>
          <w:szCs w:val="20"/>
          <w:lang w:eastAsia="es-DO"/>
          <w14:textFill>
            <w14:solidFill>
              <w14:srgbClr w14:val="8E6C00">
                <w14:alpha w14:val="50000"/>
              </w14:srgbClr>
            </w14:solidFill>
          </w14:textFill>
        </w:rPr>
      </w:pPr>
      <w:r w:rsidRPr="00A107AD">
        <w:rPr>
          <w:rFonts w:ascii="Artifex CF" w:hAnsi="Artifex CF"/>
          <w:noProof/>
          <w:color w:val="8E6C00"/>
          <w:spacing w:val="18"/>
          <w:sz w:val="48"/>
          <w:szCs w:val="48"/>
          <w:lang w:val="en-US"/>
          <w14:textFill>
            <w14:solidFill>
              <w14:srgbClr w14:val="8E6C00">
                <w14:alpha w14:val="50000"/>
              </w14:srgbClr>
            </w14:solidFill>
          </w14:textFill>
        </w:rPr>
        <w:drawing>
          <wp:anchor distT="0" distB="0" distL="114300" distR="114300" simplePos="0" relativeHeight="251743232" behindDoc="0" locked="0" layoutInCell="1" allowOverlap="1" wp14:anchorId="115FBA8C" wp14:editId="32C19FC0">
            <wp:simplePos x="0" y="0"/>
            <wp:positionH relativeFrom="column">
              <wp:posOffset>-867410</wp:posOffset>
            </wp:positionH>
            <wp:positionV relativeFrom="paragraph">
              <wp:posOffset>2308838</wp:posOffset>
            </wp:positionV>
            <wp:extent cx="2761615" cy="1197610"/>
            <wp:effectExtent l="0" t="0" r="635" b="254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1615" cy="1197610"/>
                    </a:xfrm>
                    <a:prstGeom prst="rect">
                      <a:avLst/>
                    </a:prstGeom>
                  </pic:spPr>
                </pic:pic>
              </a:graphicData>
            </a:graphic>
            <wp14:sizeRelH relativeFrom="margin">
              <wp14:pctWidth>0</wp14:pctWidth>
            </wp14:sizeRelH>
            <wp14:sizeRelV relativeFrom="margin">
              <wp14:pctHeight>0</wp14:pctHeight>
            </wp14:sizeRelV>
          </wp:anchor>
        </w:drawing>
      </w:r>
      <w:r w:rsidR="000264C3" w:rsidRPr="0046408F">
        <w:rPr>
          <w:rFonts w:ascii="Artifex CF" w:hAnsi="Artifex CF"/>
          <w:noProof/>
          <w:color w:val="8E6C00"/>
          <w:spacing w:val="8"/>
          <w:sz w:val="24"/>
          <w:szCs w:val="24"/>
          <w:lang w:val="en-US"/>
          <w14:textFill>
            <w14:solidFill>
              <w14:srgbClr w14:val="8E6C00">
                <w14:alpha w14:val="50000"/>
              </w14:srgbClr>
            </w14:solidFill>
          </w14:textFill>
        </w:rPr>
        <mc:AlternateContent>
          <mc:Choice Requires="wps">
            <w:drawing>
              <wp:anchor distT="45720" distB="45720" distL="114300" distR="114300" simplePos="0" relativeHeight="251673600" behindDoc="0" locked="0" layoutInCell="1" allowOverlap="1" wp14:anchorId="6F30BA98" wp14:editId="3B7348DD">
                <wp:simplePos x="0" y="0"/>
                <wp:positionH relativeFrom="margin">
                  <wp:posOffset>3276600</wp:posOffset>
                </wp:positionH>
                <wp:positionV relativeFrom="paragraph">
                  <wp:posOffset>2212340</wp:posOffset>
                </wp:positionV>
                <wp:extent cx="2419350" cy="13430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43025"/>
                        </a:xfrm>
                        <a:prstGeom prst="rect">
                          <a:avLst/>
                        </a:prstGeom>
                        <a:noFill/>
                        <a:ln w="9525">
                          <a:solidFill>
                            <a:schemeClr val="bg1"/>
                          </a:solidFill>
                          <a:miter lim="800000"/>
                          <a:headEnd/>
                          <a:tailEnd/>
                        </a:ln>
                      </wps:spPr>
                      <wps:txbx>
                        <w:txbxContent>
                          <w:p w14:paraId="342026D0" w14:textId="77777777" w:rsidR="00DB16F9" w:rsidRPr="009C5883" w:rsidRDefault="00DB16F9" w:rsidP="000264C3">
                            <w:pPr>
                              <w:rPr>
                                <w:sz w:val="10"/>
                                <w:szCs w:val="14"/>
                              </w:rPr>
                            </w:pPr>
                          </w:p>
                          <w:p w14:paraId="507DB967" w14:textId="6F117241" w:rsidR="00DB16F9" w:rsidRDefault="002F72D8" w:rsidP="000264C3">
                            <w:pPr>
                              <w:jc w:val="center"/>
                              <w:rPr>
                                <w:rFonts w:ascii="Artifex CF Extra Light" w:hAnsi="Artifex CF Extra Light"/>
                                <w:b/>
                                <w:bCs/>
                                <w:color w:val="D4B07F"/>
                              </w:rPr>
                            </w:pPr>
                            <w:r w:rsidRPr="00D24A41">
                              <w:rPr>
                                <w:noProof/>
                                <w:lang w:val="en-US"/>
                              </w:rPr>
                              <w:drawing>
                                <wp:inline distT="0" distB="0" distL="0" distR="0" wp14:anchorId="0B590DAB" wp14:editId="726E1BE1">
                                  <wp:extent cx="285750" cy="3524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352425"/>
                                          </a:xfrm>
                                          <a:prstGeom prst="rect">
                                            <a:avLst/>
                                          </a:prstGeom>
                                          <a:noFill/>
                                          <a:ln>
                                            <a:noFill/>
                                          </a:ln>
                                        </pic:spPr>
                                      </pic:pic>
                                    </a:graphicData>
                                  </a:graphic>
                                </wp:inline>
                              </w:drawing>
                            </w:r>
                          </w:p>
                          <w:p w14:paraId="023E74F8" w14:textId="77777777" w:rsidR="00DB16F9" w:rsidRDefault="00DB16F9" w:rsidP="000264C3">
                            <w:pPr>
                              <w:jc w:val="center"/>
                              <w:rPr>
                                <w:rFonts w:ascii="Artifex CF Extra Light" w:hAnsi="Artifex CF Extra Light"/>
                                <w:b/>
                                <w:bCs/>
                                <w:color w:val="D4B07F"/>
                              </w:rPr>
                            </w:pPr>
                            <w:r w:rsidRPr="00A107AD">
                              <w:rPr>
                                <w:rFonts w:ascii="Old English Text MT" w:hAnsi="Old English Text MT"/>
                                <w:bCs/>
                                <w:color w:val="D4B07F"/>
                                <w:sz w:val="20"/>
                              </w:rPr>
                              <w:t>Universidad Autónoma de Santo Domingo</w:t>
                            </w:r>
                          </w:p>
                          <w:p w14:paraId="311A0BB0" w14:textId="77777777" w:rsidR="00DB16F9" w:rsidRPr="00A107AD" w:rsidRDefault="00DB16F9" w:rsidP="000264C3">
                            <w:pPr>
                              <w:spacing w:after="0"/>
                              <w:jc w:val="center"/>
                              <w:rPr>
                                <w:rFonts w:ascii="Artifex CF Extra Light" w:hAnsi="Artifex CF Extra Light"/>
                                <w:b/>
                                <w:bCs/>
                                <w:color w:val="D4B07F"/>
                                <w:sz w:val="18"/>
                              </w:rPr>
                            </w:pPr>
                            <w:r w:rsidRPr="00A107AD">
                              <w:rPr>
                                <w:rFonts w:ascii="Artifex CF Extra Light" w:hAnsi="Artifex CF Extra Light"/>
                                <w:b/>
                                <w:bCs/>
                                <w:color w:val="D4B07F"/>
                                <w:sz w:val="18"/>
                              </w:rPr>
                              <w:t>PRIMADA DE AMÉRICA</w:t>
                            </w:r>
                          </w:p>
                          <w:p w14:paraId="4F3F1E41" w14:textId="77777777" w:rsidR="00DB16F9" w:rsidRPr="00A107AD" w:rsidRDefault="00DB16F9" w:rsidP="000264C3">
                            <w:pPr>
                              <w:spacing w:after="0"/>
                              <w:jc w:val="center"/>
                              <w:rPr>
                                <w:rFonts w:ascii="Artifex CF Extra Light" w:hAnsi="Artifex CF Extra Light"/>
                                <w:b/>
                                <w:bCs/>
                                <w:color w:val="D4B07F"/>
                                <w:sz w:val="18"/>
                              </w:rPr>
                            </w:pPr>
                            <w:r w:rsidRPr="00A107AD">
                              <w:rPr>
                                <w:rFonts w:ascii="Artifex CF Extra Light" w:hAnsi="Artifex CF Extra Light"/>
                                <w:b/>
                                <w:bCs/>
                                <w:color w:val="D4B07F"/>
                                <w:sz w:val="18"/>
                              </w:rPr>
                              <w:t>Fundada el 28 de octubre de 1538</w:t>
                            </w:r>
                          </w:p>
                          <w:p w14:paraId="437880C0" w14:textId="77777777" w:rsidR="00DB16F9" w:rsidRPr="00A107AD" w:rsidRDefault="00DB16F9" w:rsidP="000264C3">
                            <w:pPr>
                              <w:rPr>
                                <w:rFonts w:ascii="Artifex CF Extra Light" w:hAnsi="Artifex CF Extra Light"/>
                                <w:b/>
                                <w:bCs/>
                                <w:color w:val="244061" w:themeColor="accent1" w:themeShade="80"/>
                                <w:sz w:val="20"/>
                              </w:rPr>
                            </w:pPr>
                          </w:p>
                          <w:p w14:paraId="00F01720" w14:textId="77777777" w:rsidR="00DB16F9" w:rsidRPr="005A1BB2" w:rsidRDefault="00DB16F9" w:rsidP="000264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0BA98" id="_x0000_s1027" type="#_x0000_t202" style="position:absolute;margin-left:258pt;margin-top:174.2pt;width:190.5pt;height:105.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" filled="f" strokecolor="white [3212]">
                <v:textbox>
                  <w:txbxContent>
                    <w:p w14:paraId="342026D0" w14:textId="77777777" w:rsidR="00DB16F9" w:rsidRPr="009C5883" w:rsidRDefault="00DB16F9" w:rsidP="000264C3">
                      <w:pPr>
                        <w:rPr>
                          <w:sz w:val="10"/>
                          <w:szCs w:val="14"/>
                        </w:rPr>
                      </w:pPr>
                    </w:p>
                    <w:p w14:paraId="507DB967" w14:textId="6F117241" w:rsidR="00DB16F9" w:rsidRDefault="002F72D8" w:rsidP="000264C3">
                      <w:pPr>
                        <w:jc w:val="center"/>
                        <w:rPr>
                          <w:rFonts w:ascii="Artifex CF Extra Light" w:hAnsi="Artifex CF Extra Light"/>
                          <w:b/>
                          <w:bCs/>
                          <w:color w:val="D4B07F"/>
                        </w:rPr>
                      </w:pPr>
                      <w:r w:rsidRPr="00D24A41">
                        <w:drawing>
                          <wp:inline distT="0" distB="0" distL="0" distR="0" wp14:anchorId="0B590DAB" wp14:editId="726E1BE1">
                            <wp:extent cx="285750" cy="3524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352425"/>
                                    </a:xfrm>
                                    <a:prstGeom prst="rect">
                                      <a:avLst/>
                                    </a:prstGeom>
                                    <a:noFill/>
                                    <a:ln>
                                      <a:noFill/>
                                    </a:ln>
                                  </pic:spPr>
                                </pic:pic>
                              </a:graphicData>
                            </a:graphic>
                          </wp:inline>
                        </w:drawing>
                      </w:r>
                    </w:p>
                    <w:p w14:paraId="023E74F8" w14:textId="77777777" w:rsidR="00DB16F9" w:rsidRDefault="00DB16F9" w:rsidP="000264C3">
                      <w:pPr>
                        <w:jc w:val="center"/>
                        <w:rPr>
                          <w:rFonts w:ascii="Artifex CF Extra Light" w:hAnsi="Artifex CF Extra Light"/>
                          <w:b/>
                          <w:bCs/>
                          <w:color w:val="D4B07F"/>
                        </w:rPr>
                      </w:pPr>
                      <w:r w:rsidRPr="00A107AD">
                        <w:rPr>
                          <w:rFonts w:ascii="Old English Text MT" w:hAnsi="Old English Text MT"/>
                          <w:bCs/>
                          <w:color w:val="D4B07F"/>
                          <w:sz w:val="20"/>
                        </w:rPr>
                        <w:t>Universidad Autónoma de Santo Domingo</w:t>
                      </w:r>
                    </w:p>
                    <w:p w14:paraId="311A0BB0" w14:textId="77777777" w:rsidR="00DB16F9" w:rsidRPr="00A107AD" w:rsidRDefault="00DB16F9" w:rsidP="000264C3">
                      <w:pPr>
                        <w:spacing w:after="0"/>
                        <w:jc w:val="center"/>
                        <w:rPr>
                          <w:rFonts w:ascii="Artifex CF Extra Light" w:hAnsi="Artifex CF Extra Light"/>
                          <w:b/>
                          <w:bCs/>
                          <w:color w:val="D4B07F"/>
                          <w:sz w:val="18"/>
                        </w:rPr>
                      </w:pPr>
                      <w:r w:rsidRPr="00A107AD">
                        <w:rPr>
                          <w:rFonts w:ascii="Artifex CF Extra Light" w:hAnsi="Artifex CF Extra Light"/>
                          <w:b/>
                          <w:bCs/>
                          <w:color w:val="D4B07F"/>
                          <w:sz w:val="18"/>
                        </w:rPr>
                        <w:t>PRIMADA DE AMÉRICA</w:t>
                      </w:r>
                    </w:p>
                    <w:p w14:paraId="4F3F1E41" w14:textId="77777777" w:rsidR="00DB16F9" w:rsidRPr="00A107AD" w:rsidRDefault="00DB16F9" w:rsidP="000264C3">
                      <w:pPr>
                        <w:spacing w:after="0"/>
                        <w:jc w:val="center"/>
                        <w:rPr>
                          <w:rFonts w:ascii="Artifex CF Extra Light" w:hAnsi="Artifex CF Extra Light"/>
                          <w:b/>
                          <w:bCs/>
                          <w:color w:val="D4B07F"/>
                          <w:sz w:val="18"/>
                        </w:rPr>
                      </w:pPr>
                      <w:r w:rsidRPr="00A107AD">
                        <w:rPr>
                          <w:rFonts w:ascii="Artifex CF Extra Light" w:hAnsi="Artifex CF Extra Light"/>
                          <w:b/>
                          <w:bCs/>
                          <w:color w:val="D4B07F"/>
                          <w:sz w:val="18"/>
                        </w:rPr>
                        <w:t>Fundada el 28 de octubre de 1538</w:t>
                      </w:r>
                    </w:p>
                    <w:p w14:paraId="437880C0" w14:textId="77777777" w:rsidR="00DB16F9" w:rsidRPr="00A107AD" w:rsidRDefault="00DB16F9" w:rsidP="000264C3">
                      <w:pPr>
                        <w:rPr>
                          <w:rFonts w:ascii="Artifex CF Extra Light" w:hAnsi="Artifex CF Extra Light"/>
                          <w:b/>
                          <w:bCs/>
                          <w:color w:val="244061" w:themeColor="accent1" w:themeShade="80"/>
                          <w:sz w:val="20"/>
                        </w:rPr>
                      </w:pPr>
                    </w:p>
                    <w:p w14:paraId="00F01720" w14:textId="77777777" w:rsidR="00DB16F9" w:rsidRPr="005A1BB2" w:rsidRDefault="00DB16F9" w:rsidP="000264C3"/>
                  </w:txbxContent>
                </v:textbox>
                <w10:wrap type="square" anchorx="margin"/>
              </v:shape>
            </w:pict>
          </mc:Fallback>
        </mc:AlternateContent>
      </w:r>
      <w:r w:rsidR="000264C3">
        <w:rPr>
          <w:rFonts w:ascii="Artifex CF Extra Light" w:hAnsi="Artifex CF Extra Light"/>
          <w:color w:val="8E6C00"/>
          <w:spacing w:val="40"/>
          <w:sz w:val="20"/>
          <w:szCs w:val="20"/>
          <w14:textFill>
            <w14:solidFill>
              <w14:srgbClr w14:val="8E6C00">
                <w14:alpha w14:val="50000"/>
              </w14:srgbClr>
            </w14:solidFill>
          </w14:textFill>
        </w:rPr>
        <w:br w:type="page"/>
      </w:r>
    </w:p>
    <w:bookmarkStart w:id="2" w:name="_Toc61858538" w:displacedByCustomXml="next"/>
    <w:sdt>
      <w:sdtPr>
        <w:rPr>
          <w:rFonts w:ascii="Calibri" w:eastAsia="SimSun" w:hAnsi="Calibri" w:cs="Tahoma"/>
          <w:b w:val="0"/>
          <w:bCs w:val="0"/>
          <w:color w:val="auto"/>
          <w:kern w:val="3"/>
          <w:sz w:val="22"/>
          <w:szCs w:val="22"/>
          <w:lang w:val="es-DO"/>
        </w:rPr>
        <w:id w:val="543110462"/>
        <w:docPartObj>
          <w:docPartGallery w:val="Table of Contents"/>
          <w:docPartUnique/>
        </w:docPartObj>
      </w:sdtPr>
      <w:sdtEndPr/>
      <w:sdtContent>
        <w:p w14:paraId="6426D6C2" w14:textId="63705A5B" w:rsidR="002170BC" w:rsidRPr="00802045" w:rsidRDefault="002170BC" w:rsidP="00802045">
          <w:pPr>
            <w:pStyle w:val="TOCHeading"/>
            <w:ind w:left="2160"/>
            <w:rPr>
              <w:rFonts w:ascii="Artifex CF" w:hAnsi="Artifex CF"/>
              <w:color w:val="1F497D" w:themeColor="text2"/>
            </w:rPr>
          </w:pPr>
          <w:r w:rsidRPr="00802045">
            <w:rPr>
              <w:rFonts w:ascii="Artifex CF" w:hAnsi="Artifex CF"/>
              <w:color w:val="1F497D" w:themeColor="text2"/>
            </w:rPr>
            <w:t>Tabla de Contenido</w:t>
          </w:r>
          <w:bookmarkEnd w:id="2"/>
        </w:p>
        <w:p w14:paraId="1C483F79" w14:textId="34A1F012" w:rsidR="00535A51" w:rsidRPr="00802045" w:rsidRDefault="00535A51" w:rsidP="00535A51">
          <w:pPr>
            <w:jc w:val="center"/>
            <w:rPr>
              <w:rFonts w:ascii="Artifex CF" w:hAnsi="Artifex CF"/>
              <w:color w:val="1F497D" w:themeColor="text2"/>
              <w:lang w:val="es-ES"/>
            </w:rPr>
          </w:pPr>
          <w:r w:rsidRPr="00802045">
            <w:rPr>
              <w:rFonts w:ascii="Artifex CF" w:hAnsi="Artifex CF"/>
              <w:noProof/>
              <w:color w:val="1F497D" w:themeColor="text2"/>
              <w:spacing w:val="8"/>
              <w:sz w:val="24"/>
              <w:szCs w:val="24"/>
              <w:lang w:val="en-US"/>
            </w:rPr>
            <mc:AlternateContent>
              <mc:Choice Requires="wps">
                <w:drawing>
                  <wp:anchor distT="0" distB="0" distL="114300" distR="114300" simplePos="0" relativeHeight="251675648" behindDoc="0" locked="0" layoutInCell="1" allowOverlap="1" wp14:anchorId="52295B36" wp14:editId="7C458867">
                    <wp:simplePos x="0" y="0"/>
                    <wp:positionH relativeFrom="column">
                      <wp:posOffset>2028825</wp:posOffset>
                    </wp:positionH>
                    <wp:positionV relativeFrom="paragraph">
                      <wp:posOffset>28575</wp:posOffset>
                    </wp:positionV>
                    <wp:extent cx="540000" cy="0"/>
                    <wp:effectExtent l="0" t="19050" r="31750" b="19050"/>
                    <wp:wrapNone/>
                    <wp:docPr id="10" name="Conector recto 10"/>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6BBD8" id="Conector recto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5pt,2.25pt" to="20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" strokecolor="red" strokeweight="2.5pt">
                    <v:shadow on="t" color="black" opacity="22937f" origin=",.5" offset="0,.63889mm"/>
                  </v:line>
                </w:pict>
              </mc:Fallback>
            </mc:AlternateContent>
          </w:r>
        </w:p>
        <w:p w14:paraId="410CAAE5" w14:textId="77777777" w:rsidR="00802045" w:rsidRPr="00802045" w:rsidRDefault="002170BC">
          <w:pPr>
            <w:pStyle w:val="TOC1"/>
            <w:rPr>
              <w:rFonts w:ascii="Artifex CF" w:eastAsiaTheme="minorEastAsia" w:hAnsi="Artifex CF" w:cstheme="minorBidi"/>
              <w:noProof/>
              <w:color w:val="1F497D" w:themeColor="text2"/>
              <w:kern w:val="0"/>
              <w:lang w:val="en-US"/>
            </w:rPr>
          </w:pPr>
          <w:r w:rsidRPr="00802045">
            <w:rPr>
              <w:rFonts w:ascii="Artifex CF" w:hAnsi="Artifex CF"/>
              <w:b/>
              <w:bCs/>
              <w:color w:val="1F497D" w:themeColor="text2"/>
              <w:lang w:val="es-ES"/>
            </w:rPr>
            <w:fldChar w:fldCharType="begin"/>
          </w:r>
          <w:r w:rsidRPr="00802045">
            <w:rPr>
              <w:rFonts w:ascii="Artifex CF" w:hAnsi="Artifex CF"/>
              <w:b/>
              <w:bCs/>
              <w:color w:val="1F497D" w:themeColor="text2"/>
              <w:lang w:val="es-ES"/>
            </w:rPr>
            <w:instrText xml:space="preserve"> TOC \o "1-3" \h \z \u </w:instrText>
          </w:r>
          <w:r w:rsidRPr="00802045">
            <w:rPr>
              <w:rFonts w:ascii="Artifex CF" w:hAnsi="Artifex CF"/>
              <w:b/>
              <w:bCs/>
              <w:color w:val="1F497D" w:themeColor="text2"/>
              <w:lang w:val="es-ES"/>
            </w:rPr>
            <w:fldChar w:fldCharType="separate"/>
          </w:r>
          <w:hyperlink w:anchor="_Toc61858538" w:history="1">
            <w:r w:rsidR="00802045" w:rsidRPr="00802045">
              <w:rPr>
                <w:rStyle w:val="Hyperlink"/>
                <w:rFonts w:ascii="Artifex CF" w:hAnsi="Artifex CF"/>
                <w:noProof/>
                <w:color w:val="1F497D" w:themeColor="text2"/>
              </w:rPr>
              <w:t>Tabla de Contenido</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_Toc61858538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3</w:t>
            </w:r>
            <w:r w:rsidR="00802045" w:rsidRPr="00802045">
              <w:rPr>
                <w:rFonts w:ascii="Artifex CF" w:hAnsi="Artifex CF"/>
                <w:noProof/>
                <w:webHidden/>
                <w:color w:val="1F497D" w:themeColor="text2"/>
              </w:rPr>
              <w:fldChar w:fldCharType="end"/>
            </w:r>
          </w:hyperlink>
        </w:p>
        <w:p w14:paraId="1E04EA69" w14:textId="2D7B54E8" w:rsidR="00802045" w:rsidRPr="00802045" w:rsidRDefault="00017D00">
          <w:pPr>
            <w:pStyle w:val="TOC1"/>
            <w:rPr>
              <w:rFonts w:ascii="Artifex CF" w:eastAsiaTheme="minorEastAsia" w:hAnsi="Artifex CF" w:cstheme="minorBidi"/>
              <w:noProof/>
              <w:color w:val="1F497D" w:themeColor="text2"/>
              <w:kern w:val="0"/>
              <w:lang w:val="en-US"/>
            </w:rPr>
          </w:pPr>
          <w:hyperlink w:anchor="_Toc61858539" w:history="1">
            <w:r w:rsidR="005D724A">
              <w:rPr>
                <w:rStyle w:val="Hyperlink"/>
                <w:rFonts w:ascii="Artifex CF" w:hAnsi="Artifex CF"/>
                <w:b/>
                <w:bCs/>
                <w:noProof/>
                <w:color w:val="1F497D" w:themeColor="text2"/>
              </w:rPr>
              <w:t>P</w:t>
            </w:r>
            <w:r w:rsidR="005D724A" w:rsidRPr="00802045">
              <w:rPr>
                <w:rStyle w:val="Hyperlink"/>
                <w:rFonts w:ascii="Artifex CF" w:hAnsi="Artifex CF"/>
                <w:b/>
                <w:bCs/>
                <w:noProof/>
                <w:color w:val="1F497D" w:themeColor="text2"/>
              </w:rPr>
              <w:t>resentación</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_Toc61858539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4</w:t>
            </w:r>
            <w:r w:rsidR="00802045" w:rsidRPr="00802045">
              <w:rPr>
                <w:rFonts w:ascii="Artifex CF" w:hAnsi="Artifex CF"/>
                <w:noProof/>
                <w:webHidden/>
                <w:color w:val="1F497D" w:themeColor="text2"/>
              </w:rPr>
              <w:fldChar w:fldCharType="end"/>
            </w:r>
          </w:hyperlink>
        </w:p>
        <w:p w14:paraId="3DA1821B" w14:textId="1F0A0E9D" w:rsidR="00802045" w:rsidRPr="00802045" w:rsidRDefault="00017D00">
          <w:pPr>
            <w:pStyle w:val="TOC1"/>
            <w:rPr>
              <w:rFonts w:ascii="Artifex CF" w:eastAsiaTheme="minorEastAsia" w:hAnsi="Artifex CF" w:cstheme="minorBidi"/>
              <w:noProof/>
              <w:color w:val="1F497D" w:themeColor="text2"/>
              <w:kern w:val="0"/>
              <w:lang w:val="en-US"/>
            </w:rPr>
          </w:pPr>
          <w:hyperlink w:anchor="_Toc61858540" w:history="1">
            <w:r w:rsidR="005D724A">
              <w:rPr>
                <w:rStyle w:val="Hyperlink"/>
                <w:rFonts w:ascii="Artifex CF" w:hAnsi="Artifex CF"/>
                <w:noProof/>
                <w:color w:val="1F497D" w:themeColor="text2"/>
              </w:rPr>
              <w:t>Resumen E</w:t>
            </w:r>
            <w:r w:rsidR="005D724A" w:rsidRPr="00802045">
              <w:rPr>
                <w:rStyle w:val="Hyperlink"/>
                <w:rFonts w:ascii="Artifex CF" w:hAnsi="Artifex CF"/>
                <w:noProof/>
                <w:color w:val="1F497D" w:themeColor="text2"/>
              </w:rPr>
              <w:t>jecutivo</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_Toc61858540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6</w:t>
            </w:r>
            <w:r w:rsidR="00802045" w:rsidRPr="00802045">
              <w:rPr>
                <w:rFonts w:ascii="Artifex CF" w:hAnsi="Artifex CF"/>
                <w:noProof/>
                <w:webHidden/>
                <w:color w:val="1F497D" w:themeColor="text2"/>
              </w:rPr>
              <w:fldChar w:fldCharType="end"/>
            </w:r>
          </w:hyperlink>
        </w:p>
        <w:p w14:paraId="780915FB" w14:textId="081ACBD6" w:rsidR="00802045" w:rsidRPr="00802045" w:rsidRDefault="00017D00">
          <w:pPr>
            <w:pStyle w:val="TOC1"/>
            <w:rPr>
              <w:rFonts w:ascii="Artifex CF" w:eastAsiaTheme="minorEastAsia" w:hAnsi="Artifex CF" w:cstheme="minorBidi"/>
              <w:noProof/>
              <w:color w:val="1F497D" w:themeColor="text2"/>
              <w:kern w:val="0"/>
              <w:lang w:val="en-US"/>
            </w:rPr>
          </w:pPr>
          <w:hyperlink w:anchor="_Toc61858541" w:history="1">
            <w:r w:rsidR="005D724A">
              <w:rPr>
                <w:rStyle w:val="Hyperlink"/>
                <w:rFonts w:ascii="Artifex CF" w:hAnsi="Artifex CF"/>
                <w:noProof/>
                <w:color w:val="1F497D" w:themeColor="text2"/>
              </w:rPr>
              <w:t>A</w:t>
            </w:r>
            <w:r w:rsidR="005D724A" w:rsidRPr="00802045">
              <w:rPr>
                <w:rStyle w:val="Hyperlink"/>
                <w:rFonts w:ascii="Artifex CF" w:hAnsi="Artifex CF"/>
                <w:noProof/>
                <w:color w:val="1F497D" w:themeColor="text2"/>
              </w:rPr>
              <w:t>specto Institucional</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_Toc61858541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12</w:t>
            </w:r>
            <w:r w:rsidR="00802045" w:rsidRPr="00802045">
              <w:rPr>
                <w:rFonts w:ascii="Artifex CF" w:hAnsi="Artifex CF"/>
                <w:noProof/>
                <w:webHidden/>
                <w:color w:val="1F497D" w:themeColor="text2"/>
              </w:rPr>
              <w:fldChar w:fldCharType="end"/>
            </w:r>
          </w:hyperlink>
        </w:p>
        <w:p w14:paraId="0F9D25AA" w14:textId="67AB372B" w:rsidR="00802045" w:rsidRPr="00802045" w:rsidRDefault="00017D00">
          <w:pPr>
            <w:pStyle w:val="TOC1"/>
            <w:rPr>
              <w:rFonts w:ascii="Artifex CF" w:eastAsiaTheme="minorEastAsia" w:hAnsi="Artifex CF" w:cstheme="minorBidi"/>
              <w:noProof/>
              <w:color w:val="1F497D" w:themeColor="text2"/>
              <w:kern w:val="0"/>
              <w:lang w:val="en-US"/>
            </w:rPr>
          </w:pPr>
          <w:hyperlink w:anchor="_Toc61858542" w:history="1">
            <w:r w:rsidR="005D724A">
              <w:rPr>
                <w:rStyle w:val="Hyperlink"/>
                <w:rFonts w:ascii="Artifex CF" w:hAnsi="Artifex CF"/>
                <w:noProof/>
                <w:color w:val="1F497D" w:themeColor="text2"/>
              </w:rPr>
              <w:t>Aspecto D</w:t>
            </w:r>
            <w:r w:rsidR="005D724A" w:rsidRPr="00802045">
              <w:rPr>
                <w:rStyle w:val="Hyperlink"/>
                <w:rFonts w:ascii="Artifex CF" w:hAnsi="Artifex CF"/>
                <w:noProof/>
                <w:color w:val="1F497D" w:themeColor="text2"/>
              </w:rPr>
              <w:t>ocente</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_Toc61858542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27</w:t>
            </w:r>
            <w:r w:rsidR="00802045" w:rsidRPr="00802045">
              <w:rPr>
                <w:rFonts w:ascii="Artifex CF" w:hAnsi="Artifex CF"/>
                <w:noProof/>
                <w:webHidden/>
                <w:color w:val="1F497D" w:themeColor="text2"/>
              </w:rPr>
              <w:fldChar w:fldCharType="end"/>
            </w:r>
          </w:hyperlink>
        </w:p>
        <w:p w14:paraId="1ABA9864" w14:textId="28CBB7FC" w:rsidR="00802045" w:rsidRPr="00802045" w:rsidRDefault="00017D00">
          <w:pPr>
            <w:pStyle w:val="TOC1"/>
            <w:rPr>
              <w:rFonts w:ascii="Artifex CF" w:eastAsiaTheme="minorEastAsia" w:hAnsi="Artifex CF" w:cstheme="minorBidi"/>
              <w:noProof/>
              <w:color w:val="1F497D" w:themeColor="text2"/>
              <w:kern w:val="0"/>
              <w:lang w:val="en-US"/>
            </w:rPr>
          </w:pPr>
          <w:hyperlink w:anchor="_Toc61858543" w:history="1">
            <w:r w:rsidR="005D724A" w:rsidRPr="00802045">
              <w:rPr>
                <w:rStyle w:val="Hyperlink"/>
                <w:rFonts w:ascii="Artifex CF" w:hAnsi="Artifex CF"/>
                <w:noProof/>
                <w:color w:val="1F497D" w:themeColor="text2"/>
              </w:rPr>
              <w:t>aspecto Investiga</w:t>
            </w:r>
            <w:r w:rsidR="005D724A">
              <w:rPr>
                <w:rStyle w:val="Hyperlink"/>
                <w:rFonts w:ascii="Artifex CF" w:hAnsi="Artifex CF"/>
                <w:noProof/>
                <w:color w:val="1F497D" w:themeColor="text2"/>
              </w:rPr>
              <w:t>ción y</w:t>
            </w:r>
            <w:r w:rsidR="005D724A" w:rsidRPr="00802045">
              <w:rPr>
                <w:rStyle w:val="Hyperlink"/>
                <w:rFonts w:ascii="Artifex CF" w:hAnsi="Artifex CF"/>
                <w:noProof/>
                <w:color w:val="1F497D" w:themeColor="text2"/>
              </w:rPr>
              <w:t xml:space="preserve"> Postgrado</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_Toc61858543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35</w:t>
            </w:r>
            <w:r w:rsidR="00802045" w:rsidRPr="00802045">
              <w:rPr>
                <w:rFonts w:ascii="Artifex CF" w:hAnsi="Artifex CF"/>
                <w:noProof/>
                <w:webHidden/>
                <w:color w:val="1F497D" w:themeColor="text2"/>
              </w:rPr>
              <w:fldChar w:fldCharType="end"/>
            </w:r>
          </w:hyperlink>
        </w:p>
        <w:p w14:paraId="0374FF8F" w14:textId="0858DF83" w:rsidR="00802045" w:rsidRPr="00802045" w:rsidRDefault="00017D00">
          <w:pPr>
            <w:pStyle w:val="TOC1"/>
            <w:rPr>
              <w:rFonts w:ascii="Artifex CF" w:eastAsiaTheme="minorEastAsia" w:hAnsi="Artifex CF" w:cstheme="minorBidi"/>
              <w:noProof/>
              <w:color w:val="1F497D" w:themeColor="text2"/>
              <w:kern w:val="0"/>
              <w:lang w:val="en-US"/>
            </w:rPr>
          </w:pPr>
          <w:hyperlink w:anchor="_Toc61858544" w:history="1">
            <w:r w:rsidR="005D724A">
              <w:rPr>
                <w:rStyle w:val="Hyperlink"/>
                <w:rFonts w:ascii="Artifex CF" w:hAnsi="Artifex CF"/>
                <w:noProof/>
                <w:color w:val="1F497D" w:themeColor="text2"/>
              </w:rPr>
              <w:t>A</w:t>
            </w:r>
            <w:r w:rsidR="005D724A" w:rsidRPr="00802045">
              <w:rPr>
                <w:rStyle w:val="Hyperlink"/>
                <w:rFonts w:ascii="Artifex CF" w:hAnsi="Artifex CF"/>
                <w:noProof/>
                <w:color w:val="1F497D" w:themeColor="text2"/>
              </w:rPr>
              <w:t>specto Extensión</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_Toc61858544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42</w:t>
            </w:r>
            <w:r w:rsidR="00802045" w:rsidRPr="00802045">
              <w:rPr>
                <w:rFonts w:ascii="Artifex CF" w:hAnsi="Artifex CF"/>
                <w:noProof/>
                <w:webHidden/>
                <w:color w:val="1F497D" w:themeColor="text2"/>
              </w:rPr>
              <w:fldChar w:fldCharType="end"/>
            </w:r>
          </w:hyperlink>
        </w:p>
        <w:p w14:paraId="3A7CD283" w14:textId="519D2369" w:rsidR="00802045" w:rsidRPr="00802045" w:rsidRDefault="00017D00">
          <w:pPr>
            <w:pStyle w:val="TOC1"/>
            <w:rPr>
              <w:rFonts w:ascii="Artifex CF" w:eastAsiaTheme="minorEastAsia" w:hAnsi="Artifex CF" w:cstheme="minorBidi"/>
              <w:noProof/>
              <w:color w:val="1F497D" w:themeColor="text2"/>
              <w:kern w:val="0"/>
              <w:lang w:val="en-US"/>
            </w:rPr>
          </w:pPr>
          <w:hyperlink w:anchor="_Toc61858545" w:history="1">
            <w:r w:rsidR="00824ECF">
              <w:rPr>
                <w:rStyle w:val="Hyperlink"/>
                <w:rFonts w:ascii="Artifex CF" w:hAnsi="Artifex CF"/>
                <w:noProof/>
                <w:color w:val="1F497D" w:themeColor="text2"/>
              </w:rPr>
              <w:t>Aspecto Administración y</w:t>
            </w:r>
            <w:r w:rsidR="00824ECF" w:rsidRPr="00802045">
              <w:rPr>
                <w:rStyle w:val="Hyperlink"/>
                <w:rFonts w:ascii="Artifex CF" w:hAnsi="Artifex CF"/>
                <w:noProof/>
                <w:color w:val="1F497D" w:themeColor="text2"/>
              </w:rPr>
              <w:t xml:space="preserve"> Bienestar Universitario</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_Toc61858545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48</w:t>
            </w:r>
            <w:r w:rsidR="00802045" w:rsidRPr="00802045">
              <w:rPr>
                <w:rFonts w:ascii="Artifex CF" w:hAnsi="Artifex CF"/>
                <w:noProof/>
                <w:webHidden/>
                <w:color w:val="1F497D" w:themeColor="text2"/>
              </w:rPr>
              <w:fldChar w:fldCharType="end"/>
            </w:r>
          </w:hyperlink>
        </w:p>
        <w:p w14:paraId="61A4C2F4" w14:textId="513D276C" w:rsidR="00802045" w:rsidRPr="00802045" w:rsidRDefault="00017D00">
          <w:pPr>
            <w:pStyle w:val="TOC1"/>
            <w:rPr>
              <w:rFonts w:ascii="Artifex CF" w:eastAsiaTheme="minorEastAsia" w:hAnsi="Artifex CF" w:cstheme="minorBidi"/>
              <w:noProof/>
              <w:color w:val="1F497D" w:themeColor="text2"/>
              <w:kern w:val="0"/>
              <w:lang w:val="en-US"/>
            </w:rPr>
          </w:pPr>
          <w:hyperlink w:anchor="_Toc61858546" w:history="1">
            <w:r w:rsidR="00824ECF">
              <w:rPr>
                <w:rStyle w:val="Hyperlink"/>
                <w:rFonts w:ascii="Artifex CF" w:hAnsi="Artifex CF"/>
                <w:noProof/>
                <w:color w:val="1F497D" w:themeColor="text2"/>
              </w:rPr>
              <w:t>Facultad d</w:t>
            </w:r>
            <w:r w:rsidR="00824ECF" w:rsidRPr="00802045">
              <w:rPr>
                <w:rStyle w:val="Hyperlink"/>
                <w:rFonts w:ascii="Artifex CF" w:hAnsi="Artifex CF"/>
                <w:noProof/>
                <w:color w:val="1F497D" w:themeColor="text2"/>
              </w:rPr>
              <w:t>e Humanidades</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_Toc61858546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56</w:t>
            </w:r>
            <w:r w:rsidR="00802045" w:rsidRPr="00802045">
              <w:rPr>
                <w:rFonts w:ascii="Artifex CF" w:hAnsi="Artifex CF"/>
                <w:noProof/>
                <w:webHidden/>
                <w:color w:val="1F497D" w:themeColor="text2"/>
              </w:rPr>
              <w:fldChar w:fldCharType="end"/>
            </w:r>
          </w:hyperlink>
        </w:p>
        <w:p w14:paraId="08D802E7" w14:textId="1FD0796C" w:rsidR="00802045" w:rsidRPr="00802045" w:rsidRDefault="00017D00">
          <w:pPr>
            <w:pStyle w:val="TOC1"/>
            <w:rPr>
              <w:rFonts w:ascii="Artifex CF" w:eastAsiaTheme="minorEastAsia" w:hAnsi="Artifex CF" w:cstheme="minorBidi"/>
              <w:noProof/>
              <w:color w:val="1F497D" w:themeColor="text2"/>
              <w:kern w:val="0"/>
              <w:lang w:val="en-US"/>
            </w:rPr>
          </w:pPr>
          <w:hyperlink w:anchor="_Toc61858547" w:history="1">
            <w:r w:rsidR="00824ECF">
              <w:rPr>
                <w:rStyle w:val="Hyperlink"/>
                <w:rFonts w:ascii="Artifex CF" w:hAnsi="Artifex CF"/>
                <w:noProof/>
                <w:color w:val="1F497D" w:themeColor="text2"/>
              </w:rPr>
              <w:t>Facultad d</w:t>
            </w:r>
            <w:r w:rsidR="00824ECF" w:rsidRPr="00802045">
              <w:rPr>
                <w:rStyle w:val="Hyperlink"/>
                <w:rFonts w:ascii="Artifex CF" w:hAnsi="Artifex CF"/>
                <w:noProof/>
                <w:color w:val="1F497D" w:themeColor="text2"/>
              </w:rPr>
              <w:t>e Ciencias</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_Toc61858547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63</w:t>
            </w:r>
            <w:r w:rsidR="00802045" w:rsidRPr="00802045">
              <w:rPr>
                <w:rFonts w:ascii="Artifex CF" w:hAnsi="Artifex CF"/>
                <w:noProof/>
                <w:webHidden/>
                <w:color w:val="1F497D" w:themeColor="text2"/>
              </w:rPr>
              <w:fldChar w:fldCharType="end"/>
            </w:r>
          </w:hyperlink>
        </w:p>
        <w:p w14:paraId="61F41FD9" w14:textId="11A5C942" w:rsidR="00802045" w:rsidRPr="00802045" w:rsidRDefault="00017D00">
          <w:pPr>
            <w:pStyle w:val="TOC1"/>
            <w:rPr>
              <w:rFonts w:ascii="Artifex CF" w:eastAsiaTheme="minorEastAsia" w:hAnsi="Artifex CF" w:cstheme="minorBidi"/>
              <w:noProof/>
              <w:color w:val="1F497D" w:themeColor="text2"/>
              <w:kern w:val="0"/>
              <w:lang w:val="en-US"/>
            </w:rPr>
          </w:pPr>
          <w:hyperlink w:anchor="_Toc61858548" w:history="1">
            <w:r w:rsidR="00824ECF">
              <w:rPr>
                <w:rStyle w:val="Hyperlink"/>
                <w:rFonts w:ascii="Artifex CF" w:hAnsi="Artifex CF"/>
                <w:noProof/>
                <w:color w:val="1F497D" w:themeColor="text2"/>
              </w:rPr>
              <w:t>Facultad d</w:t>
            </w:r>
            <w:r w:rsidR="00824ECF" w:rsidRPr="00802045">
              <w:rPr>
                <w:rStyle w:val="Hyperlink"/>
                <w:rFonts w:ascii="Artifex CF" w:hAnsi="Artifex CF"/>
                <w:noProof/>
                <w:color w:val="1F497D" w:themeColor="text2"/>
              </w:rPr>
              <w:t>e Ciencias Económicas</w:t>
            </w:r>
            <w:r w:rsidR="00824ECF"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_Toc61858548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24ECF" w:rsidRPr="00802045">
              <w:rPr>
                <w:rFonts w:ascii="Artifex CF" w:hAnsi="Artifex CF"/>
                <w:noProof/>
                <w:webHidden/>
                <w:color w:val="1F497D" w:themeColor="text2"/>
              </w:rPr>
              <w:t>70</w:t>
            </w:r>
            <w:r w:rsidR="00802045" w:rsidRPr="00802045">
              <w:rPr>
                <w:rFonts w:ascii="Artifex CF" w:hAnsi="Artifex CF"/>
                <w:noProof/>
                <w:webHidden/>
                <w:color w:val="1F497D" w:themeColor="text2"/>
              </w:rPr>
              <w:fldChar w:fldCharType="end"/>
            </w:r>
          </w:hyperlink>
        </w:p>
        <w:p w14:paraId="6D76B00E" w14:textId="775C0024" w:rsidR="00802045" w:rsidRPr="00802045" w:rsidRDefault="00017D00">
          <w:pPr>
            <w:pStyle w:val="TOC1"/>
            <w:rPr>
              <w:rFonts w:ascii="Artifex CF" w:eastAsiaTheme="minorEastAsia" w:hAnsi="Artifex CF" w:cstheme="minorBidi"/>
              <w:noProof/>
              <w:color w:val="1F497D" w:themeColor="text2"/>
              <w:kern w:val="0"/>
              <w:lang w:val="en-US"/>
            </w:rPr>
          </w:pPr>
          <w:hyperlink w:anchor="_Toc61858549" w:history="1">
            <w:r w:rsidR="002F2958">
              <w:rPr>
                <w:rStyle w:val="Hyperlink"/>
                <w:rFonts w:ascii="Artifex CF" w:hAnsi="Artifex CF"/>
                <w:noProof/>
                <w:color w:val="1F497D" w:themeColor="text2"/>
              </w:rPr>
              <w:t>y S</w:t>
            </w:r>
            <w:r w:rsidR="00824ECF" w:rsidRPr="00802045">
              <w:rPr>
                <w:rStyle w:val="Hyperlink"/>
                <w:rFonts w:ascii="Artifex CF" w:hAnsi="Artifex CF"/>
                <w:noProof/>
                <w:color w:val="1F497D" w:themeColor="text2"/>
              </w:rPr>
              <w:t>ociales</w:t>
            </w:r>
            <w:r w:rsidR="00824ECF"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_Toc61858549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24ECF" w:rsidRPr="00802045">
              <w:rPr>
                <w:rFonts w:ascii="Artifex CF" w:hAnsi="Artifex CF"/>
                <w:noProof/>
                <w:webHidden/>
                <w:color w:val="1F497D" w:themeColor="text2"/>
              </w:rPr>
              <w:t>70</w:t>
            </w:r>
            <w:r w:rsidR="00802045" w:rsidRPr="00802045">
              <w:rPr>
                <w:rFonts w:ascii="Artifex CF" w:hAnsi="Artifex CF"/>
                <w:noProof/>
                <w:webHidden/>
                <w:color w:val="1F497D" w:themeColor="text2"/>
              </w:rPr>
              <w:fldChar w:fldCharType="end"/>
            </w:r>
          </w:hyperlink>
        </w:p>
        <w:p w14:paraId="7D4CFC52" w14:textId="3A74035C" w:rsidR="00802045" w:rsidRPr="00802045" w:rsidRDefault="00017D00">
          <w:pPr>
            <w:pStyle w:val="TOC1"/>
            <w:rPr>
              <w:rFonts w:ascii="Artifex CF" w:eastAsiaTheme="minorEastAsia" w:hAnsi="Artifex CF" w:cstheme="minorBidi"/>
              <w:noProof/>
              <w:color w:val="1F497D" w:themeColor="text2"/>
              <w:kern w:val="0"/>
              <w:lang w:val="en-US"/>
            </w:rPr>
          </w:pPr>
          <w:hyperlink w:anchor="_Toc61858550" w:history="1">
            <w:r w:rsidR="00824ECF">
              <w:rPr>
                <w:rStyle w:val="Hyperlink"/>
                <w:rFonts w:ascii="Artifex CF" w:hAnsi="Artifex CF"/>
                <w:noProof/>
                <w:color w:val="1F497D" w:themeColor="text2"/>
              </w:rPr>
              <w:t>Facultad d</w:t>
            </w:r>
            <w:r w:rsidR="00824ECF" w:rsidRPr="00802045">
              <w:rPr>
                <w:rStyle w:val="Hyperlink"/>
                <w:rFonts w:ascii="Artifex CF" w:hAnsi="Artifex CF"/>
                <w:noProof/>
                <w:color w:val="1F497D" w:themeColor="text2"/>
              </w:rPr>
              <w:t>e Ciencias Jurídicas Y Políticas</w:t>
            </w:r>
            <w:r w:rsidR="00824ECF"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_Toc61858550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24ECF" w:rsidRPr="00802045">
              <w:rPr>
                <w:rFonts w:ascii="Artifex CF" w:hAnsi="Artifex CF"/>
                <w:noProof/>
                <w:webHidden/>
                <w:color w:val="1F497D" w:themeColor="text2"/>
              </w:rPr>
              <w:t>80</w:t>
            </w:r>
            <w:r w:rsidR="00802045" w:rsidRPr="00802045">
              <w:rPr>
                <w:rFonts w:ascii="Artifex CF" w:hAnsi="Artifex CF"/>
                <w:noProof/>
                <w:webHidden/>
                <w:color w:val="1F497D" w:themeColor="text2"/>
              </w:rPr>
              <w:fldChar w:fldCharType="end"/>
            </w:r>
          </w:hyperlink>
        </w:p>
        <w:p w14:paraId="0D78E415" w14:textId="2C518CC1" w:rsidR="00802045" w:rsidRPr="00802045" w:rsidRDefault="00017D00">
          <w:pPr>
            <w:pStyle w:val="TOC1"/>
            <w:rPr>
              <w:rFonts w:ascii="Artifex CF" w:eastAsiaTheme="minorEastAsia" w:hAnsi="Artifex CF" w:cstheme="minorBidi"/>
              <w:noProof/>
              <w:color w:val="1F497D" w:themeColor="text2"/>
              <w:kern w:val="0"/>
              <w:lang w:val="en-US"/>
            </w:rPr>
          </w:pPr>
          <w:hyperlink w:anchor="_Toc61858551" w:history="1">
            <w:r w:rsidR="00824ECF">
              <w:rPr>
                <w:rStyle w:val="Hyperlink"/>
                <w:rFonts w:ascii="Artifex CF" w:hAnsi="Artifex CF"/>
                <w:noProof/>
                <w:color w:val="1F497D" w:themeColor="text2"/>
              </w:rPr>
              <w:t>Facultad de Ingeniería y</w:t>
            </w:r>
            <w:r w:rsidR="00824ECF" w:rsidRPr="00802045">
              <w:rPr>
                <w:rStyle w:val="Hyperlink"/>
                <w:rFonts w:ascii="Artifex CF" w:hAnsi="Artifex CF"/>
                <w:noProof/>
                <w:color w:val="1F497D" w:themeColor="text2"/>
              </w:rPr>
              <w:t xml:space="preserve"> Arquitectura</w:t>
            </w:r>
            <w:r w:rsidR="00824ECF"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_Toc61858551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24ECF" w:rsidRPr="00802045">
              <w:rPr>
                <w:rFonts w:ascii="Artifex CF" w:hAnsi="Artifex CF"/>
                <w:noProof/>
                <w:webHidden/>
                <w:color w:val="1F497D" w:themeColor="text2"/>
              </w:rPr>
              <w:t>88</w:t>
            </w:r>
            <w:r w:rsidR="00802045" w:rsidRPr="00802045">
              <w:rPr>
                <w:rFonts w:ascii="Artifex CF" w:hAnsi="Artifex CF"/>
                <w:noProof/>
                <w:webHidden/>
                <w:color w:val="1F497D" w:themeColor="text2"/>
              </w:rPr>
              <w:fldChar w:fldCharType="end"/>
            </w:r>
          </w:hyperlink>
        </w:p>
        <w:p w14:paraId="71D2AAB4" w14:textId="45CB1170" w:rsidR="00802045" w:rsidRPr="00802045" w:rsidRDefault="00017D00">
          <w:pPr>
            <w:pStyle w:val="TOC1"/>
            <w:rPr>
              <w:rFonts w:ascii="Artifex CF" w:eastAsiaTheme="minorEastAsia" w:hAnsi="Artifex CF" w:cstheme="minorBidi"/>
              <w:noProof/>
              <w:color w:val="1F497D" w:themeColor="text2"/>
              <w:kern w:val="0"/>
              <w:lang w:val="en-US"/>
            </w:rPr>
          </w:pPr>
          <w:hyperlink w:anchor="_Toc61858552" w:history="1">
            <w:r w:rsidR="00824ECF">
              <w:rPr>
                <w:rStyle w:val="Hyperlink"/>
                <w:rFonts w:ascii="Artifex CF" w:hAnsi="Artifex CF"/>
                <w:noProof/>
                <w:color w:val="1F497D" w:themeColor="text2"/>
              </w:rPr>
              <w:t>Facultad de Ciencias de l</w:t>
            </w:r>
            <w:r w:rsidR="00824ECF" w:rsidRPr="00802045">
              <w:rPr>
                <w:rStyle w:val="Hyperlink"/>
                <w:rFonts w:ascii="Artifex CF" w:hAnsi="Artifex CF"/>
                <w:noProof/>
                <w:color w:val="1F497D" w:themeColor="text2"/>
              </w:rPr>
              <w:t>a Salud</w:t>
            </w:r>
            <w:r w:rsidR="00824ECF"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_Toc61858552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24ECF" w:rsidRPr="00802045">
              <w:rPr>
                <w:rFonts w:ascii="Artifex CF" w:hAnsi="Artifex CF"/>
                <w:noProof/>
                <w:webHidden/>
                <w:color w:val="1F497D" w:themeColor="text2"/>
              </w:rPr>
              <w:t>97</w:t>
            </w:r>
            <w:r w:rsidR="00802045" w:rsidRPr="00802045">
              <w:rPr>
                <w:rFonts w:ascii="Artifex CF" w:hAnsi="Artifex CF"/>
                <w:noProof/>
                <w:webHidden/>
                <w:color w:val="1F497D" w:themeColor="text2"/>
              </w:rPr>
              <w:fldChar w:fldCharType="end"/>
            </w:r>
          </w:hyperlink>
        </w:p>
        <w:p w14:paraId="39EBBA9F" w14:textId="4424863D" w:rsidR="00802045" w:rsidRPr="00802045" w:rsidRDefault="00017D00">
          <w:pPr>
            <w:pStyle w:val="TOC1"/>
            <w:rPr>
              <w:rFonts w:ascii="Artifex CF" w:eastAsiaTheme="minorEastAsia" w:hAnsi="Artifex CF" w:cstheme="minorBidi"/>
              <w:noProof/>
              <w:color w:val="1F497D" w:themeColor="text2"/>
              <w:kern w:val="0"/>
              <w:lang w:val="en-US"/>
            </w:rPr>
          </w:pPr>
          <w:hyperlink w:anchor="_Toc61858553" w:history="1">
            <w:r w:rsidR="00824ECF">
              <w:rPr>
                <w:rStyle w:val="Hyperlink"/>
                <w:rFonts w:ascii="Artifex CF" w:hAnsi="Artifex CF"/>
                <w:noProof/>
                <w:color w:val="1F497D" w:themeColor="text2"/>
              </w:rPr>
              <w:t>Facultad de Ciencias Agronómicas y</w:t>
            </w:r>
            <w:r w:rsidR="00824ECF" w:rsidRPr="00802045">
              <w:rPr>
                <w:rStyle w:val="Hyperlink"/>
                <w:rFonts w:ascii="Artifex CF" w:hAnsi="Artifex CF"/>
                <w:noProof/>
                <w:color w:val="1F497D" w:themeColor="text2"/>
              </w:rPr>
              <w:t xml:space="preserve"> Veterinarias</w:t>
            </w:r>
            <w:r w:rsidR="00824ECF"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_Toc61858553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24ECF" w:rsidRPr="00802045">
              <w:rPr>
                <w:rFonts w:ascii="Artifex CF" w:hAnsi="Artifex CF"/>
                <w:noProof/>
                <w:webHidden/>
                <w:color w:val="1F497D" w:themeColor="text2"/>
              </w:rPr>
              <w:t>111</w:t>
            </w:r>
            <w:r w:rsidR="00802045" w:rsidRPr="00802045">
              <w:rPr>
                <w:rFonts w:ascii="Artifex CF" w:hAnsi="Artifex CF"/>
                <w:noProof/>
                <w:webHidden/>
                <w:color w:val="1F497D" w:themeColor="text2"/>
              </w:rPr>
              <w:fldChar w:fldCharType="end"/>
            </w:r>
          </w:hyperlink>
        </w:p>
        <w:p w14:paraId="236329B9" w14:textId="5AD2E636" w:rsidR="00802045" w:rsidRPr="00802045" w:rsidRDefault="00017D00">
          <w:pPr>
            <w:pStyle w:val="TOC1"/>
            <w:rPr>
              <w:rFonts w:ascii="Artifex CF" w:eastAsiaTheme="minorEastAsia" w:hAnsi="Artifex CF" w:cstheme="minorBidi"/>
              <w:noProof/>
              <w:color w:val="1F497D" w:themeColor="text2"/>
              <w:kern w:val="0"/>
              <w:lang w:val="en-US"/>
            </w:rPr>
          </w:pPr>
          <w:hyperlink w:anchor="_Toc61858554" w:history="1">
            <w:r w:rsidR="00824ECF">
              <w:rPr>
                <w:rStyle w:val="Hyperlink"/>
                <w:rFonts w:ascii="Artifex CF" w:hAnsi="Artifex CF"/>
                <w:noProof/>
                <w:color w:val="1F497D" w:themeColor="text2"/>
              </w:rPr>
              <w:t>Facultad d</w:t>
            </w:r>
            <w:r w:rsidR="00824ECF" w:rsidRPr="00802045">
              <w:rPr>
                <w:rStyle w:val="Hyperlink"/>
                <w:rFonts w:ascii="Artifex CF" w:hAnsi="Artifex CF"/>
                <w:noProof/>
                <w:color w:val="1F497D" w:themeColor="text2"/>
              </w:rPr>
              <w:t>e Artes</w:t>
            </w:r>
            <w:r w:rsidR="00824ECF"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_Toc61858554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24ECF" w:rsidRPr="00802045">
              <w:rPr>
                <w:rFonts w:ascii="Artifex CF" w:hAnsi="Artifex CF"/>
                <w:noProof/>
                <w:webHidden/>
                <w:color w:val="1F497D" w:themeColor="text2"/>
              </w:rPr>
              <w:t>122</w:t>
            </w:r>
            <w:r w:rsidR="00802045" w:rsidRPr="00802045">
              <w:rPr>
                <w:rFonts w:ascii="Artifex CF" w:hAnsi="Artifex CF"/>
                <w:noProof/>
                <w:webHidden/>
                <w:color w:val="1F497D" w:themeColor="text2"/>
              </w:rPr>
              <w:fldChar w:fldCharType="end"/>
            </w:r>
          </w:hyperlink>
        </w:p>
        <w:p w14:paraId="2E446E62" w14:textId="0223EE56" w:rsidR="00802045" w:rsidRPr="00802045" w:rsidRDefault="00017D00">
          <w:pPr>
            <w:pStyle w:val="TOC1"/>
            <w:rPr>
              <w:rFonts w:ascii="Artifex CF" w:eastAsiaTheme="minorEastAsia" w:hAnsi="Artifex CF" w:cstheme="minorBidi"/>
              <w:noProof/>
              <w:color w:val="1F497D" w:themeColor="text2"/>
              <w:kern w:val="0"/>
              <w:lang w:val="en-US"/>
            </w:rPr>
          </w:pPr>
          <w:hyperlink w:anchor="_Toc61858555" w:history="1">
            <w:r w:rsidR="00824ECF">
              <w:rPr>
                <w:rStyle w:val="Hyperlink"/>
                <w:rFonts w:ascii="Artifex CF" w:hAnsi="Artifex CF"/>
                <w:noProof/>
                <w:color w:val="1F497D" w:themeColor="text2"/>
              </w:rPr>
              <w:t>Facultad de Ciencias de l</w:t>
            </w:r>
            <w:r w:rsidR="00824ECF" w:rsidRPr="00802045">
              <w:rPr>
                <w:rStyle w:val="Hyperlink"/>
                <w:rFonts w:ascii="Artifex CF" w:hAnsi="Artifex CF"/>
                <w:noProof/>
                <w:color w:val="1F497D" w:themeColor="text2"/>
              </w:rPr>
              <w:t>a Educación</w:t>
            </w:r>
            <w:r w:rsidR="00824ECF"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_Toc61858555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24ECF" w:rsidRPr="00802045">
              <w:rPr>
                <w:rFonts w:ascii="Artifex CF" w:hAnsi="Artifex CF"/>
                <w:noProof/>
                <w:webHidden/>
                <w:color w:val="1F497D" w:themeColor="text2"/>
              </w:rPr>
              <w:t>132</w:t>
            </w:r>
            <w:r w:rsidR="00802045" w:rsidRPr="00802045">
              <w:rPr>
                <w:rFonts w:ascii="Artifex CF" w:hAnsi="Artifex CF"/>
                <w:noProof/>
                <w:webHidden/>
                <w:color w:val="1F497D" w:themeColor="text2"/>
              </w:rPr>
              <w:fldChar w:fldCharType="end"/>
            </w:r>
          </w:hyperlink>
        </w:p>
        <w:p w14:paraId="124B66B8" w14:textId="05B52B42" w:rsidR="00802045" w:rsidRPr="00802045" w:rsidRDefault="00017D00">
          <w:pPr>
            <w:pStyle w:val="TOC1"/>
            <w:rPr>
              <w:rFonts w:ascii="Artifex CF" w:eastAsiaTheme="minorEastAsia" w:hAnsi="Artifex CF" w:cstheme="minorBidi"/>
              <w:noProof/>
              <w:color w:val="1F497D" w:themeColor="text2"/>
              <w:kern w:val="0"/>
              <w:lang w:val="en-US"/>
            </w:rPr>
          </w:pPr>
          <w:hyperlink w:anchor="_Toc61858556" w:history="1">
            <w:r w:rsidR="00802045" w:rsidRPr="00802045">
              <w:rPr>
                <w:rStyle w:val="Hyperlink"/>
                <w:rFonts w:ascii="Artifex CF" w:hAnsi="Artifex CF"/>
                <w:noProof/>
                <w:color w:val="1F497D" w:themeColor="text2"/>
              </w:rPr>
              <w:t xml:space="preserve">UASD </w:t>
            </w:r>
            <w:r w:rsidR="00824ECF" w:rsidRPr="00802045">
              <w:rPr>
                <w:rStyle w:val="Hyperlink"/>
                <w:rFonts w:ascii="Artifex CF" w:hAnsi="Artifex CF"/>
                <w:noProof/>
                <w:color w:val="1F497D" w:themeColor="text2"/>
              </w:rPr>
              <w:t>Centro Baní</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_Toc61858556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139</w:t>
            </w:r>
            <w:r w:rsidR="00802045" w:rsidRPr="00802045">
              <w:rPr>
                <w:rFonts w:ascii="Artifex CF" w:hAnsi="Artifex CF"/>
                <w:noProof/>
                <w:webHidden/>
                <w:color w:val="1F497D" w:themeColor="text2"/>
              </w:rPr>
              <w:fldChar w:fldCharType="end"/>
            </w:r>
          </w:hyperlink>
        </w:p>
        <w:p w14:paraId="71B04E66" w14:textId="1AE0B2AA" w:rsidR="00802045" w:rsidRPr="00802045" w:rsidRDefault="00017D00">
          <w:pPr>
            <w:pStyle w:val="TOC1"/>
            <w:rPr>
              <w:rFonts w:ascii="Artifex CF" w:eastAsiaTheme="minorEastAsia" w:hAnsi="Artifex CF" w:cstheme="minorBidi"/>
              <w:noProof/>
              <w:color w:val="1F497D" w:themeColor="text2"/>
              <w:kern w:val="0"/>
              <w:lang w:val="en-US"/>
            </w:rPr>
          </w:pPr>
          <w:hyperlink w:anchor="_Toc61858557" w:history="1">
            <w:r w:rsidR="00802045" w:rsidRPr="00802045">
              <w:rPr>
                <w:rStyle w:val="Hyperlink"/>
                <w:rFonts w:ascii="Artifex CF" w:hAnsi="Artifex CF"/>
                <w:noProof/>
                <w:color w:val="1F497D" w:themeColor="text2"/>
              </w:rPr>
              <w:t xml:space="preserve">UASD </w:t>
            </w:r>
            <w:r w:rsidR="00824ECF" w:rsidRPr="00802045">
              <w:rPr>
                <w:rStyle w:val="Hyperlink"/>
                <w:rFonts w:ascii="Artifex CF" w:hAnsi="Artifex CF"/>
                <w:noProof/>
                <w:color w:val="1F497D" w:themeColor="text2"/>
              </w:rPr>
              <w:t>Centro Barahona</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_Toc61858557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146</w:t>
            </w:r>
            <w:r w:rsidR="00802045" w:rsidRPr="00802045">
              <w:rPr>
                <w:rFonts w:ascii="Artifex CF" w:hAnsi="Artifex CF"/>
                <w:noProof/>
                <w:webHidden/>
                <w:color w:val="1F497D" w:themeColor="text2"/>
              </w:rPr>
              <w:fldChar w:fldCharType="end"/>
            </w:r>
          </w:hyperlink>
        </w:p>
        <w:p w14:paraId="13BC89AE" w14:textId="700A585C" w:rsidR="00802045" w:rsidRPr="00802045" w:rsidRDefault="00017D00">
          <w:pPr>
            <w:pStyle w:val="TOC1"/>
            <w:rPr>
              <w:rFonts w:ascii="Artifex CF" w:eastAsiaTheme="minorEastAsia" w:hAnsi="Artifex CF" w:cstheme="minorBidi"/>
              <w:noProof/>
              <w:color w:val="1F497D" w:themeColor="text2"/>
              <w:kern w:val="0"/>
              <w:lang w:val="en-US"/>
            </w:rPr>
          </w:pPr>
          <w:hyperlink w:anchor="_Toc61858558" w:history="1">
            <w:r w:rsidR="00802045" w:rsidRPr="00802045">
              <w:rPr>
                <w:rStyle w:val="Hyperlink"/>
                <w:rFonts w:ascii="Artifex CF" w:hAnsi="Artifex CF"/>
                <w:noProof/>
                <w:color w:val="1F497D" w:themeColor="text2"/>
              </w:rPr>
              <w:t xml:space="preserve">UASD </w:t>
            </w:r>
            <w:r w:rsidR="00824ECF" w:rsidRPr="00802045">
              <w:rPr>
                <w:rStyle w:val="Hyperlink"/>
                <w:rFonts w:ascii="Artifex CF" w:hAnsi="Artifex CF"/>
                <w:noProof/>
                <w:color w:val="1F497D" w:themeColor="text2"/>
              </w:rPr>
              <w:t>Centro Bonao</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_Toc61858558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154</w:t>
            </w:r>
            <w:r w:rsidR="00802045" w:rsidRPr="00802045">
              <w:rPr>
                <w:rFonts w:ascii="Artifex CF" w:hAnsi="Artifex CF"/>
                <w:noProof/>
                <w:webHidden/>
                <w:color w:val="1F497D" w:themeColor="text2"/>
              </w:rPr>
              <w:fldChar w:fldCharType="end"/>
            </w:r>
          </w:hyperlink>
        </w:p>
        <w:p w14:paraId="42FA9DF8" w14:textId="30822C3C" w:rsidR="00802045" w:rsidRPr="00802045" w:rsidRDefault="00017D00">
          <w:pPr>
            <w:pStyle w:val="TOC1"/>
            <w:rPr>
              <w:rFonts w:ascii="Artifex CF" w:eastAsiaTheme="minorEastAsia" w:hAnsi="Artifex CF" w:cstheme="minorBidi"/>
              <w:noProof/>
              <w:color w:val="1F497D" w:themeColor="text2"/>
              <w:kern w:val="0"/>
              <w:lang w:val="en-US"/>
            </w:rPr>
          </w:pPr>
          <w:hyperlink w:anchor="_Toc61858559" w:history="1">
            <w:r w:rsidR="00802045" w:rsidRPr="00802045">
              <w:rPr>
                <w:rStyle w:val="Hyperlink"/>
                <w:rFonts w:ascii="Artifex CF" w:hAnsi="Artifex CF"/>
                <w:noProof/>
                <w:color w:val="1F497D" w:themeColor="text2"/>
              </w:rPr>
              <w:t xml:space="preserve">UASD </w:t>
            </w:r>
            <w:r w:rsidR="00824ECF" w:rsidRPr="00802045">
              <w:rPr>
                <w:rStyle w:val="Hyperlink"/>
                <w:rFonts w:ascii="Artifex CF" w:hAnsi="Artifex CF"/>
                <w:noProof/>
                <w:color w:val="1F497D" w:themeColor="text2"/>
              </w:rPr>
              <w:t>Centro Hato Mayor</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_Toc61858559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157</w:t>
            </w:r>
            <w:r w:rsidR="00802045" w:rsidRPr="00802045">
              <w:rPr>
                <w:rFonts w:ascii="Artifex CF" w:hAnsi="Artifex CF"/>
                <w:noProof/>
                <w:webHidden/>
                <w:color w:val="1F497D" w:themeColor="text2"/>
              </w:rPr>
              <w:fldChar w:fldCharType="end"/>
            </w:r>
          </w:hyperlink>
        </w:p>
        <w:p w14:paraId="238B110E" w14:textId="2909BFB4" w:rsidR="00802045" w:rsidRPr="00802045" w:rsidRDefault="00017D00">
          <w:pPr>
            <w:pStyle w:val="TOC1"/>
            <w:rPr>
              <w:rFonts w:ascii="Artifex CF" w:eastAsiaTheme="minorEastAsia" w:hAnsi="Artifex CF" w:cstheme="minorBidi"/>
              <w:noProof/>
              <w:color w:val="1F497D" w:themeColor="text2"/>
              <w:kern w:val="0"/>
              <w:lang w:val="en-US"/>
            </w:rPr>
          </w:pPr>
          <w:hyperlink w:anchor="_Toc61858560" w:history="1">
            <w:r w:rsidR="00802045" w:rsidRPr="00802045">
              <w:rPr>
                <w:rStyle w:val="Hyperlink"/>
                <w:rFonts w:ascii="Artifex CF" w:hAnsi="Artifex CF"/>
                <w:noProof/>
                <w:color w:val="1F497D" w:themeColor="text2"/>
              </w:rPr>
              <w:t xml:space="preserve">UASD </w:t>
            </w:r>
            <w:r w:rsidR="00824ECF" w:rsidRPr="00802045">
              <w:rPr>
                <w:rStyle w:val="Hyperlink"/>
                <w:rFonts w:ascii="Artifex CF" w:hAnsi="Artifex CF"/>
                <w:noProof/>
                <w:color w:val="1F497D" w:themeColor="text2"/>
              </w:rPr>
              <w:t>Centro Higuey</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_Toc61858560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165</w:t>
            </w:r>
            <w:r w:rsidR="00802045" w:rsidRPr="00802045">
              <w:rPr>
                <w:rFonts w:ascii="Artifex CF" w:hAnsi="Artifex CF"/>
                <w:noProof/>
                <w:webHidden/>
                <w:color w:val="1F497D" w:themeColor="text2"/>
              </w:rPr>
              <w:fldChar w:fldCharType="end"/>
            </w:r>
          </w:hyperlink>
        </w:p>
        <w:p w14:paraId="291A1763" w14:textId="10970504" w:rsidR="00802045" w:rsidRPr="00802045" w:rsidRDefault="00017D00">
          <w:pPr>
            <w:pStyle w:val="TOC1"/>
            <w:rPr>
              <w:rFonts w:ascii="Artifex CF" w:eastAsiaTheme="minorEastAsia" w:hAnsi="Artifex CF" w:cstheme="minorBidi"/>
              <w:noProof/>
              <w:color w:val="1F497D" w:themeColor="text2"/>
              <w:kern w:val="0"/>
              <w:lang w:val="en-US"/>
            </w:rPr>
          </w:pPr>
          <w:hyperlink w:anchor="_Toc61858561" w:history="1">
            <w:r w:rsidR="00802045" w:rsidRPr="00802045">
              <w:rPr>
                <w:rStyle w:val="Hyperlink"/>
                <w:rFonts w:ascii="Artifex CF" w:hAnsi="Artifex CF"/>
                <w:noProof/>
                <w:color w:val="1F497D" w:themeColor="text2"/>
              </w:rPr>
              <w:t xml:space="preserve">UASD </w:t>
            </w:r>
            <w:r w:rsidR="00824ECF" w:rsidRPr="00802045">
              <w:rPr>
                <w:rStyle w:val="Hyperlink"/>
                <w:rFonts w:ascii="Artifex CF" w:hAnsi="Artifex CF"/>
                <w:noProof/>
                <w:color w:val="1F497D" w:themeColor="text2"/>
              </w:rPr>
              <w:t>Centro La Romana</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_Toc61858561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169</w:t>
            </w:r>
            <w:r w:rsidR="00802045" w:rsidRPr="00802045">
              <w:rPr>
                <w:rFonts w:ascii="Artifex CF" w:hAnsi="Artifex CF"/>
                <w:noProof/>
                <w:webHidden/>
                <w:color w:val="1F497D" w:themeColor="text2"/>
              </w:rPr>
              <w:fldChar w:fldCharType="end"/>
            </w:r>
          </w:hyperlink>
        </w:p>
        <w:p w14:paraId="68FFE783" w14:textId="39D4E888" w:rsidR="00802045" w:rsidRPr="00802045" w:rsidRDefault="00017D00">
          <w:pPr>
            <w:pStyle w:val="TOC1"/>
            <w:rPr>
              <w:rFonts w:ascii="Artifex CF" w:eastAsiaTheme="minorEastAsia" w:hAnsi="Artifex CF" w:cstheme="minorBidi"/>
              <w:noProof/>
              <w:color w:val="1F497D" w:themeColor="text2"/>
              <w:kern w:val="0"/>
              <w:lang w:val="en-US"/>
            </w:rPr>
          </w:pPr>
          <w:hyperlink w:anchor="_Toc61858562" w:history="1">
            <w:r w:rsidR="00802045" w:rsidRPr="00802045">
              <w:rPr>
                <w:rStyle w:val="Hyperlink"/>
                <w:rFonts w:ascii="Artifex CF" w:hAnsi="Artifex CF"/>
                <w:noProof/>
                <w:color w:val="1F497D" w:themeColor="text2"/>
              </w:rPr>
              <w:t xml:space="preserve">UASD </w:t>
            </w:r>
            <w:r w:rsidR="00824ECF" w:rsidRPr="00802045">
              <w:rPr>
                <w:rStyle w:val="Hyperlink"/>
                <w:rFonts w:ascii="Artifex CF" w:hAnsi="Artifex CF"/>
                <w:noProof/>
                <w:color w:val="1F497D" w:themeColor="text2"/>
              </w:rPr>
              <w:t>Centro La Vega</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_Toc61858562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172</w:t>
            </w:r>
            <w:r w:rsidR="00802045" w:rsidRPr="00802045">
              <w:rPr>
                <w:rFonts w:ascii="Artifex CF" w:hAnsi="Artifex CF"/>
                <w:noProof/>
                <w:webHidden/>
                <w:color w:val="1F497D" w:themeColor="text2"/>
              </w:rPr>
              <w:fldChar w:fldCharType="end"/>
            </w:r>
          </w:hyperlink>
        </w:p>
        <w:p w14:paraId="3C616F6C" w14:textId="01F48906" w:rsidR="00802045" w:rsidRPr="00802045" w:rsidRDefault="00017D00">
          <w:pPr>
            <w:pStyle w:val="TOC1"/>
            <w:rPr>
              <w:rFonts w:ascii="Artifex CF" w:eastAsiaTheme="minorEastAsia" w:hAnsi="Artifex CF" w:cstheme="minorBidi"/>
              <w:noProof/>
              <w:color w:val="1F497D" w:themeColor="text2"/>
              <w:kern w:val="0"/>
              <w:lang w:val="en-US"/>
            </w:rPr>
          </w:pPr>
          <w:hyperlink w:anchor="_Toc61858563" w:history="1">
            <w:r w:rsidR="00802045" w:rsidRPr="00802045">
              <w:rPr>
                <w:rStyle w:val="Hyperlink"/>
                <w:rFonts w:ascii="Artifex CF" w:hAnsi="Artifex CF"/>
                <w:noProof/>
                <w:color w:val="1F497D" w:themeColor="text2"/>
              </w:rPr>
              <w:t xml:space="preserve">UASD </w:t>
            </w:r>
            <w:r w:rsidR="00824ECF" w:rsidRPr="00802045">
              <w:rPr>
                <w:rStyle w:val="Hyperlink"/>
                <w:rFonts w:ascii="Artifex CF" w:hAnsi="Artifex CF"/>
                <w:noProof/>
                <w:color w:val="1F497D" w:themeColor="text2"/>
              </w:rPr>
              <w:t>Centro Mao-Subcentro Santiago Rodríguez</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_Toc61858563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180</w:t>
            </w:r>
            <w:r w:rsidR="00802045" w:rsidRPr="00802045">
              <w:rPr>
                <w:rFonts w:ascii="Artifex CF" w:hAnsi="Artifex CF"/>
                <w:noProof/>
                <w:webHidden/>
                <w:color w:val="1F497D" w:themeColor="text2"/>
              </w:rPr>
              <w:fldChar w:fldCharType="end"/>
            </w:r>
          </w:hyperlink>
        </w:p>
        <w:p w14:paraId="00FC4C1E" w14:textId="73B6EE34" w:rsidR="00802045" w:rsidRPr="00802045" w:rsidRDefault="00017D00">
          <w:pPr>
            <w:pStyle w:val="TOC1"/>
            <w:rPr>
              <w:rFonts w:ascii="Artifex CF" w:eastAsiaTheme="minorEastAsia" w:hAnsi="Artifex CF" w:cstheme="minorBidi"/>
              <w:noProof/>
              <w:color w:val="1F497D" w:themeColor="text2"/>
              <w:kern w:val="0"/>
              <w:lang w:val="en-US"/>
            </w:rPr>
          </w:pPr>
          <w:hyperlink w:anchor="_Toc61858564" w:history="1">
            <w:r w:rsidR="00802045" w:rsidRPr="00802045">
              <w:rPr>
                <w:rStyle w:val="Hyperlink"/>
                <w:rFonts w:ascii="Artifex CF" w:hAnsi="Artifex CF"/>
                <w:noProof/>
                <w:color w:val="1F497D" w:themeColor="text2"/>
              </w:rPr>
              <w:t xml:space="preserve">UASD </w:t>
            </w:r>
            <w:r w:rsidR="00824ECF" w:rsidRPr="00802045">
              <w:rPr>
                <w:rStyle w:val="Hyperlink"/>
                <w:rFonts w:ascii="Artifex CF" w:hAnsi="Artifex CF"/>
                <w:noProof/>
                <w:color w:val="1F497D" w:themeColor="text2"/>
              </w:rPr>
              <w:t>Centro Nagua</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_Toc61858564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188</w:t>
            </w:r>
            <w:r w:rsidR="00802045" w:rsidRPr="00802045">
              <w:rPr>
                <w:rFonts w:ascii="Artifex CF" w:hAnsi="Artifex CF"/>
                <w:noProof/>
                <w:webHidden/>
                <w:color w:val="1F497D" w:themeColor="text2"/>
              </w:rPr>
              <w:fldChar w:fldCharType="end"/>
            </w:r>
          </w:hyperlink>
        </w:p>
        <w:p w14:paraId="6A00D21E" w14:textId="66F86238" w:rsidR="00802045" w:rsidRPr="00802045" w:rsidRDefault="00017D00">
          <w:pPr>
            <w:pStyle w:val="TOC1"/>
            <w:rPr>
              <w:rFonts w:ascii="Artifex CF" w:eastAsiaTheme="minorEastAsia" w:hAnsi="Artifex CF" w:cstheme="minorBidi"/>
              <w:noProof/>
              <w:color w:val="1F497D" w:themeColor="text2"/>
              <w:kern w:val="0"/>
              <w:lang w:val="en-US"/>
            </w:rPr>
          </w:pPr>
          <w:hyperlink w:anchor="_Toc61858565" w:history="1">
            <w:r w:rsidR="00802045" w:rsidRPr="00802045">
              <w:rPr>
                <w:rStyle w:val="Hyperlink"/>
                <w:rFonts w:ascii="Artifex CF" w:hAnsi="Artifex CF"/>
                <w:noProof/>
                <w:color w:val="1F497D" w:themeColor="text2"/>
              </w:rPr>
              <w:t xml:space="preserve">UASD </w:t>
            </w:r>
            <w:r w:rsidR="00824ECF" w:rsidRPr="00802045">
              <w:rPr>
                <w:rStyle w:val="Hyperlink"/>
                <w:rFonts w:ascii="Artifex CF" w:hAnsi="Artifex CF"/>
                <w:noProof/>
                <w:color w:val="1F497D" w:themeColor="text2"/>
              </w:rPr>
              <w:t>Subcentro Neyba</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_Toc61858565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195</w:t>
            </w:r>
            <w:r w:rsidR="00802045" w:rsidRPr="00802045">
              <w:rPr>
                <w:rFonts w:ascii="Artifex CF" w:hAnsi="Artifex CF"/>
                <w:noProof/>
                <w:webHidden/>
                <w:color w:val="1F497D" w:themeColor="text2"/>
              </w:rPr>
              <w:fldChar w:fldCharType="end"/>
            </w:r>
          </w:hyperlink>
        </w:p>
        <w:p w14:paraId="3C89C415" w14:textId="6598728C" w:rsidR="00802045" w:rsidRPr="00802045" w:rsidRDefault="00802045">
          <w:pPr>
            <w:pStyle w:val="TOC1"/>
            <w:rPr>
              <w:rFonts w:ascii="Artifex CF" w:eastAsiaTheme="minorEastAsia" w:hAnsi="Artifex CF" w:cstheme="minorBidi"/>
              <w:noProof/>
              <w:color w:val="1F497D" w:themeColor="text2"/>
              <w:kern w:val="0"/>
              <w:lang w:val="en-US"/>
            </w:rPr>
          </w:pPr>
          <w:r>
            <w:rPr>
              <w:rStyle w:val="Hyperlink"/>
              <w:rFonts w:ascii="Artifex CF" w:hAnsi="Artifex CF"/>
              <w:noProof/>
              <w:color w:val="1F497D" w:themeColor="text2"/>
            </w:rPr>
            <w:t xml:space="preserve">UASD </w:t>
          </w:r>
          <w:hyperlink w:anchor="_Toc61858566" w:history="1">
            <w:r w:rsidR="00824ECF" w:rsidRPr="00802045">
              <w:rPr>
                <w:rStyle w:val="Hyperlink"/>
                <w:rFonts w:ascii="Artifex CF" w:hAnsi="Artifex CF"/>
                <w:noProof/>
                <w:color w:val="1F497D" w:themeColor="text2"/>
              </w:rPr>
              <w:t>centro Puerto Plata</w:t>
            </w:r>
            <w:r w:rsidRPr="00802045">
              <w:rPr>
                <w:rFonts w:ascii="Artifex CF" w:hAnsi="Artifex CF"/>
                <w:noProof/>
                <w:webHidden/>
                <w:color w:val="1F497D" w:themeColor="text2"/>
              </w:rPr>
              <w:tab/>
            </w:r>
            <w:r w:rsidRPr="00802045">
              <w:rPr>
                <w:rFonts w:ascii="Artifex CF" w:hAnsi="Artifex CF"/>
                <w:noProof/>
                <w:webHidden/>
                <w:color w:val="1F497D" w:themeColor="text2"/>
              </w:rPr>
              <w:fldChar w:fldCharType="begin"/>
            </w:r>
            <w:r w:rsidRPr="00802045">
              <w:rPr>
                <w:rFonts w:ascii="Artifex CF" w:hAnsi="Artifex CF"/>
                <w:noProof/>
                <w:webHidden/>
                <w:color w:val="1F497D" w:themeColor="text2"/>
              </w:rPr>
              <w:instrText xml:space="preserve"> PAGEREF _Toc61858566 \h </w:instrText>
            </w:r>
            <w:r w:rsidRPr="00802045">
              <w:rPr>
                <w:rFonts w:ascii="Artifex CF" w:hAnsi="Artifex CF"/>
                <w:noProof/>
                <w:webHidden/>
                <w:color w:val="1F497D" w:themeColor="text2"/>
              </w:rPr>
            </w:r>
            <w:r w:rsidRPr="00802045">
              <w:rPr>
                <w:rFonts w:ascii="Artifex CF" w:hAnsi="Artifex CF"/>
                <w:noProof/>
                <w:webHidden/>
                <w:color w:val="1F497D" w:themeColor="text2"/>
              </w:rPr>
              <w:fldChar w:fldCharType="separate"/>
            </w:r>
            <w:r w:rsidRPr="00802045">
              <w:rPr>
                <w:rFonts w:ascii="Artifex CF" w:hAnsi="Artifex CF"/>
                <w:noProof/>
                <w:webHidden/>
                <w:color w:val="1F497D" w:themeColor="text2"/>
              </w:rPr>
              <w:t>198</w:t>
            </w:r>
            <w:r w:rsidRPr="00802045">
              <w:rPr>
                <w:rFonts w:ascii="Artifex CF" w:hAnsi="Artifex CF"/>
                <w:noProof/>
                <w:webHidden/>
                <w:color w:val="1F497D" w:themeColor="text2"/>
              </w:rPr>
              <w:fldChar w:fldCharType="end"/>
            </w:r>
          </w:hyperlink>
        </w:p>
        <w:p w14:paraId="0C343040" w14:textId="4CF38BE4" w:rsidR="00802045" w:rsidRPr="00802045" w:rsidRDefault="00017D00">
          <w:pPr>
            <w:pStyle w:val="TOC1"/>
            <w:rPr>
              <w:rFonts w:ascii="Artifex CF" w:eastAsiaTheme="minorEastAsia" w:hAnsi="Artifex CF" w:cstheme="minorBidi"/>
              <w:noProof/>
              <w:color w:val="1F497D" w:themeColor="text2"/>
              <w:kern w:val="0"/>
              <w:lang w:val="en-US"/>
            </w:rPr>
          </w:pPr>
          <w:hyperlink w:anchor="_Toc61858567" w:history="1">
            <w:r w:rsidR="00802045" w:rsidRPr="00802045">
              <w:rPr>
                <w:rStyle w:val="Hyperlink"/>
                <w:rFonts w:ascii="Artifex CF" w:hAnsi="Artifex CF"/>
                <w:noProof/>
                <w:color w:val="1F497D" w:themeColor="text2"/>
              </w:rPr>
              <w:t xml:space="preserve">UASD </w:t>
            </w:r>
            <w:r w:rsidR="00824ECF" w:rsidRPr="00802045">
              <w:rPr>
                <w:rStyle w:val="Hyperlink"/>
                <w:rFonts w:ascii="Artifex CF" w:hAnsi="Artifex CF"/>
                <w:noProof/>
                <w:color w:val="1F497D" w:themeColor="text2"/>
              </w:rPr>
              <w:t>Centro San Cristóbal</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_Toc61858567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204</w:t>
            </w:r>
            <w:r w:rsidR="00802045" w:rsidRPr="00802045">
              <w:rPr>
                <w:rFonts w:ascii="Artifex CF" w:hAnsi="Artifex CF"/>
                <w:noProof/>
                <w:webHidden/>
                <w:color w:val="1F497D" w:themeColor="text2"/>
              </w:rPr>
              <w:fldChar w:fldCharType="end"/>
            </w:r>
          </w:hyperlink>
        </w:p>
        <w:p w14:paraId="492BB9D4" w14:textId="0A4FEAEC" w:rsidR="00802045" w:rsidRPr="00802045" w:rsidRDefault="00017D00">
          <w:pPr>
            <w:pStyle w:val="TOC1"/>
            <w:rPr>
              <w:rFonts w:ascii="Artifex CF" w:eastAsiaTheme="minorEastAsia" w:hAnsi="Artifex CF" w:cstheme="minorBidi"/>
              <w:noProof/>
              <w:color w:val="1F497D" w:themeColor="text2"/>
              <w:kern w:val="0"/>
              <w:lang w:val="en-US"/>
            </w:rPr>
          </w:pPr>
          <w:hyperlink w:anchor="_Toc61858568" w:history="1">
            <w:r w:rsidR="00802045" w:rsidRPr="00802045">
              <w:rPr>
                <w:rStyle w:val="Hyperlink"/>
                <w:rFonts w:ascii="Artifex CF" w:hAnsi="Artifex CF"/>
                <w:noProof/>
                <w:color w:val="1F497D" w:themeColor="text2"/>
              </w:rPr>
              <w:t xml:space="preserve">UASD </w:t>
            </w:r>
            <w:r w:rsidR="00824ECF" w:rsidRPr="00802045">
              <w:rPr>
                <w:rStyle w:val="Hyperlink"/>
                <w:rFonts w:ascii="Artifex CF" w:hAnsi="Artifex CF"/>
                <w:noProof/>
                <w:color w:val="1F497D" w:themeColor="text2"/>
              </w:rPr>
              <w:t>Recinto San Francisco De Macorís</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_Toc61858568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210</w:t>
            </w:r>
            <w:r w:rsidR="00802045" w:rsidRPr="00802045">
              <w:rPr>
                <w:rFonts w:ascii="Artifex CF" w:hAnsi="Artifex CF"/>
                <w:noProof/>
                <w:webHidden/>
                <w:color w:val="1F497D" w:themeColor="text2"/>
              </w:rPr>
              <w:fldChar w:fldCharType="end"/>
            </w:r>
          </w:hyperlink>
        </w:p>
        <w:p w14:paraId="2D84C4CC" w14:textId="318B2C27" w:rsidR="00802045" w:rsidRPr="00802045" w:rsidRDefault="00017D00">
          <w:pPr>
            <w:pStyle w:val="TOC1"/>
            <w:rPr>
              <w:rFonts w:ascii="Artifex CF" w:eastAsiaTheme="minorEastAsia" w:hAnsi="Artifex CF" w:cstheme="minorBidi"/>
              <w:noProof/>
              <w:color w:val="1F497D" w:themeColor="text2"/>
              <w:kern w:val="0"/>
              <w:lang w:val="en-US"/>
            </w:rPr>
          </w:pPr>
          <w:hyperlink w:anchor="_Toc61858569" w:history="1">
            <w:r w:rsidR="00802045" w:rsidRPr="00802045">
              <w:rPr>
                <w:rStyle w:val="Hyperlink"/>
                <w:rFonts w:ascii="Artifex CF" w:hAnsi="Artifex CF"/>
                <w:noProof/>
                <w:color w:val="1F497D" w:themeColor="text2"/>
              </w:rPr>
              <w:t xml:space="preserve">UASD </w:t>
            </w:r>
            <w:r w:rsidR="00824ECF">
              <w:rPr>
                <w:rStyle w:val="Hyperlink"/>
                <w:rFonts w:ascii="Artifex CF" w:hAnsi="Artifex CF"/>
                <w:noProof/>
                <w:color w:val="1F497D" w:themeColor="text2"/>
              </w:rPr>
              <w:t>Centro San Juan de l</w:t>
            </w:r>
            <w:r w:rsidR="00824ECF" w:rsidRPr="00802045">
              <w:rPr>
                <w:rStyle w:val="Hyperlink"/>
                <w:rFonts w:ascii="Artifex CF" w:hAnsi="Artifex CF"/>
                <w:noProof/>
                <w:color w:val="1F497D" w:themeColor="text2"/>
              </w:rPr>
              <w:t>a Maguana</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_Toc61858569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217</w:t>
            </w:r>
            <w:r w:rsidR="00802045" w:rsidRPr="00802045">
              <w:rPr>
                <w:rFonts w:ascii="Artifex CF" w:hAnsi="Artifex CF"/>
                <w:noProof/>
                <w:webHidden/>
                <w:color w:val="1F497D" w:themeColor="text2"/>
              </w:rPr>
              <w:fldChar w:fldCharType="end"/>
            </w:r>
          </w:hyperlink>
        </w:p>
        <w:p w14:paraId="597E8439" w14:textId="2BC9FC7C" w:rsidR="00802045" w:rsidRPr="00802045" w:rsidRDefault="00802045">
          <w:pPr>
            <w:pStyle w:val="TOC1"/>
            <w:rPr>
              <w:rFonts w:ascii="Artifex CF" w:eastAsiaTheme="minorEastAsia" w:hAnsi="Artifex CF" w:cstheme="minorBidi"/>
              <w:noProof/>
              <w:color w:val="1F497D" w:themeColor="text2"/>
              <w:kern w:val="0"/>
              <w:lang w:val="en-US"/>
            </w:rPr>
          </w:pPr>
          <w:r>
            <w:rPr>
              <w:rStyle w:val="Hyperlink"/>
              <w:rFonts w:ascii="Artifex CF" w:hAnsi="Artifex CF"/>
              <w:noProof/>
              <w:color w:val="1F497D" w:themeColor="text2"/>
            </w:rPr>
            <w:t xml:space="preserve">UASD </w:t>
          </w:r>
          <w:hyperlink w:anchor="_Toc61858570" w:history="1">
            <w:r w:rsidR="00824ECF" w:rsidRPr="00802045">
              <w:rPr>
                <w:rStyle w:val="Hyperlink"/>
                <w:rFonts w:ascii="Artifex CF" w:hAnsi="Artifex CF"/>
                <w:noProof/>
                <w:color w:val="1F497D" w:themeColor="text2"/>
              </w:rPr>
              <w:t>centro San Pedro Macorís</w:t>
            </w:r>
            <w:r w:rsidRPr="00802045">
              <w:rPr>
                <w:rFonts w:ascii="Artifex CF" w:hAnsi="Artifex CF"/>
                <w:noProof/>
                <w:webHidden/>
                <w:color w:val="1F497D" w:themeColor="text2"/>
              </w:rPr>
              <w:tab/>
            </w:r>
            <w:r w:rsidRPr="00802045">
              <w:rPr>
                <w:rFonts w:ascii="Artifex CF" w:hAnsi="Artifex CF"/>
                <w:noProof/>
                <w:webHidden/>
                <w:color w:val="1F497D" w:themeColor="text2"/>
              </w:rPr>
              <w:fldChar w:fldCharType="begin"/>
            </w:r>
            <w:r w:rsidRPr="00802045">
              <w:rPr>
                <w:rFonts w:ascii="Artifex CF" w:hAnsi="Artifex CF"/>
                <w:noProof/>
                <w:webHidden/>
                <w:color w:val="1F497D" w:themeColor="text2"/>
              </w:rPr>
              <w:instrText xml:space="preserve"> PAGEREF _Toc61858570 \h </w:instrText>
            </w:r>
            <w:r w:rsidRPr="00802045">
              <w:rPr>
                <w:rFonts w:ascii="Artifex CF" w:hAnsi="Artifex CF"/>
                <w:noProof/>
                <w:webHidden/>
                <w:color w:val="1F497D" w:themeColor="text2"/>
              </w:rPr>
            </w:r>
            <w:r w:rsidRPr="00802045">
              <w:rPr>
                <w:rFonts w:ascii="Artifex CF" w:hAnsi="Artifex CF"/>
                <w:noProof/>
                <w:webHidden/>
                <w:color w:val="1F497D" w:themeColor="text2"/>
              </w:rPr>
              <w:fldChar w:fldCharType="separate"/>
            </w:r>
            <w:r w:rsidRPr="00802045">
              <w:rPr>
                <w:rFonts w:ascii="Artifex CF" w:hAnsi="Artifex CF"/>
                <w:noProof/>
                <w:webHidden/>
                <w:color w:val="1F497D" w:themeColor="text2"/>
              </w:rPr>
              <w:t>225</w:t>
            </w:r>
            <w:r w:rsidRPr="00802045">
              <w:rPr>
                <w:rFonts w:ascii="Artifex CF" w:hAnsi="Artifex CF"/>
                <w:noProof/>
                <w:webHidden/>
                <w:color w:val="1F497D" w:themeColor="text2"/>
              </w:rPr>
              <w:fldChar w:fldCharType="end"/>
            </w:r>
          </w:hyperlink>
        </w:p>
        <w:p w14:paraId="65A36ECC" w14:textId="6A1B6692" w:rsidR="00802045" w:rsidRPr="00802045" w:rsidRDefault="00017D00">
          <w:pPr>
            <w:pStyle w:val="TOC1"/>
            <w:rPr>
              <w:rFonts w:ascii="Artifex CF" w:eastAsiaTheme="minorEastAsia" w:hAnsi="Artifex CF" w:cstheme="minorBidi"/>
              <w:noProof/>
              <w:color w:val="1F497D" w:themeColor="text2"/>
              <w:kern w:val="0"/>
              <w:lang w:val="en-US"/>
            </w:rPr>
          </w:pPr>
          <w:hyperlink w:anchor="_Toc61858571" w:history="1">
            <w:r w:rsidR="00802045" w:rsidRPr="00802045">
              <w:rPr>
                <w:rStyle w:val="Hyperlink"/>
                <w:rFonts w:ascii="Artifex CF" w:hAnsi="Artifex CF"/>
                <w:noProof/>
                <w:color w:val="1F497D" w:themeColor="text2"/>
              </w:rPr>
              <w:t xml:space="preserve">UASD </w:t>
            </w:r>
            <w:r w:rsidR="00824ECF" w:rsidRPr="00802045">
              <w:rPr>
                <w:rStyle w:val="Hyperlink"/>
                <w:rFonts w:ascii="Artifex CF" w:hAnsi="Artifex CF"/>
                <w:noProof/>
                <w:color w:val="1F497D" w:themeColor="text2"/>
              </w:rPr>
              <w:t>Recinto Santiago</w:t>
            </w:r>
            <w:r w:rsidR="00802045" w:rsidRPr="00802045">
              <w:rPr>
                <w:rFonts w:ascii="Artifex CF" w:hAnsi="Artifex CF"/>
                <w:noProof/>
                <w:webHidden/>
                <w:color w:val="1F497D" w:themeColor="text2"/>
              </w:rPr>
              <w:tab/>
            </w:r>
            <w:r w:rsidR="00802045" w:rsidRPr="00802045">
              <w:rPr>
                <w:rFonts w:ascii="Artifex CF" w:hAnsi="Artifex CF"/>
                <w:noProof/>
                <w:webHidden/>
                <w:color w:val="1F497D" w:themeColor="text2"/>
              </w:rPr>
              <w:fldChar w:fldCharType="begin"/>
            </w:r>
            <w:r w:rsidR="00802045" w:rsidRPr="00802045">
              <w:rPr>
                <w:rFonts w:ascii="Artifex CF" w:hAnsi="Artifex CF"/>
                <w:noProof/>
                <w:webHidden/>
                <w:color w:val="1F497D" w:themeColor="text2"/>
              </w:rPr>
              <w:instrText xml:space="preserve"> PAGEREF _Toc61858571 \h </w:instrText>
            </w:r>
            <w:r w:rsidR="00802045" w:rsidRPr="00802045">
              <w:rPr>
                <w:rFonts w:ascii="Artifex CF" w:hAnsi="Artifex CF"/>
                <w:noProof/>
                <w:webHidden/>
                <w:color w:val="1F497D" w:themeColor="text2"/>
              </w:rPr>
            </w:r>
            <w:r w:rsidR="00802045" w:rsidRPr="00802045">
              <w:rPr>
                <w:rFonts w:ascii="Artifex CF" w:hAnsi="Artifex CF"/>
                <w:noProof/>
                <w:webHidden/>
                <w:color w:val="1F497D" w:themeColor="text2"/>
              </w:rPr>
              <w:fldChar w:fldCharType="separate"/>
            </w:r>
            <w:r w:rsidR="00802045" w:rsidRPr="00802045">
              <w:rPr>
                <w:rFonts w:ascii="Artifex CF" w:hAnsi="Artifex CF"/>
                <w:noProof/>
                <w:webHidden/>
                <w:color w:val="1F497D" w:themeColor="text2"/>
              </w:rPr>
              <w:t>232</w:t>
            </w:r>
            <w:r w:rsidR="00802045" w:rsidRPr="00802045">
              <w:rPr>
                <w:rFonts w:ascii="Artifex CF" w:hAnsi="Artifex CF"/>
                <w:noProof/>
                <w:webHidden/>
                <w:color w:val="1F497D" w:themeColor="text2"/>
              </w:rPr>
              <w:fldChar w:fldCharType="end"/>
            </w:r>
          </w:hyperlink>
        </w:p>
        <w:p w14:paraId="5488CDED" w14:textId="68621ABF" w:rsidR="00656633" w:rsidRPr="005D724A" w:rsidRDefault="002170BC" w:rsidP="005D724A">
          <w:pPr>
            <w:rPr>
              <w:rStyle w:val="Strong"/>
              <w:rFonts w:ascii="Calibri" w:hAnsi="Calibri"/>
              <w:b w:val="0"/>
              <w:bCs w:val="0"/>
              <w:sz w:val="22"/>
            </w:rPr>
          </w:pPr>
          <w:r w:rsidRPr="00802045">
            <w:rPr>
              <w:rFonts w:ascii="Artifex CF" w:hAnsi="Artifex CF"/>
              <w:b/>
              <w:bCs/>
              <w:color w:val="1F497D" w:themeColor="text2"/>
              <w:lang w:val="es-ES"/>
            </w:rPr>
            <w:fldChar w:fldCharType="end"/>
          </w:r>
        </w:p>
      </w:sdtContent>
    </w:sdt>
    <w:p w14:paraId="51104053" w14:textId="36E6EFC3" w:rsidR="00312267" w:rsidRDefault="00821087" w:rsidP="008D2B25">
      <w:pPr>
        <w:pStyle w:val="Heading1"/>
        <w:rPr>
          <w:rStyle w:val="Strong"/>
        </w:rPr>
      </w:pPr>
      <w:bookmarkStart w:id="3" w:name="_Toc61858539"/>
      <w:r>
        <w:rPr>
          <w:rStyle w:val="Strong"/>
        </w:rPr>
        <w:lastRenderedPageBreak/>
        <w:t>PRESENTACIÓN</w:t>
      </w:r>
      <w:bookmarkEnd w:id="0"/>
      <w:bookmarkEnd w:id="3"/>
    </w:p>
    <w:p w14:paraId="52D60BEA" w14:textId="2A199CDE" w:rsidR="00853AFF" w:rsidRPr="00853AFF" w:rsidRDefault="00535A51" w:rsidP="00D83ED5">
      <w:pPr>
        <w:pStyle w:val="Textbody"/>
      </w:pPr>
      <w:r w:rsidRPr="009373E7">
        <w:rPr>
          <w:noProof/>
          <w:color w:val="244061" w:themeColor="accent1" w:themeShade="80"/>
          <w:spacing w:val="8"/>
          <w:lang w:val="en-US" w:eastAsia="en-US"/>
        </w:rPr>
        <mc:AlternateContent>
          <mc:Choice Requires="wps">
            <w:drawing>
              <wp:anchor distT="0" distB="0" distL="114300" distR="114300" simplePos="0" relativeHeight="251677696" behindDoc="0" locked="0" layoutInCell="1" allowOverlap="1" wp14:anchorId="33A3B150" wp14:editId="7C6CC2F1">
                <wp:simplePos x="0" y="0"/>
                <wp:positionH relativeFrom="margin">
                  <wp:align>center</wp:align>
                </wp:positionH>
                <wp:positionV relativeFrom="paragraph">
                  <wp:posOffset>18415</wp:posOffset>
                </wp:positionV>
                <wp:extent cx="540000" cy="0"/>
                <wp:effectExtent l="57150" t="38100" r="50800" b="95250"/>
                <wp:wrapNone/>
                <wp:docPr id="23" name="Conector recto 23"/>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BDB32" id="Conector recto 23" o:spid="_x0000_s1026" style="position:absolute;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" strokecolor="red" strokeweight="2.5pt">
                <v:shadow on="t" color="black" opacity="22937f" origin=",.5" offset="0,.63889mm"/>
                <w10:wrap anchorx="margin"/>
              </v:line>
            </w:pict>
          </mc:Fallback>
        </mc:AlternateContent>
      </w:r>
    </w:p>
    <w:p w14:paraId="7780A21D" w14:textId="77777777" w:rsidR="00312267" w:rsidRPr="00853AFF" w:rsidRDefault="00821087" w:rsidP="00D83ED5">
      <w:pPr>
        <w:pStyle w:val="Standard"/>
        <w:rPr>
          <w:bCs/>
        </w:rPr>
      </w:pPr>
      <w:r w:rsidRPr="00853AFF">
        <w:t>En cumplimiento de la normativa legal y las disposiciones estatutarias me permito presentar ante este organismo del Claustro Menor Universitario y posteriormente ser remitido a los organismos oficiales competentes el Informe de Memoria Institucional correspondiente al período de  gestión comprendido entre los meses octubre 2019-septiembre 2020, el cual contempla las principales ejecutorias de las distintas dependencias universitarias en el marco de las p</w:t>
      </w:r>
      <w:r w:rsidRPr="00853AFF">
        <w:rPr>
          <w:bCs/>
        </w:rPr>
        <w:t>olíticas y objetivos del Plan de Desarrollo Estratégico para el período 2018-2022</w:t>
      </w:r>
      <w:r w:rsidR="00FB0197" w:rsidRPr="00853AFF">
        <w:rPr>
          <w:bCs/>
        </w:rPr>
        <w:t>.</w:t>
      </w:r>
    </w:p>
    <w:p w14:paraId="1CD83D4E" w14:textId="77777777" w:rsidR="0086037F" w:rsidRPr="00EA56F1" w:rsidRDefault="0086037F" w:rsidP="00D83ED5">
      <w:pPr>
        <w:pStyle w:val="Standard"/>
        <w:rPr>
          <w:sz w:val="4"/>
        </w:rPr>
      </w:pPr>
    </w:p>
    <w:p w14:paraId="2EB49C19" w14:textId="77777777" w:rsidR="00312267" w:rsidRPr="00853AFF" w:rsidRDefault="00821087" w:rsidP="00D83ED5">
      <w:pPr>
        <w:pStyle w:val="Standard"/>
      </w:pPr>
      <w:r w:rsidRPr="00853AFF">
        <w:t>El primer trimestre de este período institucional correspondiente a los meses octubre-diciembre del 2019, transcurrió con la dinámica universitaria acorde con la naturaleza de una gestión orientada a los objetivos.  Sin embargo, el plan de trabajo institucional a partir del primer trimestre del año 2020 se ha visto sensiblemente impactado desde mediado del pasado mes de marzo cuando el Poder Ejecutivo decretó el estado de emergencia nacional como consecuencia de la pandemia de la Covid 19 que azota al país y al resto del mundo.</w:t>
      </w:r>
    </w:p>
    <w:p w14:paraId="61D53EDA" w14:textId="77777777" w:rsidR="0086037F" w:rsidRPr="00EA56F1" w:rsidRDefault="0086037F" w:rsidP="00D83ED5">
      <w:pPr>
        <w:pStyle w:val="Standard"/>
        <w:rPr>
          <w:sz w:val="12"/>
        </w:rPr>
      </w:pPr>
    </w:p>
    <w:p w14:paraId="4CD90DE2" w14:textId="77777777" w:rsidR="00312267" w:rsidRPr="00853AFF" w:rsidRDefault="00821087" w:rsidP="00D83ED5">
      <w:pPr>
        <w:pStyle w:val="Standard"/>
      </w:pPr>
      <w:r w:rsidRPr="00853AFF">
        <w:t xml:space="preserve">La crisis sanitaria por la epidemia global es de tal magnitud, que el boletín 208 del 12 de octubre del 2020 emitido por el Ministerio de Salud Pública establece la cifra de 37 millones 601 mil 848 infectados y de 1 millón 077 mil 799 defunciones en todo el mundo. En esa fecha en nuestro país, la cifra de infectados se ubica en 119 mil 008 y 2 mil 183 defunciones en el territorio nacional.  </w:t>
      </w:r>
    </w:p>
    <w:p w14:paraId="308E93C9" w14:textId="77777777" w:rsidR="007E2180" w:rsidRPr="00EA56F1" w:rsidRDefault="007E2180" w:rsidP="00D83ED5">
      <w:pPr>
        <w:pStyle w:val="Standard"/>
        <w:rPr>
          <w:sz w:val="12"/>
        </w:rPr>
      </w:pPr>
    </w:p>
    <w:p w14:paraId="68C8627B" w14:textId="7062A73A" w:rsidR="00312267" w:rsidRPr="00853AFF" w:rsidRDefault="00821087" w:rsidP="00D83ED5">
      <w:pPr>
        <w:pStyle w:val="Standard"/>
      </w:pPr>
      <w:r w:rsidRPr="00853AFF">
        <w:t xml:space="preserve">Pese a la prohibición de la docencia presencial a partir del mes de marzo del 2020, siempre </w:t>
      </w:r>
      <w:r w:rsidR="00FB0197" w:rsidRPr="00853AFF">
        <w:t xml:space="preserve">con el apoyo de </w:t>
      </w:r>
      <w:r w:rsidR="001B73AE" w:rsidRPr="00853AFF">
        <w:t>nuestra comunidad</w:t>
      </w:r>
      <w:r w:rsidR="00FB0197" w:rsidRPr="00853AFF">
        <w:t xml:space="preserve"> universitaria</w:t>
      </w:r>
      <w:r w:rsidRPr="00853AFF">
        <w:t xml:space="preserve">, </w:t>
      </w:r>
      <w:r w:rsidR="00FB0197" w:rsidRPr="00853AFF">
        <w:t xml:space="preserve">se </w:t>
      </w:r>
      <w:r w:rsidRPr="00853AFF">
        <w:t>pudo concluir en formato virtual la docencia del primer semestre y gracias a las previsiones adoptadas por el Consejo Universi</w:t>
      </w:r>
      <w:r w:rsidR="00FB0197" w:rsidRPr="00853AFF">
        <w:t>tario, se han reprogramado</w:t>
      </w:r>
      <w:r w:rsidR="007E2180" w:rsidRPr="00853AFF">
        <w:t xml:space="preserve"> </w:t>
      </w:r>
      <w:r w:rsidR="00FB0197" w:rsidRPr="00853AFF">
        <w:t xml:space="preserve">actividades </w:t>
      </w:r>
      <w:r w:rsidRPr="00853AFF">
        <w:t xml:space="preserve">del segundo semestre especial septiembre-diciembre 2020, en formato totalmente virtual.   </w:t>
      </w:r>
    </w:p>
    <w:p w14:paraId="6A76E811" w14:textId="77777777" w:rsidR="00312267" w:rsidRPr="00853AFF" w:rsidRDefault="00312267" w:rsidP="00D83ED5">
      <w:pPr>
        <w:pStyle w:val="Standard"/>
      </w:pPr>
    </w:p>
    <w:p w14:paraId="6EB1B6C7" w14:textId="329CB0AB" w:rsidR="00312267" w:rsidRPr="00853AFF" w:rsidRDefault="007E2180" w:rsidP="00D83ED5">
      <w:pPr>
        <w:pStyle w:val="Standard"/>
      </w:pPr>
      <w:r w:rsidRPr="00853AFF">
        <w:lastRenderedPageBreak/>
        <w:t>En este esfuerzo</w:t>
      </w:r>
      <w:r w:rsidR="00821087" w:rsidRPr="00853AFF">
        <w:t>, debo reconocer el oportuno apoyo de la Presidencia de la República al disponer la entrega de una asignación presupuestaria extraordin</w:t>
      </w:r>
      <w:r w:rsidR="00FB0197" w:rsidRPr="00853AFF">
        <w:t xml:space="preserve">aria para garantizar la </w:t>
      </w:r>
      <w:r w:rsidR="00821087" w:rsidRPr="00853AFF">
        <w:t xml:space="preserve">programación académica del segundo semestre especial septiembre-diciembre 2020. </w:t>
      </w:r>
      <w:r w:rsidR="001B73AE" w:rsidRPr="00853AFF">
        <w:t>Además,</w:t>
      </w:r>
      <w:r w:rsidRPr="00853AFF">
        <w:t xml:space="preserve"> agradezco a</w:t>
      </w:r>
      <w:r w:rsidR="00821087" w:rsidRPr="00853AFF">
        <w:t xml:space="preserve"> los que, dentro y fuera de la institución, valoran los esfuerzos desplegados para dar el salto cualitativo a la nueva modalidad virtual, impulsando con iniciativas sin precedentes la transformación de la academia en una universidad pública de calidad y prestigio nacional e internacional.</w:t>
      </w:r>
    </w:p>
    <w:p w14:paraId="32BDF1FF" w14:textId="77777777" w:rsidR="00312267" w:rsidRPr="00EA56F1" w:rsidRDefault="00312267" w:rsidP="00D83ED5">
      <w:pPr>
        <w:pStyle w:val="Standard"/>
        <w:rPr>
          <w:sz w:val="12"/>
        </w:rPr>
      </w:pPr>
    </w:p>
    <w:p w14:paraId="3BF9874C" w14:textId="77777777" w:rsidR="00312267" w:rsidRPr="00853AFF" w:rsidRDefault="0033753A" w:rsidP="00D83ED5">
      <w:pPr>
        <w:pStyle w:val="Standard"/>
      </w:pPr>
      <w:r w:rsidRPr="00853AFF">
        <w:t>En suma</w:t>
      </w:r>
      <w:r w:rsidR="00821087" w:rsidRPr="00853AFF">
        <w:t xml:space="preserve"> trabajamos con el mi</w:t>
      </w:r>
      <w:r w:rsidRPr="00853AFF">
        <w:t xml:space="preserve">smo entusiasmo y voluntad </w:t>
      </w:r>
      <w:r w:rsidR="00821087" w:rsidRPr="00853AFF">
        <w:t>para seguir trillando el camino académico a fin de que la Universidad Autónoma de Santo Domingo pueda superarse a sí misma, transformándose en una academia de clase mundial.</w:t>
      </w:r>
    </w:p>
    <w:p w14:paraId="6EC84945" w14:textId="77777777" w:rsidR="00FB0197" w:rsidRPr="00EA56F1" w:rsidRDefault="00FB0197" w:rsidP="00D83ED5">
      <w:pPr>
        <w:pStyle w:val="Standard"/>
        <w:rPr>
          <w:sz w:val="14"/>
        </w:rPr>
      </w:pPr>
    </w:p>
    <w:p w14:paraId="14AFD408" w14:textId="4D598D8D" w:rsidR="00312267" w:rsidRPr="00853AFF" w:rsidRDefault="0033753A" w:rsidP="00D83ED5">
      <w:pPr>
        <w:pStyle w:val="Standard"/>
      </w:pPr>
      <w:r w:rsidRPr="00853AFF">
        <w:t>Este informe</w:t>
      </w:r>
      <w:r w:rsidR="00821087" w:rsidRPr="00853AFF">
        <w:t>, además de la presentación y el resumen ejecutivo, se desglosa</w:t>
      </w:r>
      <w:r w:rsidRPr="00853AFF">
        <w:t xml:space="preserve"> en </w:t>
      </w:r>
      <w:r w:rsidR="001B73AE" w:rsidRPr="00853AFF">
        <w:t>los aspectos</w:t>
      </w:r>
      <w:r w:rsidRPr="00853AFF">
        <w:t xml:space="preserve">: institucional, docente, investigación y postgrado, </w:t>
      </w:r>
      <w:r w:rsidR="00821087" w:rsidRPr="00853AFF">
        <w:t>administrac</w:t>
      </w:r>
      <w:r w:rsidRPr="00853AFF">
        <w:t xml:space="preserve">ión y el bienestar, facultades, recintos, centros y </w:t>
      </w:r>
      <w:r w:rsidR="00821087" w:rsidRPr="00853AFF">
        <w:t xml:space="preserve">subcentros universitarios.    </w:t>
      </w:r>
    </w:p>
    <w:p w14:paraId="3865E30A" w14:textId="77777777" w:rsidR="00312267" w:rsidRPr="00853AFF" w:rsidRDefault="00312267" w:rsidP="00D83ED5">
      <w:pPr>
        <w:pStyle w:val="Standard"/>
      </w:pPr>
    </w:p>
    <w:p w14:paraId="7893E56C" w14:textId="77777777" w:rsidR="00853AFF" w:rsidRPr="00853AFF" w:rsidRDefault="00853AFF" w:rsidP="00D83ED5">
      <w:pPr>
        <w:pStyle w:val="Standard"/>
      </w:pPr>
    </w:p>
    <w:p w14:paraId="37C3CFF3" w14:textId="77777777" w:rsidR="00312267" w:rsidRPr="00853AFF" w:rsidRDefault="00821087" w:rsidP="00D83ED5">
      <w:pPr>
        <w:pStyle w:val="Standard"/>
      </w:pPr>
      <w:r w:rsidRPr="00853AFF">
        <w:t>Doctora Emma Polanco Melo</w:t>
      </w:r>
    </w:p>
    <w:p w14:paraId="6E0D6488" w14:textId="04841CF9" w:rsidR="001B73AE" w:rsidRPr="00853AFF" w:rsidRDefault="00821087" w:rsidP="00D83ED5">
      <w:pPr>
        <w:pStyle w:val="Standard"/>
      </w:pPr>
      <w:r w:rsidRPr="00853AFF">
        <w:t xml:space="preserve">Rectora   </w:t>
      </w:r>
    </w:p>
    <w:p w14:paraId="5B581E79" w14:textId="77777777" w:rsidR="001B73AE" w:rsidRDefault="001B73AE" w:rsidP="00853AFF">
      <w:pPr>
        <w:suppressAutoHyphens w:val="0"/>
        <w:spacing w:line="264" w:lineRule="auto"/>
        <w:ind w:hanging="907"/>
        <w:rPr>
          <w:rFonts w:ascii="Artifex CF" w:eastAsia="Arial Unicode MS" w:hAnsi="Artifex CF" w:cs="Times New Roman"/>
          <w:b/>
          <w:color w:val="1F497D" w:themeColor="text2"/>
          <w:lang w:val="es-US" w:eastAsia="es-DO"/>
        </w:rPr>
      </w:pPr>
      <w:r>
        <w:br w:type="page"/>
      </w:r>
    </w:p>
    <w:p w14:paraId="0EC707D5" w14:textId="77777777" w:rsidR="00312267" w:rsidRDefault="00312267" w:rsidP="00D83ED5">
      <w:pPr>
        <w:pStyle w:val="Standard"/>
      </w:pPr>
    </w:p>
    <w:p w14:paraId="12D6ABA5" w14:textId="159797E3" w:rsidR="00312267" w:rsidRDefault="00821087" w:rsidP="008D2B25">
      <w:pPr>
        <w:pStyle w:val="Heading1"/>
      </w:pPr>
      <w:bookmarkStart w:id="4" w:name="_Toc61329197"/>
      <w:bookmarkStart w:id="5" w:name="_Toc61858540"/>
      <w:r>
        <w:t>RESUMEN EJECUTIVO</w:t>
      </w:r>
      <w:bookmarkEnd w:id="4"/>
      <w:bookmarkEnd w:id="5"/>
    </w:p>
    <w:p w14:paraId="5083A4B1" w14:textId="67B41CF6" w:rsidR="00312267" w:rsidRDefault="00535A51" w:rsidP="00D83ED5">
      <w:pPr>
        <w:pStyle w:val="Standard"/>
      </w:pPr>
      <w:r w:rsidRPr="009373E7">
        <w:rPr>
          <w:noProof/>
          <w:color w:val="244061" w:themeColor="accent1" w:themeShade="80"/>
          <w:spacing w:val="8"/>
          <w:lang w:val="en-US" w:eastAsia="en-US"/>
        </w:rPr>
        <mc:AlternateContent>
          <mc:Choice Requires="wps">
            <w:drawing>
              <wp:anchor distT="0" distB="0" distL="114300" distR="114300" simplePos="0" relativeHeight="251679744" behindDoc="0" locked="0" layoutInCell="1" allowOverlap="1" wp14:anchorId="7D8F3FA8" wp14:editId="01388A1D">
                <wp:simplePos x="0" y="0"/>
                <wp:positionH relativeFrom="column">
                  <wp:posOffset>2209800</wp:posOffset>
                </wp:positionH>
                <wp:positionV relativeFrom="paragraph">
                  <wp:posOffset>27940</wp:posOffset>
                </wp:positionV>
                <wp:extent cx="540000" cy="0"/>
                <wp:effectExtent l="0" t="19050" r="31750" b="19050"/>
                <wp:wrapNone/>
                <wp:docPr id="24" name="Conector recto 24"/>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8E8B4" id="Conector recto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2.2pt" to="21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" strokecolor="red" strokeweight="2.5pt">
                <v:shadow on="t" color="black" opacity="22937f" origin=",.5" offset="0,.63889mm"/>
              </v:line>
            </w:pict>
          </mc:Fallback>
        </mc:AlternateContent>
      </w:r>
    </w:p>
    <w:p w14:paraId="65520CA4" w14:textId="20DB1EC1" w:rsidR="00312267" w:rsidRPr="00853AFF" w:rsidRDefault="00821087" w:rsidP="00D83ED5">
      <w:pPr>
        <w:pStyle w:val="Standard"/>
      </w:pPr>
      <w:r w:rsidRPr="00853AFF">
        <w:t xml:space="preserve">Al segundo semestre del 2020, la estructura de la Universidad </w:t>
      </w:r>
      <w:r w:rsidR="00B37899" w:rsidRPr="00853AFF">
        <w:t>Autónoma</w:t>
      </w:r>
      <w:r w:rsidRPr="00853AFF">
        <w:t xml:space="preserve"> de Santo Domingo cuenta con una oferta curricular de 213 planes de estudio de grado y posgrado, 9 facultades, 52 escuelas, 25 institutos y centros de investigación, 18 recintos, centros y subcentros universitarios en todo el país y dos extensiones de aulas en las provincias Santo Domingo </w:t>
      </w:r>
      <w:r w:rsidR="007E2180" w:rsidRPr="00853AFF">
        <w:t>y Sánchez Ramírez. Además,</w:t>
      </w:r>
      <w:r w:rsidRPr="00853AFF">
        <w:t xml:space="preserve"> una plantilla docente de 3 mil 647 </w:t>
      </w:r>
      <w:r w:rsidR="001B73AE" w:rsidRPr="00853AFF">
        <w:t>profesores  y 5</w:t>
      </w:r>
      <w:r w:rsidRPr="00853AFF">
        <w:t xml:space="preserve"> mil 100 servidores administrativos.  </w:t>
      </w:r>
    </w:p>
    <w:p w14:paraId="17BBD077" w14:textId="77777777" w:rsidR="00312267" w:rsidRPr="00853AFF" w:rsidRDefault="00312267" w:rsidP="00D83ED5">
      <w:pPr>
        <w:pStyle w:val="Standard"/>
      </w:pPr>
    </w:p>
    <w:p w14:paraId="1B391364" w14:textId="77777777" w:rsidR="00312267" w:rsidRPr="00853AFF" w:rsidRDefault="00821087" w:rsidP="00D83ED5">
      <w:pPr>
        <w:pStyle w:val="Standard"/>
      </w:pPr>
      <w:r w:rsidRPr="00853AFF">
        <w:t>La matrícula activa de la UASD en el año 2018 alcanzaba los 226 mil 930 alumnos. En el 2019 superaba los 234 mil 850 estudiantes y el año 2020 los 236 mil 488 estudiantes, distribuidos en la Sede Central, recintos, centros y subcentros universitarios.</w:t>
      </w:r>
    </w:p>
    <w:p w14:paraId="77A9929B" w14:textId="77777777" w:rsidR="00312267" w:rsidRPr="00853AFF" w:rsidRDefault="00312267" w:rsidP="00D83ED5">
      <w:pPr>
        <w:pStyle w:val="Standard"/>
      </w:pPr>
    </w:p>
    <w:p w14:paraId="3F6A35C0" w14:textId="77777777" w:rsidR="00312267" w:rsidRPr="00853AFF" w:rsidRDefault="007E2180" w:rsidP="00D83ED5">
      <w:pPr>
        <w:pStyle w:val="Standard"/>
      </w:pPr>
      <w:r w:rsidRPr="00853AFF">
        <w:t>E</w:t>
      </w:r>
      <w:r w:rsidR="00821087" w:rsidRPr="00853AFF">
        <w:t>n el año 2019 la institución entregó a la sociedad dominicana 15 mil 670 nuevos profesionales y técnicos.  De estos, 12 mil 068 pertenecen al grado y 3 mil 6</w:t>
      </w:r>
      <w:r w:rsidRPr="00853AFF">
        <w:t>02 al cuarto nivel. E</w:t>
      </w:r>
      <w:r w:rsidR="00821087" w:rsidRPr="00853AFF">
        <w:t xml:space="preserve">n el año 2020 se graduaron 9 mil 699 nuevos profesionales y técnicos. De estos, 7 mil 470 corresponden al grado y 2 mil 229 al postgrado.    </w:t>
      </w:r>
    </w:p>
    <w:p w14:paraId="689CE0E3" w14:textId="77777777" w:rsidR="00312267" w:rsidRPr="00853AFF" w:rsidRDefault="00312267" w:rsidP="00D83ED5">
      <w:pPr>
        <w:pStyle w:val="Standard"/>
      </w:pPr>
    </w:p>
    <w:p w14:paraId="656C5202" w14:textId="77777777" w:rsidR="00312267" w:rsidRPr="00853AFF" w:rsidRDefault="00821087" w:rsidP="00D83ED5">
      <w:pPr>
        <w:pStyle w:val="Standard"/>
      </w:pPr>
      <w:r w:rsidRPr="00853AFF">
        <w:t xml:space="preserve">Debemos resaltar el ritmo de crecimiento constante de la matrícula estudiantil, alcanzando en los últimos 6 semestres la cifra récord de 130 mil 484 alumnos, incluyendo los 16 mil 665 nuevos alumnos inscritos en el segundo semestre especial del 2020, totalmente en formato virtual, con lo cual la juventud dominicana reafirma su deseo de educarse, crecer y su plena confianza en esta, su academia.  </w:t>
      </w:r>
    </w:p>
    <w:p w14:paraId="07930600" w14:textId="5CD56322" w:rsidR="00853AFF" w:rsidRPr="00853AFF" w:rsidRDefault="00853AFF">
      <w:pPr>
        <w:suppressAutoHyphens w:val="0"/>
        <w:rPr>
          <w:rFonts w:ascii="Artifex CF" w:eastAsia="Arial Unicode MS" w:hAnsi="Artifex CF" w:cs="Times New Roman"/>
          <w:color w:val="1F497D" w:themeColor="text2"/>
          <w:sz w:val="24"/>
          <w:szCs w:val="24"/>
          <w:lang w:val="es-US" w:eastAsia="es-DO"/>
        </w:rPr>
      </w:pPr>
      <w:r w:rsidRPr="00853AFF">
        <w:br w:type="page"/>
      </w:r>
    </w:p>
    <w:p w14:paraId="0148F5C8" w14:textId="77777777" w:rsidR="00312267" w:rsidRPr="00853AFF" w:rsidRDefault="00312267" w:rsidP="00D83ED5">
      <w:pPr>
        <w:pStyle w:val="Standard"/>
      </w:pPr>
    </w:p>
    <w:p w14:paraId="2E59D75D" w14:textId="77777777" w:rsidR="00312267" w:rsidRPr="00853AFF" w:rsidRDefault="00821087" w:rsidP="00D83ED5">
      <w:pPr>
        <w:pStyle w:val="Standard"/>
      </w:pPr>
      <w:r w:rsidRPr="00853AFF">
        <w:t xml:space="preserve">En cuanto al programa de rediseño curricular y actualización de los planes y programas de estudio basado en el enfoque por competencias se avanza dentro del marco de la programación institucional, contando para ello con la colaboración del Ministerio de Educación Superior, Ciencia y Tecnología (MESCYT) y la asesoría internacional de la Universidad de Barcelona, España. El programa de rediseño curricular basado en el enfoque por competencias constituye una de las principales prioridades del plan de desarrollo estratégico de la Universidad Autónoma de la Santo Domingo.     </w:t>
      </w:r>
    </w:p>
    <w:p w14:paraId="47A7C873" w14:textId="77777777" w:rsidR="00312267" w:rsidRPr="00853AFF" w:rsidRDefault="00821087" w:rsidP="00D83ED5">
      <w:pPr>
        <w:pStyle w:val="Standard"/>
        <w:rPr>
          <w:sz w:val="8"/>
        </w:rPr>
      </w:pPr>
      <w:r w:rsidRPr="00853AFF">
        <w:t xml:space="preserve"> </w:t>
      </w:r>
    </w:p>
    <w:p w14:paraId="0AC1D06D" w14:textId="77777777" w:rsidR="00312267" w:rsidRPr="00853AFF" w:rsidRDefault="00821087" w:rsidP="00D83ED5">
      <w:pPr>
        <w:pStyle w:val="Standard"/>
      </w:pPr>
      <w:r w:rsidRPr="00853AFF">
        <w:t>En el área de los servicios académicos del Registro Universitario se emitieron más de 47 mil 397 documentos oficiales, relacionados con récords de notas, certificados de títulos, constancia de certificación de estudios y legalización de títulos, entre otros.</w:t>
      </w:r>
    </w:p>
    <w:p w14:paraId="4865A79C" w14:textId="77777777" w:rsidR="00312267" w:rsidRPr="00853AFF" w:rsidRDefault="00312267" w:rsidP="00D83ED5">
      <w:pPr>
        <w:pStyle w:val="Standard"/>
      </w:pPr>
    </w:p>
    <w:p w14:paraId="7EDBE67B" w14:textId="77777777" w:rsidR="00312267" w:rsidRPr="00853AFF" w:rsidRDefault="00821087" w:rsidP="00D83ED5">
      <w:pPr>
        <w:pStyle w:val="Standard"/>
      </w:pPr>
      <w:r w:rsidRPr="00853AFF">
        <w:t>En cuanto a los esfuerzos realizados para el mejoramiento de la calidad de los servicios universitarios, nuestro sistema de gestión de calidad ha priorizado los aspectos de gestión y aseguramiento de la calidad en el servicio universitario relacionado con los procesos de admisión, inscripción, solicitudes de récords de notas y certificaciones, entre otros. También, se ha priorizado en el sistema de evaluación y acreditación académica, así como en la vinculación Universidad–Sociedad.</w:t>
      </w:r>
    </w:p>
    <w:p w14:paraId="6709B8BE" w14:textId="77777777" w:rsidR="00853AFF" w:rsidRPr="00853AFF" w:rsidRDefault="00853AFF" w:rsidP="00D83ED5">
      <w:pPr>
        <w:pStyle w:val="Standard"/>
      </w:pPr>
    </w:p>
    <w:p w14:paraId="55260294" w14:textId="77777777" w:rsidR="00312267" w:rsidRPr="00853AFF" w:rsidRDefault="00821087" w:rsidP="00D83ED5">
      <w:pPr>
        <w:pStyle w:val="Standard"/>
      </w:pPr>
      <w:r w:rsidRPr="00853AFF">
        <w:t xml:space="preserve">En el área de la investigación científica y tecnológica, la Carrera Nacional de Investigadores en Ciencia, Tecnología e Innovación del Ministerio de Educación Superior, Ciencia y Tecnología (MESCYT),  ha reconocido a un grupo de 8 notables investigadores pertenecientes  a la plantilla de investigadores de la Universidad Autónoma de Santo Domingo, destacándose los siguientes: Rosina Taveras, Ruth Bastardo, Quirico Castillo, Idelisa Bonelly de Calventi, José Luis Moreno San Juan, Marino Severo Peña, modesto Cruz y Jesús Feris Iglesias.      </w:t>
      </w:r>
    </w:p>
    <w:p w14:paraId="2E3DD862" w14:textId="77777777" w:rsidR="00312267" w:rsidRPr="00853AFF" w:rsidRDefault="00312267" w:rsidP="00D83ED5">
      <w:pPr>
        <w:pStyle w:val="Standard"/>
      </w:pPr>
    </w:p>
    <w:p w14:paraId="15A301AB" w14:textId="77777777" w:rsidR="00312267" w:rsidRPr="00853AFF" w:rsidRDefault="00EB4A6A" w:rsidP="00D83ED5">
      <w:pPr>
        <w:pStyle w:val="Standard"/>
      </w:pPr>
      <w:r w:rsidRPr="00853AFF">
        <w:t>En la</w:t>
      </w:r>
      <w:r w:rsidR="00821087" w:rsidRPr="00853AFF">
        <w:t xml:space="preserve"> línea de las investigaciones científicas</w:t>
      </w:r>
      <w:r w:rsidRPr="00853AFF">
        <w:t xml:space="preserve">, </w:t>
      </w:r>
      <w:r w:rsidR="00821087" w:rsidRPr="00853AFF">
        <w:t xml:space="preserve">en un hecho sin precedentes, </w:t>
      </w:r>
      <w:r w:rsidR="00821087" w:rsidRPr="00853AFF">
        <w:lastRenderedPageBreak/>
        <w:t xml:space="preserve">investigadores de la Universidad lograron registrar la primera patente de invención para tratamiento de distintos tipos de cánceres, según certificado de invención expedido por la Oficina Nacional de la Propiedad </w:t>
      </w:r>
      <w:r w:rsidRPr="00853AFF">
        <w:t>Industrial (ONAPI), en</w:t>
      </w:r>
      <w:r w:rsidR="00821087" w:rsidRPr="00853AFF">
        <w:t xml:space="preserve"> enero de 2020.</w:t>
      </w:r>
    </w:p>
    <w:p w14:paraId="2983BD56" w14:textId="77777777" w:rsidR="00312267" w:rsidRPr="00853AFF" w:rsidRDefault="00312267" w:rsidP="00D83ED5">
      <w:pPr>
        <w:pStyle w:val="Standard"/>
      </w:pPr>
    </w:p>
    <w:p w14:paraId="3E035945" w14:textId="77777777" w:rsidR="00312267" w:rsidRPr="00853AFF" w:rsidRDefault="00821087" w:rsidP="00D83ED5">
      <w:pPr>
        <w:pStyle w:val="Standard"/>
      </w:pPr>
      <w:r w:rsidRPr="00853AFF">
        <w:t>Así mismo, en el campo de las relaciones nacionales e internacionales, la Universidad Autónoma de Santo Domingo mantiene su política de concertación y firma de acuerdos y convenios de colaboración académica e interinstitucional con universidades nacionales e internacionales y con organizaciones gubernamentales y no gubernamentales, que hagan posible o coadyuven al cumplimiento de la misión universitaria.</w:t>
      </w:r>
    </w:p>
    <w:p w14:paraId="21847B6B" w14:textId="77777777" w:rsidR="00312267" w:rsidRPr="00F14B91" w:rsidRDefault="00312267" w:rsidP="00D83ED5">
      <w:pPr>
        <w:pStyle w:val="Standard"/>
        <w:rPr>
          <w:sz w:val="14"/>
        </w:rPr>
      </w:pPr>
    </w:p>
    <w:p w14:paraId="727F790E" w14:textId="77777777" w:rsidR="00312267" w:rsidRPr="00853AFF" w:rsidRDefault="00821087" w:rsidP="00D83ED5">
      <w:pPr>
        <w:pStyle w:val="Standard"/>
      </w:pPr>
      <w:r w:rsidRPr="00853AFF">
        <w:t xml:space="preserve">En el ámbito internacional la Universidad Autónoma de Santo Domingo mantiene relaciones de colaboración académica con distintas universidades de América Latina, Estados Unidos y Europa. También, forma parte de la </w:t>
      </w:r>
      <w:r w:rsidR="00681CCB" w:rsidRPr="00853AFF">
        <w:t>membrecía</w:t>
      </w:r>
      <w:r w:rsidRPr="00853AFF">
        <w:t xml:space="preserve"> de la Red de Universidades Latinoamericanas y del Caribe para la Gestión de Reducción de Riesgos de Emergencias y Desastres (REDULAC), el Consejo Superior de Universitario de Centro América y el Caribe (CSUCA)  y de la Unión de Universidades de América Latina y el Caribe (UDUAL).</w:t>
      </w:r>
    </w:p>
    <w:p w14:paraId="1F540F57" w14:textId="77777777" w:rsidR="00312267" w:rsidRPr="00F14B91" w:rsidRDefault="00312267" w:rsidP="00D83ED5">
      <w:pPr>
        <w:pStyle w:val="Standard"/>
        <w:rPr>
          <w:sz w:val="2"/>
        </w:rPr>
      </w:pPr>
    </w:p>
    <w:p w14:paraId="76DD3CD1" w14:textId="77777777" w:rsidR="00312267" w:rsidRPr="00853AFF" w:rsidRDefault="00821087" w:rsidP="00D83ED5">
      <w:pPr>
        <w:pStyle w:val="Standard"/>
      </w:pPr>
      <w:r w:rsidRPr="00853AFF">
        <w:t>Pese a las limitaciones económicas en la</w:t>
      </w:r>
      <w:r w:rsidR="00681CCB" w:rsidRPr="00853AFF">
        <w:t>s</w:t>
      </w:r>
      <w:r w:rsidRPr="00853AFF">
        <w:t xml:space="preserve"> que se desenvuelve la Universidad Autónoma de Santo Domingo, se mantienen los servicios que se ofrecen a los profesores, estudiantes y empleados relacionados con </w:t>
      </w:r>
      <w:r w:rsidR="00681CCB" w:rsidRPr="00853AFF">
        <w:t xml:space="preserve">los </w:t>
      </w:r>
      <w:r w:rsidRPr="00853AFF">
        <w:t xml:space="preserve">servicios médicos, </w:t>
      </w:r>
      <w:r w:rsidR="00681CCB" w:rsidRPr="00853AFF">
        <w:t xml:space="preserve">comedor estudiantil, plan de retiro, programas de capacitación del personal administrativo y perfeccionamiento docente, entre otros. </w:t>
      </w:r>
    </w:p>
    <w:p w14:paraId="20731151" w14:textId="77777777" w:rsidR="00312267" w:rsidRPr="00F14B91" w:rsidRDefault="00312267" w:rsidP="00D83ED5">
      <w:pPr>
        <w:pStyle w:val="Standard"/>
        <w:rPr>
          <w:sz w:val="10"/>
        </w:rPr>
      </w:pPr>
    </w:p>
    <w:p w14:paraId="796C1FC6" w14:textId="77777777" w:rsidR="00312267" w:rsidRPr="00853AFF" w:rsidRDefault="00821087" w:rsidP="00D83ED5">
      <w:pPr>
        <w:pStyle w:val="Standard"/>
      </w:pPr>
      <w:r w:rsidRPr="00853AFF">
        <w:t>Atendiendo a solicitudes puntuales de la Universidad Autónoma de Santo Domingo la Presidencia de la República ha ofrecido un oportuno apoyo institucional, haciendo posible la programación académica y la apertura de la docencia en formato virtual en el segundo semestre especial septiembre-diciembre 2020.</w:t>
      </w:r>
    </w:p>
    <w:p w14:paraId="440BD67B" w14:textId="77777777" w:rsidR="00312267" w:rsidRPr="00853AFF" w:rsidRDefault="00312267" w:rsidP="00D83ED5">
      <w:pPr>
        <w:pStyle w:val="Standard"/>
      </w:pPr>
    </w:p>
    <w:p w14:paraId="153007B9" w14:textId="77777777" w:rsidR="00312267" w:rsidRPr="00853AFF" w:rsidRDefault="00821087" w:rsidP="00D83ED5">
      <w:pPr>
        <w:pStyle w:val="Standard"/>
      </w:pPr>
      <w:r w:rsidRPr="00853AFF">
        <w:lastRenderedPageBreak/>
        <w:t>En atención a la situación sanitaria que vive el país por la pandemia del coronavirus, el Consejo universitario mediante resolución número 2020-067 del 14 de mayo del 2020 aprobó una resolución transitoria que permite la organización y celebración de investiduras virtuales en el marco del protocolo establecido para los actos académicos solemnes, según lo establecido en la resolución número 2002-128 del 23 de octubre de 2002.</w:t>
      </w:r>
    </w:p>
    <w:p w14:paraId="6EA51248" w14:textId="77777777" w:rsidR="00312267" w:rsidRPr="00F14B91" w:rsidRDefault="00312267" w:rsidP="00D83ED5">
      <w:pPr>
        <w:pStyle w:val="Standard"/>
        <w:rPr>
          <w:sz w:val="14"/>
        </w:rPr>
      </w:pPr>
    </w:p>
    <w:p w14:paraId="4DBB3856" w14:textId="77777777" w:rsidR="00312267" w:rsidRPr="00853AFF" w:rsidRDefault="00821087" w:rsidP="00D83ED5">
      <w:pPr>
        <w:pStyle w:val="Standard"/>
      </w:pPr>
      <w:r w:rsidRPr="00853AFF">
        <w:t xml:space="preserve">Estas disposiciones transitorias han permitido la organización y celebración de los actos de investiduras de grado y postgrado en la Sede Central, recintos, centros y subcentros universitarios en </w:t>
      </w:r>
      <w:r w:rsidR="00C45B8B" w:rsidRPr="00853AFF">
        <w:t>beneficio</w:t>
      </w:r>
      <w:r w:rsidRPr="00853AFF">
        <w:t xml:space="preserve"> de decenas de nuevos profesionales y técnicos con las competencias necesarias para integrarse al trabajo productivo.     </w:t>
      </w:r>
    </w:p>
    <w:p w14:paraId="4CF9E1DF" w14:textId="77777777" w:rsidR="00312267" w:rsidRPr="00853AFF" w:rsidRDefault="00312267" w:rsidP="00D83ED5">
      <w:pPr>
        <w:pStyle w:val="Standard"/>
      </w:pPr>
    </w:p>
    <w:p w14:paraId="295AFF74" w14:textId="77777777" w:rsidR="00312267" w:rsidRPr="00853AFF" w:rsidRDefault="00821087" w:rsidP="00D83ED5">
      <w:pPr>
        <w:pStyle w:val="Standard"/>
      </w:pPr>
      <w:r w:rsidRPr="00853AFF">
        <w:t xml:space="preserve">RESULTADOS EN EL SEMESTRE SEPTIEMBRE-DICIEMBRE 2020.  </w:t>
      </w:r>
    </w:p>
    <w:p w14:paraId="2306DE02" w14:textId="77777777" w:rsidR="00312267" w:rsidRPr="00853AFF" w:rsidRDefault="00312267" w:rsidP="00D83ED5">
      <w:pPr>
        <w:pStyle w:val="Standard"/>
      </w:pPr>
    </w:p>
    <w:p w14:paraId="597FB689" w14:textId="77777777" w:rsidR="00312267" w:rsidRPr="00853AFF" w:rsidRDefault="00EB4A6A" w:rsidP="00D83ED5">
      <w:pPr>
        <w:pStyle w:val="Standard"/>
      </w:pPr>
      <w:r w:rsidRPr="00853AFF">
        <w:t>La</w:t>
      </w:r>
      <w:r w:rsidR="00821087" w:rsidRPr="00853AFF">
        <w:t xml:space="preserve"> Presidencia de la República ha otorgado un aporte presupuestario extraordinario por un monto de 234.5 millones de pesos, a los fines de cubrir los siguientes costos universitarios: </w:t>
      </w:r>
    </w:p>
    <w:p w14:paraId="138A8E5F" w14:textId="77777777" w:rsidR="00312267" w:rsidRPr="00F14B91" w:rsidRDefault="00312267" w:rsidP="00D83ED5">
      <w:pPr>
        <w:pStyle w:val="Standard"/>
        <w:rPr>
          <w:sz w:val="14"/>
        </w:rPr>
      </w:pPr>
    </w:p>
    <w:p w14:paraId="45849BDE" w14:textId="77777777" w:rsidR="00312267" w:rsidRPr="00853AFF" w:rsidRDefault="00821087" w:rsidP="00D83ED5">
      <w:pPr>
        <w:pStyle w:val="Standard"/>
        <w:numPr>
          <w:ilvl w:val="0"/>
          <w:numId w:val="120"/>
        </w:numPr>
      </w:pPr>
      <w:r w:rsidRPr="00853AFF">
        <w:t xml:space="preserve">Admisión definitiva de unos 16 mil 665 nuevos alumnos inscritos en el segundo semestre especial septiembre-diciembre 2020, para cursar sus estudios universitarios. </w:t>
      </w:r>
    </w:p>
    <w:p w14:paraId="0B5C66D3" w14:textId="77777777" w:rsidR="00312267" w:rsidRPr="00F14B91" w:rsidRDefault="00312267" w:rsidP="00D83ED5">
      <w:pPr>
        <w:pStyle w:val="Standard"/>
        <w:rPr>
          <w:sz w:val="12"/>
        </w:rPr>
      </w:pPr>
    </w:p>
    <w:p w14:paraId="72E15197" w14:textId="6873291A" w:rsidR="00F14B91" w:rsidRDefault="00821087" w:rsidP="00D83ED5">
      <w:pPr>
        <w:pStyle w:val="Standard"/>
        <w:numPr>
          <w:ilvl w:val="0"/>
          <w:numId w:val="120"/>
        </w:numPr>
      </w:pPr>
      <w:r w:rsidRPr="00853AFF">
        <w:t xml:space="preserve">Programación del segundo semestre especial septiembre-diciembre 2020 en formato totalmente virtual, para atender la demanda de docencia de unos 192 mil 594 alumnos que requerían de su reinscripción.   </w:t>
      </w:r>
    </w:p>
    <w:p w14:paraId="24FCB85E" w14:textId="77777777" w:rsidR="00F14B91" w:rsidRDefault="00F14B91">
      <w:pPr>
        <w:suppressAutoHyphens w:val="0"/>
        <w:rPr>
          <w:rFonts w:ascii="Artifex CF" w:eastAsia="Arial Unicode MS" w:hAnsi="Artifex CF" w:cs="Times New Roman"/>
          <w:color w:val="1F497D" w:themeColor="text2"/>
          <w:sz w:val="24"/>
          <w:szCs w:val="24"/>
          <w:lang w:val="es-US" w:eastAsia="es-DO"/>
        </w:rPr>
      </w:pPr>
      <w:r>
        <w:br w:type="page"/>
      </w:r>
    </w:p>
    <w:p w14:paraId="6DD3911E" w14:textId="77777777" w:rsidR="00312267" w:rsidRPr="00853AFF" w:rsidRDefault="00312267" w:rsidP="00F14B91">
      <w:pPr>
        <w:pStyle w:val="Standard"/>
        <w:ind w:left="720"/>
      </w:pPr>
    </w:p>
    <w:p w14:paraId="4903FCC0" w14:textId="77777777" w:rsidR="00312267" w:rsidRPr="00F14B91" w:rsidRDefault="00312267" w:rsidP="00D83ED5">
      <w:pPr>
        <w:pStyle w:val="Standard"/>
        <w:rPr>
          <w:sz w:val="2"/>
        </w:rPr>
      </w:pPr>
    </w:p>
    <w:p w14:paraId="390424FF" w14:textId="77777777" w:rsidR="00312267" w:rsidRPr="00853AFF" w:rsidRDefault="00821087" w:rsidP="00D83ED5">
      <w:pPr>
        <w:pStyle w:val="Standard"/>
        <w:numPr>
          <w:ilvl w:val="0"/>
          <w:numId w:val="120"/>
        </w:numPr>
      </w:pPr>
      <w:r w:rsidRPr="00853AFF">
        <w:t xml:space="preserve">Habilitación de unas 12 mil 350 aulas virtuales necesarias para la docencia virtual de grado y postgrado. Para asegurar la calidad académica y la integración docentes y estudiantes, el Consejo Universitario aprobó un protocolo para la docencia virtual, el cual contemplaba la capacitación de unos 2 mil 800 profesores y decenas de estudiantes.  </w:t>
      </w:r>
    </w:p>
    <w:p w14:paraId="6F0C1CE8" w14:textId="77777777" w:rsidR="00312267" w:rsidRPr="00F14B91" w:rsidRDefault="00312267" w:rsidP="00D83ED5">
      <w:pPr>
        <w:pStyle w:val="ListParagraph"/>
        <w:rPr>
          <w:sz w:val="2"/>
        </w:rPr>
      </w:pPr>
    </w:p>
    <w:p w14:paraId="3EBDDB0E" w14:textId="77777777" w:rsidR="00312267" w:rsidRPr="00853AFF" w:rsidRDefault="00821087" w:rsidP="00D83ED5">
      <w:pPr>
        <w:pStyle w:val="Standard"/>
        <w:numPr>
          <w:ilvl w:val="0"/>
          <w:numId w:val="120"/>
        </w:numPr>
      </w:pPr>
      <w:r w:rsidRPr="00853AFF">
        <w:t>Programaron de unas 30 mil 807 secciones de clases en modalidad virtual, para ser impartidas en segundo semestre 2020.</w:t>
      </w:r>
    </w:p>
    <w:p w14:paraId="795E7D5F" w14:textId="704AD37B" w:rsidR="00312267" w:rsidRPr="00853AFF" w:rsidRDefault="00821087" w:rsidP="00D83ED5">
      <w:pPr>
        <w:pStyle w:val="Standard"/>
        <w:numPr>
          <w:ilvl w:val="0"/>
          <w:numId w:val="120"/>
        </w:numPr>
      </w:pPr>
      <w:r w:rsidRPr="00853AFF">
        <w:t xml:space="preserve">Adquisición de softwares y laboratorios de simulación para las facultades de ciencias de la salud, ingeniería y arquitectura, negocios y ciencias económicas y sociales. </w:t>
      </w:r>
    </w:p>
    <w:p w14:paraId="4E433CAD" w14:textId="17CFF82C" w:rsidR="00312267" w:rsidRPr="00853AFF" w:rsidRDefault="00821087" w:rsidP="00D83ED5">
      <w:pPr>
        <w:pStyle w:val="Standard"/>
        <w:numPr>
          <w:ilvl w:val="0"/>
          <w:numId w:val="120"/>
        </w:numPr>
      </w:pPr>
      <w:r w:rsidRPr="00853AFF">
        <w:t xml:space="preserve">Producción de videos tutoriales para la docencia virtual para estudiantes de las facultades de ciencias y de ciencias de salud.  </w:t>
      </w:r>
    </w:p>
    <w:p w14:paraId="15AE44FB" w14:textId="3AC40FCB" w:rsidR="00312267" w:rsidRPr="00853AFF" w:rsidRDefault="00821087" w:rsidP="00D83ED5">
      <w:pPr>
        <w:pStyle w:val="Standard"/>
        <w:numPr>
          <w:ilvl w:val="0"/>
          <w:numId w:val="120"/>
        </w:numPr>
      </w:pPr>
      <w:r w:rsidRPr="00853AFF">
        <w:t xml:space="preserve">Pago de licencia y actualización de la plataforma tecnológica. </w:t>
      </w:r>
    </w:p>
    <w:p w14:paraId="5F6B6C85" w14:textId="3B92DC42" w:rsidR="00312267" w:rsidRPr="00853AFF" w:rsidRDefault="00821087" w:rsidP="00D83ED5">
      <w:pPr>
        <w:pStyle w:val="Standard"/>
        <w:numPr>
          <w:ilvl w:val="0"/>
          <w:numId w:val="120"/>
        </w:numPr>
      </w:pPr>
      <w:r w:rsidRPr="00853AFF">
        <w:t>Habilitación de unos 55 programas de estudio para la docencia virtual el área de postgrado correspondientes a las diferentes facultades.</w:t>
      </w:r>
    </w:p>
    <w:p w14:paraId="2503BE92" w14:textId="24971507" w:rsidR="00312267" w:rsidRPr="00853AFF" w:rsidRDefault="00821087" w:rsidP="00D83ED5">
      <w:pPr>
        <w:pStyle w:val="Standard"/>
        <w:numPr>
          <w:ilvl w:val="0"/>
          <w:numId w:val="120"/>
        </w:numPr>
      </w:pPr>
      <w:r w:rsidRPr="00853AFF">
        <w:t xml:space="preserve">Habilitación y equipamiento de salas digitales de apoyo al proceso de la docencia virtual en las facultades, recintos, centros y subcentros universitarios. </w:t>
      </w:r>
    </w:p>
    <w:p w14:paraId="1BB2B677" w14:textId="77777777" w:rsidR="00312267" w:rsidRPr="00853AFF" w:rsidRDefault="00821087" w:rsidP="00D83ED5">
      <w:pPr>
        <w:pStyle w:val="Standard"/>
        <w:numPr>
          <w:ilvl w:val="0"/>
          <w:numId w:val="120"/>
        </w:numPr>
      </w:pPr>
      <w:r w:rsidRPr="00853AFF">
        <w:t>G</w:t>
      </w:r>
      <w:r w:rsidR="00EB4A6A" w:rsidRPr="00853AFF">
        <w:t>raduación</w:t>
      </w:r>
      <w:r w:rsidRPr="00853AFF">
        <w:t xml:space="preserve"> en formato virtual de 9 mil 699 nuevos profesionales y técnicos, de grado y postgrado.     </w:t>
      </w:r>
    </w:p>
    <w:p w14:paraId="320EBB63" w14:textId="77777777" w:rsidR="00312267" w:rsidRPr="00F14B91" w:rsidRDefault="00312267" w:rsidP="00D83ED5">
      <w:pPr>
        <w:pStyle w:val="ListParagraph"/>
        <w:rPr>
          <w:sz w:val="4"/>
        </w:rPr>
      </w:pPr>
    </w:p>
    <w:p w14:paraId="7A379BBB" w14:textId="77777777" w:rsidR="00312267" w:rsidRPr="00853AFF" w:rsidRDefault="00821087" w:rsidP="00D83ED5">
      <w:pPr>
        <w:pStyle w:val="Standard"/>
        <w:numPr>
          <w:ilvl w:val="0"/>
          <w:numId w:val="120"/>
        </w:numPr>
      </w:pPr>
      <w:r w:rsidRPr="00853AFF">
        <w:t xml:space="preserve">Reconocimiento al mérito estudiantil de unos 7 mil 442 estudiantes meritorios correspondientes a las diferentes facultades, recintos, centros y subcentros universitarios. </w:t>
      </w:r>
    </w:p>
    <w:p w14:paraId="425E3BCF" w14:textId="0E39B389" w:rsidR="00F14B91" w:rsidRDefault="00F14B91">
      <w:pPr>
        <w:suppressAutoHyphens w:val="0"/>
        <w:rPr>
          <w:rFonts w:ascii="Artifex CF" w:eastAsia="Arial Unicode MS" w:hAnsi="Artifex CF" w:cs="Times New Roman"/>
          <w:color w:val="1F497D" w:themeColor="text2"/>
          <w:sz w:val="24"/>
          <w:szCs w:val="24"/>
          <w:lang w:val="es-US" w:eastAsia="es-DO"/>
        </w:rPr>
      </w:pPr>
      <w:r>
        <w:br w:type="page"/>
      </w:r>
    </w:p>
    <w:p w14:paraId="56A949E3" w14:textId="77777777" w:rsidR="00312267" w:rsidRPr="00853AFF" w:rsidRDefault="00312267" w:rsidP="00D83ED5">
      <w:pPr>
        <w:pStyle w:val="ListParagraph"/>
      </w:pPr>
    </w:p>
    <w:p w14:paraId="34295D2D" w14:textId="77777777" w:rsidR="00312267" w:rsidRPr="00853AFF" w:rsidRDefault="00821087" w:rsidP="00D83ED5">
      <w:pPr>
        <w:pStyle w:val="Standard"/>
      </w:pPr>
      <w:r w:rsidRPr="00853AFF">
        <w:t xml:space="preserve">También, la Presidencia de la República asigno otra partida presupuestaria extraordinaria por un monto de 29.9 millones de pesos, para la contratación especial de unos 200 profesores adicionales para completar la plantilla docente durante el segundo semestre especial septiembre-diciembre de 2020.  </w:t>
      </w:r>
    </w:p>
    <w:p w14:paraId="37E5C2A4" w14:textId="77777777" w:rsidR="00EB4A6A" w:rsidRPr="00F14B91" w:rsidRDefault="00EB4A6A" w:rsidP="00D83ED5">
      <w:pPr>
        <w:pStyle w:val="Standard"/>
        <w:rPr>
          <w:sz w:val="12"/>
        </w:rPr>
      </w:pPr>
    </w:p>
    <w:p w14:paraId="0468DAC2" w14:textId="77777777" w:rsidR="00312267" w:rsidRPr="00853AFF" w:rsidRDefault="00821087" w:rsidP="00D83ED5">
      <w:pPr>
        <w:pStyle w:val="Standard"/>
      </w:pPr>
      <w:r w:rsidRPr="00853AFF">
        <w:t xml:space="preserve">Igualmente, debemos resaltar la asignación de otra partida extraordinaria por un monto de unos 32.0 millones de pesos al Recinto San Francisco de Macorís, para la construcción del Techado de la Plazoleta Central.   </w:t>
      </w:r>
    </w:p>
    <w:p w14:paraId="459CFB66" w14:textId="77777777" w:rsidR="00312267" w:rsidRPr="00F14B91" w:rsidRDefault="00312267" w:rsidP="00D83ED5">
      <w:pPr>
        <w:pStyle w:val="Standard"/>
        <w:rPr>
          <w:sz w:val="12"/>
        </w:rPr>
      </w:pPr>
    </w:p>
    <w:p w14:paraId="3265575D" w14:textId="77777777" w:rsidR="00312267" w:rsidRPr="00853AFF" w:rsidRDefault="00821087" w:rsidP="00D83ED5">
      <w:pPr>
        <w:pStyle w:val="Standard"/>
      </w:pPr>
      <w:r w:rsidRPr="00853AFF">
        <w:t>Además, cabe destacar los pronunciamientos y el decidido interés del Jefe del Estado para la construcción y equipamie</w:t>
      </w:r>
      <w:r w:rsidR="00EB4A6A" w:rsidRPr="00853AFF">
        <w:t xml:space="preserve">nto de la ciudad universitaria </w:t>
      </w:r>
      <w:r w:rsidRPr="00853AFF">
        <w:t>e</w:t>
      </w:r>
      <w:r w:rsidR="00EB4A6A" w:rsidRPr="00853AFF">
        <w:t>n</w:t>
      </w:r>
      <w:r w:rsidRPr="00853AFF">
        <w:t xml:space="preserve"> Santo Domingo Este y otras localidades del país.  </w:t>
      </w:r>
    </w:p>
    <w:p w14:paraId="74D5666B" w14:textId="77777777" w:rsidR="00312267" w:rsidRPr="00853AFF" w:rsidRDefault="00312267" w:rsidP="00D83ED5">
      <w:pPr>
        <w:pStyle w:val="Standard"/>
      </w:pPr>
    </w:p>
    <w:p w14:paraId="39C71CB2" w14:textId="77777777" w:rsidR="00312267" w:rsidRPr="00853AFF" w:rsidRDefault="00312267" w:rsidP="00853AFF">
      <w:pPr>
        <w:suppressAutoHyphens w:val="0"/>
        <w:spacing w:line="264" w:lineRule="auto"/>
        <w:ind w:hanging="907"/>
        <w:rPr>
          <w:rFonts w:ascii="Times New Roman" w:eastAsia="Arial Unicode MS" w:hAnsi="Times New Roman" w:cs="Times New Roman"/>
          <w:color w:val="1F497D"/>
          <w:sz w:val="24"/>
          <w:szCs w:val="24"/>
          <w:lang w:eastAsia="es-DO"/>
        </w:rPr>
      </w:pPr>
    </w:p>
    <w:p w14:paraId="26A49C07" w14:textId="77777777" w:rsidR="00312267" w:rsidRPr="00853AFF" w:rsidRDefault="00312267" w:rsidP="00853AFF">
      <w:pPr>
        <w:suppressAutoHyphens w:val="0"/>
        <w:spacing w:line="264" w:lineRule="auto"/>
        <w:ind w:hanging="907"/>
        <w:rPr>
          <w:rFonts w:ascii="Times New Roman" w:eastAsia="Arial Unicode MS" w:hAnsi="Times New Roman" w:cs="Times New Roman"/>
          <w:color w:val="1F497D"/>
          <w:sz w:val="24"/>
          <w:szCs w:val="24"/>
          <w:lang w:eastAsia="es-DO"/>
        </w:rPr>
      </w:pPr>
    </w:p>
    <w:p w14:paraId="14027756" w14:textId="77777777" w:rsidR="00312267" w:rsidRPr="00853AFF" w:rsidRDefault="00312267" w:rsidP="00853AFF">
      <w:pPr>
        <w:suppressAutoHyphens w:val="0"/>
        <w:spacing w:line="264" w:lineRule="auto"/>
        <w:ind w:hanging="907"/>
        <w:rPr>
          <w:rFonts w:ascii="Times New Roman" w:eastAsia="Arial Unicode MS" w:hAnsi="Times New Roman" w:cs="Times New Roman"/>
          <w:color w:val="1F497D"/>
          <w:sz w:val="24"/>
          <w:szCs w:val="24"/>
          <w:lang w:eastAsia="es-DO"/>
        </w:rPr>
      </w:pPr>
    </w:p>
    <w:p w14:paraId="3DA8D9F6" w14:textId="77777777" w:rsidR="00312267" w:rsidRPr="00853AFF" w:rsidRDefault="00312267" w:rsidP="00853AFF">
      <w:pPr>
        <w:suppressAutoHyphens w:val="0"/>
        <w:spacing w:line="264" w:lineRule="auto"/>
        <w:ind w:hanging="907"/>
        <w:rPr>
          <w:rFonts w:ascii="Times New Roman" w:eastAsia="Arial Unicode MS" w:hAnsi="Times New Roman" w:cs="Times New Roman"/>
          <w:color w:val="1F497D"/>
          <w:sz w:val="24"/>
          <w:szCs w:val="24"/>
          <w:lang w:eastAsia="es-DO"/>
        </w:rPr>
      </w:pPr>
    </w:p>
    <w:p w14:paraId="11BE834B" w14:textId="77777777" w:rsidR="00312267" w:rsidRPr="00853AFF" w:rsidRDefault="00312267" w:rsidP="00853AFF">
      <w:pPr>
        <w:suppressAutoHyphens w:val="0"/>
        <w:spacing w:line="264" w:lineRule="auto"/>
        <w:ind w:hanging="907"/>
        <w:rPr>
          <w:rFonts w:ascii="Times New Roman" w:eastAsia="Arial Unicode MS" w:hAnsi="Times New Roman" w:cs="Times New Roman"/>
          <w:color w:val="1F497D"/>
          <w:sz w:val="24"/>
          <w:szCs w:val="24"/>
          <w:lang w:eastAsia="es-DO"/>
        </w:rPr>
      </w:pPr>
    </w:p>
    <w:p w14:paraId="54BF8E51" w14:textId="77777777" w:rsidR="00312267" w:rsidRPr="00853AFF" w:rsidRDefault="00312267" w:rsidP="00853AFF">
      <w:pPr>
        <w:suppressAutoHyphens w:val="0"/>
        <w:spacing w:line="264" w:lineRule="auto"/>
        <w:ind w:hanging="907"/>
        <w:rPr>
          <w:rFonts w:ascii="Times New Roman" w:eastAsia="Arial Unicode MS" w:hAnsi="Times New Roman" w:cs="Times New Roman"/>
          <w:color w:val="1F497D"/>
          <w:sz w:val="24"/>
          <w:szCs w:val="24"/>
          <w:lang w:eastAsia="es-DO"/>
        </w:rPr>
      </w:pPr>
    </w:p>
    <w:p w14:paraId="53C38A7F" w14:textId="77777777" w:rsidR="00AA4C35" w:rsidRDefault="00AA4C35" w:rsidP="00853AFF">
      <w:pPr>
        <w:suppressAutoHyphens w:val="0"/>
        <w:spacing w:line="264" w:lineRule="auto"/>
        <w:ind w:hanging="907"/>
        <w:rPr>
          <w:rFonts w:ascii="Times New Roman" w:eastAsia="Arial Unicode MS" w:hAnsi="Times New Roman" w:cs="Times New Roman"/>
          <w:color w:val="1F497D"/>
          <w:sz w:val="24"/>
          <w:szCs w:val="24"/>
          <w:lang w:eastAsia="es-DO"/>
        </w:rPr>
      </w:pPr>
      <w:r>
        <w:rPr>
          <w:rFonts w:ascii="Times New Roman" w:eastAsia="Arial Unicode MS" w:hAnsi="Times New Roman" w:cs="Times New Roman"/>
          <w:color w:val="1F497D"/>
          <w:sz w:val="24"/>
          <w:szCs w:val="24"/>
          <w:lang w:eastAsia="es-DO"/>
        </w:rPr>
        <w:br w:type="page"/>
      </w:r>
    </w:p>
    <w:p w14:paraId="0FA51882" w14:textId="77777777" w:rsidR="00312267" w:rsidRPr="00853AFF" w:rsidRDefault="00312267" w:rsidP="00853AFF">
      <w:pPr>
        <w:suppressAutoHyphens w:val="0"/>
        <w:spacing w:line="264" w:lineRule="auto"/>
        <w:ind w:hanging="907"/>
        <w:rPr>
          <w:rFonts w:ascii="Times New Roman" w:eastAsia="Arial Unicode MS" w:hAnsi="Times New Roman" w:cs="Times New Roman"/>
          <w:color w:val="1F497D"/>
          <w:sz w:val="16"/>
          <w:szCs w:val="24"/>
          <w:lang w:eastAsia="es-DO"/>
        </w:rPr>
      </w:pPr>
    </w:p>
    <w:bookmarkStart w:id="6" w:name="_Toc61329199"/>
    <w:bookmarkStart w:id="7" w:name="_Toc61858541"/>
    <w:p w14:paraId="4BA9FC0E" w14:textId="4C59AF59" w:rsidR="00312267" w:rsidRDefault="00535A51" w:rsidP="008D2B25">
      <w:pPr>
        <w:pStyle w:val="Heading1"/>
      </w:pPr>
      <w:r w:rsidRPr="009373E7">
        <w:rPr>
          <w:rFonts w:ascii="Artifex CF" w:hAnsi="Artifex CF"/>
          <w:noProof/>
          <w:color w:val="244061" w:themeColor="accent1" w:themeShade="80"/>
          <w:spacing w:val="8"/>
          <w:sz w:val="24"/>
          <w:szCs w:val="24"/>
          <w:lang w:val="en-US" w:eastAsia="en-US"/>
        </w:rPr>
        <mc:AlternateContent>
          <mc:Choice Requires="wps">
            <w:drawing>
              <wp:anchor distT="0" distB="0" distL="114300" distR="114300" simplePos="0" relativeHeight="251681792" behindDoc="0" locked="0" layoutInCell="1" allowOverlap="1" wp14:anchorId="1F7E2F96" wp14:editId="1B62AB9A">
                <wp:simplePos x="0" y="0"/>
                <wp:positionH relativeFrom="margin">
                  <wp:align>center</wp:align>
                </wp:positionH>
                <wp:positionV relativeFrom="paragraph">
                  <wp:posOffset>329565</wp:posOffset>
                </wp:positionV>
                <wp:extent cx="540000" cy="0"/>
                <wp:effectExtent l="57150" t="38100" r="50800" b="95250"/>
                <wp:wrapNone/>
                <wp:docPr id="25" name="Conector recto 25"/>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E7CB0" id="Conector recto 25"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95pt" to="4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" strokecolor="red" strokeweight="2.5pt">
                <v:shadow on="t" color="black" opacity="22937f" origin=",.5" offset="0,.63889mm"/>
                <w10:wrap anchorx="margin"/>
              </v:line>
            </w:pict>
          </mc:Fallback>
        </mc:AlternateContent>
      </w:r>
      <w:r w:rsidR="00821087">
        <w:t>ASPECTO INSTITUCIONAL</w:t>
      </w:r>
      <w:bookmarkEnd w:id="6"/>
      <w:bookmarkEnd w:id="7"/>
    </w:p>
    <w:p w14:paraId="53379434" w14:textId="0B22AD29" w:rsidR="00312267" w:rsidRPr="007B11EA" w:rsidRDefault="00312267" w:rsidP="00D83ED5">
      <w:pPr>
        <w:pStyle w:val="Standard"/>
      </w:pPr>
    </w:p>
    <w:p w14:paraId="163D770B" w14:textId="77777777" w:rsidR="00312267" w:rsidRPr="007B11EA" w:rsidRDefault="00821087" w:rsidP="00D83ED5">
      <w:pPr>
        <w:pStyle w:val="Standard"/>
      </w:pPr>
      <w:r w:rsidRPr="007B11EA">
        <w:t>En cuanto al aspecto relacionado con el desarrollo y fortalecimiento institucional se refiere, desde el pasado mes de marzo 2020, la Universidad Autónoma de Santo Domingo como era de esperarse ha volcado toda su iniciativa y recursos humanos, técnicos y científicos al esfuerzo nacional para enfrentar la propagación, control y tratamiento de la terrible enfermedad causada por el coronavirus.</w:t>
      </w:r>
    </w:p>
    <w:p w14:paraId="4F0CA6E7" w14:textId="77777777" w:rsidR="00312267" w:rsidRPr="00F14B91" w:rsidRDefault="00312267" w:rsidP="00D83ED5">
      <w:pPr>
        <w:pStyle w:val="Standard"/>
        <w:rPr>
          <w:sz w:val="12"/>
        </w:rPr>
      </w:pPr>
    </w:p>
    <w:p w14:paraId="336BD7D1" w14:textId="77777777" w:rsidR="00312267" w:rsidRPr="007B11EA" w:rsidRDefault="00821087" w:rsidP="00D83ED5">
      <w:pPr>
        <w:pStyle w:val="Standard"/>
      </w:pPr>
      <w:r w:rsidRPr="007B11EA">
        <w:t>En esa línea informativa y de compromiso social el pasado 21 de marzo publicamos, a través de la Dirección General de Comunicaciones en nuestro portal institucional y demás redes sociales, el BOLETIN INFORMATIVO UASD COVID 19 bajo la coordinación del equipo técnico integrado por los doctores Mauro Canario, Rosel Fernández, Fernando Álvarez, Arlene González y la licenciada Rita Solís. El equipo técnico UASD COVID 19 ha coordinado el</w:t>
      </w:r>
      <w:r w:rsidRPr="007B11EA">
        <w:rPr>
          <w:lang w:val="es-MX"/>
        </w:rPr>
        <w:t xml:space="preserve"> plan de acción y respuestas de la institución frente a la Covid-19.</w:t>
      </w:r>
    </w:p>
    <w:p w14:paraId="4B4335FB" w14:textId="77777777" w:rsidR="00312267" w:rsidRPr="00F14B91" w:rsidRDefault="00312267" w:rsidP="00D83ED5">
      <w:pPr>
        <w:pStyle w:val="Standard"/>
        <w:rPr>
          <w:sz w:val="12"/>
        </w:rPr>
      </w:pPr>
    </w:p>
    <w:p w14:paraId="6C7ABBD7" w14:textId="77777777" w:rsidR="00312267" w:rsidRPr="007B11EA" w:rsidRDefault="00821087" w:rsidP="00D83ED5">
      <w:pPr>
        <w:pStyle w:val="Standard"/>
      </w:pPr>
      <w:r w:rsidRPr="007B11EA">
        <w:t xml:space="preserve">También, en el mes de abril 2020 siempre a través del equipo técnico </w:t>
      </w:r>
      <w:r w:rsidRPr="007B11EA">
        <w:rPr>
          <w:rFonts w:eastAsia="Times New Roman"/>
        </w:rPr>
        <w:t xml:space="preserve">UASD COVID 19, elaboramos y </w:t>
      </w:r>
      <w:r w:rsidRPr="007B11EA">
        <w:t xml:space="preserve">publicamos un documento sobre la situación, recomendaciones y medidas sanitarias excepcionales para la mitigación de la enfermedad respiratoria causada por la Covid-19 en la República Dominicana. Este documento fue remitido y muy bien valorado por el Ministerio de Salud Pública, organismo rector del sector salud.    </w:t>
      </w:r>
    </w:p>
    <w:p w14:paraId="3B852942" w14:textId="77777777" w:rsidR="00312267" w:rsidRPr="00F14B91" w:rsidRDefault="00312267" w:rsidP="00D83ED5">
      <w:pPr>
        <w:pStyle w:val="Standard"/>
        <w:rPr>
          <w:sz w:val="2"/>
        </w:rPr>
      </w:pPr>
    </w:p>
    <w:p w14:paraId="71805DED" w14:textId="2B74555A" w:rsidR="00312267" w:rsidRPr="007B11EA" w:rsidRDefault="00821087" w:rsidP="00D83ED5">
      <w:pPr>
        <w:pStyle w:val="Standard"/>
      </w:pPr>
      <w:r w:rsidRPr="007B11EA">
        <w:t xml:space="preserve">Además, la institución a través de las facultades de ciencias de salud, ingeniería y arquitectura, ciencias y artes participó en el diseño de un prototipo de respiración mecánica en fase de prueba, la construcción e instalación de túneles sanitizantes, fabricación masiva de gel antibacterial para uso en hospitales públicos y la confección de mascarillas. Así mismo, la UASD participó en la aplicación de pruebas rápidas por intermedio de nuestro laboratorio clínico y el dispensario médico.  </w:t>
      </w:r>
    </w:p>
    <w:p w14:paraId="73DC5F10" w14:textId="530E6EF4" w:rsidR="00312267" w:rsidRPr="007B11EA" w:rsidRDefault="00821087" w:rsidP="00D83ED5">
      <w:pPr>
        <w:pStyle w:val="Standard"/>
      </w:pPr>
      <w:r w:rsidRPr="007B11EA">
        <w:t>E</w:t>
      </w:r>
      <w:r w:rsidR="00EB4A6A" w:rsidRPr="007B11EA">
        <w:t xml:space="preserve">n este esfuerzo, debo </w:t>
      </w:r>
      <w:r w:rsidRPr="007B11EA">
        <w:t xml:space="preserve">mencionar la participación de profesores, </w:t>
      </w:r>
      <w:r w:rsidRPr="007B11EA">
        <w:lastRenderedPageBreak/>
        <w:t xml:space="preserve">investigadores, psicólogos, médicos, enfermeras y empleados en la línea de orientación psicológica y consulta médica a distancia a toda la familia universitaria y al público en general.   </w:t>
      </w:r>
    </w:p>
    <w:p w14:paraId="42973FEC" w14:textId="6BC3766E" w:rsidR="00312267" w:rsidRPr="007B11EA" w:rsidRDefault="00821087" w:rsidP="00D83ED5">
      <w:pPr>
        <w:pStyle w:val="Standard"/>
      </w:pPr>
      <w:r w:rsidRPr="007B11EA">
        <w:t xml:space="preserve">Con fines de enfrentar el gran reto que nos imponía la pandemia, entre el 19 y el 24 de abril 2020, levantamos un diagnóstico para conocer el seguimiento que llevaba el personal docente a la docencia virtual. Para tal fin, se elaboró un formulario que fue debidamente respondido por el 85% del profesorado por la vía virtual, constituyendo el primer insumo para la posterior elaboración y aprobación del plan de contingencia y reprogramación académica.   </w:t>
      </w:r>
    </w:p>
    <w:p w14:paraId="3F7C27FC" w14:textId="77777777" w:rsidR="00312267" w:rsidRPr="007B11EA" w:rsidRDefault="00821087" w:rsidP="00D83ED5">
      <w:pPr>
        <w:pStyle w:val="Standard"/>
      </w:pPr>
      <w:r w:rsidRPr="007B11EA">
        <w:t xml:space="preserve">Con las informaciones tabuladas y la persistencia del estado de emergencia, las autoridades universitarias procedieron a la elaboración y aprobación, en el Consejo Universitario, de un Plan de Contingencia Docente y Administrativo, que permitiera concluir la docencia del semestre enero-junio 2020 y la reprogramación académica del semestre especial septiembre-diciembre 2020. </w:t>
      </w:r>
    </w:p>
    <w:p w14:paraId="44A35A77" w14:textId="77777777" w:rsidR="00853AFF" w:rsidRPr="00F14B91" w:rsidRDefault="00853AFF" w:rsidP="00D83ED5">
      <w:pPr>
        <w:pStyle w:val="Standard"/>
        <w:rPr>
          <w:sz w:val="18"/>
        </w:rPr>
      </w:pPr>
    </w:p>
    <w:p w14:paraId="1916D3ED" w14:textId="77777777" w:rsidR="00312267" w:rsidRPr="00F14B91" w:rsidRDefault="00821087" w:rsidP="00D83ED5">
      <w:pPr>
        <w:pStyle w:val="Standard"/>
        <w:rPr>
          <w:b/>
        </w:rPr>
      </w:pPr>
      <w:r w:rsidRPr="00F14B91">
        <w:rPr>
          <w:b/>
        </w:rPr>
        <w:t xml:space="preserve">Plan de Contingencia Docente </w:t>
      </w:r>
    </w:p>
    <w:p w14:paraId="1BCCFBB9" w14:textId="77777777" w:rsidR="0086037F" w:rsidRPr="00F14B91" w:rsidRDefault="0086037F" w:rsidP="00D83ED5">
      <w:pPr>
        <w:pStyle w:val="Standard"/>
        <w:rPr>
          <w:sz w:val="12"/>
        </w:rPr>
      </w:pPr>
    </w:p>
    <w:p w14:paraId="69ADBCC2" w14:textId="1C1FE3D9" w:rsidR="00EB4A6A" w:rsidRPr="007B11EA" w:rsidRDefault="00821087" w:rsidP="00D83ED5">
      <w:pPr>
        <w:pStyle w:val="Standard"/>
      </w:pPr>
      <w:r w:rsidRPr="007B11EA">
        <w:t>El Plan de contingencia docente contempla, entre otros, aspectos los siguientes:</w:t>
      </w:r>
    </w:p>
    <w:p w14:paraId="366A6C40" w14:textId="366B065F" w:rsidR="00F14B91" w:rsidRDefault="00821087" w:rsidP="00D83ED5">
      <w:pPr>
        <w:pStyle w:val="ListParagraph"/>
        <w:numPr>
          <w:ilvl w:val="0"/>
          <w:numId w:val="121"/>
        </w:numPr>
      </w:pPr>
      <w:r w:rsidRPr="007B11EA">
        <w:rPr>
          <w:bCs/>
        </w:rPr>
        <w:t xml:space="preserve">Un programa de perfeccionamiento docente en entornos virtuales a través del PROGRAMA </w:t>
      </w:r>
      <w:r w:rsidRPr="007B11EA">
        <w:t>UASD VIRTUAL y la colaboración del Ministerio de Educación Superior, Ciencia y Tecnología y la Universidad Miguel Hernández, de España. A través de este programa, más de 2 mil 800 docentes han tomado su capacitación a través de nuestra plataforma institucional Moodle.</w:t>
      </w:r>
    </w:p>
    <w:p w14:paraId="1E9E352F" w14:textId="635B4F76" w:rsidR="00EB4A6A" w:rsidRPr="00F14B91" w:rsidRDefault="00F14B91" w:rsidP="00F14B91">
      <w:pPr>
        <w:suppressAutoHyphens w:val="0"/>
        <w:rPr>
          <w:rFonts w:ascii="Artifex CF" w:eastAsia="Arial Unicode MS" w:hAnsi="Artifex CF" w:cs="Times New Roman"/>
          <w:color w:val="1F497D" w:themeColor="text2"/>
          <w:sz w:val="24"/>
          <w:szCs w:val="24"/>
          <w:lang w:val="es-US" w:eastAsia="es-DO"/>
        </w:rPr>
      </w:pPr>
      <w:r>
        <w:br w:type="page"/>
      </w:r>
    </w:p>
    <w:p w14:paraId="249330B0" w14:textId="24DF8152" w:rsidR="00EB4A6A" w:rsidRPr="007B11EA" w:rsidRDefault="00821087" w:rsidP="00D83ED5">
      <w:pPr>
        <w:pStyle w:val="ListParagraph"/>
        <w:numPr>
          <w:ilvl w:val="0"/>
          <w:numId w:val="121"/>
        </w:numPr>
      </w:pPr>
      <w:r w:rsidRPr="007B11EA">
        <w:lastRenderedPageBreak/>
        <w:t xml:space="preserve">Actualización de la plataforma institucional y la creación de unas 13 mil aulas virtuales para la docencia de grado y postgrado, para el semestre especial septiembre-diciembre 2020, en formato totalmente en formato virtual. </w:t>
      </w:r>
      <w:r w:rsidRPr="007B11EA">
        <w:rPr>
          <w:rFonts w:eastAsia="Times New Roman"/>
        </w:rPr>
        <w:t xml:space="preserve"> </w:t>
      </w:r>
    </w:p>
    <w:p w14:paraId="78F2F63A" w14:textId="007AF6D8" w:rsidR="00EB4A6A" w:rsidRPr="007B11EA" w:rsidRDefault="00821087" w:rsidP="00D83ED5">
      <w:pPr>
        <w:pStyle w:val="ListParagraph"/>
        <w:numPr>
          <w:ilvl w:val="0"/>
          <w:numId w:val="121"/>
        </w:numPr>
      </w:pPr>
      <w:r w:rsidRPr="007B11EA">
        <w:rPr>
          <w:bCs/>
        </w:rPr>
        <w:t xml:space="preserve">Habilitación y equipamiento de unas 30 </w:t>
      </w:r>
      <w:r w:rsidRPr="007B11EA">
        <w:t>salas digitales de apoyo técnico a profesores y estudiantes en el manejo de las herramientas aplicadas en la educación virtual, distribuidas en las diferentes facultades, recintos, centros y subcentros universitarios.</w:t>
      </w:r>
    </w:p>
    <w:p w14:paraId="083E5D99" w14:textId="7BF8EBD4" w:rsidR="00EB4A6A" w:rsidRPr="007B11EA" w:rsidRDefault="00821087" w:rsidP="00D83ED5">
      <w:pPr>
        <w:pStyle w:val="ListParagraph"/>
        <w:numPr>
          <w:ilvl w:val="0"/>
          <w:numId w:val="121"/>
        </w:numPr>
      </w:pPr>
      <w:r w:rsidRPr="007B11EA">
        <w:t>Un programa de orientación y seguimiento al rendimiento estudiantil a cargo de Departamento de Orientación Profesional.</w:t>
      </w:r>
    </w:p>
    <w:p w14:paraId="39BFF003" w14:textId="044540D3" w:rsidR="00EB4A6A" w:rsidRPr="007B11EA" w:rsidRDefault="00821087" w:rsidP="00D83ED5">
      <w:pPr>
        <w:pStyle w:val="ListParagraph"/>
        <w:numPr>
          <w:ilvl w:val="0"/>
          <w:numId w:val="121"/>
        </w:numPr>
      </w:pPr>
      <w:r w:rsidRPr="007B11EA">
        <w:t>Integración de los programas del cuarto nivel a la docencia virtual, a través de nuestra plataforma institucional. En la primera etapa más de 55 programas del cuarto nivel operan bajo la modalidad virtual.</w:t>
      </w:r>
    </w:p>
    <w:p w14:paraId="05E5747B" w14:textId="5A6328B9" w:rsidR="00EB4A6A" w:rsidRPr="007B11EA" w:rsidRDefault="00821087" w:rsidP="00D83ED5">
      <w:pPr>
        <w:pStyle w:val="ListParagraph"/>
        <w:numPr>
          <w:ilvl w:val="0"/>
          <w:numId w:val="121"/>
        </w:numPr>
      </w:pPr>
      <w:r w:rsidRPr="007B11EA">
        <w:t xml:space="preserve">Integración a la docencia de los cursos optativos equivalentes a la tesis de grado y programas de educación </w:t>
      </w:r>
      <w:r w:rsidR="00EB4A6A" w:rsidRPr="007B11EA">
        <w:t>continua</w:t>
      </w:r>
      <w:r w:rsidRPr="007B11EA">
        <w:t xml:space="preserve"> a la modalidad virtual.    </w:t>
      </w:r>
    </w:p>
    <w:p w14:paraId="26463B12" w14:textId="6A1B1152" w:rsidR="00EB4A6A" w:rsidRPr="007B11EA" w:rsidRDefault="00821087" w:rsidP="00D83ED5">
      <w:pPr>
        <w:pStyle w:val="ListParagraph"/>
        <w:numPr>
          <w:ilvl w:val="0"/>
          <w:numId w:val="121"/>
        </w:numPr>
      </w:pPr>
      <w:r w:rsidRPr="007B11EA">
        <w:t>Inscripción de estudiantes para el semestre especial septiembre-diciembre 2020 con un crédito estudiantil, con la finalidad de asegurar que no abandonaran sus estudios por razones meramente económicas.</w:t>
      </w:r>
    </w:p>
    <w:p w14:paraId="28651F1F" w14:textId="6831CD0D" w:rsidR="00EB4A6A" w:rsidRPr="007B11EA" w:rsidRDefault="00821087" w:rsidP="00D83ED5">
      <w:pPr>
        <w:pStyle w:val="ListParagraph"/>
        <w:numPr>
          <w:ilvl w:val="0"/>
          <w:numId w:val="121"/>
        </w:numPr>
      </w:pPr>
      <w:r w:rsidRPr="007B11EA">
        <w:t>Aprobación en el Consejo Universitario de una resolución transitoria,</w:t>
      </w:r>
      <w:r w:rsidRPr="007B11EA">
        <w:rPr>
          <w:lang w:val="es-ES"/>
        </w:rPr>
        <w:t xml:space="preserve"> la número 2020-067 del 14 de mayo del 2020, </w:t>
      </w:r>
      <w:r w:rsidRPr="007B11EA">
        <w:t>que permitiera la organización y celebración de investiduras virtuales en el marco del protocolo establecido para los actos académicos solemnes, según la Resolución número 2002-128 del 23 de octubre del 2002.</w:t>
      </w:r>
    </w:p>
    <w:p w14:paraId="4A67B31D" w14:textId="77777777" w:rsidR="0086037F" w:rsidRPr="007B11EA" w:rsidRDefault="00821087" w:rsidP="00D83ED5">
      <w:pPr>
        <w:pStyle w:val="ListParagraph"/>
        <w:numPr>
          <w:ilvl w:val="0"/>
          <w:numId w:val="121"/>
        </w:numPr>
      </w:pPr>
      <w:r w:rsidRPr="007B11EA">
        <w:t xml:space="preserve">Esta iniciativa ha permitido la celebración de 5 actos de investiduras en formato virtual en la UASD Centro Puerto Plata, Baní, Sede Central, La Vega y San Francisco de Macorís. Esta decisión ha facilitado continuar cumpliendo con la sagrada misión institucional, entregando a la sociedad dominicana unos 4 mil 351 nuevos profesionales de grado y posgrado, entre los meses enero-septiembre del 2020.     </w:t>
      </w:r>
    </w:p>
    <w:p w14:paraId="074F4AFC" w14:textId="77777777" w:rsidR="0086037F" w:rsidRPr="001B73AE" w:rsidRDefault="0086037F" w:rsidP="00853AFF">
      <w:pPr>
        <w:spacing w:line="264" w:lineRule="auto"/>
        <w:ind w:hanging="907"/>
        <w:jc w:val="both"/>
        <w:rPr>
          <w:rFonts w:ascii="Artifex CF" w:hAnsi="Artifex CF"/>
          <w:color w:val="1F497D" w:themeColor="text2"/>
          <w:sz w:val="16"/>
          <w:szCs w:val="16"/>
        </w:rPr>
      </w:pPr>
    </w:p>
    <w:p w14:paraId="79A7AD8D" w14:textId="0BFBDBCE" w:rsidR="0086037F" w:rsidRPr="00F14B91" w:rsidRDefault="00821087" w:rsidP="00D83ED5">
      <w:pPr>
        <w:pStyle w:val="Standard"/>
        <w:rPr>
          <w:b/>
        </w:rPr>
      </w:pPr>
      <w:r w:rsidRPr="00F14B91">
        <w:rPr>
          <w:b/>
        </w:rPr>
        <w:lastRenderedPageBreak/>
        <w:t xml:space="preserve">Protocolo Administrativo </w:t>
      </w:r>
    </w:p>
    <w:p w14:paraId="582C1E3D" w14:textId="77777777" w:rsidR="001B73AE" w:rsidRPr="001B73AE" w:rsidRDefault="001B73AE" w:rsidP="00853AFF">
      <w:pPr>
        <w:suppressAutoHyphens w:val="0"/>
        <w:spacing w:line="264" w:lineRule="auto"/>
        <w:ind w:hanging="907"/>
        <w:rPr>
          <w:rFonts w:ascii="Artifex CF" w:hAnsi="Artifex CF"/>
          <w:b/>
          <w:color w:val="1F497D" w:themeColor="text2"/>
          <w:sz w:val="2"/>
          <w:szCs w:val="2"/>
        </w:rPr>
      </w:pPr>
    </w:p>
    <w:p w14:paraId="69BD79DC" w14:textId="59944ACE" w:rsidR="0086037F" w:rsidRPr="001B73AE" w:rsidRDefault="00821087" w:rsidP="00D83ED5">
      <w:pPr>
        <w:pStyle w:val="Standard"/>
      </w:pPr>
      <w:r w:rsidRPr="0086037F">
        <w:t>El protocolo administrativo para la reintegración laboral parcial contempla, entre otros aspectos, los siguientes:</w:t>
      </w:r>
    </w:p>
    <w:p w14:paraId="7A6070CE" w14:textId="71774549" w:rsidR="0086037F" w:rsidRPr="007B11EA" w:rsidRDefault="00821087" w:rsidP="00D83ED5">
      <w:pPr>
        <w:pStyle w:val="ListParagraph"/>
        <w:numPr>
          <w:ilvl w:val="0"/>
          <w:numId w:val="122"/>
        </w:numPr>
      </w:pPr>
      <w:r w:rsidRPr="00EB4A6A">
        <w:rPr>
          <w:bCs/>
        </w:rPr>
        <w:t>La V</w:t>
      </w:r>
      <w:r w:rsidRPr="00EB4A6A">
        <w:t>icerrectoría Administrativa y la Dirección General de Recursos Humanos quedan responsabilizadas para informar, acerca del protocolo d</w:t>
      </w:r>
      <w:r w:rsidR="007B1076">
        <w:t>e reintegración laboral parcial</w:t>
      </w:r>
      <w:r w:rsidRPr="00EB4A6A">
        <w:t>.</w:t>
      </w:r>
    </w:p>
    <w:p w14:paraId="558EA3A8" w14:textId="0EFE57D1" w:rsidR="0086037F" w:rsidRPr="007B11EA" w:rsidRDefault="00821087" w:rsidP="00D83ED5">
      <w:pPr>
        <w:pStyle w:val="ListParagraph"/>
        <w:numPr>
          <w:ilvl w:val="0"/>
          <w:numId w:val="122"/>
        </w:numPr>
      </w:pPr>
      <w:r w:rsidRPr="00EB4A6A">
        <w:t>Identificar, previo a la reintegración gradual, a los empleados con factores de riesgo a la enfermedad del coronavirus, empleados mayores de 60 años en adelante y las empeladas en estado de embarazo o lactancia, para que permanezcan alejados del trabajo presencial mientras persistan las prescripciones sanitarias dispuestas por la OMS-OPS-MSP.</w:t>
      </w:r>
    </w:p>
    <w:p w14:paraId="37CF67CF" w14:textId="1BE304D5" w:rsidR="00312267" w:rsidRPr="001B73AE" w:rsidRDefault="00821087" w:rsidP="00D83ED5">
      <w:pPr>
        <w:pStyle w:val="ListParagraph"/>
        <w:numPr>
          <w:ilvl w:val="0"/>
          <w:numId w:val="122"/>
        </w:numPr>
      </w:pPr>
      <w:r w:rsidRPr="00EB4A6A">
        <w:t>Asegurar el protocolo de ingreso y salida de los espacios universitarios, conforme a las medidas del distanciamiento social, evitando aglomeraciones de personas.</w:t>
      </w:r>
    </w:p>
    <w:p w14:paraId="47FB07CB" w14:textId="3CD48426" w:rsidR="00312267" w:rsidRPr="001B73AE" w:rsidRDefault="00821087" w:rsidP="00D83ED5">
      <w:pPr>
        <w:pStyle w:val="ListParagraph"/>
        <w:numPr>
          <w:ilvl w:val="0"/>
          <w:numId w:val="122"/>
        </w:numPr>
      </w:pPr>
      <w:r w:rsidRPr="00EB4A6A">
        <w:t>Proporcionar los materiales de protección personal y las normas de higiene y desinfección de las oficinas, edificios y demás espacios universitarios.</w:t>
      </w:r>
    </w:p>
    <w:p w14:paraId="0466E100" w14:textId="77777777" w:rsidR="00312267" w:rsidRPr="00EB4A6A" w:rsidRDefault="00821087" w:rsidP="00D83ED5">
      <w:pPr>
        <w:pStyle w:val="ListParagraph"/>
        <w:numPr>
          <w:ilvl w:val="0"/>
          <w:numId w:val="122"/>
        </w:numPr>
      </w:pPr>
      <w:r w:rsidRPr="00EB4A6A">
        <w:t>Establecer los horarios e intervalos de trabajo del personal administrativo, alternándose gradualmente, conforme a las disposiciones sanitarias dispuestas por las autoridades oficiales, a fin de preservar la salud y la vida de los universitarios y sus familiares.</w:t>
      </w:r>
    </w:p>
    <w:p w14:paraId="6741E3CE" w14:textId="5B82E37F" w:rsidR="00312267" w:rsidRPr="00F14B91" w:rsidRDefault="00F14B91" w:rsidP="00F14B91">
      <w:pPr>
        <w:suppressAutoHyphens w:val="0"/>
        <w:rPr>
          <w:rFonts w:ascii="Artifex CF" w:eastAsia="Arial Unicode MS" w:hAnsi="Artifex CF" w:cs="Times New Roman"/>
          <w:color w:val="1F497D" w:themeColor="text2"/>
          <w:sz w:val="24"/>
          <w:szCs w:val="24"/>
          <w:lang w:val="es-US" w:eastAsia="es-DO"/>
        </w:rPr>
      </w:pPr>
      <w:r>
        <w:br w:type="page"/>
      </w:r>
    </w:p>
    <w:p w14:paraId="050F1AF1" w14:textId="2F29EA3C" w:rsidR="007B1076" w:rsidRPr="00F14B91" w:rsidRDefault="00821087" w:rsidP="00D83ED5">
      <w:pPr>
        <w:pStyle w:val="Standard"/>
        <w:rPr>
          <w:b/>
        </w:rPr>
      </w:pPr>
      <w:r w:rsidRPr="00F14B91">
        <w:rPr>
          <w:b/>
        </w:rPr>
        <w:lastRenderedPageBreak/>
        <w:t>Protocolo Docencia Virtual</w:t>
      </w:r>
    </w:p>
    <w:p w14:paraId="2F8930F8" w14:textId="77777777" w:rsidR="00312267" w:rsidRDefault="00D5730D" w:rsidP="00D83ED5">
      <w:pPr>
        <w:pStyle w:val="Standard"/>
      </w:pPr>
      <w:r>
        <w:t>L</w:t>
      </w:r>
      <w:r w:rsidR="00821087">
        <w:t xml:space="preserve">a docencia virtual del </w:t>
      </w:r>
      <w:r w:rsidR="007B1076">
        <w:t xml:space="preserve">segundo </w:t>
      </w:r>
      <w:r w:rsidR="00821087">
        <w:t xml:space="preserve">semestre </w:t>
      </w:r>
      <w:r w:rsidR="007B1076">
        <w:t>2020</w:t>
      </w:r>
      <w:r w:rsidR="00821087">
        <w:t xml:space="preserve"> fue aprobado por el Consejo Universitari</w:t>
      </w:r>
      <w:r w:rsidR="007B1076">
        <w:t>o, por Resolución</w:t>
      </w:r>
      <w:r w:rsidR="00821087">
        <w:t xml:space="preserve"> 2020-072 del 17 de septiembre del 2020, </w:t>
      </w:r>
      <w:r w:rsidR="007B1076">
        <w:t xml:space="preserve">en tanto que </w:t>
      </w:r>
      <w:r w:rsidR="00821087">
        <w:t>el calendario</w:t>
      </w:r>
      <w:r w:rsidR="007B1076">
        <w:t xml:space="preserve"> y el protocolo</w:t>
      </w:r>
      <w:r w:rsidR="00821087">
        <w:t xml:space="preserve"> académico</w:t>
      </w:r>
      <w:r w:rsidR="007B1076">
        <w:t xml:space="preserve"> </w:t>
      </w:r>
      <w:r>
        <w:t xml:space="preserve">fue aprobado por </w:t>
      </w:r>
      <w:r w:rsidR="00821087">
        <w:t>Resolución número 2020-073</w:t>
      </w:r>
      <w:r>
        <w:t>, contemplando:</w:t>
      </w:r>
    </w:p>
    <w:p w14:paraId="3D287462" w14:textId="77777777" w:rsidR="00312267" w:rsidRPr="00F14B91" w:rsidRDefault="00312267" w:rsidP="00D83ED5">
      <w:pPr>
        <w:pStyle w:val="ListParagraph"/>
        <w:rPr>
          <w:sz w:val="2"/>
        </w:rPr>
      </w:pPr>
    </w:p>
    <w:p w14:paraId="5405A8B8" w14:textId="77777777" w:rsidR="00312267" w:rsidRDefault="00821087" w:rsidP="00D83ED5">
      <w:pPr>
        <w:pStyle w:val="ListParagraph"/>
        <w:numPr>
          <w:ilvl w:val="0"/>
          <w:numId w:val="123"/>
        </w:numPr>
      </w:pPr>
      <w:r>
        <w:t xml:space="preserve">Aprobar el calendario académico para el semestre especial septiembre-diciembre 2020, iniciando la docencia el 21 de septiembre y concluyendo la docencia el 19 de diciembre 2020. </w:t>
      </w:r>
    </w:p>
    <w:p w14:paraId="7851187B" w14:textId="60AA794C" w:rsidR="00312267" w:rsidRDefault="00821087" w:rsidP="00D83ED5">
      <w:pPr>
        <w:pStyle w:val="ListParagraph"/>
        <w:numPr>
          <w:ilvl w:val="0"/>
          <w:numId w:val="123"/>
        </w:numPr>
      </w:pPr>
      <w:r>
        <w:t>Destinar las primeras dos semanas del calendario académico para que profesores y estudiantes puedan ambientarse y orientarse sobre la configuración del aula virtual, ingresar al foro de presentación alumno-profesor, subir el programa de la signatura y el contenido de las unidades de aprendizaje, explicar la metodología y el sistema de evaluación del curso y conocer los horarios de labores de las salas digitales de apoyo técnico a profesores y estudiantes.</w:t>
      </w:r>
    </w:p>
    <w:p w14:paraId="5ED01E85" w14:textId="5816226D" w:rsidR="00312267" w:rsidRDefault="00821087" w:rsidP="00D83ED5">
      <w:pPr>
        <w:pStyle w:val="ListParagraph"/>
        <w:numPr>
          <w:ilvl w:val="0"/>
          <w:numId w:val="123"/>
        </w:numPr>
      </w:pPr>
      <w:r>
        <w:t>En el período de ambientación se realizarán los ajustes e inclusión en lista de aquellos estudiantes pendientes de reinscripción, habilitación de nuevas secciones de clase y división de secciones y concluir la habilitación y equipamiento de las 30 salas digitales de apoyo técnico a profesores y estudiantes.</w:t>
      </w:r>
    </w:p>
    <w:p w14:paraId="4FC588D8" w14:textId="6BA2A4FA" w:rsidR="00312267" w:rsidRDefault="00821087" w:rsidP="00D83ED5">
      <w:pPr>
        <w:pStyle w:val="ListParagraph"/>
        <w:numPr>
          <w:ilvl w:val="0"/>
          <w:numId w:val="123"/>
        </w:numPr>
      </w:pPr>
      <w:r>
        <w:t xml:space="preserve">El departamento UASD Virtual, en coordinación con las facultades y escuelas, recintos, centros y subcentros </w:t>
      </w:r>
      <w:r w:rsidR="007B1076">
        <w:t>continuará</w:t>
      </w:r>
      <w:r>
        <w:t xml:space="preserve"> el programa de perfeccionamiento y capacitación docente en los entornos virtuales para asegurar la calidad de la educación virtual.</w:t>
      </w:r>
    </w:p>
    <w:p w14:paraId="69AEAF8D" w14:textId="01C91F3E" w:rsidR="00312267" w:rsidRDefault="00821087" w:rsidP="00F14B91">
      <w:pPr>
        <w:pStyle w:val="ListParagraph"/>
        <w:numPr>
          <w:ilvl w:val="0"/>
          <w:numId w:val="123"/>
        </w:numPr>
      </w:pPr>
      <w:r>
        <w:t xml:space="preserve">Conformar una comisión especial para la revisión y publicación del </w:t>
      </w:r>
      <w:r>
        <w:rPr>
          <w:bCs/>
        </w:rPr>
        <w:t>protocolo para la docencia virtual</w:t>
      </w:r>
      <w:r>
        <w:t>, integrada por el vicerrector docente, el secretario general, los decanos de las facultades de Ciencias e Ingeniería y Arquitectura, presidente FAPROUASD, un delegado estudiantil y la directora del Departamento UASD VIRTUAL. Dicha comisión procedió a revisar y publicar el protocolo el 18 de septiembre del 2020.</w:t>
      </w:r>
    </w:p>
    <w:p w14:paraId="1F38F802" w14:textId="77777777" w:rsidR="00312267" w:rsidRPr="001B73AE" w:rsidRDefault="00821087" w:rsidP="00D83ED5">
      <w:pPr>
        <w:pStyle w:val="Standard"/>
      </w:pPr>
      <w:r w:rsidRPr="001B73AE">
        <w:t xml:space="preserve">Transparencia y Rendición de Cuentas  </w:t>
      </w:r>
    </w:p>
    <w:p w14:paraId="678F3400" w14:textId="77777777" w:rsidR="00D5730D" w:rsidRPr="00F14B91" w:rsidRDefault="00D5730D" w:rsidP="00D83ED5">
      <w:pPr>
        <w:pStyle w:val="Standard"/>
        <w:rPr>
          <w:sz w:val="12"/>
        </w:rPr>
      </w:pPr>
    </w:p>
    <w:p w14:paraId="2CE46724" w14:textId="322C0932" w:rsidR="00312267" w:rsidRPr="007B11EA" w:rsidRDefault="00821087" w:rsidP="00D83ED5">
      <w:pPr>
        <w:pStyle w:val="Standard"/>
      </w:pPr>
      <w:r w:rsidRPr="007B11EA">
        <w:lastRenderedPageBreak/>
        <w:t>El calendario de las actividades universitarias se ha visto seriamente impactado por la crisis sanitaria y el distan</w:t>
      </w:r>
      <w:r w:rsidR="00D5730D" w:rsidRPr="007B11EA">
        <w:t xml:space="preserve">ciamiento físico. Se ha </w:t>
      </w:r>
      <w:r w:rsidRPr="007B11EA">
        <w:t>cumplido el mandato estatutario de presentar a los organismos universitarios, a la familia académica, a los organismos gubernamentales y al país, los informes de las ejecutorias de la presente gestión universitaria, tal como se detalla a continuación:</w:t>
      </w:r>
    </w:p>
    <w:p w14:paraId="5A7C1B0C" w14:textId="20444163" w:rsidR="00D5730D" w:rsidRPr="007B11EA" w:rsidRDefault="00821087" w:rsidP="00F14B91">
      <w:pPr>
        <w:pStyle w:val="ListParagraph"/>
        <w:numPr>
          <w:ilvl w:val="1"/>
          <w:numId w:val="125"/>
        </w:numPr>
        <w:ind w:left="720"/>
      </w:pPr>
      <w:r w:rsidRPr="007B11EA">
        <w:t>El pasado 28 de octubre del 2019 presentamos a este Claustro Menor Universitario la memoria institucional correspondiente al período octubre 2018-septiembre 2019. También, en esa misma sesión ordinaria de este organismo de dirección superior, se aprobó el otorgamiento del título Doctor Honoris Causa al destacado médico y ciudadano dominicano, doctor José Joaquín Puello Herrera.</w:t>
      </w:r>
    </w:p>
    <w:p w14:paraId="6E023F43" w14:textId="148294EE" w:rsidR="00312267" w:rsidRPr="007B11EA" w:rsidRDefault="00821087" w:rsidP="00F14B91">
      <w:pPr>
        <w:pStyle w:val="ListParagraph"/>
        <w:numPr>
          <w:ilvl w:val="1"/>
          <w:numId w:val="126"/>
        </w:numPr>
        <w:ind w:left="720"/>
      </w:pPr>
      <w:r w:rsidRPr="007B11EA">
        <w:t>En julio del 2019 fue publicado el Libro Resoluciones del Consejo Universitario, correspondiente al año 2018. Por motivo de los retrasos ocasionados por la pandemia, el correspondiente al año 2019 está en proceso de impresión en la Editora Universitaria, el cual será publicado en el portal institucional, además de una versión física para todos.</w:t>
      </w:r>
    </w:p>
    <w:p w14:paraId="5029E432" w14:textId="703015B0" w:rsidR="00312267" w:rsidRPr="007B11EA" w:rsidRDefault="00821087" w:rsidP="00F14B91">
      <w:pPr>
        <w:pStyle w:val="ListParagraph"/>
        <w:numPr>
          <w:ilvl w:val="1"/>
          <w:numId w:val="126"/>
        </w:numPr>
        <w:ind w:left="720"/>
      </w:pPr>
      <w:r w:rsidRPr="007B11EA">
        <w:t>En el año 2018 el Consejo Universitario aprobó 249 resoluciones y acuerdos, en tanto que en 2019 aprobó 446. Así mismo, en el período enero-septiembre 2020, se aprobaron 101 resoluciones y acuerdos por el Consejo Universitario.</w:t>
      </w:r>
    </w:p>
    <w:p w14:paraId="72DDFB55" w14:textId="7278E2A5" w:rsidR="00312267" w:rsidRPr="007B11EA" w:rsidRDefault="00821087" w:rsidP="00F14B91">
      <w:pPr>
        <w:pStyle w:val="ListParagraph"/>
        <w:numPr>
          <w:ilvl w:val="1"/>
          <w:numId w:val="126"/>
        </w:numPr>
        <w:ind w:left="720"/>
      </w:pPr>
      <w:r w:rsidRPr="007B11EA">
        <w:t>En el año 2018 se realizaron 37 actos de investidura. De estos, 22 corresponden al grado y 15 al postgrado. En el 2019 se realizaron 37 investiduras, de las cuales 25 corresponden al grado y 12 al postgrado. Igualmente, en el período enero-septiembre 2020 se han realizado 17 actos de investidura, de las cuales 9 son de grado y 8 de postgrado.</w:t>
      </w:r>
    </w:p>
    <w:p w14:paraId="1A08964C" w14:textId="265F6FEE" w:rsidR="00D5730D" w:rsidRPr="007B11EA" w:rsidRDefault="00821087" w:rsidP="00F14B91">
      <w:pPr>
        <w:pStyle w:val="ListParagraph"/>
        <w:numPr>
          <w:ilvl w:val="1"/>
          <w:numId w:val="126"/>
        </w:numPr>
        <w:ind w:left="630"/>
      </w:pPr>
      <w:r w:rsidRPr="007B11EA">
        <w:t>Igualmente, el pasado 16 de julio del 2019, las autoridades universitarias presentaron en asamblea informativa de profesores, estudiantes y empelados, el Informe del Primer Año de Gestión correspondiente al período universitario julio 2018-julio 2019.</w:t>
      </w:r>
    </w:p>
    <w:p w14:paraId="567A9BC1" w14:textId="77777777" w:rsidR="00312267" w:rsidRPr="007B11EA" w:rsidRDefault="00821087" w:rsidP="00F14B91">
      <w:pPr>
        <w:pStyle w:val="ListParagraph"/>
        <w:numPr>
          <w:ilvl w:val="1"/>
          <w:numId w:val="126"/>
        </w:numPr>
        <w:ind w:left="630"/>
      </w:pPr>
      <w:r w:rsidRPr="007B11EA">
        <w:t xml:space="preserve">En este día, 28 de octubre del 2020 con todas las precauciones   sanitarias correspondientes, a dos años y tres meses de una ardua y </w:t>
      </w:r>
      <w:r w:rsidRPr="007B11EA">
        <w:lastRenderedPageBreak/>
        <w:t xml:space="preserve">fructífera labor académica y administrativa al frente de la dirección universitaria, estamos presentando a   este Honorable Claustro Menor el Informe Ejecutivo de la Memoria Institucional correspondiente al período octubre 2019-septiembre 2020, el cual podrá ser consultado en nuestro portal institucional o en versión física.  </w:t>
      </w:r>
    </w:p>
    <w:p w14:paraId="38B61328" w14:textId="77777777" w:rsidR="00312267" w:rsidRPr="007B11EA" w:rsidRDefault="00312267" w:rsidP="007B11EA">
      <w:pPr>
        <w:spacing w:line="264" w:lineRule="auto"/>
        <w:ind w:left="1170" w:hanging="907"/>
        <w:jc w:val="both"/>
        <w:rPr>
          <w:rFonts w:cs="Times New Roman"/>
          <w:color w:val="1F497D"/>
          <w:sz w:val="2"/>
          <w:szCs w:val="28"/>
        </w:rPr>
      </w:pPr>
    </w:p>
    <w:p w14:paraId="3C09A96B" w14:textId="77777777" w:rsidR="00312267" w:rsidRPr="001B73AE" w:rsidRDefault="00821087" w:rsidP="007B11EA">
      <w:pPr>
        <w:spacing w:line="264" w:lineRule="auto"/>
        <w:jc w:val="both"/>
        <w:rPr>
          <w:rFonts w:ascii="Artifex CF Book" w:eastAsia="Arial Unicode MS" w:hAnsi="Artifex CF Book" w:cs="Times New Roman"/>
          <w:b/>
          <w:color w:val="1F497D"/>
          <w:sz w:val="24"/>
          <w:szCs w:val="24"/>
          <w:lang w:val="es-ES" w:eastAsia="es-DO"/>
        </w:rPr>
      </w:pPr>
      <w:r w:rsidRPr="001B73AE">
        <w:rPr>
          <w:rFonts w:ascii="Artifex CF Book" w:eastAsia="Arial Unicode MS" w:hAnsi="Artifex CF Book" w:cs="Times New Roman"/>
          <w:b/>
          <w:color w:val="1F497D"/>
          <w:sz w:val="24"/>
          <w:szCs w:val="24"/>
          <w:lang w:val="es-ES" w:eastAsia="es-DO"/>
        </w:rPr>
        <w:t>Declaración Jurada Funcionarios UASD</w:t>
      </w:r>
    </w:p>
    <w:p w14:paraId="59B53713" w14:textId="4C482A91" w:rsidR="00312267" w:rsidRDefault="00821087" w:rsidP="007B11EA">
      <w:pPr>
        <w:spacing w:line="264" w:lineRule="auto"/>
        <w:jc w:val="both"/>
        <w:rPr>
          <w:rFonts w:ascii="Artifex CF" w:eastAsia="Arial Unicode MS" w:hAnsi="Artifex CF" w:cs="Times New Roman"/>
          <w:color w:val="1F497D"/>
          <w:sz w:val="24"/>
          <w:szCs w:val="24"/>
          <w:lang w:val="es-ES" w:eastAsia="es-DO"/>
        </w:rPr>
      </w:pPr>
      <w:r w:rsidRPr="00AA4C35">
        <w:rPr>
          <w:rFonts w:ascii="Artifex CF" w:eastAsia="Arial Unicode MS" w:hAnsi="Artifex CF" w:cs="Times New Roman"/>
          <w:color w:val="1F497D"/>
          <w:sz w:val="24"/>
          <w:szCs w:val="24"/>
          <w:lang w:val="es-ES" w:eastAsia="es-DO"/>
        </w:rPr>
        <w:t>Para el cabal cumplimiento de la Ley 311-14, que instituye el Sistema Nacional Autorizado y Uniforme de Declaración Jurada de Patrimonio de Funcionarios y Servidores Públicos, el Consejo Universitario aprobó mediante Resolución número 2018-249 del 5 de diciembre del 2018, el Reglamento Sobre Control, Transparencia y Rendición de Cuentas en la UASD, donde se identifica a los 48 funcionarios y servidores universitarios que por la naturaleza de la función desempeñada deben presentar declaración jurada de patrimonio.</w:t>
      </w:r>
    </w:p>
    <w:p w14:paraId="0795EB33" w14:textId="77777777" w:rsidR="001B73AE" w:rsidRPr="00BF4057" w:rsidRDefault="001B73AE" w:rsidP="00853AFF">
      <w:pPr>
        <w:spacing w:line="264" w:lineRule="auto"/>
        <w:ind w:hanging="907"/>
        <w:jc w:val="both"/>
        <w:rPr>
          <w:rFonts w:ascii="Artifex CF" w:eastAsia="Arial Unicode MS" w:hAnsi="Artifex CF" w:cs="Times New Roman"/>
          <w:color w:val="1F497D"/>
          <w:sz w:val="2"/>
          <w:szCs w:val="2"/>
          <w:lang w:val="es-ES" w:eastAsia="es-DO"/>
        </w:rPr>
      </w:pPr>
    </w:p>
    <w:p w14:paraId="180EBF81" w14:textId="1D6CB3EF" w:rsidR="00312267" w:rsidRPr="001B73AE" w:rsidRDefault="00821087" w:rsidP="007B11EA">
      <w:pPr>
        <w:spacing w:line="264" w:lineRule="auto"/>
        <w:jc w:val="both"/>
        <w:rPr>
          <w:rFonts w:ascii="Artifex CF Book" w:eastAsia="Arial Unicode MS" w:hAnsi="Artifex CF Book" w:cs="Times New Roman"/>
          <w:b/>
          <w:color w:val="1F497D"/>
          <w:sz w:val="24"/>
          <w:szCs w:val="24"/>
          <w:lang w:val="es-ES" w:eastAsia="es-DO"/>
        </w:rPr>
      </w:pPr>
      <w:r w:rsidRPr="001B73AE">
        <w:rPr>
          <w:rFonts w:ascii="Artifex CF Book" w:eastAsia="Arial Unicode MS" w:hAnsi="Artifex CF Book" w:cs="Times New Roman"/>
          <w:b/>
          <w:color w:val="1F497D"/>
          <w:sz w:val="24"/>
          <w:szCs w:val="24"/>
          <w:lang w:val="es-ES" w:eastAsia="es-DO"/>
        </w:rPr>
        <w:t xml:space="preserve">Control </w:t>
      </w:r>
      <w:r w:rsidR="00AA4C35" w:rsidRPr="001B73AE">
        <w:rPr>
          <w:rFonts w:ascii="Artifex CF Book" w:eastAsia="Arial Unicode MS" w:hAnsi="Artifex CF Book" w:cs="Times New Roman"/>
          <w:b/>
          <w:color w:val="1F497D"/>
          <w:sz w:val="24"/>
          <w:szCs w:val="24"/>
          <w:lang w:val="es-ES" w:eastAsia="es-DO"/>
        </w:rPr>
        <w:t xml:space="preserve"> </w:t>
      </w:r>
      <w:r w:rsidRPr="001B73AE">
        <w:rPr>
          <w:rFonts w:ascii="Artifex CF Book" w:eastAsia="Arial Unicode MS" w:hAnsi="Artifex CF Book" w:cs="Times New Roman"/>
          <w:b/>
          <w:color w:val="1F497D"/>
          <w:sz w:val="24"/>
          <w:szCs w:val="24"/>
          <w:lang w:val="es-ES" w:eastAsia="es-DO"/>
        </w:rPr>
        <w:t xml:space="preserve">Documentación Universitaria.  </w:t>
      </w:r>
    </w:p>
    <w:p w14:paraId="6E3F9856" w14:textId="77777777" w:rsidR="001B73AE" w:rsidRPr="00BF4057" w:rsidRDefault="001B73AE" w:rsidP="00853AFF">
      <w:pPr>
        <w:spacing w:line="264" w:lineRule="auto"/>
        <w:ind w:hanging="907"/>
        <w:jc w:val="both"/>
        <w:rPr>
          <w:rFonts w:ascii="Artifex CF" w:eastAsia="Arial Unicode MS" w:hAnsi="Artifex CF" w:cs="Times New Roman"/>
          <w:b/>
          <w:color w:val="1F497D"/>
          <w:sz w:val="2"/>
          <w:szCs w:val="2"/>
          <w:lang w:val="es-ES" w:eastAsia="es-DO"/>
        </w:rPr>
      </w:pPr>
    </w:p>
    <w:p w14:paraId="08D5650C" w14:textId="77777777" w:rsidR="00312267" w:rsidRPr="00AA4C35" w:rsidRDefault="00821087" w:rsidP="007B11EA">
      <w:pPr>
        <w:spacing w:line="264" w:lineRule="auto"/>
        <w:jc w:val="both"/>
        <w:rPr>
          <w:rFonts w:ascii="Artifex CF" w:eastAsia="Arial Unicode MS" w:hAnsi="Artifex CF" w:cs="Times New Roman"/>
          <w:color w:val="1F497D"/>
          <w:sz w:val="24"/>
          <w:szCs w:val="24"/>
          <w:lang w:val="es-ES" w:eastAsia="es-DO"/>
        </w:rPr>
      </w:pPr>
      <w:r w:rsidRPr="00AA4C35">
        <w:rPr>
          <w:rFonts w:ascii="Artifex CF" w:eastAsia="Arial Unicode MS" w:hAnsi="Artifex CF" w:cs="Times New Roman"/>
          <w:color w:val="1F497D"/>
          <w:sz w:val="24"/>
          <w:szCs w:val="24"/>
          <w:lang w:val="es-ES" w:eastAsia="es-DO"/>
        </w:rPr>
        <w:t xml:space="preserve">Desde el sistema de archivo central de la institución se mantiene la organización, custodia y vigilancia de los archivos y la documentación de la Universidad Autónoma de Santo Domingo, según lo dispuesto en las normas estatutarias y reglamentarias.  </w:t>
      </w:r>
    </w:p>
    <w:p w14:paraId="6F73505D" w14:textId="1ED85291" w:rsidR="00F14B91" w:rsidRDefault="00821087" w:rsidP="007B11EA">
      <w:pPr>
        <w:spacing w:line="264" w:lineRule="auto"/>
        <w:jc w:val="both"/>
        <w:rPr>
          <w:rFonts w:ascii="Artifex CF" w:eastAsia="Arial Unicode MS" w:hAnsi="Artifex CF" w:cs="Times New Roman"/>
          <w:color w:val="1F497D"/>
          <w:sz w:val="24"/>
          <w:szCs w:val="24"/>
          <w:lang w:val="es-ES" w:eastAsia="es-DO"/>
        </w:rPr>
      </w:pPr>
      <w:r w:rsidRPr="00AA4C35">
        <w:rPr>
          <w:rFonts w:ascii="Artifex CF" w:eastAsia="Arial Unicode MS" w:hAnsi="Artifex CF" w:cs="Times New Roman"/>
          <w:color w:val="1F497D"/>
          <w:sz w:val="24"/>
          <w:szCs w:val="24"/>
          <w:lang w:val="es-ES" w:eastAsia="es-DO"/>
        </w:rPr>
        <w:t>Actualmente, se trabaja en el proceso de actualización del índice temático de toda la reglamentación universitaria, la revisión y actualización del reglamento orgánico funcional del archivo central conforme a la nueva legislación nacional vigente en la materia, así como en la digitalización de la documentación bajo custodia del archivo central de la secretaria general.</w:t>
      </w:r>
    </w:p>
    <w:p w14:paraId="6BE44928" w14:textId="77777777" w:rsidR="00F14B91" w:rsidRDefault="00F14B91">
      <w:pPr>
        <w:suppressAutoHyphens w:val="0"/>
        <w:rPr>
          <w:rFonts w:ascii="Artifex CF" w:eastAsia="Arial Unicode MS" w:hAnsi="Artifex CF" w:cs="Times New Roman"/>
          <w:color w:val="1F497D"/>
          <w:sz w:val="24"/>
          <w:szCs w:val="24"/>
          <w:lang w:val="es-ES" w:eastAsia="es-DO"/>
        </w:rPr>
      </w:pPr>
      <w:r>
        <w:rPr>
          <w:rFonts w:ascii="Artifex CF" w:eastAsia="Arial Unicode MS" w:hAnsi="Artifex CF" w:cs="Times New Roman"/>
          <w:color w:val="1F497D"/>
          <w:sz w:val="24"/>
          <w:szCs w:val="24"/>
          <w:lang w:val="es-ES" w:eastAsia="es-DO"/>
        </w:rPr>
        <w:br w:type="page"/>
      </w:r>
    </w:p>
    <w:p w14:paraId="059777B7" w14:textId="77777777" w:rsidR="00312267" w:rsidRPr="007B11EA" w:rsidRDefault="00312267" w:rsidP="007B11EA">
      <w:pPr>
        <w:spacing w:line="264" w:lineRule="auto"/>
        <w:jc w:val="both"/>
        <w:rPr>
          <w:rFonts w:ascii="Artifex CF" w:eastAsia="Arial Unicode MS" w:hAnsi="Artifex CF" w:cs="Times New Roman"/>
          <w:color w:val="1F497D"/>
          <w:sz w:val="24"/>
          <w:szCs w:val="24"/>
          <w:lang w:val="es-ES" w:eastAsia="es-DO"/>
        </w:rPr>
      </w:pPr>
    </w:p>
    <w:p w14:paraId="35DEFB58" w14:textId="77777777" w:rsidR="00312267" w:rsidRPr="00AA4C35" w:rsidRDefault="00821087" w:rsidP="007B11EA">
      <w:pPr>
        <w:spacing w:line="264" w:lineRule="auto"/>
        <w:jc w:val="both"/>
        <w:rPr>
          <w:rFonts w:ascii="Artifex CF" w:eastAsia="Arial Unicode MS" w:hAnsi="Artifex CF" w:cs="Times New Roman"/>
          <w:color w:val="1F497D"/>
          <w:sz w:val="24"/>
          <w:szCs w:val="24"/>
          <w:lang w:val="es-ES" w:eastAsia="es-DO"/>
        </w:rPr>
      </w:pPr>
      <w:r w:rsidRPr="00AA4C35">
        <w:rPr>
          <w:rFonts w:ascii="Artifex CF" w:eastAsia="Arial Unicode MS" w:hAnsi="Artifex CF" w:cs="Times New Roman"/>
          <w:color w:val="1F497D"/>
          <w:sz w:val="24"/>
          <w:szCs w:val="24"/>
          <w:lang w:val="es-ES" w:eastAsia="es-DO"/>
        </w:rPr>
        <w:t>Para tener una idea más acabada del volumen de la documentación procesada en el sistema de archivo central, en el año 2018 se recibieron o bien se procesaron, se clasificaron o se distribuyeron más de 253 mil 855 unidades documentales.</w:t>
      </w:r>
    </w:p>
    <w:p w14:paraId="465D26AD" w14:textId="77777777" w:rsidR="00312267" w:rsidRPr="00AA4C35" w:rsidRDefault="00821087" w:rsidP="007B11EA">
      <w:pPr>
        <w:spacing w:line="264" w:lineRule="auto"/>
        <w:jc w:val="both"/>
        <w:rPr>
          <w:rFonts w:ascii="Artifex CF" w:eastAsia="Arial Unicode MS" w:hAnsi="Artifex CF" w:cs="Times New Roman"/>
          <w:color w:val="1F497D"/>
          <w:sz w:val="24"/>
          <w:szCs w:val="24"/>
          <w:lang w:val="es-ES" w:eastAsia="es-DO"/>
        </w:rPr>
      </w:pPr>
      <w:r w:rsidRPr="00AA4C35">
        <w:rPr>
          <w:rFonts w:ascii="Artifex CF" w:eastAsia="Arial Unicode MS" w:hAnsi="Artifex CF" w:cs="Times New Roman"/>
          <w:color w:val="1F497D"/>
          <w:sz w:val="24"/>
          <w:szCs w:val="24"/>
          <w:lang w:val="es-ES" w:eastAsia="es-DO"/>
        </w:rPr>
        <w:t>Así mismo, en el año 2019 la documentación procesada a través del sistema de nuestro archivo central sumaba las 264 mil 697 unidades documentales.</w:t>
      </w:r>
    </w:p>
    <w:p w14:paraId="7EA18E2A" w14:textId="77777777" w:rsidR="00681CCB" w:rsidRPr="00AA4C35" w:rsidRDefault="00821087" w:rsidP="007B11EA">
      <w:pPr>
        <w:spacing w:line="264" w:lineRule="auto"/>
        <w:jc w:val="both"/>
        <w:rPr>
          <w:rFonts w:ascii="Artifex CF" w:eastAsia="Arial Unicode MS" w:hAnsi="Artifex CF" w:cs="Times New Roman"/>
          <w:color w:val="1F497D"/>
          <w:sz w:val="24"/>
          <w:szCs w:val="24"/>
          <w:lang w:val="es-ES" w:eastAsia="es-DO"/>
        </w:rPr>
      </w:pPr>
      <w:r w:rsidRPr="00AA4C35">
        <w:rPr>
          <w:rFonts w:ascii="Artifex CF" w:eastAsia="Arial Unicode MS" w:hAnsi="Artifex CF" w:cs="Times New Roman"/>
          <w:color w:val="1F497D"/>
          <w:sz w:val="24"/>
          <w:szCs w:val="24"/>
          <w:lang w:val="es-ES" w:eastAsia="es-DO"/>
        </w:rPr>
        <w:t>En tanto que, el volumen de la documentación administrada en el periodo enero--septiembre del año 2020 se ubicaba en unas 38 mil 312 unidades documentales</w:t>
      </w:r>
      <w:r w:rsidR="00681CCB" w:rsidRPr="00AA4C35">
        <w:rPr>
          <w:rFonts w:ascii="Artifex CF" w:eastAsia="Arial Unicode MS" w:hAnsi="Artifex CF" w:cs="Times New Roman"/>
          <w:color w:val="1F497D"/>
          <w:sz w:val="24"/>
          <w:szCs w:val="24"/>
          <w:lang w:val="es-ES" w:eastAsia="es-DO"/>
        </w:rPr>
        <w:t>.</w:t>
      </w:r>
    </w:p>
    <w:p w14:paraId="16D7E0DD" w14:textId="77777777" w:rsidR="00312267" w:rsidRPr="00F14B91" w:rsidRDefault="00821087" w:rsidP="00853AFF">
      <w:pPr>
        <w:spacing w:line="264" w:lineRule="auto"/>
        <w:ind w:hanging="907"/>
        <w:jc w:val="both"/>
        <w:rPr>
          <w:rFonts w:ascii="Artifex CF" w:eastAsia="Arial Unicode MS" w:hAnsi="Artifex CF" w:cs="Times New Roman"/>
          <w:color w:val="1F497D"/>
          <w:sz w:val="12"/>
          <w:szCs w:val="24"/>
          <w:lang w:val="es-ES" w:eastAsia="es-DO"/>
        </w:rPr>
      </w:pPr>
      <w:r w:rsidRPr="00AA4C35">
        <w:rPr>
          <w:rFonts w:ascii="Artifex CF" w:eastAsia="Arial Unicode MS" w:hAnsi="Artifex CF" w:cs="Times New Roman"/>
          <w:color w:val="1F497D"/>
          <w:sz w:val="24"/>
          <w:szCs w:val="24"/>
          <w:lang w:val="es-ES" w:eastAsia="es-DO"/>
        </w:rPr>
        <w:t xml:space="preserve"> </w:t>
      </w:r>
    </w:p>
    <w:p w14:paraId="72DA3EA5" w14:textId="77777777" w:rsidR="00312267" w:rsidRPr="00F14B91" w:rsidRDefault="00821087" w:rsidP="00D83ED5">
      <w:pPr>
        <w:pStyle w:val="Standard"/>
        <w:rPr>
          <w:b/>
        </w:rPr>
      </w:pPr>
      <w:r w:rsidRPr="00F14B91">
        <w:rPr>
          <w:b/>
        </w:rPr>
        <w:t>Acuerdos y Convenios Nacionales e Internacionales</w:t>
      </w:r>
    </w:p>
    <w:p w14:paraId="39A24145" w14:textId="77777777" w:rsidR="00312267" w:rsidRPr="00F14B91" w:rsidRDefault="00312267" w:rsidP="00D83ED5">
      <w:pPr>
        <w:pStyle w:val="Standard"/>
        <w:rPr>
          <w:sz w:val="8"/>
        </w:rPr>
      </w:pPr>
    </w:p>
    <w:p w14:paraId="6A552F06" w14:textId="3C037AC0" w:rsidR="00312267" w:rsidRPr="007B11EA" w:rsidRDefault="00821087" w:rsidP="00D83ED5">
      <w:pPr>
        <w:pStyle w:val="Standard"/>
      </w:pPr>
      <w:r w:rsidRPr="007B11EA">
        <w:t>En el período al que se refiere este Informe de Memoria Institucional</w:t>
      </w:r>
      <w:r w:rsidRPr="007B11EA">
        <w:rPr>
          <w:bCs/>
        </w:rPr>
        <w:t xml:space="preserve">, </w:t>
      </w:r>
      <w:r w:rsidRPr="007B11EA">
        <w:t>las autoridades universitarias han continuado su política de concertación y firma de convenios y acuerdos de colaboración académica e interinstitucional con universidades nacionales y extranjeras y con instituciones públicas y privadas en favor del mejoramiento continuo de los servicios requeridos por la comunidad académica.</w:t>
      </w:r>
    </w:p>
    <w:p w14:paraId="6EBECED8" w14:textId="581B7C1F" w:rsidR="00312267" w:rsidRPr="007B11EA" w:rsidRDefault="00821087" w:rsidP="00D83ED5">
      <w:pPr>
        <w:pStyle w:val="Standard"/>
      </w:pPr>
      <w:r w:rsidRPr="007B11EA">
        <w:t>Entre los objetivos que se persiguen con los acuerdos y convenios, pueden mencionarse los siguientes:</w:t>
      </w:r>
    </w:p>
    <w:p w14:paraId="29121D98" w14:textId="77777777" w:rsidR="00312267" w:rsidRPr="007B11EA" w:rsidRDefault="00821087" w:rsidP="00D83ED5">
      <w:pPr>
        <w:pStyle w:val="Standard"/>
        <w:numPr>
          <w:ilvl w:val="0"/>
          <w:numId w:val="127"/>
        </w:numPr>
      </w:pPr>
      <w:r w:rsidRPr="007B11EA">
        <w:t>Programas para el internado de estudiantes de ciencias de la salud.</w:t>
      </w:r>
    </w:p>
    <w:p w14:paraId="37062410" w14:textId="77777777" w:rsidR="00312267" w:rsidRPr="007B11EA" w:rsidRDefault="00821087" w:rsidP="00D83ED5">
      <w:pPr>
        <w:pStyle w:val="Standard"/>
        <w:numPr>
          <w:ilvl w:val="0"/>
          <w:numId w:val="127"/>
        </w:numPr>
      </w:pPr>
      <w:r w:rsidRPr="007B11EA">
        <w:t xml:space="preserve">Programas de prácticas docentes supervisadas para estudiantes de educación.  </w:t>
      </w:r>
    </w:p>
    <w:p w14:paraId="01A25D79" w14:textId="77777777" w:rsidR="00312267" w:rsidRPr="007B11EA" w:rsidRDefault="00821087" w:rsidP="00D83ED5">
      <w:pPr>
        <w:pStyle w:val="Standard"/>
        <w:numPr>
          <w:ilvl w:val="0"/>
          <w:numId w:val="127"/>
        </w:numPr>
      </w:pPr>
      <w:r w:rsidRPr="007B11EA">
        <w:t>Pasantías laborales para estudiantes de diferentes facultades y carreras.</w:t>
      </w:r>
    </w:p>
    <w:p w14:paraId="4CE88E66" w14:textId="77777777" w:rsidR="00312267" w:rsidRPr="007B11EA" w:rsidRDefault="00821087" w:rsidP="00D83ED5">
      <w:pPr>
        <w:pStyle w:val="Standard"/>
        <w:numPr>
          <w:ilvl w:val="0"/>
          <w:numId w:val="127"/>
        </w:numPr>
      </w:pPr>
      <w:r w:rsidRPr="007B11EA">
        <w:t>Desarrollo del currículo por competencias con el apoyo del MESCYT y la Universidad de Barcelona, España.</w:t>
      </w:r>
    </w:p>
    <w:p w14:paraId="10ABB5AD" w14:textId="77777777" w:rsidR="00312267" w:rsidRPr="007B11EA" w:rsidRDefault="00821087" w:rsidP="00D83ED5">
      <w:pPr>
        <w:pStyle w:val="Standard"/>
        <w:numPr>
          <w:ilvl w:val="0"/>
          <w:numId w:val="127"/>
        </w:numPr>
      </w:pPr>
      <w:r w:rsidRPr="007B11EA">
        <w:t>Servicios estudiantiles de transporte OMSA, seguro familiar de salud SENASA y becas de excelencia académica popular.</w:t>
      </w:r>
    </w:p>
    <w:p w14:paraId="26656BE4" w14:textId="77777777" w:rsidR="00312267" w:rsidRPr="007B11EA" w:rsidRDefault="00821087" w:rsidP="00D83ED5">
      <w:pPr>
        <w:pStyle w:val="Standard"/>
        <w:numPr>
          <w:ilvl w:val="0"/>
          <w:numId w:val="127"/>
        </w:numPr>
      </w:pPr>
      <w:r w:rsidRPr="007B11EA">
        <w:lastRenderedPageBreak/>
        <w:t>Formación y capacitación de servidores públicos con el MAP y el INAP, a nivel de grado y postgrado.</w:t>
      </w:r>
    </w:p>
    <w:p w14:paraId="1BE8CC97" w14:textId="77777777" w:rsidR="00312267" w:rsidRPr="007B11EA" w:rsidRDefault="00821087" w:rsidP="00D83ED5">
      <w:pPr>
        <w:pStyle w:val="Standard"/>
        <w:numPr>
          <w:ilvl w:val="0"/>
          <w:numId w:val="127"/>
        </w:numPr>
      </w:pPr>
      <w:r w:rsidRPr="007B11EA">
        <w:t>Programas doctorales regulares con la Universidad del País Vasco, Universidad Miguel Hernández y Universidad Alcalá de Henares, de España, entre otras.</w:t>
      </w:r>
    </w:p>
    <w:p w14:paraId="4CFD90A0" w14:textId="77777777" w:rsidR="00312267" w:rsidRPr="007B11EA" w:rsidRDefault="00821087" w:rsidP="00D83ED5">
      <w:pPr>
        <w:pStyle w:val="Standard"/>
        <w:numPr>
          <w:ilvl w:val="0"/>
          <w:numId w:val="127"/>
        </w:numPr>
      </w:pPr>
      <w:r w:rsidRPr="007B11EA">
        <w:t xml:space="preserve">Programas permanentes de movilidad docente y estudiantil con la Universidad de Puerto Rico y el Eugenio María de Hostos Community College de la Universidad de la Ciudad de Nueva York.   </w:t>
      </w:r>
    </w:p>
    <w:p w14:paraId="36A226D0" w14:textId="77777777" w:rsidR="00312267" w:rsidRPr="007B11EA" w:rsidRDefault="00821087" w:rsidP="00D83ED5">
      <w:pPr>
        <w:pStyle w:val="Standard"/>
        <w:numPr>
          <w:ilvl w:val="0"/>
          <w:numId w:val="127"/>
        </w:numPr>
      </w:pPr>
      <w:r w:rsidRPr="007B11EA">
        <w:t>Programas de perfeccionamiento docente en entornos virtuales con la Universidad Miguel Hernández de España y Virtual Educa-MESCYT.</w:t>
      </w:r>
    </w:p>
    <w:p w14:paraId="05B7C77E" w14:textId="77777777" w:rsidR="00312267" w:rsidRPr="007B11EA" w:rsidRDefault="00821087" w:rsidP="00D83ED5">
      <w:pPr>
        <w:pStyle w:val="Standard"/>
        <w:numPr>
          <w:ilvl w:val="0"/>
          <w:numId w:val="127"/>
        </w:numPr>
      </w:pPr>
      <w:r w:rsidRPr="007B11EA">
        <w:t>Acuerdo de colaboración con la compañía Claro Dominicana para obtener facilidades de equipos y conectividad a profesores y estudiantes.</w:t>
      </w:r>
    </w:p>
    <w:p w14:paraId="766CDCA6" w14:textId="77777777" w:rsidR="00312267" w:rsidRDefault="00821087" w:rsidP="00D83ED5">
      <w:pPr>
        <w:pStyle w:val="Standard"/>
        <w:numPr>
          <w:ilvl w:val="0"/>
          <w:numId w:val="127"/>
        </w:numPr>
      </w:pPr>
      <w:r w:rsidRPr="007B11EA">
        <w:t>Programas permanentes de becas estudiantiles nacionales y extranjeras UASD-MESCYT.</w:t>
      </w:r>
    </w:p>
    <w:p w14:paraId="6D1FAAEC" w14:textId="77777777" w:rsidR="00F14B91" w:rsidRPr="007B11EA" w:rsidRDefault="00F14B91" w:rsidP="00F14B91">
      <w:pPr>
        <w:pStyle w:val="Standard"/>
        <w:ind w:left="720"/>
      </w:pPr>
    </w:p>
    <w:p w14:paraId="4959CF21" w14:textId="77777777" w:rsidR="00312267" w:rsidRPr="00F14B91" w:rsidRDefault="00312267" w:rsidP="00D83ED5">
      <w:pPr>
        <w:pStyle w:val="Standard"/>
        <w:rPr>
          <w:sz w:val="2"/>
        </w:rPr>
      </w:pPr>
    </w:p>
    <w:p w14:paraId="156C0486" w14:textId="77777777" w:rsidR="00312267" w:rsidRPr="00F14B91" w:rsidRDefault="00821087" w:rsidP="00D83ED5">
      <w:pPr>
        <w:pStyle w:val="Standard"/>
        <w:rPr>
          <w:b/>
        </w:rPr>
      </w:pPr>
      <w:r w:rsidRPr="00F14B91">
        <w:rPr>
          <w:b/>
        </w:rPr>
        <w:t>Plan Desarrollo Estratégico Institucional</w:t>
      </w:r>
    </w:p>
    <w:p w14:paraId="6BF652DB" w14:textId="77777777" w:rsidR="00D5730D" w:rsidRPr="00F14B91" w:rsidRDefault="00D5730D" w:rsidP="00D83ED5">
      <w:pPr>
        <w:pStyle w:val="Standard"/>
        <w:rPr>
          <w:sz w:val="2"/>
        </w:rPr>
      </w:pPr>
    </w:p>
    <w:p w14:paraId="63D59504" w14:textId="77777777" w:rsidR="00312267" w:rsidRDefault="00821087" w:rsidP="00D83ED5">
      <w:pPr>
        <w:pStyle w:val="Standard"/>
      </w:pPr>
      <w:r w:rsidRPr="007B11EA">
        <w:t xml:space="preserve">El sistema universitario de planificación y desarrollo institucional anualmente trabaja en la determinación del presupuesto universitario a ser sometido a la aprobación del Consejo Universitario y posteriormente a los organismos oficiales correspondientes para su análisis, discusión y aprobación.  </w:t>
      </w:r>
    </w:p>
    <w:p w14:paraId="651837C0" w14:textId="77777777" w:rsidR="00F14B91" w:rsidRPr="007B11EA" w:rsidRDefault="00F14B91" w:rsidP="00D83ED5">
      <w:pPr>
        <w:pStyle w:val="Standard"/>
      </w:pPr>
    </w:p>
    <w:p w14:paraId="13C2A53B" w14:textId="77777777" w:rsidR="00312267" w:rsidRPr="007B11EA" w:rsidRDefault="00821087" w:rsidP="00D83ED5">
      <w:pPr>
        <w:pStyle w:val="Standard"/>
      </w:pPr>
      <w:r w:rsidRPr="007B11EA">
        <w:t>Las proyecciones del plan operativo anual se realizan tomando en cuenta las políticas y objetivos del Plan de Desarrollo Estratégico del período 2018-2022 aprobado por el Claustro Menor Universitario el 28 de octubre del 2018, el cual contempla los siguientes lineamientos y objetivos programáticos:</w:t>
      </w:r>
    </w:p>
    <w:p w14:paraId="640486E3" w14:textId="77777777" w:rsidR="00D5730D" w:rsidRPr="00F14B91" w:rsidRDefault="00D5730D" w:rsidP="00D83ED5">
      <w:pPr>
        <w:pStyle w:val="Standard"/>
        <w:rPr>
          <w:sz w:val="4"/>
        </w:rPr>
      </w:pPr>
    </w:p>
    <w:p w14:paraId="1CB7AE79" w14:textId="505944FE" w:rsidR="00312267" w:rsidRPr="00BF4057" w:rsidRDefault="00821087" w:rsidP="007B11EA">
      <w:pPr>
        <w:spacing w:line="264" w:lineRule="auto"/>
        <w:rPr>
          <w:rFonts w:ascii="Artifex CF Book" w:eastAsia="Arial Unicode MS" w:hAnsi="Artifex CF Book" w:cs="Times New Roman"/>
          <w:b/>
          <w:color w:val="1F497D"/>
          <w:sz w:val="24"/>
          <w:szCs w:val="24"/>
          <w:lang w:val="es-ES" w:eastAsia="es-DO"/>
        </w:rPr>
      </w:pPr>
      <w:r w:rsidRPr="00BF4057">
        <w:rPr>
          <w:rFonts w:ascii="Artifex CF Book" w:eastAsia="Arial Unicode MS" w:hAnsi="Artifex CF Book" w:cs="Times New Roman"/>
          <w:b/>
          <w:color w:val="1F497D"/>
          <w:sz w:val="24"/>
          <w:szCs w:val="24"/>
          <w:lang w:val="es-ES" w:eastAsia="es-DO"/>
        </w:rPr>
        <w:t>Desarrollo Organizacional</w:t>
      </w:r>
    </w:p>
    <w:p w14:paraId="0BB8919A" w14:textId="77777777" w:rsidR="00BF4057" w:rsidRPr="007B11EA" w:rsidRDefault="00BF4057" w:rsidP="00853AFF">
      <w:pPr>
        <w:spacing w:line="264" w:lineRule="auto"/>
        <w:ind w:hanging="907"/>
        <w:rPr>
          <w:rFonts w:ascii="Artifex CF" w:eastAsia="Arial Unicode MS" w:hAnsi="Artifex CF" w:cs="Times New Roman"/>
          <w:b/>
          <w:color w:val="1F497D"/>
          <w:sz w:val="10"/>
          <w:szCs w:val="24"/>
          <w:lang w:val="es-ES" w:eastAsia="es-DO"/>
        </w:rPr>
      </w:pPr>
    </w:p>
    <w:p w14:paraId="4DAD2309" w14:textId="77777777" w:rsidR="00312267" w:rsidRPr="00AA4C35" w:rsidRDefault="00821087" w:rsidP="007B11EA">
      <w:pPr>
        <w:spacing w:line="264" w:lineRule="auto"/>
        <w:jc w:val="both"/>
        <w:rPr>
          <w:rFonts w:ascii="Artifex CF" w:eastAsia="Arial Unicode MS" w:hAnsi="Artifex CF" w:cs="Times New Roman"/>
          <w:color w:val="1F497D"/>
          <w:sz w:val="24"/>
          <w:szCs w:val="24"/>
          <w:lang w:val="es-ES" w:eastAsia="es-DO"/>
        </w:rPr>
      </w:pPr>
      <w:r w:rsidRPr="00AA4C35">
        <w:rPr>
          <w:rFonts w:ascii="Artifex CF" w:eastAsia="Arial Unicode MS" w:hAnsi="Artifex CF" w:cs="Times New Roman"/>
          <w:color w:val="1F497D"/>
          <w:sz w:val="24"/>
          <w:szCs w:val="24"/>
          <w:lang w:val="es-ES" w:eastAsia="es-DO"/>
        </w:rPr>
        <w:t xml:space="preserve">Desde el sistema de planificación y desarrollo institucional de labora en un amplio programa de reorganización administrativa, a través del cual se desarrollan las siguientes actividades:    </w:t>
      </w:r>
    </w:p>
    <w:p w14:paraId="0625EA43" w14:textId="77777777" w:rsidR="00312267" w:rsidRPr="007B11EA" w:rsidRDefault="00821087" w:rsidP="00F14B91">
      <w:pPr>
        <w:pStyle w:val="ListParagraph"/>
        <w:numPr>
          <w:ilvl w:val="0"/>
          <w:numId w:val="128"/>
        </w:numPr>
        <w:ind w:left="720"/>
      </w:pPr>
      <w:r w:rsidRPr="007B11EA">
        <w:t>Acompañamiento al personal técnico del Ministerio de Administración Pública en el levantamiento de las informaciones requeridas para la actualización de la estructura orgánica funcional de recintos, centros y subcentros universitarios.</w:t>
      </w:r>
    </w:p>
    <w:p w14:paraId="7798C595" w14:textId="77777777" w:rsidR="00312267" w:rsidRPr="007B11EA" w:rsidRDefault="00821087" w:rsidP="00F14B91">
      <w:pPr>
        <w:pStyle w:val="ListParagraph"/>
        <w:numPr>
          <w:ilvl w:val="0"/>
          <w:numId w:val="128"/>
        </w:numPr>
        <w:ind w:left="720"/>
      </w:pPr>
      <w:r w:rsidRPr="007B11EA">
        <w:t>Elaboración y presentación a la Dirección General de Tecnología de la Información y al Departamento de Presupuesto el nuevo Sistema de Código Institucional (SCI) con la finalidad de la identificación la departamentalización de la universidad.</w:t>
      </w:r>
    </w:p>
    <w:p w14:paraId="3AE0DCA4" w14:textId="77777777" w:rsidR="00312267" w:rsidRPr="007B11EA" w:rsidRDefault="00821087" w:rsidP="00F14B91">
      <w:pPr>
        <w:pStyle w:val="ListParagraph"/>
        <w:numPr>
          <w:ilvl w:val="0"/>
          <w:numId w:val="128"/>
        </w:numPr>
        <w:ind w:left="720"/>
      </w:pPr>
      <w:r w:rsidRPr="007B11EA">
        <w:t>Elaboración de una propuesta de optimización en los procedimientos de nómina y flujo de procesos aplicable a la herramienta ERP-DYNAMIC.</w:t>
      </w:r>
    </w:p>
    <w:p w14:paraId="5F7D4EA0" w14:textId="77777777" w:rsidR="00312267" w:rsidRPr="007B11EA" w:rsidRDefault="00821087" w:rsidP="00F14B91">
      <w:pPr>
        <w:pStyle w:val="ListParagraph"/>
        <w:numPr>
          <w:ilvl w:val="0"/>
          <w:numId w:val="128"/>
        </w:numPr>
        <w:ind w:left="720"/>
      </w:pPr>
      <w:r w:rsidRPr="007B11EA">
        <w:t>Elaboración en forma conjunta con la Dirección General de Tecnología de la Información de los procesos para la virtualización del procedimiento de carga horaria y certificación de internado rotatorio semipresencial y digitalizado.</w:t>
      </w:r>
    </w:p>
    <w:p w14:paraId="653E422A" w14:textId="77777777" w:rsidR="00312267" w:rsidRPr="007B11EA" w:rsidRDefault="00821087" w:rsidP="00F14B91">
      <w:pPr>
        <w:pStyle w:val="ListParagraph"/>
        <w:numPr>
          <w:ilvl w:val="0"/>
          <w:numId w:val="128"/>
        </w:numPr>
        <w:ind w:left="720"/>
      </w:pPr>
      <w:r w:rsidRPr="007B11EA">
        <w:t>Revisión y actualización de la estructura orgánica funcional de la Universidad.</w:t>
      </w:r>
    </w:p>
    <w:p w14:paraId="207D30A2" w14:textId="77777777" w:rsidR="00312267" w:rsidRPr="007B11EA" w:rsidRDefault="00821087" w:rsidP="00F14B91">
      <w:pPr>
        <w:pStyle w:val="ListParagraph"/>
        <w:numPr>
          <w:ilvl w:val="0"/>
          <w:numId w:val="128"/>
        </w:numPr>
        <w:ind w:left="720"/>
      </w:pPr>
      <w:r w:rsidRPr="007B11EA">
        <w:t>Análisis y diseño del organigrama estructural de la Biblioteca Central Pedro Mir, de la Secretaría General y del Sistema de Archivo Central de la Universidad, acorde con lo establecido en la normativa archivística nacional.</w:t>
      </w:r>
    </w:p>
    <w:p w14:paraId="350B36EB" w14:textId="38223721" w:rsidR="00312267" w:rsidRPr="007B11EA" w:rsidRDefault="00821087" w:rsidP="00F14B91">
      <w:pPr>
        <w:pStyle w:val="ListParagraph"/>
        <w:numPr>
          <w:ilvl w:val="0"/>
          <w:numId w:val="128"/>
        </w:numPr>
        <w:ind w:left="720"/>
      </w:pPr>
      <w:r w:rsidRPr="007B11EA">
        <w:t>Análisis y elaboración de organigramas estructurales para del Departamento de Suministro, Editora Universitaria, Instituto de Física, DIGEPLANDI, Dirección General de Comunicaciones, Oficina de Libre Acceso a la Información, Instituto de Sismología, Departamento de Riesgos y Desastres y del Instituto de Química.</w:t>
      </w:r>
    </w:p>
    <w:p w14:paraId="0A46AE9D" w14:textId="77777777" w:rsidR="00312267" w:rsidRPr="007B11EA" w:rsidRDefault="00821087" w:rsidP="00F14B91">
      <w:pPr>
        <w:pStyle w:val="ListParagraph"/>
        <w:numPr>
          <w:ilvl w:val="0"/>
          <w:numId w:val="128"/>
        </w:numPr>
        <w:ind w:left="720"/>
      </w:pPr>
      <w:r w:rsidRPr="007B11EA">
        <w:t xml:space="preserve">Elaboración de diversos reglamentos en fase de discusión para la Educación Virtual, Auditoria General, Editora Universitaria, Instituto de Física, Orientación Profesional, Biblioteca Pedro Mir, Instituto de </w:t>
      </w:r>
      <w:r w:rsidRPr="007B11EA">
        <w:lastRenderedPageBreak/>
        <w:t>Sismología, Dirección General de Comunicaciones y la Oficina de Libre Acceso a la Información.</w:t>
      </w:r>
    </w:p>
    <w:p w14:paraId="54A57D53" w14:textId="77777777" w:rsidR="00312267" w:rsidRDefault="00312267" w:rsidP="00D83ED5">
      <w:pPr>
        <w:pStyle w:val="NormalWeb"/>
      </w:pPr>
    </w:p>
    <w:p w14:paraId="6BC5AD25" w14:textId="46921573" w:rsidR="00312267" w:rsidRPr="007B11EA" w:rsidRDefault="00821087" w:rsidP="007B11EA">
      <w:pPr>
        <w:spacing w:line="264" w:lineRule="auto"/>
        <w:rPr>
          <w:rFonts w:ascii="Artifex CF Book" w:eastAsia="Arial Unicode MS" w:hAnsi="Artifex CF Book" w:cs="Times New Roman"/>
          <w:b/>
          <w:color w:val="1F497D"/>
          <w:sz w:val="24"/>
          <w:szCs w:val="24"/>
          <w:lang w:val="es-ES" w:eastAsia="es-DO"/>
        </w:rPr>
      </w:pPr>
      <w:r w:rsidRPr="007B11EA">
        <w:rPr>
          <w:rFonts w:ascii="Artifex CF Book" w:eastAsia="Arial Unicode MS" w:hAnsi="Artifex CF Book" w:cs="Times New Roman"/>
          <w:b/>
          <w:color w:val="1F497D"/>
          <w:sz w:val="24"/>
          <w:szCs w:val="24"/>
          <w:lang w:val="es-ES" w:eastAsia="es-DO"/>
        </w:rPr>
        <w:t>Sistema de Gestión de Calidad</w:t>
      </w:r>
    </w:p>
    <w:p w14:paraId="6D4DBF28" w14:textId="77777777" w:rsidR="00BF4057" w:rsidRPr="00BF4057" w:rsidRDefault="00BF4057" w:rsidP="00D83ED5">
      <w:pPr>
        <w:pStyle w:val="NormalWeb"/>
      </w:pPr>
    </w:p>
    <w:p w14:paraId="19905609" w14:textId="77777777" w:rsidR="00312267" w:rsidRPr="00D5730D" w:rsidRDefault="00821087" w:rsidP="007B11EA">
      <w:pPr>
        <w:spacing w:line="264" w:lineRule="auto"/>
        <w:jc w:val="both"/>
        <w:rPr>
          <w:rFonts w:ascii="Artifex CF" w:eastAsia="Arial Unicode MS" w:hAnsi="Artifex CF" w:cs="Times New Roman"/>
          <w:color w:val="1F497D"/>
          <w:sz w:val="24"/>
          <w:szCs w:val="24"/>
          <w:lang w:val="es-ES" w:eastAsia="es-DO"/>
        </w:rPr>
      </w:pPr>
      <w:r w:rsidRPr="00D5730D">
        <w:rPr>
          <w:rFonts w:ascii="Artifex CF" w:eastAsia="Arial Unicode MS" w:hAnsi="Artifex CF" w:cs="Times New Roman"/>
          <w:color w:val="1F497D"/>
          <w:sz w:val="24"/>
          <w:szCs w:val="24"/>
          <w:lang w:val="es-ES" w:eastAsia="es-DO"/>
        </w:rPr>
        <w:t xml:space="preserve">Desde la Dirección General de Gestión de la Calidad se ha concebido un plan de gestión de calidad fundamentado en 5 ejes estratégicos para el Fortalecimiento y Desarrollo Institucional y Optimización del bienestar universitario.  </w:t>
      </w:r>
    </w:p>
    <w:p w14:paraId="52F9BABF" w14:textId="70AAA310" w:rsidR="00D5730D" w:rsidRPr="00BF4057" w:rsidRDefault="00821087" w:rsidP="007B11EA">
      <w:pPr>
        <w:spacing w:line="264" w:lineRule="auto"/>
        <w:jc w:val="both"/>
        <w:rPr>
          <w:rFonts w:ascii="Artifex CF" w:eastAsia="Arial Unicode MS" w:hAnsi="Artifex CF" w:cs="Times New Roman"/>
          <w:color w:val="1F497D"/>
          <w:sz w:val="24"/>
          <w:szCs w:val="24"/>
          <w:lang w:val="es-ES" w:eastAsia="es-DO"/>
        </w:rPr>
      </w:pPr>
      <w:r w:rsidRPr="00D5730D">
        <w:rPr>
          <w:rFonts w:ascii="Artifex CF" w:eastAsia="Arial Unicode MS" w:hAnsi="Artifex CF" w:cs="Times New Roman"/>
          <w:color w:val="1F497D"/>
          <w:sz w:val="24"/>
          <w:szCs w:val="24"/>
          <w:lang w:val="es-ES" w:eastAsia="es-DO"/>
        </w:rPr>
        <w:t>Para llevar estas aspiraciones al plano de la realidad, desarrolla actividades en tres dimensiones: Gestión y Aseguramiento de la calidad, Evaluación y acreditación académica y la Vinculación con la sociedad.</w:t>
      </w:r>
    </w:p>
    <w:p w14:paraId="6A50CF73" w14:textId="35ACEDF2" w:rsidR="00312267" w:rsidRDefault="00821087" w:rsidP="007B11EA">
      <w:pPr>
        <w:spacing w:before="240" w:line="264" w:lineRule="auto"/>
        <w:jc w:val="both"/>
        <w:rPr>
          <w:rFonts w:ascii="Artifex CF" w:eastAsia="Arial Unicode MS" w:hAnsi="Artifex CF"/>
          <w:bCs/>
          <w:color w:val="1F497D"/>
          <w:sz w:val="24"/>
          <w:szCs w:val="24"/>
          <w:lang w:eastAsia="es-DO"/>
        </w:rPr>
      </w:pPr>
      <w:r w:rsidRPr="00AA4C35">
        <w:rPr>
          <w:rFonts w:ascii="Artifex CF" w:eastAsia="Arial Unicode MS" w:hAnsi="Artifex CF"/>
          <w:bCs/>
          <w:color w:val="1F497D"/>
          <w:sz w:val="24"/>
          <w:szCs w:val="24"/>
          <w:lang w:eastAsia="es-DO"/>
        </w:rPr>
        <w:t>La Universidad, como apoyo imprescindible al desarrollo económico, social, cultural y humano del país debe mantener el nivel de calidad requerido en su desempeño demostrando a la sociedad que cumple con los criterios esenciales que garantizan su excelencia. Para tales fines, desarrolla las siguientes acciones:</w:t>
      </w:r>
    </w:p>
    <w:p w14:paraId="46313A93" w14:textId="77777777" w:rsidR="007540B1" w:rsidRPr="007540B1" w:rsidRDefault="007540B1" w:rsidP="00853AFF">
      <w:pPr>
        <w:spacing w:before="240" w:line="264" w:lineRule="auto"/>
        <w:ind w:hanging="907"/>
        <w:jc w:val="both"/>
        <w:rPr>
          <w:rFonts w:ascii="Artifex CF" w:eastAsia="Arial Unicode MS" w:hAnsi="Artifex CF"/>
          <w:bCs/>
          <w:color w:val="1F497D"/>
          <w:sz w:val="24"/>
          <w:szCs w:val="24"/>
          <w:lang w:eastAsia="es-DO"/>
        </w:rPr>
      </w:pPr>
    </w:p>
    <w:p w14:paraId="39335701" w14:textId="17C8CE24" w:rsidR="00312267" w:rsidRPr="007B11EA" w:rsidRDefault="00821087" w:rsidP="007B11EA">
      <w:pPr>
        <w:spacing w:line="264" w:lineRule="auto"/>
        <w:rPr>
          <w:rFonts w:ascii="Artifex CF Book" w:eastAsia="Arial Unicode MS" w:hAnsi="Artifex CF Book" w:cs="Times New Roman"/>
          <w:b/>
          <w:color w:val="1F497D"/>
          <w:sz w:val="24"/>
          <w:szCs w:val="24"/>
          <w:lang w:val="es-ES" w:eastAsia="es-DO"/>
        </w:rPr>
      </w:pPr>
      <w:r w:rsidRPr="007B11EA">
        <w:rPr>
          <w:rFonts w:ascii="Artifex CF Book" w:eastAsia="Arial Unicode MS" w:hAnsi="Artifex CF Book" w:cs="Times New Roman"/>
          <w:b/>
          <w:color w:val="1F497D"/>
          <w:sz w:val="24"/>
          <w:szCs w:val="24"/>
          <w:lang w:val="es-ES" w:eastAsia="es-DO"/>
        </w:rPr>
        <w:t>Gestión y Aseguramiento de la Calidad</w:t>
      </w:r>
    </w:p>
    <w:p w14:paraId="019D8E3E" w14:textId="77777777" w:rsidR="00D5730D" w:rsidRPr="007540B1" w:rsidRDefault="00D5730D" w:rsidP="00853AFF">
      <w:pPr>
        <w:widowControl/>
        <w:suppressAutoHyphens w:val="0"/>
        <w:spacing w:line="264" w:lineRule="auto"/>
        <w:ind w:hanging="907"/>
        <w:jc w:val="both"/>
        <w:textAlignment w:val="auto"/>
        <w:rPr>
          <w:rFonts w:ascii="Artifex CF" w:eastAsia="Arial Unicode MS" w:hAnsi="Artifex CF"/>
          <w:b/>
          <w:bCs/>
          <w:color w:val="1F497D"/>
          <w:sz w:val="18"/>
          <w:szCs w:val="18"/>
          <w:lang w:eastAsia="es-DO"/>
        </w:rPr>
      </w:pPr>
    </w:p>
    <w:p w14:paraId="1466A1F0" w14:textId="77777777" w:rsidR="00312267" w:rsidRPr="00AA4C35" w:rsidRDefault="00821087" w:rsidP="007B11EA">
      <w:pPr>
        <w:spacing w:line="264" w:lineRule="auto"/>
        <w:jc w:val="both"/>
        <w:rPr>
          <w:rFonts w:ascii="Artifex CF" w:eastAsia="Arial Unicode MS" w:hAnsi="Artifex CF"/>
          <w:bCs/>
          <w:color w:val="1F497D"/>
          <w:sz w:val="24"/>
          <w:szCs w:val="24"/>
          <w:lang w:eastAsia="es-DO"/>
        </w:rPr>
      </w:pPr>
      <w:r w:rsidRPr="00AA4C35">
        <w:rPr>
          <w:rFonts w:ascii="Artifex CF" w:eastAsia="Arial Unicode MS" w:hAnsi="Artifex CF"/>
          <w:bCs/>
          <w:color w:val="1F497D"/>
          <w:sz w:val="24"/>
          <w:szCs w:val="24"/>
          <w:lang w:eastAsia="es-DO"/>
        </w:rPr>
        <w:t>Este es el eje transversal que a través de la gestión por procesos desarrolla y acompaña las unidades académicas y de servicios diseñando y ejecutando sistemas de garantía de la calidad, mejoramiento de procesos y el seguimiento de la satisfacción de usuarios para el fortalecimiento en la eficacia de los servicios universitarios.</w:t>
      </w:r>
    </w:p>
    <w:p w14:paraId="405F3D9E" w14:textId="0508AECF" w:rsidR="00656633" w:rsidRDefault="00656633">
      <w:pPr>
        <w:suppressAutoHyphens w:val="0"/>
        <w:rPr>
          <w:rFonts w:ascii="Artifex CF" w:eastAsia="Arial Unicode MS" w:hAnsi="Artifex CF"/>
          <w:bCs/>
          <w:color w:val="1F497D"/>
          <w:sz w:val="16"/>
          <w:szCs w:val="16"/>
          <w:lang w:eastAsia="es-DO"/>
        </w:rPr>
      </w:pPr>
      <w:r>
        <w:rPr>
          <w:rFonts w:ascii="Artifex CF" w:eastAsia="Arial Unicode MS" w:hAnsi="Artifex CF"/>
          <w:bCs/>
          <w:color w:val="1F497D"/>
          <w:sz w:val="16"/>
          <w:szCs w:val="16"/>
          <w:lang w:eastAsia="es-DO"/>
        </w:rPr>
        <w:br w:type="page"/>
      </w:r>
    </w:p>
    <w:p w14:paraId="3926DB58" w14:textId="77777777" w:rsidR="00312267" w:rsidRPr="007540B1" w:rsidRDefault="00312267" w:rsidP="00853AFF">
      <w:pPr>
        <w:spacing w:line="264" w:lineRule="auto"/>
        <w:ind w:hanging="907"/>
        <w:jc w:val="both"/>
        <w:rPr>
          <w:rFonts w:ascii="Artifex CF" w:eastAsia="Arial Unicode MS" w:hAnsi="Artifex CF"/>
          <w:bCs/>
          <w:color w:val="1F497D"/>
          <w:sz w:val="16"/>
          <w:szCs w:val="16"/>
          <w:lang w:eastAsia="es-DO"/>
        </w:rPr>
      </w:pPr>
    </w:p>
    <w:p w14:paraId="20CBBC0A" w14:textId="77777777" w:rsidR="00312267" w:rsidRPr="00AA4C35" w:rsidRDefault="00821087" w:rsidP="007B11EA">
      <w:pPr>
        <w:spacing w:line="264" w:lineRule="auto"/>
        <w:jc w:val="both"/>
        <w:rPr>
          <w:rFonts w:ascii="Artifex CF" w:eastAsia="Arial Unicode MS" w:hAnsi="Artifex CF"/>
          <w:bCs/>
          <w:color w:val="1F497D"/>
          <w:sz w:val="24"/>
          <w:szCs w:val="24"/>
          <w:lang w:eastAsia="es-DO"/>
        </w:rPr>
      </w:pPr>
      <w:r w:rsidRPr="00AA4C35">
        <w:rPr>
          <w:rFonts w:ascii="Artifex CF" w:eastAsia="Arial Unicode MS" w:hAnsi="Artifex CF"/>
          <w:bCs/>
          <w:color w:val="1F497D"/>
          <w:sz w:val="24"/>
          <w:szCs w:val="24"/>
          <w:lang w:eastAsia="es-DO"/>
        </w:rPr>
        <w:t>Este avance significativo en la optimización de los procesos de apoyo de la estructura universitaria garantiza el mejoramiento continuo de los procesos administrativos. En este aspecto destacamos los siguientes logros:</w:t>
      </w:r>
    </w:p>
    <w:p w14:paraId="42F9A180" w14:textId="77777777" w:rsidR="00312267" w:rsidRPr="007B11EA" w:rsidRDefault="00312267" w:rsidP="00853AFF">
      <w:pPr>
        <w:spacing w:line="264" w:lineRule="auto"/>
        <w:ind w:hanging="907"/>
        <w:jc w:val="both"/>
        <w:rPr>
          <w:rFonts w:ascii="Artifex CF" w:eastAsia="Arial Unicode MS" w:hAnsi="Artifex CF"/>
          <w:bCs/>
          <w:color w:val="1F497D"/>
          <w:sz w:val="2"/>
          <w:szCs w:val="16"/>
          <w:lang w:eastAsia="es-DO"/>
        </w:rPr>
      </w:pPr>
    </w:p>
    <w:p w14:paraId="7DB58B7B" w14:textId="77777777" w:rsidR="00312267" w:rsidRPr="007B11EA" w:rsidRDefault="00821087" w:rsidP="00D83ED5">
      <w:pPr>
        <w:pStyle w:val="ListParagraph"/>
        <w:numPr>
          <w:ilvl w:val="0"/>
          <w:numId w:val="171"/>
        </w:numPr>
      </w:pPr>
      <w:r w:rsidRPr="007B11EA">
        <w:t>Con la asesoría del Ministerio de Administración Pública se han simplificado unos 11 servicios claves en la Universidad con el fin de mejorar su eficiencia y eficacia. Además, con el apoyo del programa República Digital, se automatizaron y han sido puestos en línea los siguientes servicios: nuevo ingreso, homologación de título, revalidación de título, convalidación de estudios, convalidación del Liceo Experimental, certificación copia de título, certificación de graduado, certificado copia de título de posgrado, certificado de título de postgrado y récord de notas de postgrado.</w:t>
      </w:r>
    </w:p>
    <w:p w14:paraId="38B4E1AC" w14:textId="77777777" w:rsidR="00312267" w:rsidRPr="007B11EA" w:rsidRDefault="00312267" w:rsidP="00D83ED5">
      <w:pPr>
        <w:pStyle w:val="ListParagraph"/>
      </w:pPr>
    </w:p>
    <w:p w14:paraId="0E426438" w14:textId="77777777" w:rsidR="00312267" w:rsidRPr="007B11EA" w:rsidRDefault="00821087" w:rsidP="00D83ED5">
      <w:pPr>
        <w:pStyle w:val="ListParagraph"/>
        <w:numPr>
          <w:ilvl w:val="0"/>
          <w:numId w:val="171"/>
        </w:numPr>
      </w:pPr>
      <w:r w:rsidRPr="007B11EA">
        <w:t>El sistema de gestión de calidad UASD se fundamenta en el Ciclo de la Mejora Continua en las cuatro funciones sustantivas de docencia, investigación, extensión y procesos de apoyo, enfocado en la satisfacción del usuario ciudadano utilizando o adoptando el modelo CAF, como marco filosófico del sistema de gestión de calidad de la UASD.</w:t>
      </w:r>
    </w:p>
    <w:p w14:paraId="240B7EEE" w14:textId="77777777" w:rsidR="00312267" w:rsidRPr="007B11EA" w:rsidRDefault="00312267" w:rsidP="00D83ED5">
      <w:pPr>
        <w:pStyle w:val="ListParagraph"/>
      </w:pPr>
    </w:p>
    <w:p w14:paraId="681127FB" w14:textId="77777777" w:rsidR="00312267" w:rsidRPr="007B11EA" w:rsidRDefault="00821087" w:rsidP="007B11EA">
      <w:pPr>
        <w:spacing w:line="264" w:lineRule="auto"/>
        <w:rPr>
          <w:rFonts w:ascii="Artifex CF Book" w:eastAsia="Arial Unicode MS" w:hAnsi="Artifex CF Book" w:cs="Times New Roman"/>
          <w:b/>
          <w:color w:val="1F497D"/>
          <w:sz w:val="24"/>
          <w:szCs w:val="24"/>
          <w:lang w:val="es-ES" w:eastAsia="es-DO"/>
        </w:rPr>
      </w:pPr>
      <w:r w:rsidRPr="007B11EA">
        <w:rPr>
          <w:rFonts w:ascii="Artifex CF Book" w:eastAsia="Arial Unicode MS" w:hAnsi="Artifex CF Book" w:cs="Times New Roman"/>
          <w:b/>
          <w:color w:val="1F497D"/>
          <w:sz w:val="24"/>
          <w:szCs w:val="24"/>
          <w:lang w:val="es-ES" w:eastAsia="es-DO"/>
        </w:rPr>
        <w:t>Evaluación y Acreditación Académica</w:t>
      </w:r>
    </w:p>
    <w:p w14:paraId="7537B8DF" w14:textId="77777777" w:rsidR="00312267" w:rsidRPr="00AA4C35" w:rsidRDefault="00821087" w:rsidP="007B11EA">
      <w:pPr>
        <w:spacing w:before="240" w:line="264" w:lineRule="auto"/>
        <w:jc w:val="both"/>
        <w:rPr>
          <w:rFonts w:ascii="Artifex CF" w:eastAsia="Arial Unicode MS" w:hAnsi="Artifex CF"/>
          <w:bCs/>
          <w:color w:val="1F497D"/>
          <w:sz w:val="24"/>
          <w:szCs w:val="24"/>
          <w:lang w:eastAsia="es-DO"/>
        </w:rPr>
      </w:pPr>
      <w:r w:rsidRPr="00AA4C35">
        <w:rPr>
          <w:rFonts w:ascii="Artifex CF" w:eastAsia="Arial Unicode MS" w:hAnsi="Artifex CF"/>
          <w:bCs/>
          <w:color w:val="1F497D"/>
          <w:sz w:val="24"/>
          <w:szCs w:val="24"/>
          <w:lang w:eastAsia="es-DO"/>
        </w:rPr>
        <w:t>En este espacio se trabaja en las evaluaciones, acreditaciones y certificaciones de la institución basadas en parámetros nacionales e internacionales.  Con una Acreditación Institucional Internacional obtenida y a la espera de iniciar el proceso de reacreditación, con base en el Informe Testimonial emitido por la entidad acreditadora Red Internacional de Evaluadores RIEV, quien emitió el reconocimiento, tiene entre sus resultados más relevantes:</w:t>
      </w:r>
    </w:p>
    <w:p w14:paraId="75BC4A67" w14:textId="77777777" w:rsidR="00312267" w:rsidRPr="007B11EA" w:rsidRDefault="00312267" w:rsidP="00D83ED5">
      <w:pPr>
        <w:pStyle w:val="ListParagraph"/>
      </w:pPr>
    </w:p>
    <w:p w14:paraId="537F5A50" w14:textId="77777777" w:rsidR="00312267" w:rsidRPr="007B11EA" w:rsidRDefault="00821087" w:rsidP="00D83ED5">
      <w:pPr>
        <w:pStyle w:val="ListParagraph"/>
        <w:numPr>
          <w:ilvl w:val="1"/>
          <w:numId w:val="129"/>
        </w:numPr>
      </w:pPr>
      <w:r w:rsidRPr="007B11EA">
        <w:t xml:space="preserve">Diseño e implantación de la evaluación de satisfacción en el comedor universitario, registro universitario, dispensario </w:t>
      </w:r>
      <w:r w:rsidRPr="007B11EA">
        <w:lastRenderedPageBreak/>
        <w:t>médico y economato universitario dentro del programa de mejoramiento de la calidad de las unidades de servicios orientado al sistema universitario para la mejora continua (SUMECON).</w:t>
      </w:r>
    </w:p>
    <w:p w14:paraId="57B88381" w14:textId="77777777" w:rsidR="00312267" w:rsidRPr="007B11EA" w:rsidRDefault="00312267" w:rsidP="00D83ED5">
      <w:pPr>
        <w:pStyle w:val="ListParagraph"/>
      </w:pPr>
    </w:p>
    <w:p w14:paraId="1655CD1F" w14:textId="25A52DC1" w:rsidR="00312267" w:rsidRPr="007B11EA" w:rsidRDefault="00821087" w:rsidP="00D83ED5">
      <w:pPr>
        <w:pStyle w:val="ListParagraph"/>
        <w:numPr>
          <w:ilvl w:val="1"/>
          <w:numId w:val="129"/>
        </w:numPr>
      </w:pPr>
      <w:r w:rsidRPr="007B11EA">
        <w:t xml:space="preserve">Diseño de indicadores de calidad para la docencia a distancia que permitan la validación de los aspectos tecnológicos y pedagógicos de esta modalidad de enseñanza-aprendizaje.  </w:t>
      </w:r>
    </w:p>
    <w:p w14:paraId="74AAD183" w14:textId="77777777" w:rsidR="00312267" w:rsidRPr="007B11EA" w:rsidRDefault="00821087" w:rsidP="00D83ED5">
      <w:pPr>
        <w:pStyle w:val="ListParagraph"/>
        <w:numPr>
          <w:ilvl w:val="1"/>
          <w:numId w:val="129"/>
        </w:numPr>
      </w:pPr>
      <w:r w:rsidRPr="007B11EA">
        <w:t>Diseño del plan de acción y los instrumentos de autoevaluación de cara al proceso de evaluación quinquenal del Ministerio de Educación Superior, Ciencia y Tecnología (MESCYT).</w:t>
      </w:r>
    </w:p>
    <w:p w14:paraId="58403F0A" w14:textId="77777777" w:rsidR="00312267" w:rsidRPr="00D83ED5" w:rsidRDefault="00312267" w:rsidP="00D83ED5">
      <w:pPr>
        <w:rPr>
          <w:sz w:val="8"/>
        </w:rPr>
      </w:pPr>
    </w:p>
    <w:p w14:paraId="6EFB85AB" w14:textId="242DBCF2" w:rsidR="00AA4C35" w:rsidRPr="007B11EA" w:rsidRDefault="00821087" w:rsidP="00D83ED5">
      <w:pPr>
        <w:spacing w:line="264" w:lineRule="auto"/>
        <w:rPr>
          <w:rFonts w:ascii="Artifex CF Book" w:eastAsia="Arial Unicode MS" w:hAnsi="Artifex CF Book" w:cs="Times New Roman"/>
          <w:b/>
          <w:color w:val="1F497D"/>
          <w:sz w:val="24"/>
          <w:szCs w:val="24"/>
          <w:lang w:val="es-ES" w:eastAsia="es-DO"/>
        </w:rPr>
      </w:pPr>
      <w:r w:rsidRPr="007B11EA">
        <w:rPr>
          <w:rFonts w:ascii="Artifex CF Book" w:eastAsia="Arial Unicode MS" w:hAnsi="Artifex CF Book" w:cs="Times New Roman"/>
          <w:b/>
          <w:color w:val="1F497D"/>
          <w:sz w:val="24"/>
          <w:szCs w:val="24"/>
          <w:lang w:val="es-ES" w:eastAsia="es-DO"/>
        </w:rPr>
        <w:t>Vinculación Universidad-Sociedad</w:t>
      </w:r>
    </w:p>
    <w:p w14:paraId="09B657D9" w14:textId="77777777" w:rsidR="007540B1" w:rsidRPr="00D83ED5" w:rsidRDefault="007540B1" w:rsidP="00D83ED5">
      <w:pPr>
        <w:pStyle w:val="NormalWeb"/>
      </w:pPr>
    </w:p>
    <w:p w14:paraId="4243EB8E" w14:textId="77777777" w:rsidR="00312267" w:rsidRPr="00D83ED5" w:rsidRDefault="00821087" w:rsidP="00D83ED5">
      <w:pPr>
        <w:pStyle w:val="ListParagraph"/>
      </w:pPr>
      <w:r w:rsidRPr="00D83ED5">
        <w:t>La interrelación con los diferentes sectores sociales con la intención de colaboración y aprendizaje ha propiciado mejoramiento en la comunicación y en la implementación de iniciativas de mejora incrementando, además, la relación universidad-sociedad.  Entre las actividades más destacadas se encuentran:</w:t>
      </w:r>
    </w:p>
    <w:p w14:paraId="42B078EF" w14:textId="77777777" w:rsidR="00312267" w:rsidRPr="00D83ED5" w:rsidRDefault="00312267" w:rsidP="00D83ED5">
      <w:pPr>
        <w:pStyle w:val="ListParagraph"/>
      </w:pPr>
    </w:p>
    <w:p w14:paraId="600B7E63" w14:textId="6A8E0CCE" w:rsidR="00312267" w:rsidRPr="00D83ED5" w:rsidRDefault="00821087" w:rsidP="00D83ED5">
      <w:pPr>
        <w:pStyle w:val="ListParagraph"/>
        <w:numPr>
          <w:ilvl w:val="0"/>
          <w:numId w:val="130"/>
        </w:numPr>
      </w:pPr>
      <w:r w:rsidRPr="00D83ED5">
        <w:t>Participación en el Consejo Dominicano para la Calidad (CODOCA) y en el Consejo Técnico de Expertos, en donde representamos a la academia nacional y dentro de la cual ya hemos sido partícipes de la aprobación de más de 200 normas dominicanas, contribuyendo con esto a la normalización de los procesos productivos en el país.</w:t>
      </w:r>
    </w:p>
    <w:p w14:paraId="7B64E1C9" w14:textId="18CECDC8" w:rsidR="00312267" w:rsidRPr="00D83ED5" w:rsidRDefault="00821087" w:rsidP="00D83ED5">
      <w:pPr>
        <w:pStyle w:val="ListParagraph"/>
        <w:numPr>
          <w:ilvl w:val="0"/>
          <w:numId w:val="130"/>
        </w:numPr>
      </w:pPr>
      <w:r w:rsidRPr="00D83ED5">
        <w:t>Participación en la definición de la Política Nacional de Normalización coordinada por el Instituto Dominicano para la Calidad (INDOCAL), logrando que los intereses de la academia sean incluidos y escuchados.</w:t>
      </w:r>
    </w:p>
    <w:p w14:paraId="769061ED" w14:textId="186E3F63" w:rsidR="00312267" w:rsidRPr="00D83ED5" w:rsidRDefault="00821087" w:rsidP="00656633">
      <w:pPr>
        <w:pStyle w:val="ListParagraph"/>
        <w:numPr>
          <w:ilvl w:val="0"/>
          <w:numId w:val="130"/>
        </w:numPr>
      </w:pPr>
      <w:r w:rsidRPr="00D83ED5">
        <w:t xml:space="preserve">Participación como miembro del Comité de Acreditación del Organismo Dominicano de Acreditación, contribuyendo con </w:t>
      </w:r>
      <w:r w:rsidRPr="00D83ED5">
        <w:lastRenderedPageBreak/>
        <w:t>esto a fortalecer las competencias técnicas de los organismos evaluadores de la conformidad del país.</w:t>
      </w:r>
    </w:p>
    <w:p w14:paraId="2AB982C4" w14:textId="0401555E" w:rsidR="00312267" w:rsidRPr="00D83ED5" w:rsidRDefault="00821087" w:rsidP="00D83ED5">
      <w:pPr>
        <w:pStyle w:val="ListParagraph"/>
        <w:numPr>
          <w:ilvl w:val="0"/>
          <w:numId w:val="130"/>
        </w:numPr>
      </w:pPr>
      <w:r w:rsidRPr="00D83ED5">
        <w:t>Participación como evaluadores y miembros del jurado del Premio Nacional a la Calidad y Reconocimiento a las Prácticas Promisorias en el Sector Público, organizado por el Ministerio de Administración Pública (MAP).</w:t>
      </w:r>
    </w:p>
    <w:p w14:paraId="38886C31" w14:textId="110EBD5A" w:rsidR="00312267" w:rsidRPr="00D83ED5" w:rsidRDefault="00821087" w:rsidP="00D83ED5">
      <w:pPr>
        <w:pStyle w:val="ListParagraph"/>
        <w:numPr>
          <w:ilvl w:val="0"/>
          <w:numId w:val="130"/>
        </w:numPr>
      </w:pPr>
      <w:r w:rsidRPr="00D83ED5">
        <w:t>Participación en el Consejo del Premio Nacional a la Calidad del Sector Privado, otorgado por la Asociación de Empresarios Industriales de Herrera en la Provincia Santo Domingo (AEIH).</w:t>
      </w:r>
    </w:p>
    <w:p w14:paraId="64AB65FF" w14:textId="77777777" w:rsidR="00312267" w:rsidRPr="00D83ED5" w:rsidRDefault="00821087" w:rsidP="00D83ED5">
      <w:pPr>
        <w:pStyle w:val="ListParagraph"/>
        <w:numPr>
          <w:ilvl w:val="0"/>
          <w:numId w:val="130"/>
        </w:numPr>
      </w:pPr>
      <w:r w:rsidRPr="00D83ED5">
        <w:t>Participación como evaluador disciplinario e</w:t>
      </w:r>
      <w:r w:rsidR="009D4FB0" w:rsidRPr="00D83ED5">
        <w:t xml:space="preserve">n varios procesos de </w:t>
      </w:r>
      <w:r w:rsidRPr="00D83ED5">
        <w:t>acreditación de programas de universidades latinoamericanas, entre las cuales cabe destacar la Universidad Andina del Cusco, en Perú, la Universidad Autónoma de Tamaulipas en México y la Universidad de Boyacá, en Colombia.</w:t>
      </w:r>
    </w:p>
    <w:p w14:paraId="1E74CB72" w14:textId="77777777" w:rsidR="00312267" w:rsidRPr="00656633" w:rsidRDefault="00312267" w:rsidP="00D83ED5">
      <w:pPr>
        <w:pStyle w:val="Standard"/>
        <w:rPr>
          <w:sz w:val="14"/>
        </w:rPr>
      </w:pPr>
    </w:p>
    <w:p w14:paraId="01AD85CC" w14:textId="77777777" w:rsidR="00312267" w:rsidRPr="007B11EA" w:rsidRDefault="00821087" w:rsidP="007B11EA">
      <w:pPr>
        <w:spacing w:line="264" w:lineRule="auto"/>
        <w:rPr>
          <w:rFonts w:ascii="Artifex CF Book" w:eastAsia="Arial Unicode MS" w:hAnsi="Artifex CF Book" w:cs="Times New Roman"/>
          <w:b/>
          <w:color w:val="1F497D"/>
          <w:sz w:val="24"/>
          <w:szCs w:val="24"/>
          <w:lang w:val="es-ES" w:eastAsia="es-DO"/>
        </w:rPr>
      </w:pPr>
      <w:r w:rsidRPr="007B11EA">
        <w:rPr>
          <w:rFonts w:ascii="Artifex CF Book" w:eastAsia="Arial Unicode MS" w:hAnsi="Artifex CF Book" w:cs="Times New Roman"/>
          <w:b/>
          <w:color w:val="1F497D"/>
          <w:sz w:val="24"/>
          <w:szCs w:val="24"/>
          <w:lang w:val="es-ES" w:eastAsia="es-DO"/>
        </w:rPr>
        <w:t>Plan Operativo y Presupuesto 2021</w:t>
      </w:r>
    </w:p>
    <w:p w14:paraId="78F28B1E" w14:textId="77777777" w:rsidR="00910874" w:rsidRPr="00656633" w:rsidRDefault="00910874" w:rsidP="00D83ED5">
      <w:pPr>
        <w:pStyle w:val="Standard"/>
        <w:rPr>
          <w:sz w:val="14"/>
        </w:rPr>
      </w:pPr>
    </w:p>
    <w:p w14:paraId="454E5461" w14:textId="1C09BE28" w:rsidR="00312267" w:rsidRPr="00D83ED5" w:rsidRDefault="00821087" w:rsidP="00D83ED5">
      <w:pPr>
        <w:pStyle w:val="Standard"/>
      </w:pPr>
      <w:r w:rsidRPr="00D83ED5">
        <w:t>Una de las principales aspiraciones de nuestra Universidad Autónoma de Santo Domingo sigue siendo la obtención de un presupuesto que permita garantizar el normal funcionamiento de la Sede Central y sus 18 recintos, centros y subcentros en todo el territorio nacional, siempre en el marco de la estrategia nacional de desarrollo enfocado en una educación superior pública de calidad al servicio del estudiantado proveniente de los sectores más necesitados del país.</w:t>
      </w:r>
    </w:p>
    <w:p w14:paraId="6907E5CD" w14:textId="3354E1B2" w:rsidR="00312267" w:rsidRPr="00D83ED5" w:rsidRDefault="00821087" w:rsidP="00D83ED5">
      <w:pPr>
        <w:pStyle w:val="Standard"/>
      </w:pPr>
      <w:r w:rsidRPr="00D83ED5">
        <w:t xml:space="preserve">Nuestras legítimas aspiraciones presupuestarias se enmarcan en las disposiciones del texto constitucional proclamado el 26 de enero del 2010, así como en las regulaciones de la Ley 139-01 del 13 de agosto del 2001 sobre Educación Superior, Ciencia y Tecnología y en las disposiciones de la Ley 5778 de autonomía universitaria del 31 de diciembre del año 1961.  </w:t>
      </w:r>
    </w:p>
    <w:p w14:paraId="6F07DE22" w14:textId="77777777" w:rsidR="00312267" w:rsidRPr="00656633" w:rsidRDefault="00312267" w:rsidP="00D83ED5">
      <w:pPr>
        <w:pStyle w:val="Standard"/>
        <w:rPr>
          <w:sz w:val="14"/>
        </w:rPr>
      </w:pPr>
    </w:p>
    <w:p w14:paraId="1BE1B770" w14:textId="2CDD9711" w:rsidR="00312267" w:rsidRPr="00D83ED5" w:rsidRDefault="00821087" w:rsidP="00D83ED5">
      <w:pPr>
        <w:pStyle w:val="Standard"/>
      </w:pPr>
      <w:r w:rsidRPr="00D83ED5">
        <w:t xml:space="preserve">Motivado por ese anhelo académico y espíritu nacional y uasdiano, el Consejo Universitario aprobó, mediante Resolución número 2020-075 del </w:t>
      </w:r>
      <w:r w:rsidRPr="00D83ED5">
        <w:lastRenderedPageBreak/>
        <w:t>17 de septiembre del año en curso, un proyecto de presupuesto de gastos para el año 2021 por un monto total de RD$16</w:t>
      </w:r>
      <w:r w:rsidR="003172D8" w:rsidRPr="00D83ED5">
        <w:t>, 890, 748,125</w:t>
      </w:r>
      <w:r w:rsidRPr="00D83ED5">
        <w:t xml:space="preserve"> pesos</w:t>
      </w:r>
      <w:r w:rsidR="009D4FB0" w:rsidRPr="00D83ED5">
        <w:t>.</w:t>
      </w:r>
    </w:p>
    <w:p w14:paraId="3D470B8B" w14:textId="77777777" w:rsidR="009D4FB0" w:rsidRDefault="009D4FB0" w:rsidP="00D83ED5">
      <w:pPr>
        <w:pStyle w:val="Standard"/>
      </w:pPr>
    </w:p>
    <w:p w14:paraId="6992B4C0" w14:textId="77777777" w:rsidR="00312267" w:rsidRPr="007B11EA" w:rsidRDefault="00821087" w:rsidP="007B11EA">
      <w:pPr>
        <w:spacing w:line="264" w:lineRule="auto"/>
        <w:rPr>
          <w:rFonts w:ascii="Artifex CF Book" w:eastAsia="Arial Unicode MS" w:hAnsi="Artifex CF Book" w:cs="Times New Roman"/>
          <w:b/>
          <w:color w:val="1F497D"/>
          <w:sz w:val="24"/>
          <w:szCs w:val="24"/>
          <w:lang w:val="es-ES" w:eastAsia="es-DO"/>
        </w:rPr>
      </w:pPr>
      <w:r w:rsidRPr="007B11EA">
        <w:rPr>
          <w:rFonts w:ascii="Artifex CF Book" w:eastAsia="Arial Unicode MS" w:hAnsi="Artifex CF Book" w:cs="Times New Roman"/>
          <w:b/>
          <w:color w:val="1F497D"/>
          <w:sz w:val="24"/>
          <w:szCs w:val="24"/>
          <w:lang w:val="es-ES" w:eastAsia="es-DO"/>
        </w:rPr>
        <w:t>Comportamiento Presupuestario 2018-2020</w:t>
      </w:r>
    </w:p>
    <w:p w14:paraId="3C2D211C" w14:textId="77777777" w:rsidR="009D4FB0" w:rsidRPr="00AA4C35" w:rsidRDefault="009D4FB0" w:rsidP="00853AFF">
      <w:pPr>
        <w:spacing w:line="264" w:lineRule="auto"/>
        <w:ind w:hanging="907"/>
        <w:rPr>
          <w:rFonts w:ascii="Artifex CF" w:eastAsia="Arial Unicode MS" w:hAnsi="Artifex CF" w:cs="Times New Roman"/>
          <w:b/>
          <w:color w:val="1F497D"/>
          <w:sz w:val="24"/>
          <w:szCs w:val="24"/>
          <w:lang w:val="es-US" w:eastAsia="es-DO"/>
        </w:rPr>
      </w:pPr>
    </w:p>
    <w:p w14:paraId="2A5C1693" w14:textId="77777777" w:rsidR="00312267" w:rsidRPr="00AA4C35" w:rsidRDefault="00821087" w:rsidP="00D83ED5">
      <w:pPr>
        <w:spacing w:line="264" w:lineRule="auto"/>
        <w:jc w:val="both"/>
        <w:rPr>
          <w:rFonts w:ascii="Artifex CF" w:eastAsia="Arial Unicode MS" w:hAnsi="Artifex CF" w:cs="Times New Roman"/>
          <w:color w:val="1F497D"/>
          <w:sz w:val="24"/>
          <w:szCs w:val="24"/>
          <w:lang w:val="es-US" w:eastAsia="es-DO"/>
        </w:rPr>
      </w:pPr>
      <w:r w:rsidRPr="00AA4C35">
        <w:rPr>
          <w:rFonts w:ascii="Artifex CF" w:eastAsia="Arial Unicode MS" w:hAnsi="Artifex CF" w:cs="Times New Roman"/>
          <w:color w:val="1F497D"/>
          <w:sz w:val="24"/>
          <w:szCs w:val="24"/>
          <w:lang w:val="es-US" w:eastAsia="es-DO"/>
        </w:rPr>
        <w:t>Para los fines de análisis y evaluación presentamos el comportamiento del presupuesto aprobado a la institución en el 2018 por un monto de 8 mil 766 millones 270 mil 481 pesos.</w:t>
      </w:r>
    </w:p>
    <w:p w14:paraId="29DAD25B" w14:textId="77777777" w:rsidR="00312267" w:rsidRPr="00AA4C35" w:rsidRDefault="00821087" w:rsidP="00D83ED5">
      <w:pPr>
        <w:spacing w:line="264" w:lineRule="auto"/>
        <w:jc w:val="both"/>
        <w:rPr>
          <w:rFonts w:ascii="Artifex CF" w:eastAsia="Arial Unicode MS" w:hAnsi="Artifex CF" w:cs="Times New Roman"/>
          <w:color w:val="1F497D"/>
          <w:sz w:val="24"/>
          <w:szCs w:val="24"/>
          <w:lang w:val="es-US" w:eastAsia="es-DO"/>
        </w:rPr>
      </w:pPr>
      <w:r w:rsidRPr="00AA4C35">
        <w:rPr>
          <w:rFonts w:ascii="Artifex CF" w:eastAsia="Arial Unicode MS" w:hAnsi="Artifex CF" w:cs="Times New Roman"/>
          <w:color w:val="1F497D"/>
          <w:sz w:val="24"/>
          <w:szCs w:val="24"/>
          <w:lang w:val="es-US" w:eastAsia="es-DO"/>
        </w:rPr>
        <w:t>Así mismo, para el 2019 el monto del presupuesto alcanzaba los 9 mil 486 millones 198 mil 451 pesos.</w:t>
      </w:r>
    </w:p>
    <w:p w14:paraId="4AC4B570" w14:textId="77777777" w:rsidR="00312267" w:rsidRPr="00AA4C35" w:rsidRDefault="00821087" w:rsidP="00D83ED5">
      <w:pPr>
        <w:spacing w:line="264" w:lineRule="auto"/>
        <w:jc w:val="both"/>
        <w:rPr>
          <w:rFonts w:ascii="Artifex CF" w:eastAsia="Arial Unicode MS" w:hAnsi="Artifex CF" w:cs="Times New Roman"/>
          <w:color w:val="1F497D"/>
          <w:sz w:val="24"/>
          <w:szCs w:val="24"/>
          <w:lang w:val="es-US" w:eastAsia="es-DO"/>
        </w:rPr>
      </w:pPr>
      <w:r w:rsidRPr="00AA4C35">
        <w:rPr>
          <w:rFonts w:ascii="Artifex CF" w:eastAsia="Arial Unicode MS" w:hAnsi="Artifex CF" w:cs="Times New Roman"/>
          <w:color w:val="1F497D"/>
          <w:sz w:val="24"/>
          <w:szCs w:val="24"/>
          <w:lang w:val="es-US" w:eastAsia="es-DO"/>
        </w:rPr>
        <w:t>Para el 2020, el presupuesto aprobado alcanzó un monto de 10 mil 483 millones 236 mil 308 pesos</w:t>
      </w:r>
      <w:r w:rsidR="009D4FB0">
        <w:rPr>
          <w:rFonts w:ascii="Artifex CF" w:eastAsia="Arial Unicode MS" w:hAnsi="Artifex CF" w:cs="Times New Roman"/>
          <w:color w:val="1F497D"/>
          <w:sz w:val="24"/>
          <w:szCs w:val="24"/>
          <w:lang w:val="es-US" w:eastAsia="es-DO"/>
        </w:rPr>
        <w:t>.</w:t>
      </w:r>
      <w:r w:rsidRPr="00AA4C35">
        <w:rPr>
          <w:rFonts w:ascii="Artifex CF" w:eastAsia="Arial Unicode MS" w:hAnsi="Artifex CF" w:cs="Times New Roman"/>
          <w:color w:val="1F497D"/>
          <w:sz w:val="24"/>
          <w:szCs w:val="24"/>
          <w:lang w:val="es-US" w:eastAsia="es-DO"/>
        </w:rPr>
        <w:t xml:space="preserve">      </w:t>
      </w:r>
    </w:p>
    <w:p w14:paraId="7771755B" w14:textId="28C7E3A9" w:rsidR="006A505B" w:rsidRDefault="006A505B" w:rsidP="00853AFF">
      <w:pPr>
        <w:suppressAutoHyphens w:val="0"/>
        <w:spacing w:line="264" w:lineRule="auto"/>
        <w:ind w:hanging="907"/>
        <w:rPr>
          <w:rFonts w:ascii="Times New Roman" w:hAnsi="Times New Roman" w:cs="Times New Roman"/>
          <w:b/>
          <w:color w:val="1F497D"/>
          <w:sz w:val="20"/>
          <w:szCs w:val="20"/>
          <w:lang w:val="es-US"/>
        </w:rPr>
      </w:pPr>
      <w:r>
        <w:rPr>
          <w:rFonts w:ascii="Times New Roman" w:hAnsi="Times New Roman" w:cs="Times New Roman"/>
          <w:b/>
          <w:color w:val="1F497D"/>
          <w:sz w:val="20"/>
          <w:szCs w:val="20"/>
          <w:lang w:val="es-US"/>
        </w:rPr>
        <w:br w:type="page"/>
      </w:r>
    </w:p>
    <w:p w14:paraId="17759972" w14:textId="77777777" w:rsidR="00312267" w:rsidRDefault="00312267" w:rsidP="00853AFF">
      <w:pPr>
        <w:spacing w:line="264" w:lineRule="auto"/>
        <w:ind w:hanging="907"/>
        <w:jc w:val="center"/>
        <w:rPr>
          <w:rFonts w:ascii="Times New Roman" w:hAnsi="Times New Roman" w:cs="Times New Roman"/>
          <w:b/>
          <w:color w:val="1F497D"/>
          <w:sz w:val="20"/>
          <w:szCs w:val="20"/>
          <w:lang w:val="es-US"/>
        </w:rPr>
      </w:pPr>
    </w:p>
    <w:p w14:paraId="56B024EF" w14:textId="77777777" w:rsidR="00312267" w:rsidRDefault="00821087" w:rsidP="008D2B25">
      <w:pPr>
        <w:pStyle w:val="Heading1"/>
      </w:pPr>
      <w:bookmarkStart w:id="8" w:name="_Toc61329200"/>
      <w:bookmarkStart w:id="9" w:name="_Toc61858542"/>
      <w:r>
        <w:t>ASPECTO DOCENTE</w:t>
      </w:r>
      <w:bookmarkEnd w:id="8"/>
      <w:bookmarkEnd w:id="9"/>
    </w:p>
    <w:p w14:paraId="3E85CED9" w14:textId="36AC4630" w:rsidR="00312267" w:rsidRDefault="00535A51" w:rsidP="00D83ED5">
      <w:pPr>
        <w:pStyle w:val="Standard"/>
      </w:pPr>
      <w:r w:rsidRPr="009373E7">
        <w:rPr>
          <w:noProof/>
          <w:color w:val="244061" w:themeColor="accent1" w:themeShade="80"/>
          <w:spacing w:val="8"/>
          <w:lang w:val="en-US" w:eastAsia="en-US"/>
        </w:rPr>
        <mc:AlternateContent>
          <mc:Choice Requires="wps">
            <w:drawing>
              <wp:anchor distT="0" distB="0" distL="114300" distR="114300" simplePos="0" relativeHeight="251683840" behindDoc="0" locked="0" layoutInCell="1" allowOverlap="1" wp14:anchorId="0A0D7010" wp14:editId="6046A622">
                <wp:simplePos x="0" y="0"/>
                <wp:positionH relativeFrom="margin">
                  <wp:align>center</wp:align>
                </wp:positionH>
                <wp:positionV relativeFrom="paragraph">
                  <wp:posOffset>27940</wp:posOffset>
                </wp:positionV>
                <wp:extent cx="540000" cy="0"/>
                <wp:effectExtent l="57150" t="38100" r="50800" b="95250"/>
                <wp:wrapNone/>
                <wp:docPr id="26" name="Conector recto 26"/>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4F165" id="Conector recto 26" o:spid="_x0000_s1026" style="position:absolute;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pt" to="4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" strokecolor="red" strokeweight="2.5pt">
                <v:shadow on="t" color="black" opacity="22937f" origin=",.5" offset="0,.63889mm"/>
                <w10:wrap anchorx="margin"/>
              </v:line>
            </w:pict>
          </mc:Fallback>
        </mc:AlternateContent>
      </w:r>
    </w:p>
    <w:p w14:paraId="48DA1ABC" w14:textId="3CD0BE27" w:rsidR="00312267" w:rsidRPr="00D83ED5" w:rsidRDefault="00821087" w:rsidP="00D83ED5">
      <w:pPr>
        <w:pStyle w:val="Standard"/>
      </w:pPr>
      <w:r w:rsidRPr="00D83ED5">
        <w:t>A través de la Vicerrectoría Docente se cumple con la función sustantiva de la docencia universitaria, primer componente del modelo educativo institucional de la Universidad Autónoma de Santo Domingo.</w:t>
      </w:r>
    </w:p>
    <w:p w14:paraId="2D311531" w14:textId="661A1444" w:rsidR="00312267" w:rsidRPr="00D83ED5" w:rsidRDefault="00821087" w:rsidP="00D83ED5">
      <w:pPr>
        <w:pStyle w:val="Standard"/>
      </w:pPr>
      <w:r w:rsidRPr="00D83ED5">
        <w:t xml:space="preserve">En tal sentido, en este apartado presentamos las principales actividades y ejecutorias desarrolladas por las diferentes instancias de la estructura docente en este Informe de Memoria Institucional correspondiente al período octubre 2019-septiembre 2020.         </w:t>
      </w:r>
    </w:p>
    <w:p w14:paraId="11885297" w14:textId="77777777" w:rsidR="00D83ED5" w:rsidRPr="00D83ED5" w:rsidRDefault="00D83ED5" w:rsidP="00D83ED5">
      <w:pPr>
        <w:pStyle w:val="Standard"/>
      </w:pPr>
    </w:p>
    <w:p w14:paraId="51A3C814" w14:textId="35D5352F" w:rsidR="00312267" w:rsidRPr="00D83ED5" w:rsidRDefault="00821087" w:rsidP="00D83ED5">
      <w:pPr>
        <w:spacing w:line="264" w:lineRule="auto"/>
        <w:rPr>
          <w:rFonts w:ascii="Artifex CF Book" w:eastAsia="Arial Unicode MS" w:hAnsi="Artifex CF Book" w:cs="Times New Roman"/>
          <w:b/>
          <w:color w:val="1F497D"/>
          <w:sz w:val="24"/>
          <w:szCs w:val="24"/>
          <w:lang w:val="es-ES" w:eastAsia="es-DO"/>
        </w:rPr>
      </w:pPr>
      <w:r w:rsidRPr="007B11EA">
        <w:rPr>
          <w:rFonts w:ascii="Artifex CF Book" w:eastAsia="Arial Unicode MS" w:hAnsi="Artifex CF Book" w:cs="Times New Roman"/>
          <w:b/>
          <w:color w:val="1F497D"/>
          <w:sz w:val="24"/>
          <w:szCs w:val="24"/>
          <w:lang w:val="es-ES" w:eastAsia="es-DO"/>
        </w:rPr>
        <w:t>Rediseño Curricular</w:t>
      </w:r>
    </w:p>
    <w:p w14:paraId="09CF51E0" w14:textId="4F662D1B" w:rsidR="009D4FB0" w:rsidRPr="00D83ED5" w:rsidRDefault="00821087" w:rsidP="00D83ED5">
      <w:pPr>
        <w:pStyle w:val="Standard"/>
      </w:pPr>
      <w:r w:rsidRPr="00D83ED5">
        <w:t>El rediseño curricular avanza y se espera concluir tan pronto como las condiciones permitan abordar el proceso de socialización pendiente de realizar en las cátedras, escuelas, facultades y el Consejo Universitario.</w:t>
      </w:r>
      <w:r w:rsidR="009D4FB0" w:rsidRPr="00D83ED5">
        <w:t xml:space="preserve"> EL</w:t>
      </w:r>
      <w:r w:rsidRPr="00D83ED5">
        <w:t xml:space="preserve"> rediseño de la oferta académica se realiza con la colaboración del Ministerio de Educación Superior, Ciencia y Tecnología (MESCYT) y la asesoría internacional de la Universidad de Barcelona, España, basado en el enfoque por competencias.</w:t>
      </w:r>
    </w:p>
    <w:p w14:paraId="7184BBBD" w14:textId="77777777" w:rsidR="00312267" w:rsidRPr="00D83ED5" w:rsidRDefault="00821087" w:rsidP="00D83ED5">
      <w:pPr>
        <w:pStyle w:val="Standard"/>
      </w:pPr>
      <w:r w:rsidRPr="00D83ED5">
        <w:t>E</w:t>
      </w:r>
      <w:r w:rsidR="009D4FB0" w:rsidRPr="00D83ED5">
        <w:t xml:space="preserve">l </w:t>
      </w:r>
      <w:r w:rsidRPr="00D83ED5">
        <w:t>proceso de rediseño curricular contempla la reformulación de los planes actuales de estudio, diseño de nuevos planes de estudios, así como la formulación de una novedosa oferta de carreras técnicas supriores demandada por el mercado laboral dominicano.</w:t>
      </w:r>
    </w:p>
    <w:p w14:paraId="0C2338CD" w14:textId="77777777" w:rsidR="00312267" w:rsidRPr="00D83ED5" w:rsidRDefault="00821087" w:rsidP="00D83ED5">
      <w:pPr>
        <w:pStyle w:val="Standard"/>
      </w:pPr>
      <w:r w:rsidRPr="00D83ED5">
        <w:t xml:space="preserve">En el proceso de rediseño curricular hay que considerar los aspectos relacionados con nuestro modelo educativo institucional, los criterios internacionales basados en el enfoque por competencias, así como las normativas instituidas por el MESCYT, fundamentalmente aquellas referidas a las carreras de las ingenierías, las ciencias médicas y en la formación de maestros para el sistema nacional preuniversitario.      </w:t>
      </w:r>
    </w:p>
    <w:p w14:paraId="3E46BCC1" w14:textId="1DDD4744" w:rsidR="00D83ED5" w:rsidRDefault="00D83ED5">
      <w:pPr>
        <w:suppressAutoHyphens w:val="0"/>
        <w:rPr>
          <w:rFonts w:ascii="Artifex CF" w:eastAsia="Arial Unicode MS" w:hAnsi="Artifex CF" w:cs="Times New Roman"/>
          <w:b/>
          <w:color w:val="1F497D" w:themeColor="text2"/>
          <w:sz w:val="24"/>
          <w:szCs w:val="24"/>
          <w:lang w:val="es-US" w:eastAsia="es-DO"/>
        </w:rPr>
      </w:pPr>
      <w:r>
        <w:br w:type="page"/>
      </w:r>
    </w:p>
    <w:p w14:paraId="4D03C91B" w14:textId="77777777" w:rsidR="00312267" w:rsidRDefault="00312267" w:rsidP="00D83ED5">
      <w:pPr>
        <w:pStyle w:val="Standard"/>
      </w:pPr>
    </w:p>
    <w:p w14:paraId="3AC41F5D" w14:textId="77777777" w:rsidR="00312267" w:rsidRPr="00D83ED5" w:rsidRDefault="00821087" w:rsidP="00D83ED5">
      <w:pPr>
        <w:pStyle w:val="Standard"/>
        <w:rPr>
          <w:rFonts w:ascii="Artifex CF Book" w:hAnsi="Artifex CF Book"/>
          <w:b/>
          <w:color w:val="1F497D"/>
          <w:lang w:val="es-ES"/>
        </w:rPr>
      </w:pPr>
      <w:r w:rsidRPr="00D83ED5">
        <w:rPr>
          <w:rFonts w:ascii="Artifex CF Book" w:hAnsi="Artifex CF Book"/>
          <w:b/>
          <w:color w:val="1F497D"/>
          <w:lang w:val="es-ES"/>
        </w:rPr>
        <w:t>Crecimiento Matrícula Estudiantil</w:t>
      </w:r>
    </w:p>
    <w:p w14:paraId="10F4182B" w14:textId="77777777" w:rsidR="00312267" w:rsidRDefault="00312267" w:rsidP="00D83ED5">
      <w:pPr>
        <w:pStyle w:val="Standard"/>
      </w:pPr>
    </w:p>
    <w:p w14:paraId="348049A9" w14:textId="2546DCA3" w:rsidR="00312267" w:rsidRPr="00D83ED5" w:rsidRDefault="00821087" w:rsidP="00D83ED5">
      <w:pPr>
        <w:pStyle w:val="Standard"/>
      </w:pPr>
      <w:r w:rsidRPr="00D83ED5">
        <w:t xml:space="preserve">La estabilidad de la vida académica e institucional de la Universidad Autónoma de Santo Domingo se refiere al crecimiento sostenido de la matrícula universitaria con cifras récords, lo cual es digno de ser comentado en el marco de presentación de este Informe Ejecutivo de Memoria Institucional a este máximo organismo de dirección universitaria.     </w:t>
      </w:r>
    </w:p>
    <w:p w14:paraId="3896BA07" w14:textId="77777777" w:rsidR="00312267" w:rsidRDefault="00821087" w:rsidP="00D83ED5">
      <w:pPr>
        <w:pStyle w:val="Standard"/>
      </w:pPr>
      <w:r w:rsidRPr="00D83ED5">
        <w:t>En los últimos 6 semestres académicos el ingreso de nuevos alumnos alcanza la cifra de 130 mil 483 estudiantes, representando un ingreso promedio superior a los 43 mil 494 alumnos cada año. Empezamos destacando los 16 mil 665 nuevos alumnos admitidos en este último semestre especial del 2020 en formato totalmente virtual, en una clara demostración de la confianza de la población dominicana en su academia estatal, tal como se detalla a continuación:</w:t>
      </w:r>
    </w:p>
    <w:p w14:paraId="096B6C06" w14:textId="77777777" w:rsidR="009D4FB0" w:rsidRDefault="009D4FB0" w:rsidP="00D83ED5">
      <w:pPr>
        <w:pStyle w:val="Standard"/>
      </w:pPr>
    </w:p>
    <w:p w14:paraId="791BCE9C" w14:textId="77777777" w:rsidR="00312267" w:rsidRPr="00D83ED5" w:rsidRDefault="00821087" w:rsidP="00D83ED5">
      <w:pPr>
        <w:pStyle w:val="Standard"/>
      </w:pPr>
      <w:r w:rsidRPr="00D83ED5">
        <w:t>Año</w:t>
      </w:r>
      <w:r w:rsidRPr="00D83ED5">
        <w:tab/>
        <w:t xml:space="preserve">     Primer Semestre  </w:t>
      </w:r>
      <w:r w:rsidR="00EF03A0" w:rsidRPr="00D83ED5">
        <w:t xml:space="preserve">       </w:t>
      </w:r>
      <w:r w:rsidRPr="00D83ED5">
        <w:t xml:space="preserve"> Segundo Semestre   </w:t>
      </w:r>
      <w:r w:rsidR="00EF03A0" w:rsidRPr="00D83ED5">
        <w:t xml:space="preserve">      </w:t>
      </w:r>
      <w:r w:rsidRPr="00D83ED5">
        <w:tab/>
        <w:t>Total</w:t>
      </w:r>
    </w:p>
    <w:p w14:paraId="3AD22BDC" w14:textId="367C75A6" w:rsidR="00312267" w:rsidRPr="00D83ED5" w:rsidRDefault="00F7077D" w:rsidP="00D83ED5">
      <w:pPr>
        <w:pStyle w:val="Standard"/>
      </w:pPr>
      <w:r w:rsidRPr="00D83ED5">
        <w:t>2018</w:t>
      </w:r>
      <w:r w:rsidRPr="00D83ED5">
        <w:tab/>
      </w:r>
      <w:r w:rsidRPr="00D83ED5">
        <w:tab/>
        <w:t>16,294</w:t>
      </w:r>
      <w:r w:rsidRPr="00D83ED5">
        <w:tab/>
      </w:r>
      <w:r w:rsidRPr="00D83ED5">
        <w:tab/>
      </w:r>
      <w:r w:rsidR="00D83ED5">
        <w:tab/>
      </w:r>
      <w:r w:rsidRPr="00D83ED5">
        <w:t>26,385</w:t>
      </w:r>
      <w:r w:rsidRPr="00D83ED5">
        <w:tab/>
      </w:r>
      <w:r w:rsidR="00D83ED5">
        <w:tab/>
      </w:r>
      <w:r w:rsidR="00821087" w:rsidRPr="00D83ED5">
        <w:t>42,679</w:t>
      </w:r>
    </w:p>
    <w:p w14:paraId="2BE9740F" w14:textId="05C0F486" w:rsidR="00312267" w:rsidRPr="00D83ED5" w:rsidRDefault="00F7077D" w:rsidP="00D83ED5">
      <w:pPr>
        <w:pStyle w:val="Standard"/>
      </w:pPr>
      <w:r w:rsidRPr="00D83ED5">
        <w:t>2019</w:t>
      </w:r>
      <w:r w:rsidRPr="00D83ED5">
        <w:tab/>
      </w:r>
      <w:r w:rsidRPr="00D83ED5">
        <w:tab/>
        <w:t>19,630</w:t>
      </w:r>
      <w:r w:rsidRPr="00D83ED5">
        <w:tab/>
      </w:r>
      <w:r w:rsidRPr="00D83ED5">
        <w:tab/>
      </w:r>
      <w:r w:rsidR="00D83ED5">
        <w:tab/>
      </w:r>
      <w:r w:rsidRPr="00D83ED5">
        <w:t>25,445</w:t>
      </w:r>
      <w:r w:rsidRPr="00D83ED5">
        <w:tab/>
      </w:r>
      <w:r w:rsidR="00D83ED5">
        <w:tab/>
      </w:r>
      <w:r w:rsidR="00821087" w:rsidRPr="00D83ED5">
        <w:t>45,075</w:t>
      </w:r>
    </w:p>
    <w:p w14:paraId="361634D3" w14:textId="77777777" w:rsidR="00312267" w:rsidRPr="00D83ED5" w:rsidRDefault="009D4FB0" w:rsidP="00D83ED5">
      <w:pPr>
        <w:pStyle w:val="Standard"/>
      </w:pPr>
      <w:r w:rsidRPr="00D83ED5">
        <w:t>2020</w:t>
      </w:r>
      <w:r w:rsidRPr="00D83ED5">
        <w:tab/>
      </w:r>
      <w:r w:rsidRPr="00D83ED5">
        <w:tab/>
        <w:t>26,064</w:t>
      </w:r>
      <w:r w:rsidRPr="00D83ED5">
        <w:tab/>
      </w:r>
      <w:r w:rsidRPr="00D83ED5">
        <w:tab/>
        <w:t>16,665</w:t>
      </w:r>
      <w:r w:rsidRPr="00D83ED5">
        <w:tab/>
      </w:r>
      <w:r w:rsidRPr="00D83ED5">
        <w:tab/>
      </w:r>
      <w:r w:rsidRPr="00D83ED5">
        <w:tab/>
      </w:r>
      <w:r w:rsidR="00821087" w:rsidRPr="00D83ED5">
        <w:t>42,729</w:t>
      </w:r>
    </w:p>
    <w:p w14:paraId="0CF5402C" w14:textId="3829FDA8" w:rsidR="00312267" w:rsidRPr="00D83ED5" w:rsidRDefault="00821087" w:rsidP="00D83ED5">
      <w:pPr>
        <w:pStyle w:val="Standard"/>
      </w:pPr>
      <w:r w:rsidRPr="00D83ED5">
        <w:t xml:space="preserve">Total </w:t>
      </w:r>
      <w:r w:rsidRPr="00D83ED5">
        <w:tab/>
      </w:r>
      <w:r w:rsidRPr="00D83ED5">
        <w:tab/>
        <w:t xml:space="preserve"> 61,988</w:t>
      </w:r>
      <w:r w:rsidRPr="00D83ED5">
        <w:tab/>
      </w:r>
      <w:r w:rsidRPr="00D83ED5">
        <w:tab/>
      </w:r>
      <w:r w:rsidR="00F7077D" w:rsidRPr="00D83ED5">
        <w:t>68,495</w:t>
      </w:r>
      <w:r w:rsidR="00F7077D" w:rsidRPr="00D83ED5">
        <w:tab/>
      </w:r>
      <w:r w:rsidR="009D4FB0" w:rsidRPr="00D83ED5">
        <w:t xml:space="preserve">         </w:t>
      </w:r>
      <w:r w:rsidR="00D83ED5">
        <w:tab/>
      </w:r>
      <w:r w:rsidR="009D4FB0" w:rsidRPr="00D83ED5">
        <w:t xml:space="preserve"> </w:t>
      </w:r>
      <w:r w:rsidRPr="00D83ED5">
        <w:t>130,483</w:t>
      </w:r>
    </w:p>
    <w:p w14:paraId="421D8216" w14:textId="77777777" w:rsidR="009D4FB0" w:rsidRDefault="009D4FB0" w:rsidP="00D83ED5">
      <w:pPr>
        <w:pStyle w:val="Standard"/>
      </w:pPr>
    </w:p>
    <w:p w14:paraId="01145306" w14:textId="77777777" w:rsidR="00312267" w:rsidRPr="00D83ED5" w:rsidRDefault="00821087" w:rsidP="00D83ED5">
      <w:pPr>
        <w:pStyle w:val="Standard"/>
        <w:rPr>
          <w:rFonts w:ascii="Artifex CF Book" w:hAnsi="Artifex CF Book"/>
          <w:b/>
          <w:color w:val="1F497D"/>
          <w:lang w:val="es-ES"/>
        </w:rPr>
      </w:pPr>
      <w:r w:rsidRPr="00D83ED5">
        <w:rPr>
          <w:rFonts w:ascii="Artifex CF Book" w:hAnsi="Artifex CF Book"/>
          <w:b/>
          <w:color w:val="1F497D"/>
          <w:lang w:val="es-ES"/>
        </w:rPr>
        <w:t>Matrícula Estudian</w:t>
      </w:r>
      <w:r w:rsidR="009D4FB0" w:rsidRPr="00D83ED5">
        <w:rPr>
          <w:rFonts w:ascii="Artifex CF Book" w:hAnsi="Artifex CF Book"/>
          <w:b/>
          <w:color w:val="1F497D"/>
          <w:lang w:val="es-ES"/>
        </w:rPr>
        <w:t>til Activa Período 2019</w:t>
      </w:r>
      <w:r w:rsidRPr="00D83ED5">
        <w:rPr>
          <w:rFonts w:ascii="Artifex CF Book" w:hAnsi="Artifex CF Book"/>
          <w:b/>
          <w:color w:val="1F497D"/>
          <w:lang w:val="es-ES"/>
        </w:rPr>
        <w:t>-2020</w:t>
      </w:r>
    </w:p>
    <w:p w14:paraId="03C1B62B" w14:textId="77777777" w:rsidR="00312267" w:rsidRPr="00D83ED5" w:rsidRDefault="00312267" w:rsidP="00D83ED5">
      <w:pPr>
        <w:pStyle w:val="Standard"/>
      </w:pPr>
    </w:p>
    <w:p w14:paraId="397650D0" w14:textId="77777777" w:rsidR="00312267" w:rsidRPr="00D83ED5" w:rsidRDefault="00821087" w:rsidP="00D83ED5">
      <w:pPr>
        <w:pStyle w:val="Standard"/>
      </w:pPr>
      <w:r w:rsidRPr="00D83ED5">
        <w:t>En ese mismo orden, la matrícula activa en el año 2018 alcanzaba los 226 mil 930 estudiantes. De estos, 116 mil 016 alumnos cursaban estudios en la Sede Central, equivalente al 51.12% y 110 mil 914 estudiaban en los recintos, centros y subcentros universitarios, equivalente al 48.88%.</w:t>
      </w:r>
    </w:p>
    <w:p w14:paraId="0B06FB96" w14:textId="77777777" w:rsidR="00312267" w:rsidRPr="00D83ED5" w:rsidRDefault="00312267" w:rsidP="00D83ED5">
      <w:pPr>
        <w:pStyle w:val="Standard"/>
      </w:pPr>
    </w:p>
    <w:p w14:paraId="476565C1" w14:textId="7573CBEB" w:rsidR="00312267" w:rsidRPr="00D83ED5" w:rsidRDefault="00821087" w:rsidP="00D83ED5">
      <w:pPr>
        <w:pStyle w:val="Standard"/>
      </w:pPr>
      <w:r w:rsidRPr="00D83ED5">
        <w:lastRenderedPageBreak/>
        <w:t>De igual modo, en el</w:t>
      </w:r>
      <w:r w:rsidRPr="00D83ED5">
        <w:rPr>
          <w:lang w:val="es-ES"/>
        </w:rPr>
        <w:t xml:space="preserve"> año 2019 la matrícula activa superaba los 234</w:t>
      </w:r>
      <w:r w:rsidRPr="00D83ED5">
        <w:t xml:space="preserve"> mil 850 alumnos, de los cuales 120 mil 867 corresponden a la Sede Central, equivalente al 51.48% y 113 mil 983 cursaban estudios en los recintos, centros y subcentros universitarios, equivalente al 48.53%.</w:t>
      </w:r>
    </w:p>
    <w:p w14:paraId="17FD6CD7" w14:textId="77777777" w:rsidR="00312267" w:rsidRPr="00D83ED5" w:rsidRDefault="00821087" w:rsidP="00D83ED5">
      <w:pPr>
        <w:pStyle w:val="Standard"/>
      </w:pPr>
      <w:r w:rsidRPr="00D83ED5">
        <w:t xml:space="preserve">En el año 2020 la matrícula activa de estudiantes alcanza los 236 mil 488 estudiantes, de los cuales 124 mil 996 corresponden a la Sede Central, equivalente al 52.88% y 111 mil 452 a los recintos, centros y subcentros universitarios, equivalente al 47.88%. </w:t>
      </w:r>
    </w:p>
    <w:p w14:paraId="704531C5" w14:textId="77777777" w:rsidR="00EF03A0" w:rsidRDefault="00EF03A0" w:rsidP="00D83ED5">
      <w:pPr>
        <w:pStyle w:val="Standard"/>
      </w:pPr>
    </w:p>
    <w:p w14:paraId="29933F37" w14:textId="77777777" w:rsidR="00312267" w:rsidRDefault="00821087" w:rsidP="00D83ED5">
      <w:pPr>
        <w:spacing w:line="264" w:lineRule="auto"/>
        <w:rPr>
          <w:rFonts w:ascii="Times New Roman" w:hAnsi="Times New Roman" w:cs="Times New Roman"/>
          <w:b/>
          <w:bCs/>
          <w:color w:val="1F497D"/>
          <w:sz w:val="24"/>
          <w:szCs w:val="24"/>
          <w:lang w:val="es-ES"/>
        </w:rPr>
      </w:pPr>
      <w:r>
        <w:rPr>
          <w:rFonts w:ascii="Times New Roman" w:hAnsi="Times New Roman" w:cs="Times New Roman"/>
          <w:b/>
          <w:bCs/>
          <w:color w:val="1F497D"/>
          <w:sz w:val="24"/>
          <w:szCs w:val="24"/>
          <w:lang w:val="es-ES"/>
        </w:rPr>
        <w:t xml:space="preserve">Facultad </w:t>
      </w:r>
      <w:r>
        <w:rPr>
          <w:rFonts w:ascii="Times New Roman" w:hAnsi="Times New Roman" w:cs="Times New Roman"/>
          <w:b/>
          <w:bCs/>
          <w:color w:val="1F497D"/>
          <w:sz w:val="24"/>
          <w:szCs w:val="24"/>
          <w:lang w:val="es-ES"/>
        </w:rPr>
        <w:tab/>
      </w:r>
      <w:r>
        <w:rPr>
          <w:rFonts w:ascii="Times New Roman" w:hAnsi="Times New Roman" w:cs="Times New Roman"/>
          <w:b/>
          <w:bCs/>
          <w:color w:val="1F497D"/>
          <w:sz w:val="24"/>
          <w:szCs w:val="24"/>
          <w:lang w:val="es-ES"/>
        </w:rPr>
        <w:tab/>
      </w:r>
      <w:r>
        <w:rPr>
          <w:rFonts w:ascii="Times New Roman" w:hAnsi="Times New Roman" w:cs="Times New Roman"/>
          <w:b/>
          <w:bCs/>
          <w:color w:val="1F497D"/>
          <w:sz w:val="24"/>
          <w:szCs w:val="24"/>
          <w:lang w:val="es-ES"/>
        </w:rPr>
        <w:tab/>
      </w:r>
      <w:r>
        <w:rPr>
          <w:rFonts w:ascii="Times New Roman" w:hAnsi="Times New Roman" w:cs="Times New Roman"/>
          <w:b/>
          <w:bCs/>
          <w:color w:val="1F497D"/>
          <w:sz w:val="24"/>
          <w:szCs w:val="24"/>
          <w:lang w:val="es-ES"/>
        </w:rPr>
        <w:tab/>
      </w:r>
      <w:r>
        <w:rPr>
          <w:rFonts w:ascii="Times New Roman" w:hAnsi="Times New Roman" w:cs="Times New Roman"/>
          <w:b/>
          <w:bCs/>
          <w:color w:val="1F497D"/>
          <w:sz w:val="24"/>
          <w:szCs w:val="24"/>
          <w:lang w:val="es-ES"/>
        </w:rPr>
        <w:tab/>
        <w:t>2018</w:t>
      </w:r>
      <w:r>
        <w:rPr>
          <w:rFonts w:ascii="Times New Roman" w:hAnsi="Times New Roman" w:cs="Times New Roman"/>
          <w:b/>
          <w:bCs/>
          <w:color w:val="1F497D"/>
          <w:sz w:val="24"/>
          <w:szCs w:val="24"/>
          <w:lang w:val="es-ES"/>
        </w:rPr>
        <w:tab/>
      </w:r>
      <w:r>
        <w:rPr>
          <w:rFonts w:ascii="Times New Roman" w:hAnsi="Times New Roman" w:cs="Times New Roman"/>
          <w:b/>
          <w:bCs/>
          <w:color w:val="1F497D"/>
          <w:sz w:val="24"/>
          <w:szCs w:val="24"/>
          <w:lang w:val="es-ES"/>
        </w:rPr>
        <w:tab/>
        <w:t>2019</w:t>
      </w:r>
      <w:r>
        <w:rPr>
          <w:rFonts w:ascii="Times New Roman" w:hAnsi="Times New Roman" w:cs="Times New Roman"/>
          <w:b/>
          <w:bCs/>
          <w:color w:val="1F497D"/>
          <w:sz w:val="24"/>
          <w:szCs w:val="24"/>
          <w:lang w:val="es-ES"/>
        </w:rPr>
        <w:tab/>
      </w:r>
      <w:r>
        <w:rPr>
          <w:rFonts w:ascii="Times New Roman" w:hAnsi="Times New Roman" w:cs="Times New Roman"/>
          <w:b/>
          <w:bCs/>
          <w:color w:val="1F497D"/>
          <w:sz w:val="24"/>
          <w:szCs w:val="24"/>
          <w:lang w:val="es-ES"/>
        </w:rPr>
        <w:tab/>
        <w:t>2020</w:t>
      </w:r>
    </w:p>
    <w:p w14:paraId="10ECE325" w14:textId="77777777" w:rsidR="00312267" w:rsidRPr="00EF03A0" w:rsidRDefault="00821087" w:rsidP="00656633">
      <w:pPr>
        <w:rPr>
          <w:rFonts w:ascii="Times New Roman" w:hAnsi="Times New Roman" w:cs="Times New Roman"/>
          <w:color w:val="1F497D"/>
          <w:sz w:val="20"/>
          <w:szCs w:val="20"/>
          <w:lang w:val="es-ES"/>
        </w:rPr>
      </w:pPr>
      <w:r w:rsidRPr="00EF03A0">
        <w:rPr>
          <w:rFonts w:ascii="Times New Roman" w:hAnsi="Times New Roman" w:cs="Times New Roman"/>
          <w:color w:val="1F497D"/>
          <w:sz w:val="20"/>
          <w:szCs w:val="20"/>
          <w:lang w:val="es-ES"/>
        </w:rPr>
        <w:t>Artes</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 xml:space="preserve"> </w:t>
      </w:r>
      <w:r w:rsidRPr="00EF03A0">
        <w:rPr>
          <w:rFonts w:ascii="Times New Roman" w:hAnsi="Times New Roman" w:cs="Times New Roman"/>
          <w:color w:val="1F497D"/>
          <w:sz w:val="20"/>
          <w:szCs w:val="20"/>
          <w:lang w:val="es-ES"/>
        </w:rPr>
        <w:tab/>
        <w:t>4,092</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4,154</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4,507</w:t>
      </w:r>
    </w:p>
    <w:p w14:paraId="6AD2C4D3" w14:textId="77777777" w:rsidR="00312267" w:rsidRPr="00EF03A0" w:rsidRDefault="00821087" w:rsidP="00656633">
      <w:pPr>
        <w:rPr>
          <w:rFonts w:ascii="Times New Roman" w:hAnsi="Times New Roman" w:cs="Times New Roman"/>
          <w:color w:val="1F497D"/>
          <w:sz w:val="20"/>
          <w:szCs w:val="20"/>
          <w:lang w:val="es-ES"/>
        </w:rPr>
      </w:pPr>
      <w:r w:rsidRPr="00EF03A0">
        <w:rPr>
          <w:rFonts w:ascii="Times New Roman" w:hAnsi="Times New Roman" w:cs="Times New Roman"/>
          <w:color w:val="1F497D"/>
          <w:sz w:val="20"/>
          <w:szCs w:val="20"/>
          <w:lang w:val="es-ES"/>
        </w:rPr>
        <w:t xml:space="preserve">Ciclo Básico </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73,134</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76,405</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72,304</w:t>
      </w:r>
    </w:p>
    <w:p w14:paraId="32D5D04F" w14:textId="1B6076DF" w:rsidR="00312267" w:rsidRPr="00EF03A0" w:rsidRDefault="00821087" w:rsidP="00656633">
      <w:pPr>
        <w:rPr>
          <w:rFonts w:ascii="Times New Roman" w:hAnsi="Times New Roman" w:cs="Times New Roman"/>
          <w:color w:val="1F497D"/>
          <w:sz w:val="20"/>
          <w:szCs w:val="20"/>
          <w:lang w:val="es-ES"/>
        </w:rPr>
      </w:pPr>
      <w:r w:rsidRPr="00EF03A0">
        <w:rPr>
          <w:rFonts w:ascii="Times New Roman" w:hAnsi="Times New Roman" w:cs="Times New Roman"/>
          <w:color w:val="1F497D"/>
          <w:sz w:val="20"/>
          <w:szCs w:val="20"/>
          <w:lang w:val="es-ES"/>
        </w:rPr>
        <w:t xml:space="preserve">Ciencias </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5,141</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5,435</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6,069</w:t>
      </w:r>
    </w:p>
    <w:p w14:paraId="4FA531B4" w14:textId="7F959677" w:rsidR="00312267" w:rsidRPr="00EF03A0" w:rsidRDefault="00821087" w:rsidP="00656633">
      <w:pPr>
        <w:rPr>
          <w:rFonts w:ascii="Times New Roman" w:hAnsi="Times New Roman" w:cs="Times New Roman"/>
          <w:color w:val="1F497D"/>
          <w:sz w:val="20"/>
          <w:szCs w:val="20"/>
          <w:lang w:val="es-ES"/>
        </w:rPr>
      </w:pPr>
      <w:r w:rsidRPr="00EF03A0">
        <w:rPr>
          <w:rFonts w:ascii="Times New Roman" w:hAnsi="Times New Roman" w:cs="Times New Roman"/>
          <w:color w:val="1F497D"/>
          <w:sz w:val="20"/>
          <w:szCs w:val="20"/>
          <w:lang w:val="es-ES"/>
        </w:rPr>
        <w:t>Ciencias Agronómicas y Veterinarias</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1.523</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1,648</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1,994</w:t>
      </w:r>
    </w:p>
    <w:p w14:paraId="0F70996A" w14:textId="77777777" w:rsidR="00312267" w:rsidRPr="00EF03A0" w:rsidRDefault="00821087" w:rsidP="00656633">
      <w:pPr>
        <w:rPr>
          <w:rFonts w:ascii="Times New Roman" w:hAnsi="Times New Roman" w:cs="Times New Roman"/>
          <w:color w:val="1F497D"/>
          <w:sz w:val="20"/>
          <w:szCs w:val="20"/>
          <w:lang w:val="es-ES"/>
        </w:rPr>
      </w:pPr>
      <w:r w:rsidRPr="00EF03A0">
        <w:rPr>
          <w:rFonts w:ascii="Times New Roman" w:hAnsi="Times New Roman" w:cs="Times New Roman"/>
          <w:color w:val="1F497D"/>
          <w:sz w:val="20"/>
          <w:szCs w:val="20"/>
          <w:lang w:val="es-ES"/>
        </w:rPr>
        <w:t>Ciencias de la Educación</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r>
      <w:r w:rsid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43,659</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46,835</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45,768</w:t>
      </w:r>
    </w:p>
    <w:p w14:paraId="6DBA34DF" w14:textId="77777777" w:rsidR="00312267" w:rsidRPr="00EF03A0" w:rsidRDefault="00821087" w:rsidP="00656633">
      <w:pPr>
        <w:rPr>
          <w:rFonts w:ascii="Times New Roman" w:hAnsi="Times New Roman" w:cs="Times New Roman"/>
          <w:color w:val="1F497D"/>
          <w:sz w:val="20"/>
          <w:szCs w:val="20"/>
          <w:lang w:val="es-ES"/>
        </w:rPr>
      </w:pPr>
      <w:r w:rsidRPr="00EF03A0">
        <w:rPr>
          <w:rFonts w:ascii="Times New Roman" w:hAnsi="Times New Roman" w:cs="Times New Roman"/>
          <w:color w:val="1F497D"/>
          <w:sz w:val="20"/>
          <w:szCs w:val="20"/>
          <w:lang w:val="es-ES"/>
        </w:rPr>
        <w:t>Ciencias de la Salud</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 xml:space="preserve"> </w:t>
      </w:r>
      <w:r w:rsidRPr="00EF03A0">
        <w:rPr>
          <w:rFonts w:ascii="Times New Roman" w:hAnsi="Times New Roman" w:cs="Times New Roman"/>
          <w:color w:val="1F497D"/>
          <w:sz w:val="20"/>
          <w:szCs w:val="20"/>
          <w:lang w:val="es-ES"/>
        </w:rPr>
        <w:tab/>
        <w:t>35,263</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36,176</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38,759</w:t>
      </w:r>
    </w:p>
    <w:p w14:paraId="1B8B4626" w14:textId="77777777" w:rsidR="00312267" w:rsidRPr="00EF03A0" w:rsidRDefault="00821087" w:rsidP="00656633">
      <w:pPr>
        <w:rPr>
          <w:rFonts w:ascii="Times New Roman" w:hAnsi="Times New Roman" w:cs="Times New Roman"/>
          <w:color w:val="1F497D"/>
          <w:sz w:val="20"/>
          <w:szCs w:val="20"/>
          <w:lang w:val="es-ES"/>
        </w:rPr>
      </w:pPr>
      <w:r w:rsidRPr="00EF03A0">
        <w:rPr>
          <w:rFonts w:ascii="Times New Roman" w:hAnsi="Times New Roman" w:cs="Times New Roman"/>
          <w:color w:val="1F497D"/>
          <w:sz w:val="20"/>
          <w:szCs w:val="20"/>
          <w:lang w:val="es-ES"/>
        </w:rPr>
        <w:t>Ciencias Económicas y Sociales</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r>
      <w:r w:rsid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21,064</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20,216</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20,905</w:t>
      </w:r>
    </w:p>
    <w:p w14:paraId="490EF273" w14:textId="77777777" w:rsidR="00312267" w:rsidRPr="00EF03A0" w:rsidRDefault="00821087" w:rsidP="00656633">
      <w:pPr>
        <w:rPr>
          <w:rFonts w:ascii="Times New Roman" w:hAnsi="Times New Roman" w:cs="Times New Roman"/>
          <w:color w:val="1F497D"/>
          <w:sz w:val="20"/>
          <w:szCs w:val="20"/>
          <w:lang w:val="es-ES"/>
        </w:rPr>
      </w:pPr>
      <w:r w:rsidRPr="00EF03A0">
        <w:rPr>
          <w:rFonts w:ascii="Times New Roman" w:hAnsi="Times New Roman" w:cs="Times New Roman"/>
          <w:color w:val="1F497D"/>
          <w:sz w:val="20"/>
          <w:szCs w:val="20"/>
          <w:lang w:val="es-ES"/>
        </w:rPr>
        <w:t xml:space="preserve">Ciencias jurídicas y Políticas </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r>
      <w:r w:rsidR="007F2F2F" w:rsidRPr="00EF03A0">
        <w:rPr>
          <w:rFonts w:ascii="Times New Roman" w:hAnsi="Times New Roman" w:cs="Times New Roman"/>
          <w:color w:val="1F497D"/>
          <w:sz w:val="20"/>
          <w:szCs w:val="20"/>
          <w:lang w:val="es-ES"/>
        </w:rPr>
        <w:t xml:space="preserve">  </w:t>
      </w:r>
      <w:r w:rsidRPr="00EF03A0">
        <w:rPr>
          <w:rFonts w:ascii="Times New Roman" w:hAnsi="Times New Roman" w:cs="Times New Roman"/>
          <w:color w:val="1F497D"/>
          <w:sz w:val="20"/>
          <w:szCs w:val="20"/>
          <w:lang w:val="es-ES"/>
        </w:rPr>
        <w:t>7,524</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r>
      <w:r w:rsidR="007F2F2F" w:rsidRPr="00EF03A0">
        <w:rPr>
          <w:rFonts w:ascii="Times New Roman" w:hAnsi="Times New Roman" w:cs="Times New Roman"/>
          <w:color w:val="1F497D"/>
          <w:sz w:val="20"/>
          <w:szCs w:val="20"/>
          <w:lang w:val="es-ES"/>
        </w:rPr>
        <w:t xml:space="preserve">  </w:t>
      </w:r>
      <w:r w:rsidRPr="00EF03A0">
        <w:rPr>
          <w:rFonts w:ascii="Times New Roman" w:hAnsi="Times New Roman" w:cs="Times New Roman"/>
          <w:color w:val="1F497D"/>
          <w:sz w:val="20"/>
          <w:szCs w:val="20"/>
          <w:lang w:val="es-ES"/>
        </w:rPr>
        <w:t>7,377</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r>
      <w:r w:rsidR="007F2F2F" w:rsidRPr="00EF03A0">
        <w:rPr>
          <w:rFonts w:ascii="Times New Roman" w:hAnsi="Times New Roman" w:cs="Times New Roman"/>
          <w:color w:val="1F497D"/>
          <w:sz w:val="20"/>
          <w:szCs w:val="20"/>
          <w:lang w:val="es-ES"/>
        </w:rPr>
        <w:t xml:space="preserve">  </w:t>
      </w:r>
      <w:r w:rsidRPr="00EF03A0">
        <w:rPr>
          <w:rFonts w:ascii="Times New Roman" w:hAnsi="Times New Roman" w:cs="Times New Roman"/>
          <w:color w:val="1F497D"/>
          <w:sz w:val="20"/>
          <w:szCs w:val="20"/>
          <w:lang w:val="es-ES"/>
        </w:rPr>
        <w:t>7,589</w:t>
      </w:r>
    </w:p>
    <w:p w14:paraId="5D780D07" w14:textId="77777777" w:rsidR="00312267" w:rsidRPr="00EF03A0" w:rsidRDefault="00821087" w:rsidP="00656633">
      <w:pPr>
        <w:rPr>
          <w:rFonts w:ascii="Times New Roman" w:hAnsi="Times New Roman" w:cs="Times New Roman"/>
          <w:color w:val="1F497D"/>
          <w:sz w:val="20"/>
          <w:szCs w:val="20"/>
          <w:lang w:val="es-ES"/>
        </w:rPr>
      </w:pPr>
      <w:r w:rsidRPr="00EF03A0">
        <w:rPr>
          <w:rFonts w:ascii="Times New Roman" w:hAnsi="Times New Roman" w:cs="Times New Roman"/>
          <w:color w:val="1F497D"/>
          <w:sz w:val="20"/>
          <w:szCs w:val="20"/>
          <w:lang w:val="es-ES"/>
        </w:rPr>
        <w:t xml:space="preserve">Humanidades </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19,986</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21,910</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24,078</w:t>
      </w:r>
    </w:p>
    <w:p w14:paraId="6198AAEB" w14:textId="77777777" w:rsidR="00312267" w:rsidRPr="00EF03A0" w:rsidRDefault="00821087" w:rsidP="00656633">
      <w:pPr>
        <w:rPr>
          <w:rFonts w:ascii="Times New Roman" w:hAnsi="Times New Roman" w:cs="Times New Roman"/>
          <w:color w:val="1F497D"/>
          <w:sz w:val="20"/>
          <w:szCs w:val="20"/>
          <w:lang w:val="es-ES"/>
        </w:rPr>
      </w:pPr>
      <w:r w:rsidRPr="00EF03A0">
        <w:rPr>
          <w:rFonts w:ascii="Times New Roman" w:hAnsi="Times New Roman" w:cs="Times New Roman"/>
          <w:color w:val="1F497D"/>
          <w:sz w:val="20"/>
          <w:szCs w:val="20"/>
          <w:lang w:val="es-ES"/>
        </w:rPr>
        <w:t xml:space="preserve">Ingeniería y Arquitectura </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r>
      <w:r w:rsid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15,544</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14,694</w:t>
      </w:r>
      <w:r w:rsidRPr="00EF03A0">
        <w:rPr>
          <w:rFonts w:ascii="Times New Roman" w:hAnsi="Times New Roman" w:cs="Times New Roman"/>
          <w:color w:val="1F497D"/>
          <w:sz w:val="20"/>
          <w:szCs w:val="20"/>
          <w:lang w:val="es-ES"/>
        </w:rPr>
        <w:tab/>
      </w:r>
      <w:r w:rsidRPr="00EF03A0">
        <w:rPr>
          <w:rFonts w:ascii="Times New Roman" w:hAnsi="Times New Roman" w:cs="Times New Roman"/>
          <w:color w:val="1F497D"/>
          <w:sz w:val="20"/>
          <w:szCs w:val="20"/>
          <w:lang w:val="es-ES"/>
        </w:rPr>
        <w:tab/>
        <w:t>14,515</w:t>
      </w:r>
    </w:p>
    <w:p w14:paraId="38E1F05C" w14:textId="77777777" w:rsidR="00312267" w:rsidRPr="00EF03A0" w:rsidRDefault="00821087" w:rsidP="00656633">
      <w:pPr>
        <w:rPr>
          <w:sz w:val="20"/>
          <w:szCs w:val="20"/>
        </w:rPr>
      </w:pPr>
      <w:r w:rsidRPr="00EF03A0">
        <w:rPr>
          <w:rFonts w:ascii="Times New Roman" w:hAnsi="Times New Roman" w:cs="Times New Roman"/>
          <w:b/>
          <w:bCs/>
          <w:color w:val="1F497D"/>
          <w:sz w:val="20"/>
          <w:szCs w:val="20"/>
          <w:lang w:val="es-ES"/>
        </w:rPr>
        <w:t>Total</w:t>
      </w:r>
      <w:r w:rsidRPr="00EF03A0">
        <w:rPr>
          <w:rFonts w:ascii="Times New Roman" w:hAnsi="Times New Roman" w:cs="Times New Roman"/>
          <w:b/>
          <w:bCs/>
          <w:color w:val="1F497D"/>
          <w:sz w:val="20"/>
          <w:szCs w:val="20"/>
          <w:lang w:val="es-ES"/>
        </w:rPr>
        <w:tab/>
      </w:r>
      <w:r w:rsidRPr="00EF03A0">
        <w:rPr>
          <w:rFonts w:ascii="Times New Roman" w:hAnsi="Times New Roman" w:cs="Times New Roman"/>
          <w:b/>
          <w:bCs/>
          <w:color w:val="1F497D"/>
          <w:sz w:val="20"/>
          <w:szCs w:val="20"/>
          <w:lang w:val="es-ES"/>
        </w:rPr>
        <w:tab/>
      </w:r>
      <w:r w:rsidRPr="00EF03A0">
        <w:rPr>
          <w:rFonts w:ascii="Times New Roman" w:hAnsi="Times New Roman" w:cs="Times New Roman"/>
          <w:b/>
          <w:bCs/>
          <w:color w:val="1F497D"/>
          <w:sz w:val="20"/>
          <w:szCs w:val="20"/>
          <w:lang w:val="es-ES"/>
        </w:rPr>
        <w:tab/>
      </w:r>
      <w:r w:rsidRPr="00EF03A0">
        <w:rPr>
          <w:rFonts w:ascii="Times New Roman" w:hAnsi="Times New Roman" w:cs="Times New Roman"/>
          <w:b/>
          <w:bCs/>
          <w:color w:val="1F497D"/>
          <w:sz w:val="20"/>
          <w:szCs w:val="20"/>
          <w:lang w:val="es-ES"/>
        </w:rPr>
        <w:tab/>
      </w:r>
      <w:r w:rsidRPr="00EF03A0">
        <w:rPr>
          <w:rFonts w:ascii="Times New Roman" w:hAnsi="Times New Roman" w:cs="Times New Roman"/>
          <w:b/>
          <w:bCs/>
          <w:color w:val="1F497D"/>
          <w:sz w:val="20"/>
          <w:szCs w:val="20"/>
          <w:lang w:val="es-ES"/>
        </w:rPr>
        <w:tab/>
      </w:r>
      <w:r w:rsidRPr="00EF03A0">
        <w:rPr>
          <w:rFonts w:ascii="Times New Roman" w:hAnsi="Times New Roman" w:cs="Times New Roman"/>
          <w:b/>
          <w:bCs/>
          <w:color w:val="1F497D"/>
          <w:sz w:val="20"/>
          <w:szCs w:val="20"/>
          <w:lang w:val="es-ES"/>
        </w:rPr>
        <w:tab/>
        <w:t>226,930</w:t>
      </w:r>
      <w:r w:rsidRPr="00EF03A0">
        <w:rPr>
          <w:rFonts w:ascii="Times New Roman" w:hAnsi="Times New Roman" w:cs="Times New Roman"/>
          <w:b/>
          <w:bCs/>
          <w:color w:val="1F497D"/>
          <w:sz w:val="20"/>
          <w:szCs w:val="20"/>
          <w:lang w:val="es-ES"/>
        </w:rPr>
        <w:tab/>
      </w:r>
      <w:r w:rsidR="00EF03A0">
        <w:rPr>
          <w:rFonts w:ascii="Times New Roman" w:hAnsi="Times New Roman" w:cs="Times New Roman"/>
          <w:b/>
          <w:bCs/>
          <w:color w:val="1F497D"/>
          <w:sz w:val="20"/>
          <w:szCs w:val="20"/>
          <w:lang w:val="es-ES"/>
        </w:rPr>
        <w:tab/>
      </w:r>
      <w:r w:rsidRPr="00EF03A0">
        <w:rPr>
          <w:rFonts w:ascii="Times New Roman" w:hAnsi="Times New Roman" w:cs="Times New Roman"/>
          <w:b/>
          <w:bCs/>
          <w:color w:val="1F497D"/>
          <w:sz w:val="20"/>
          <w:szCs w:val="20"/>
          <w:lang w:val="es-US"/>
        </w:rPr>
        <w:t>234,850</w:t>
      </w:r>
      <w:r w:rsidR="00F7077D" w:rsidRPr="00EF03A0">
        <w:rPr>
          <w:rFonts w:ascii="Times New Roman" w:hAnsi="Times New Roman" w:cs="Times New Roman"/>
          <w:b/>
          <w:bCs/>
          <w:color w:val="1F497D"/>
          <w:sz w:val="20"/>
          <w:szCs w:val="20"/>
          <w:lang w:val="es-US"/>
        </w:rPr>
        <w:t xml:space="preserve">      </w:t>
      </w:r>
      <w:r w:rsidR="007F2F2F" w:rsidRPr="00EF03A0">
        <w:rPr>
          <w:rFonts w:ascii="Times New Roman" w:hAnsi="Times New Roman" w:cs="Times New Roman"/>
          <w:b/>
          <w:bCs/>
          <w:color w:val="1F497D"/>
          <w:sz w:val="20"/>
          <w:szCs w:val="20"/>
          <w:lang w:val="es-US"/>
        </w:rPr>
        <w:t xml:space="preserve">    </w:t>
      </w:r>
      <w:r w:rsidR="00EF03A0">
        <w:rPr>
          <w:rFonts w:ascii="Times New Roman" w:hAnsi="Times New Roman" w:cs="Times New Roman"/>
          <w:b/>
          <w:bCs/>
          <w:color w:val="1F497D"/>
          <w:sz w:val="20"/>
          <w:szCs w:val="20"/>
          <w:lang w:val="es-US"/>
        </w:rPr>
        <w:t xml:space="preserve">    </w:t>
      </w:r>
      <w:r w:rsidRPr="00EF03A0">
        <w:rPr>
          <w:rFonts w:ascii="Times New Roman" w:hAnsi="Times New Roman" w:cs="Times New Roman"/>
          <w:b/>
          <w:bCs/>
          <w:color w:val="1F497D"/>
          <w:sz w:val="20"/>
          <w:szCs w:val="20"/>
          <w:lang w:val="es-US"/>
        </w:rPr>
        <w:t>236,488</w:t>
      </w:r>
    </w:p>
    <w:p w14:paraId="28BA5EE6" w14:textId="77777777" w:rsidR="00D83ED5" w:rsidRDefault="00D83ED5" w:rsidP="00D83ED5">
      <w:pPr>
        <w:pStyle w:val="Standard"/>
      </w:pPr>
    </w:p>
    <w:p w14:paraId="6C5B27BD" w14:textId="10D76736" w:rsidR="00312267" w:rsidRPr="00D83ED5" w:rsidRDefault="00821087" w:rsidP="00D83ED5">
      <w:pPr>
        <w:pStyle w:val="Standard"/>
        <w:rPr>
          <w:rFonts w:ascii="Artifex CF Book" w:hAnsi="Artifex CF Book"/>
          <w:b/>
          <w:color w:val="1F497D"/>
          <w:lang w:val="es-ES"/>
        </w:rPr>
      </w:pPr>
      <w:r w:rsidRPr="00D83ED5">
        <w:rPr>
          <w:rFonts w:ascii="Artifex CF Book" w:hAnsi="Artifex CF Book"/>
          <w:b/>
          <w:color w:val="1F497D"/>
          <w:lang w:val="es-ES"/>
        </w:rPr>
        <w:t xml:space="preserve">Egresados de Grado </w:t>
      </w:r>
    </w:p>
    <w:p w14:paraId="00106A89" w14:textId="77777777" w:rsidR="00312267" w:rsidRPr="00D83ED5" w:rsidRDefault="00821087" w:rsidP="00D83ED5">
      <w:pPr>
        <w:pStyle w:val="Standard"/>
      </w:pPr>
      <w:r w:rsidRPr="00D83ED5">
        <w:t xml:space="preserve">En el marco de este Informe de Memoria Institucional correspondiente al período octubre 2019-septiembre 2020, la institución ha entregado unos 7 mil 470 nuevos profesionales y técnicos de grado con las correspondientes competencias laborales y profesionales para integrarse al trabajo productivo. </w:t>
      </w:r>
    </w:p>
    <w:p w14:paraId="10D3BA67" w14:textId="77777777" w:rsidR="00312267" w:rsidRDefault="00312267" w:rsidP="00D83ED5">
      <w:pPr>
        <w:pStyle w:val="Standard"/>
      </w:pPr>
    </w:p>
    <w:p w14:paraId="25A2B07A" w14:textId="77777777" w:rsidR="00312267" w:rsidRDefault="00821087" w:rsidP="00D83ED5">
      <w:pPr>
        <w:pStyle w:val="Standard"/>
      </w:pPr>
      <w:r>
        <w:t xml:space="preserve">El total de egresados de grado en el año 2018 superaban los 11 mil 191 y </w:t>
      </w:r>
      <w:r>
        <w:lastRenderedPageBreak/>
        <w:t xml:space="preserve">en el año 2019 superaban los 12 mil 068 egresados del grado. De igual forma, y pese a las dificultades presentadas en el año 2020 por la pandemia del coronavirus, la institución entregó  unos 7 mil 470 nuevos profesionales y técnicos. </w:t>
      </w:r>
    </w:p>
    <w:p w14:paraId="09CE1E8A" w14:textId="4152BCD2" w:rsidR="00312267" w:rsidRPr="007F2F2F" w:rsidRDefault="00821087" w:rsidP="00853AFF">
      <w:pPr>
        <w:spacing w:line="264" w:lineRule="auto"/>
        <w:ind w:hanging="907"/>
        <w:rPr>
          <w:rFonts w:ascii="Times New Roman" w:hAnsi="Times New Roman" w:cs="Times New Roman"/>
          <w:color w:val="1F497D"/>
          <w:sz w:val="24"/>
          <w:szCs w:val="24"/>
          <w:lang w:val="es-ES"/>
        </w:rPr>
      </w:pPr>
      <w:r>
        <w:rPr>
          <w:rFonts w:ascii="Times New Roman" w:hAnsi="Times New Roman" w:cs="Times New Roman"/>
          <w:color w:val="1F497D"/>
          <w:sz w:val="24"/>
          <w:szCs w:val="24"/>
          <w:lang w:val="es-ES"/>
        </w:rPr>
        <w:tab/>
      </w:r>
      <w:r>
        <w:rPr>
          <w:rFonts w:ascii="Times New Roman" w:hAnsi="Times New Roman" w:cs="Times New Roman"/>
          <w:color w:val="1F497D"/>
          <w:sz w:val="24"/>
          <w:szCs w:val="24"/>
          <w:lang w:val="es-ES"/>
        </w:rPr>
        <w:tab/>
      </w:r>
      <w:r>
        <w:rPr>
          <w:rFonts w:ascii="Times New Roman" w:hAnsi="Times New Roman" w:cs="Times New Roman"/>
          <w:color w:val="1F497D"/>
          <w:sz w:val="24"/>
          <w:szCs w:val="24"/>
          <w:lang w:val="es-ES"/>
        </w:rPr>
        <w:tab/>
      </w:r>
      <w:r>
        <w:rPr>
          <w:rFonts w:ascii="Times New Roman" w:hAnsi="Times New Roman" w:cs="Times New Roman"/>
          <w:color w:val="1F497D"/>
          <w:sz w:val="24"/>
          <w:szCs w:val="24"/>
          <w:lang w:val="es-ES"/>
        </w:rPr>
        <w:tab/>
        <w:t xml:space="preserve">         </w:t>
      </w:r>
      <w:r>
        <w:rPr>
          <w:rFonts w:ascii="Times New Roman" w:hAnsi="Times New Roman" w:cs="Times New Roman"/>
          <w:color w:val="1F497D"/>
          <w:sz w:val="24"/>
          <w:szCs w:val="24"/>
          <w:lang w:val="es-ES"/>
        </w:rPr>
        <w:tab/>
      </w:r>
      <w:r>
        <w:rPr>
          <w:rFonts w:ascii="Times New Roman" w:hAnsi="Times New Roman" w:cs="Times New Roman"/>
          <w:color w:val="1F497D"/>
          <w:sz w:val="24"/>
          <w:szCs w:val="24"/>
          <w:lang w:val="es-ES"/>
        </w:rPr>
        <w:tab/>
      </w:r>
      <w:r>
        <w:rPr>
          <w:rFonts w:ascii="Times New Roman" w:hAnsi="Times New Roman" w:cs="Times New Roman"/>
          <w:color w:val="1F497D"/>
          <w:sz w:val="24"/>
          <w:szCs w:val="24"/>
          <w:lang w:val="es-ES"/>
        </w:rPr>
        <w:tab/>
      </w:r>
      <w:r>
        <w:rPr>
          <w:rFonts w:ascii="Times New Roman" w:hAnsi="Times New Roman" w:cs="Times New Roman"/>
          <w:color w:val="1F497D"/>
          <w:sz w:val="24"/>
          <w:szCs w:val="24"/>
          <w:lang w:val="es-ES"/>
        </w:rPr>
        <w:tab/>
      </w:r>
      <w:r>
        <w:rPr>
          <w:rFonts w:cs="Times New Roman"/>
          <w:b/>
          <w:bCs/>
          <w:color w:val="1F497D"/>
          <w:lang w:val="es-ES"/>
        </w:rPr>
        <w:t xml:space="preserve">    </w:t>
      </w:r>
    </w:p>
    <w:p w14:paraId="43765ACA" w14:textId="77777777" w:rsidR="00312267" w:rsidRPr="00D83ED5" w:rsidRDefault="00821087" w:rsidP="00D83ED5">
      <w:pPr>
        <w:pStyle w:val="Standard"/>
        <w:rPr>
          <w:rFonts w:ascii="Artifex CF Book" w:hAnsi="Artifex CF Book"/>
          <w:b/>
          <w:color w:val="1F497D"/>
          <w:lang w:val="es-ES"/>
        </w:rPr>
      </w:pPr>
      <w:r w:rsidRPr="00D83ED5">
        <w:rPr>
          <w:rFonts w:ascii="Artifex CF Book" w:hAnsi="Artifex CF Book"/>
          <w:b/>
          <w:color w:val="1F497D"/>
          <w:lang w:val="es-ES"/>
        </w:rPr>
        <w:t xml:space="preserve">Comportamiento de la Matricula Reinscrita  </w:t>
      </w:r>
    </w:p>
    <w:p w14:paraId="2E85DC3D" w14:textId="77777777" w:rsidR="00312267" w:rsidRPr="00D83ED5" w:rsidRDefault="00312267" w:rsidP="00D83ED5">
      <w:pPr>
        <w:pStyle w:val="Standard"/>
        <w:rPr>
          <w:sz w:val="12"/>
        </w:rPr>
      </w:pPr>
    </w:p>
    <w:p w14:paraId="3152B58E" w14:textId="1FEB917B" w:rsidR="00312267" w:rsidRDefault="00821087" w:rsidP="00D83ED5">
      <w:pPr>
        <w:pStyle w:val="Standard"/>
      </w:pPr>
      <w:r>
        <w:t xml:space="preserve">La estabilidad académica alcanzada en los últimos 2 años y tres meses se expresa en los procesos de reinscripción de estudiantes interesados en concluir sus estudios, tal como lo demuestra la serie de estadísticas en constante crecimiento. En el semestre 2018-10 la matrícula reinscrita alcanzaba los 180 mil 373 estudiantes, pasando al semestre 2020-10 los 206 mil 441 estudiantes reinscritos, para un crecimiento de 26 mil 068 alumnos, equivalente al del 14.45%.   </w:t>
      </w:r>
    </w:p>
    <w:p w14:paraId="5CBDB879" w14:textId="2B38E916" w:rsidR="00312267" w:rsidRDefault="00821087" w:rsidP="00D83ED5">
      <w:pPr>
        <w:pStyle w:val="Standard"/>
      </w:pPr>
      <w:r>
        <w:t>En el segundo semestre del 2020 la reinscripción sumaba los 192 mil 594 alumnos para cursar estudios en este semestre especial en formato totalmente virtual, pese a las adversas condiciones sanitarias que vive el país por la Covid 19. Esta es una clara demostración de la confianza del estudiantado nacional en su Universidad Primada de América.</w:t>
      </w:r>
    </w:p>
    <w:p w14:paraId="755AEE05" w14:textId="77777777" w:rsidR="00312267" w:rsidRDefault="00821087" w:rsidP="00D83ED5">
      <w:pPr>
        <w:pStyle w:val="Standard"/>
      </w:pPr>
      <w:r>
        <w:t>Esta cantidad de alumnos reinscritos en este segundo semestre especial del 2020 no incluye los 5 mil 461 alumnos en proceso de internado y elaboración y presentación de su trabajo de final o tesis de grado. La estadística de alumnos reinscritos es como se detalla más abajo.</w:t>
      </w:r>
    </w:p>
    <w:p w14:paraId="3C6A1D85" w14:textId="77777777" w:rsidR="00312267" w:rsidRPr="00D83ED5" w:rsidRDefault="00312267" w:rsidP="00D83ED5">
      <w:pPr>
        <w:pStyle w:val="Standard"/>
        <w:rPr>
          <w:sz w:val="10"/>
        </w:rPr>
      </w:pPr>
    </w:p>
    <w:p w14:paraId="4DFB39C7" w14:textId="77777777" w:rsidR="00312267" w:rsidRPr="00EF03A0" w:rsidRDefault="007F2F2F" w:rsidP="00D83ED5">
      <w:pPr>
        <w:spacing w:line="264" w:lineRule="auto"/>
        <w:rPr>
          <w:rFonts w:ascii="Times New Roman" w:hAnsi="Times New Roman" w:cs="Times New Roman"/>
          <w:b/>
          <w:bCs/>
          <w:color w:val="1F497D"/>
          <w:sz w:val="20"/>
          <w:szCs w:val="20"/>
        </w:rPr>
      </w:pPr>
      <w:r w:rsidRPr="00EF03A0">
        <w:rPr>
          <w:rFonts w:ascii="Times New Roman" w:hAnsi="Times New Roman" w:cs="Times New Roman"/>
          <w:b/>
          <w:bCs/>
          <w:color w:val="1F497D"/>
          <w:sz w:val="20"/>
          <w:szCs w:val="20"/>
        </w:rPr>
        <w:t xml:space="preserve">Facultad </w:t>
      </w:r>
      <w:r w:rsidRPr="00EF03A0">
        <w:rPr>
          <w:rFonts w:ascii="Times New Roman" w:hAnsi="Times New Roman" w:cs="Times New Roman"/>
          <w:b/>
          <w:bCs/>
          <w:color w:val="1F497D"/>
          <w:sz w:val="20"/>
          <w:szCs w:val="20"/>
        </w:rPr>
        <w:tab/>
      </w:r>
      <w:r w:rsidRPr="00EF03A0">
        <w:rPr>
          <w:rFonts w:ascii="Times New Roman" w:hAnsi="Times New Roman" w:cs="Times New Roman"/>
          <w:b/>
          <w:bCs/>
          <w:color w:val="1F497D"/>
          <w:sz w:val="20"/>
          <w:szCs w:val="20"/>
        </w:rPr>
        <w:tab/>
        <w:t xml:space="preserve">      </w:t>
      </w:r>
      <w:r w:rsidR="00EF03A0">
        <w:rPr>
          <w:rFonts w:ascii="Times New Roman" w:hAnsi="Times New Roman" w:cs="Times New Roman"/>
          <w:b/>
          <w:bCs/>
          <w:color w:val="1F497D"/>
          <w:sz w:val="20"/>
          <w:szCs w:val="20"/>
        </w:rPr>
        <w:tab/>
      </w:r>
      <w:r w:rsidR="00821087" w:rsidRPr="00EF03A0">
        <w:rPr>
          <w:rFonts w:ascii="Times New Roman" w:hAnsi="Times New Roman" w:cs="Times New Roman"/>
          <w:b/>
          <w:bCs/>
          <w:color w:val="1F497D"/>
          <w:sz w:val="20"/>
          <w:szCs w:val="20"/>
        </w:rPr>
        <w:t>2018-1   20</w:t>
      </w:r>
      <w:r w:rsidRPr="00EF03A0">
        <w:rPr>
          <w:rFonts w:ascii="Times New Roman" w:hAnsi="Times New Roman" w:cs="Times New Roman"/>
          <w:b/>
          <w:bCs/>
          <w:color w:val="1F497D"/>
          <w:sz w:val="20"/>
          <w:szCs w:val="20"/>
        </w:rPr>
        <w:t xml:space="preserve">18-2    2019-1    2019-2    2020-1    </w:t>
      </w:r>
      <w:r w:rsidR="00821087" w:rsidRPr="00EF03A0">
        <w:rPr>
          <w:rFonts w:ascii="Times New Roman" w:hAnsi="Times New Roman" w:cs="Times New Roman"/>
          <w:b/>
          <w:bCs/>
          <w:color w:val="1F497D"/>
          <w:sz w:val="20"/>
          <w:szCs w:val="20"/>
        </w:rPr>
        <w:t>2020-2</w:t>
      </w:r>
    </w:p>
    <w:p w14:paraId="39E4658E" w14:textId="77777777" w:rsidR="00312267" w:rsidRPr="00EF03A0" w:rsidRDefault="007F2F2F" w:rsidP="00D83ED5">
      <w:pPr>
        <w:spacing w:line="264" w:lineRule="auto"/>
        <w:rPr>
          <w:rFonts w:ascii="Times New Roman" w:hAnsi="Times New Roman" w:cs="Times New Roman"/>
          <w:color w:val="1F497D"/>
          <w:sz w:val="20"/>
          <w:szCs w:val="20"/>
        </w:rPr>
      </w:pPr>
      <w:r w:rsidRPr="00EF03A0">
        <w:rPr>
          <w:rFonts w:ascii="Times New Roman" w:hAnsi="Times New Roman" w:cs="Times New Roman"/>
          <w:color w:val="1F497D"/>
          <w:sz w:val="20"/>
          <w:szCs w:val="20"/>
        </w:rPr>
        <w:t>Artes</w:t>
      </w:r>
      <w:r w:rsidRPr="00EF03A0">
        <w:rPr>
          <w:rFonts w:ascii="Times New Roman" w:hAnsi="Times New Roman" w:cs="Times New Roman"/>
          <w:color w:val="1F497D"/>
          <w:sz w:val="20"/>
          <w:szCs w:val="20"/>
        </w:rPr>
        <w:tab/>
      </w:r>
      <w:r w:rsidRPr="00EF03A0">
        <w:rPr>
          <w:rFonts w:ascii="Times New Roman" w:hAnsi="Times New Roman" w:cs="Times New Roman"/>
          <w:color w:val="1F497D"/>
          <w:sz w:val="20"/>
          <w:szCs w:val="20"/>
        </w:rPr>
        <w:tab/>
      </w:r>
      <w:r w:rsidRPr="00EF03A0">
        <w:rPr>
          <w:rFonts w:ascii="Times New Roman" w:hAnsi="Times New Roman" w:cs="Times New Roman"/>
          <w:color w:val="1F497D"/>
          <w:sz w:val="20"/>
          <w:szCs w:val="20"/>
        </w:rPr>
        <w:tab/>
        <w:t xml:space="preserve">     </w:t>
      </w:r>
      <w:r w:rsidR="00EF03A0">
        <w:rPr>
          <w:rFonts w:ascii="Times New Roman" w:hAnsi="Times New Roman" w:cs="Times New Roman"/>
          <w:color w:val="1F497D"/>
          <w:sz w:val="20"/>
          <w:szCs w:val="20"/>
        </w:rPr>
        <w:tab/>
      </w:r>
      <w:r w:rsidRPr="00EF03A0">
        <w:rPr>
          <w:rFonts w:ascii="Times New Roman" w:hAnsi="Times New Roman" w:cs="Times New Roman"/>
          <w:color w:val="1F497D"/>
          <w:sz w:val="20"/>
          <w:szCs w:val="20"/>
        </w:rPr>
        <w:t xml:space="preserve"> 4,182      </w:t>
      </w:r>
      <w:r w:rsidR="00821087" w:rsidRPr="00EF03A0">
        <w:rPr>
          <w:rFonts w:ascii="Times New Roman" w:hAnsi="Times New Roman" w:cs="Times New Roman"/>
          <w:color w:val="1F497D"/>
          <w:sz w:val="20"/>
          <w:szCs w:val="20"/>
        </w:rPr>
        <w:t xml:space="preserve">4,173 </w:t>
      </w:r>
      <w:r w:rsidRPr="00EF03A0">
        <w:rPr>
          <w:rFonts w:ascii="Times New Roman" w:hAnsi="Times New Roman" w:cs="Times New Roman"/>
          <w:color w:val="1F497D"/>
          <w:sz w:val="20"/>
          <w:szCs w:val="20"/>
        </w:rPr>
        <w:t xml:space="preserve">     4,237       3,899      </w:t>
      </w:r>
      <w:r w:rsidR="00821087" w:rsidRPr="00EF03A0">
        <w:rPr>
          <w:rFonts w:ascii="Times New Roman" w:hAnsi="Times New Roman" w:cs="Times New Roman"/>
          <w:color w:val="1F497D"/>
          <w:sz w:val="20"/>
          <w:szCs w:val="20"/>
        </w:rPr>
        <w:t xml:space="preserve"> </w:t>
      </w:r>
      <w:r w:rsidRPr="00EF03A0">
        <w:rPr>
          <w:rFonts w:ascii="Times New Roman" w:hAnsi="Times New Roman" w:cs="Times New Roman"/>
          <w:color w:val="1F497D"/>
          <w:sz w:val="20"/>
          <w:szCs w:val="20"/>
        </w:rPr>
        <w:t xml:space="preserve"> </w:t>
      </w:r>
      <w:r w:rsidR="00821087" w:rsidRPr="00EF03A0">
        <w:rPr>
          <w:rFonts w:ascii="Times New Roman" w:hAnsi="Times New Roman" w:cs="Times New Roman"/>
          <w:color w:val="1F497D"/>
          <w:sz w:val="20"/>
          <w:szCs w:val="20"/>
        </w:rPr>
        <w:t xml:space="preserve">3,762    </w:t>
      </w:r>
      <w:r w:rsidRPr="00EF03A0">
        <w:rPr>
          <w:rFonts w:ascii="Times New Roman" w:hAnsi="Times New Roman" w:cs="Times New Roman"/>
          <w:color w:val="1F497D"/>
          <w:sz w:val="20"/>
          <w:szCs w:val="20"/>
        </w:rPr>
        <w:t xml:space="preserve"> </w:t>
      </w:r>
      <w:r w:rsidR="00821087" w:rsidRPr="00EF03A0">
        <w:rPr>
          <w:rFonts w:ascii="Times New Roman" w:hAnsi="Times New Roman" w:cs="Times New Roman"/>
          <w:color w:val="1F497D"/>
          <w:sz w:val="20"/>
          <w:szCs w:val="20"/>
        </w:rPr>
        <w:t xml:space="preserve"> 3,885</w:t>
      </w:r>
    </w:p>
    <w:p w14:paraId="0A18BF66" w14:textId="77777777" w:rsidR="00312267" w:rsidRPr="00EF03A0" w:rsidRDefault="007F2F2F" w:rsidP="00D83ED5">
      <w:pPr>
        <w:spacing w:line="264" w:lineRule="auto"/>
        <w:rPr>
          <w:rFonts w:ascii="Times New Roman" w:hAnsi="Times New Roman" w:cs="Times New Roman"/>
          <w:color w:val="1F497D"/>
          <w:sz w:val="20"/>
          <w:szCs w:val="20"/>
        </w:rPr>
      </w:pPr>
      <w:r w:rsidRPr="00EF03A0">
        <w:rPr>
          <w:rFonts w:ascii="Times New Roman" w:hAnsi="Times New Roman" w:cs="Times New Roman"/>
          <w:color w:val="1F497D"/>
          <w:sz w:val="20"/>
          <w:szCs w:val="20"/>
        </w:rPr>
        <w:t xml:space="preserve">Ciclo Básico </w:t>
      </w:r>
      <w:r w:rsidRPr="00EF03A0">
        <w:rPr>
          <w:rFonts w:ascii="Times New Roman" w:hAnsi="Times New Roman" w:cs="Times New Roman"/>
          <w:color w:val="1F497D"/>
          <w:sz w:val="20"/>
          <w:szCs w:val="20"/>
        </w:rPr>
        <w:tab/>
        <w:t xml:space="preserve">                 </w:t>
      </w:r>
      <w:r w:rsidR="00EF03A0">
        <w:rPr>
          <w:rFonts w:ascii="Times New Roman" w:hAnsi="Times New Roman" w:cs="Times New Roman"/>
          <w:color w:val="1F497D"/>
          <w:sz w:val="20"/>
          <w:szCs w:val="20"/>
        </w:rPr>
        <w:tab/>
      </w:r>
      <w:r w:rsidRPr="00EF03A0">
        <w:rPr>
          <w:rFonts w:ascii="Times New Roman" w:hAnsi="Times New Roman" w:cs="Times New Roman"/>
          <w:color w:val="1F497D"/>
          <w:sz w:val="20"/>
          <w:szCs w:val="20"/>
        </w:rPr>
        <w:t xml:space="preserve"> </w:t>
      </w:r>
      <w:r w:rsidR="00821087" w:rsidRPr="00EF03A0">
        <w:rPr>
          <w:rFonts w:ascii="Times New Roman" w:hAnsi="Times New Roman" w:cs="Times New Roman"/>
          <w:color w:val="1F497D"/>
          <w:sz w:val="20"/>
          <w:szCs w:val="20"/>
        </w:rPr>
        <w:t>26,834     3</w:t>
      </w:r>
      <w:r w:rsidRPr="00EF03A0">
        <w:rPr>
          <w:rFonts w:ascii="Times New Roman" w:hAnsi="Times New Roman" w:cs="Times New Roman"/>
          <w:color w:val="1F497D"/>
          <w:sz w:val="20"/>
          <w:szCs w:val="20"/>
        </w:rPr>
        <w:t xml:space="preserve">5,836     40,050   51,092      64,602    </w:t>
      </w:r>
      <w:r w:rsidR="00821087" w:rsidRPr="00EF03A0">
        <w:rPr>
          <w:rFonts w:ascii="Times New Roman" w:hAnsi="Times New Roman" w:cs="Times New Roman"/>
          <w:color w:val="1F497D"/>
          <w:sz w:val="20"/>
          <w:szCs w:val="20"/>
        </w:rPr>
        <w:t>50,623</w:t>
      </w:r>
    </w:p>
    <w:p w14:paraId="7273521E" w14:textId="77777777" w:rsidR="00312267" w:rsidRPr="00EF03A0" w:rsidRDefault="007F2F2F" w:rsidP="00D83ED5">
      <w:pPr>
        <w:spacing w:line="264" w:lineRule="auto"/>
        <w:rPr>
          <w:rFonts w:ascii="Times New Roman" w:hAnsi="Times New Roman" w:cs="Times New Roman"/>
          <w:color w:val="1F497D"/>
          <w:sz w:val="20"/>
          <w:szCs w:val="20"/>
        </w:rPr>
      </w:pPr>
      <w:r w:rsidRPr="00EF03A0">
        <w:rPr>
          <w:rFonts w:ascii="Times New Roman" w:hAnsi="Times New Roman" w:cs="Times New Roman"/>
          <w:color w:val="1F497D"/>
          <w:sz w:val="20"/>
          <w:szCs w:val="20"/>
        </w:rPr>
        <w:t xml:space="preserve">Ciencias </w:t>
      </w:r>
      <w:r w:rsidRPr="00EF03A0">
        <w:rPr>
          <w:rFonts w:ascii="Times New Roman" w:hAnsi="Times New Roman" w:cs="Times New Roman"/>
          <w:color w:val="1F497D"/>
          <w:sz w:val="20"/>
          <w:szCs w:val="20"/>
        </w:rPr>
        <w:tab/>
        <w:t xml:space="preserve">                   </w:t>
      </w:r>
      <w:r w:rsidR="00EF03A0">
        <w:rPr>
          <w:rFonts w:ascii="Times New Roman" w:hAnsi="Times New Roman" w:cs="Times New Roman"/>
          <w:color w:val="1F497D"/>
          <w:sz w:val="20"/>
          <w:szCs w:val="20"/>
        </w:rPr>
        <w:tab/>
      </w:r>
      <w:r w:rsidRPr="00EF03A0">
        <w:rPr>
          <w:rFonts w:ascii="Times New Roman" w:hAnsi="Times New Roman" w:cs="Times New Roman"/>
          <w:color w:val="1F497D"/>
          <w:sz w:val="20"/>
          <w:szCs w:val="20"/>
        </w:rPr>
        <w:t xml:space="preserve"> 5,260       </w:t>
      </w:r>
      <w:r w:rsidR="00821087" w:rsidRPr="00EF03A0">
        <w:rPr>
          <w:rFonts w:ascii="Times New Roman" w:hAnsi="Times New Roman" w:cs="Times New Roman"/>
          <w:color w:val="1F497D"/>
          <w:sz w:val="20"/>
          <w:szCs w:val="20"/>
        </w:rPr>
        <w:t xml:space="preserve">5,488      5,556      5,116         4,883     </w:t>
      </w:r>
      <w:r w:rsidR="00EF03A0">
        <w:rPr>
          <w:rFonts w:ascii="Times New Roman" w:hAnsi="Times New Roman" w:cs="Times New Roman"/>
          <w:color w:val="1F497D"/>
          <w:sz w:val="20"/>
          <w:szCs w:val="20"/>
        </w:rPr>
        <w:t xml:space="preserve"> </w:t>
      </w:r>
      <w:r w:rsidR="00821087" w:rsidRPr="00EF03A0">
        <w:rPr>
          <w:rFonts w:ascii="Times New Roman" w:hAnsi="Times New Roman" w:cs="Times New Roman"/>
          <w:color w:val="1F497D"/>
          <w:sz w:val="20"/>
          <w:szCs w:val="20"/>
        </w:rPr>
        <w:t>5,267</w:t>
      </w:r>
    </w:p>
    <w:p w14:paraId="4D222D3A" w14:textId="77777777" w:rsidR="007F2F2F" w:rsidRPr="00EF03A0" w:rsidRDefault="00821087" w:rsidP="00D83ED5">
      <w:pPr>
        <w:spacing w:line="264" w:lineRule="auto"/>
        <w:rPr>
          <w:rFonts w:ascii="Times New Roman" w:hAnsi="Times New Roman" w:cs="Times New Roman"/>
          <w:color w:val="1F497D"/>
          <w:sz w:val="20"/>
          <w:szCs w:val="20"/>
        </w:rPr>
      </w:pPr>
      <w:r w:rsidRPr="00EF03A0">
        <w:rPr>
          <w:rFonts w:ascii="Times New Roman" w:hAnsi="Times New Roman" w:cs="Times New Roman"/>
          <w:color w:val="1F497D"/>
          <w:sz w:val="20"/>
          <w:szCs w:val="20"/>
        </w:rPr>
        <w:t xml:space="preserve"> </w:t>
      </w:r>
      <w:r w:rsidR="00EF03A0" w:rsidRPr="00EF03A0">
        <w:rPr>
          <w:rFonts w:ascii="Times New Roman" w:hAnsi="Times New Roman" w:cs="Times New Roman"/>
          <w:color w:val="1F497D"/>
          <w:sz w:val="20"/>
          <w:szCs w:val="20"/>
        </w:rPr>
        <w:t>Agronom</w:t>
      </w:r>
      <w:r w:rsidR="00EF03A0">
        <w:rPr>
          <w:rFonts w:ascii="Times New Roman" w:hAnsi="Times New Roman" w:cs="Times New Roman"/>
          <w:color w:val="1F497D"/>
          <w:sz w:val="20"/>
          <w:szCs w:val="20"/>
        </w:rPr>
        <w:t>ía y Veterinaria</w:t>
      </w:r>
      <w:r w:rsidR="007F2F2F" w:rsidRPr="00EF03A0">
        <w:rPr>
          <w:rFonts w:ascii="Times New Roman" w:hAnsi="Times New Roman" w:cs="Times New Roman"/>
          <w:color w:val="1F497D"/>
          <w:sz w:val="20"/>
          <w:szCs w:val="20"/>
        </w:rPr>
        <w:t xml:space="preserve">       </w:t>
      </w:r>
      <w:r w:rsidR="00EF03A0">
        <w:rPr>
          <w:rFonts w:ascii="Times New Roman" w:hAnsi="Times New Roman" w:cs="Times New Roman"/>
          <w:color w:val="1F497D"/>
          <w:sz w:val="20"/>
          <w:szCs w:val="20"/>
        </w:rPr>
        <w:tab/>
      </w:r>
      <w:r w:rsidR="007F2F2F" w:rsidRPr="00EF03A0">
        <w:rPr>
          <w:rFonts w:ascii="Times New Roman" w:hAnsi="Times New Roman" w:cs="Times New Roman"/>
          <w:color w:val="1F497D"/>
          <w:sz w:val="20"/>
          <w:szCs w:val="20"/>
        </w:rPr>
        <w:t xml:space="preserve">  1,694       1,799      1,796      1,740         1,661     1,688</w:t>
      </w:r>
    </w:p>
    <w:p w14:paraId="332DEC4D" w14:textId="77777777" w:rsidR="00312267" w:rsidRPr="00EF03A0" w:rsidRDefault="00821087" w:rsidP="00D83ED5">
      <w:pPr>
        <w:spacing w:line="264" w:lineRule="auto"/>
        <w:rPr>
          <w:rFonts w:ascii="Times New Roman" w:hAnsi="Times New Roman" w:cs="Times New Roman"/>
          <w:color w:val="1F497D"/>
          <w:sz w:val="20"/>
          <w:szCs w:val="20"/>
        </w:rPr>
      </w:pPr>
      <w:r w:rsidRPr="00EF03A0">
        <w:rPr>
          <w:rFonts w:ascii="Times New Roman" w:hAnsi="Times New Roman" w:cs="Times New Roman"/>
          <w:color w:val="1F497D"/>
          <w:sz w:val="20"/>
          <w:szCs w:val="20"/>
        </w:rPr>
        <w:t>C</w:t>
      </w:r>
      <w:r w:rsidR="007F2F2F" w:rsidRPr="00EF03A0">
        <w:rPr>
          <w:rFonts w:ascii="Times New Roman" w:hAnsi="Times New Roman" w:cs="Times New Roman"/>
          <w:color w:val="1F497D"/>
          <w:sz w:val="20"/>
          <w:szCs w:val="20"/>
        </w:rPr>
        <w:t xml:space="preserve">iencias de la Educación </w:t>
      </w:r>
      <w:r w:rsidR="007F2F2F" w:rsidRPr="00EF03A0">
        <w:rPr>
          <w:rFonts w:ascii="Times New Roman" w:hAnsi="Times New Roman" w:cs="Times New Roman"/>
          <w:color w:val="1F497D"/>
          <w:sz w:val="20"/>
          <w:szCs w:val="20"/>
        </w:rPr>
        <w:tab/>
      </w:r>
      <w:r w:rsidR="00EF03A0">
        <w:rPr>
          <w:rFonts w:ascii="Times New Roman" w:hAnsi="Times New Roman" w:cs="Times New Roman"/>
          <w:color w:val="1F497D"/>
          <w:sz w:val="20"/>
          <w:szCs w:val="20"/>
        </w:rPr>
        <w:tab/>
      </w:r>
      <w:r w:rsidRPr="00EF03A0">
        <w:rPr>
          <w:rFonts w:ascii="Times New Roman" w:hAnsi="Times New Roman" w:cs="Times New Roman"/>
          <w:color w:val="1F497D"/>
          <w:sz w:val="20"/>
          <w:szCs w:val="20"/>
        </w:rPr>
        <w:t>47,316     48,623     4</w:t>
      </w:r>
      <w:r w:rsidR="007F2F2F" w:rsidRPr="00EF03A0">
        <w:rPr>
          <w:rFonts w:ascii="Times New Roman" w:hAnsi="Times New Roman" w:cs="Times New Roman"/>
          <w:color w:val="1F497D"/>
          <w:sz w:val="20"/>
          <w:szCs w:val="20"/>
        </w:rPr>
        <w:t xml:space="preserve">7,736    44,491     41,577    </w:t>
      </w:r>
      <w:r w:rsidR="00EF03A0">
        <w:rPr>
          <w:rFonts w:ascii="Times New Roman" w:hAnsi="Times New Roman" w:cs="Times New Roman"/>
          <w:color w:val="1F497D"/>
          <w:sz w:val="20"/>
          <w:szCs w:val="20"/>
        </w:rPr>
        <w:t xml:space="preserve"> </w:t>
      </w:r>
      <w:r w:rsidRPr="00EF03A0">
        <w:rPr>
          <w:rFonts w:ascii="Times New Roman" w:hAnsi="Times New Roman" w:cs="Times New Roman"/>
          <w:color w:val="1F497D"/>
          <w:sz w:val="20"/>
          <w:szCs w:val="20"/>
        </w:rPr>
        <w:t>38,891</w:t>
      </w:r>
    </w:p>
    <w:p w14:paraId="03CF24D6" w14:textId="77777777" w:rsidR="00312267" w:rsidRPr="00EF03A0" w:rsidRDefault="007F2F2F" w:rsidP="00D83ED5">
      <w:pPr>
        <w:spacing w:line="264" w:lineRule="auto"/>
        <w:rPr>
          <w:rFonts w:ascii="Times New Roman" w:hAnsi="Times New Roman" w:cs="Times New Roman"/>
          <w:color w:val="1F497D"/>
          <w:sz w:val="20"/>
          <w:szCs w:val="20"/>
        </w:rPr>
      </w:pPr>
      <w:r w:rsidRPr="00EF03A0">
        <w:rPr>
          <w:rFonts w:ascii="Times New Roman" w:hAnsi="Times New Roman" w:cs="Times New Roman"/>
          <w:color w:val="1F497D"/>
          <w:sz w:val="20"/>
          <w:szCs w:val="20"/>
        </w:rPr>
        <w:t>Ciencias de la Salud</w:t>
      </w:r>
      <w:r w:rsidRPr="00EF03A0">
        <w:rPr>
          <w:rFonts w:ascii="Times New Roman" w:hAnsi="Times New Roman" w:cs="Times New Roman"/>
          <w:color w:val="1F497D"/>
          <w:sz w:val="20"/>
          <w:szCs w:val="20"/>
        </w:rPr>
        <w:tab/>
        <w:t xml:space="preserve">             </w:t>
      </w:r>
      <w:r w:rsidR="00EF03A0">
        <w:rPr>
          <w:rFonts w:ascii="Times New Roman" w:hAnsi="Times New Roman" w:cs="Times New Roman"/>
          <w:color w:val="1F497D"/>
          <w:sz w:val="20"/>
          <w:szCs w:val="20"/>
        </w:rPr>
        <w:tab/>
      </w:r>
      <w:r w:rsidR="00821087" w:rsidRPr="00EF03A0">
        <w:rPr>
          <w:rFonts w:ascii="Times New Roman" w:hAnsi="Times New Roman" w:cs="Times New Roman"/>
          <w:color w:val="1F497D"/>
          <w:sz w:val="20"/>
          <w:szCs w:val="20"/>
        </w:rPr>
        <w:t xml:space="preserve">31,187      32,389     32,967    32,828     33,597    </w:t>
      </w:r>
      <w:r w:rsidR="00EF03A0">
        <w:rPr>
          <w:rFonts w:ascii="Times New Roman" w:hAnsi="Times New Roman" w:cs="Times New Roman"/>
          <w:color w:val="1F497D"/>
          <w:sz w:val="20"/>
          <w:szCs w:val="20"/>
        </w:rPr>
        <w:t xml:space="preserve">  </w:t>
      </w:r>
      <w:r w:rsidR="00821087" w:rsidRPr="00EF03A0">
        <w:rPr>
          <w:rFonts w:ascii="Times New Roman" w:hAnsi="Times New Roman" w:cs="Times New Roman"/>
          <w:color w:val="1F497D"/>
          <w:sz w:val="20"/>
          <w:szCs w:val="20"/>
        </w:rPr>
        <w:t>34,376</w:t>
      </w:r>
    </w:p>
    <w:p w14:paraId="668ECDDC" w14:textId="061EBD40" w:rsidR="007F2F2F" w:rsidRPr="00EF03A0" w:rsidRDefault="00821087" w:rsidP="00D83ED5">
      <w:pPr>
        <w:spacing w:line="264" w:lineRule="auto"/>
        <w:rPr>
          <w:rFonts w:ascii="Times New Roman" w:hAnsi="Times New Roman" w:cs="Times New Roman"/>
          <w:color w:val="1F497D"/>
          <w:sz w:val="20"/>
          <w:szCs w:val="20"/>
        </w:rPr>
      </w:pPr>
      <w:r w:rsidRPr="00EF03A0">
        <w:rPr>
          <w:rFonts w:ascii="Times New Roman" w:hAnsi="Times New Roman" w:cs="Times New Roman"/>
          <w:color w:val="1F497D"/>
          <w:sz w:val="20"/>
          <w:szCs w:val="20"/>
        </w:rPr>
        <w:t>Ciencias Econ</w:t>
      </w:r>
      <w:r w:rsidR="00EF03A0">
        <w:rPr>
          <w:rFonts w:ascii="Times New Roman" w:hAnsi="Times New Roman" w:cs="Times New Roman"/>
          <w:color w:val="1F497D"/>
          <w:sz w:val="20"/>
          <w:szCs w:val="20"/>
        </w:rPr>
        <w:t xml:space="preserve">ómicas-Sociales       </w:t>
      </w:r>
      <w:r w:rsidR="007F2F2F" w:rsidRPr="00EF03A0">
        <w:rPr>
          <w:rFonts w:ascii="Times New Roman" w:hAnsi="Times New Roman" w:cs="Times New Roman"/>
          <w:color w:val="1F497D"/>
          <w:sz w:val="20"/>
          <w:szCs w:val="20"/>
        </w:rPr>
        <w:t xml:space="preserve">  20,618       20,205    19,963 </w:t>
      </w:r>
      <w:r w:rsidR="00D83ED5">
        <w:rPr>
          <w:rFonts w:ascii="Times New Roman" w:hAnsi="Times New Roman" w:cs="Times New Roman"/>
          <w:color w:val="1F497D"/>
          <w:sz w:val="20"/>
          <w:szCs w:val="20"/>
        </w:rPr>
        <w:t xml:space="preserve">   18,261     17,269     18,002</w:t>
      </w:r>
    </w:p>
    <w:p w14:paraId="0F7C5840" w14:textId="77777777" w:rsidR="00312267" w:rsidRPr="00EF03A0" w:rsidRDefault="00821087" w:rsidP="00D83ED5">
      <w:pPr>
        <w:spacing w:line="264" w:lineRule="auto"/>
        <w:rPr>
          <w:rFonts w:ascii="Times New Roman" w:hAnsi="Times New Roman" w:cs="Times New Roman"/>
          <w:color w:val="1F497D"/>
          <w:sz w:val="20"/>
          <w:szCs w:val="20"/>
        </w:rPr>
      </w:pPr>
      <w:r w:rsidRPr="00EF03A0">
        <w:rPr>
          <w:rFonts w:ascii="Times New Roman" w:hAnsi="Times New Roman" w:cs="Times New Roman"/>
          <w:color w:val="1F497D"/>
          <w:sz w:val="20"/>
          <w:szCs w:val="20"/>
        </w:rPr>
        <w:lastRenderedPageBreak/>
        <w:t>Cien</w:t>
      </w:r>
      <w:r w:rsidR="00EF03A0">
        <w:rPr>
          <w:rFonts w:ascii="Times New Roman" w:hAnsi="Times New Roman" w:cs="Times New Roman"/>
          <w:color w:val="1F497D"/>
          <w:sz w:val="20"/>
          <w:szCs w:val="20"/>
        </w:rPr>
        <w:t xml:space="preserve">cias jurídicas y Políticas </w:t>
      </w:r>
      <w:r w:rsidR="00EF03A0">
        <w:rPr>
          <w:rFonts w:ascii="Times New Roman" w:hAnsi="Times New Roman" w:cs="Times New Roman"/>
          <w:color w:val="1F497D"/>
          <w:sz w:val="20"/>
          <w:szCs w:val="20"/>
        </w:rPr>
        <w:tab/>
        <w:t xml:space="preserve">  </w:t>
      </w:r>
      <w:r w:rsidRPr="00EF03A0">
        <w:rPr>
          <w:rFonts w:ascii="Times New Roman" w:hAnsi="Times New Roman" w:cs="Times New Roman"/>
          <w:color w:val="1F497D"/>
          <w:sz w:val="20"/>
          <w:szCs w:val="20"/>
        </w:rPr>
        <w:t>7,231         7,285     7,16</w:t>
      </w:r>
      <w:r w:rsidR="007F2F2F" w:rsidRPr="00EF03A0">
        <w:rPr>
          <w:rFonts w:ascii="Times New Roman" w:hAnsi="Times New Roman" w:cs="Times New Roman"/>
          <w:color w:val="1F497D"/>
          <w:sz w:val="20"/>
          <w:szCs w:val="20"/>
        </w:rPr>
        <w:t xml:space="preserve">6      6,633       6,313    </w:t>
      </w:r>
      <w:r w:rsidR="00EF03A0">
        <w:rPr>
          <w:rFonts w:ascii="Times New Roman" w:hAnsi="Times New Roman" w:cs="Times New Roman"/>
          <w:color w:val="1F497D"/>
          <w:sz w:val="20"/>
          <w:szCs w:val="20"/>
        </w:rPr>
        <w:t xml:space="preserve">   </w:t>
      </w:r>
      <w:r w:rsidRPr="00EF03A0">
        <w:rPr>
          <w:rFonts w:ascii="Times New Roman" w:hAnsi="Times New Roman" w:cs="Times New Roman"/>
          <w:color w:val="1F497D"/>
          <w:sz w:val="20"/>
          <w:szCs w:val="20"/>
        </w:rPr>
        <w:t xml:space="preserve"> 6,505</w:t>
      </w:r>
    </w:p>
    <w:p w14:paraId="3052553C" w14:textId="77777777" w:rsidR="00312267" w:rsidRPr="00EF03A0" w:rsidRDefault="007F2F2F" w:rsidP="00D83ED5">
      <w:pPr>
        <w:spacing w:line="264" w:lineRule="auto"/>
        <w:rPr>
          <w:rFonts w:ascii="Times New Roman" w:hAnsi="Times New Roman" w:cs="Times New Roman"/>
          <w:color w:val="1F497D"/>
          <w:sz w:val="20"/>
          <w:szCs w:val="20"/>
        </w:rPr>
      </w:pPr>
      <w:r w:rsidRPr="00EF03A0">
        <w:rPr>
          <w:rFonts w:ascii="Times New Roman" w:hAnsi="Times New Roman" w:cs="Times New Roman"/>
          <w:color w:val="1F497D"/>
          <w:sz w:val="20"/>
          <w:szCs w:val="20"/>
        </w:rPr>
        <w:t xml:space="preserve">Humanidades </w:t>
      </w:r>
      <w:r w:rsidRPr="00EF03A0">
        <w:rPr>
          <w:rFonts w:ascii="Times New Roman" w:hAnsi="Times New Roman" w:cs="Times New Roman"/>
          <w:color w:val="1F497D"/>
          <w:sz w:val="20"/>
          <w:szCs w:val="20"/>
        </w:rPr>
        <w:tab/>
      </w:r>
      <w:r w:rsidRPr="00EF03A0">
        <w:rPr>
          <w:rFonts w:ascii="Times New Roman" w:hAnsi="Times New Roman" w:cs="Times New Roman"/>
          <w:color w:val="1F497D"/>
          <w:sz w:val="20"/>
          <w:szCs w:val="20"/>
        </w:rPr>
        <w:tab/>
        <w:t xml:space="preserve">          </w:t>
      </w:r>
      <w:r w:rsidR="00EF03A0">
        <w:rPr>
          <w:rFonts w:ascii="Times New Roman" w:hAnsi="Times New Roman" w:cs="Times New Roman"/>
          <w:color w:val="1F497D"/>
          <w:sz w:val="20"/>
          <w:szCs w:val="20"/>
        </w:rPr>
        <w:tab/>
        <w:t xml:space="preserve"> </w:t>
      </w:r>
      <w:r w:rsidRPr="00EF03A0">
        <w:rPr>
          <w:rFonts w:ascii="Times New Roman" w:hAnsi="Times New Roman" w:cs="Times New Roman"/>
          <w:color w:val="1F497D"/>
          <w:sz w:val="20"/>
          <w:szCs w:val="20"/>
        </w:rPr>
        <w:t xml:space="preserve">21,453    </w:t>
      </w:r>
      <w:r w:rsidR="00821087" w:rsidRPr="00EF03A0">
        <w:rPr>
          <w:rFonts w:ascii="Times New Roman" w:hAnsi="Times New Roman" w:cs="Times New Roman"/>
          <w:color w:val="1F497D"/>
          <w:sz w:val="20"/>
          <w:szCs w:val="20"/>
        </w:rPr>
        <w:t>22,326    22,615     21,406      20,578      20,503</w:t>
      </w:r>
    </w:p>
    <w:p w14:paraId="619CAB4C" w14:textId="77777777" w:rsidR="00312267" w:rsidRPr="00EF03A0" w:rsidRDefault="007F2F2F" w:rsidP="00D83ED5">
      <w:pPr>
        <w:spacing w:line="264" w:lineRule="auto"/>
        <w:rPr>
          <w:rFonts w:ascii="Times New Roman" w:hAnsi="Times New Roman" w:cs="Times New Roman"/>
          <w:color w:val="1F497D"/>
          <w:sz w:val="20"/>
          <w:szCs w:val="20"/>
        </w:rPr>
      </w:pPr>
      <w:r w:rsidRPr="00EF03A0">
        <w:rPr>
          <w:rFonts w:ascii="Times New Roman" w:hAnsi="Times New Roman" w:cs="Times New Roman"/>
          <w:color w:val="1F497D"/>
          <w:sz w:val="20"/>
          <w:szCs w:val="20"/>
        </w:rPr>
        <w:t xml:space="preserve">Ingeniería y Arquitectura          </w:t>
      </w:r>
      <w:r w:rsidR="00EF03A0">
        <w:rPr>
          <w:rFonts w:ascii="Times New Roman" w:hAnsi="Times New Roman" w:cs="Times New Roman"/>
          <w:color w:val="1F497D"/>
          <w:sz w:val="20"/>
          <w:szCs w:val="20"/>
        </w:rPr>
        <w:tab/>
      </w:r>
      <w:r w:rsidR="00821087" w:rsidRPr="00EF03A0">
        <w:rPr>
          <w:rFonts w:ascii="Times New Roman" w:hAnsi="Times New Roman" w:cs="Times New Roman"/>
          <w:color w:val="1F497D"/>
          <w:sz w:val="20"/>
          <w:szCs w:val="20"/>
        </w:rPr>
        <w:t>14,598       14,644   14,268     12,978      12,199      12,503</w:t>
      </w:r>
    </w:p>
    <w:p w14:paraId="52646DE8" w14:textId="77777777" w:rsidR="00312267" w:rsidRPr="00EF03A0" w:rsidRDefault="007F2F2F" w:rsidP="00D83ED5">
      <w:pPr>
        <w:spacing w:line="264" w:lineRule="auto"/>
        <w:rPr>
          <w:sz w:val="20"/>
          <w:szCs w:val="20"/>
        </w:rPr>
      </w:pPr>
      <w:r w:rsidRPr="00EF03A0">
        <w:rPr>
          <w:rFonts w:ascii="Times New Roman" w:hAnsi="Times New Roman" w:cs="Times New Roman"/>
          <w:b/>
          <w:bCs/>
          <w:color w:val="1F497D"/>
          <w:sz w:val="20"/>
          <w:szCs w:val="20"/>
        </w:rPr>
        <w:t>Total</w:t>
      </w:r>
      <w:r w:rsidRPr="00EF03A0">
        <w:rPr>
          <w:rFonts w:ascii="Times New Roman" w:hAnsi="Times New Roman" w:cs="Times New Roman"/>
          <w:b/>
          <w:bCs/>
          <w:color w:val="1F497D"/>
          <w:sz w:val="20"/>
          <w:szCs w:val="20"/>
        </w:rPr>
        <w:tab/>
      </w:r>
      <w:r w:rsidRPr="00EF03A0">
        <w:rPr>
          <w:rFonts w:ascii="Times New Roman" w:hAnsi="Times New Roman" w:cs="Times New Roman"/>
          <w:b/>
          <w:bCs/>
          <w:color w:val="1F497D"/>
          <w:sz w:val="20"/>
          <w:szCs w:val="20"/>
        </w:rPr>
        <w:tab/>
      </w:r>
      <w:r w:rsidRPr="00EF03A0">
        <w:rPr>
          <w:rFonts w:ascii="Times New Roman" w:hAnsi="Times New Roman" w:cs="Times New Roman"/>
          <w:b/>
          <w:bCs/>
          <w:color w:val="1F497D"/>
          <w:sz w:val="20"/>
          <w:szCs w:val="20"/>
        </w:rPr>
        <w:tab/>
        <w:t xml:space="preserve">          </w:t>
      </w:r>
      <w:r w:rsidR="00EF03A0">
        <w:rPr>
          <w:rFonts w:ascii="Times New Roman" w:hAnsi="Times New Roman" w:cs="Times New Roman"/>
          <w:b/>
          <w:bCs/>
          <w:color w:val="1F497D"/>
          <w:sz w:val="20"/>
          <w:szCs w:val="20"/>
        </w:rPr>
        <w:t xml:space="preserve">   </w:t>
      </w:r>
      <w:r w:rsidR="00821087" w:rsidRPr="00EF03A0">
        <w:rPr>
          <w:rFonts w:ascii="Times New Roman" w:hAnsi="Times New Roman" w:cs="Times New Roman"/>
          <w:b/>
          <w:bCs/>
          <w:color w:val="1F497D"/>
          <w:sz w:val="20"/>
          <w:szCs w:val="20"/>
        </w:rPr>
        <w:t>180,373     192,768 196,354   198,444    206,441   192,594</w:t>
      </w:r>
      <w:r w:rsidR="00821087" w:rsidRPr="00EF03A0">
        <w:rPr>
          <w:rFonts w:ascii="Times New Roman" w:hAnsi="Times New Roman" w:cs="Times New Roman"/>
          <w:b/>
          <w:bCs/>
          <w:color w:val="1F497D"/>
          <w:sz w:val="20"/>
          <w:szCs w:val="20"/>
        </w:rPr>
        <w:tab/>
      </w:r>
    </w:p>
    <w:p w14:paraId="35C56AB1" w14:textId="77777777" w:rsidR="00312267" w:rsidRDefault="00312267" w:rsidP="00D83ED5">
      <w:pPr>
        <w:pStyle w:val="Standard"/>
      </w:pPr>
    </w:p>
    <w:p w14:paraId="719AE13D" w14:textId="77777777" w:rsidR="00312267" w:rsidRPr="00D83ED5" w:rsidRDefault="00821087" w:rsidP="00D83ED5">
      <w:pPr>
        <w:pStyle w:val="Standard"/>
        <w:rPr>
          <w:rFonts w:ascii="Artifex CF Book" w:hAnsi="Artifex CF Book"/>
          <w:b/>
          <w:color w:val="1F497D"/>
          <w:lang w:val="es-ES"/>
        </w:rPr>
      </w:pPr>
      <w:r w:rsidRPr="00D83ED5">
        <w:rPr>
          <w:rFonts w:ascii="Artifex CF Book" w:hAnsi="Artifex CF Book"/>
          <w:b/>
          <w:color w:val="1F497D"/>
          <w:lang w:val="es-ES"/>
        </w:rPr>
        <w:t xml:space="preserve">Reconocimiento al Mérito Estudiantil </w:t>
      </w:r>
    </w:p>
    <w:p w14:paraId="5DBFD24D" w14:textId="77777777" w:rsidR="00312267" w:rsidRPr="00D83ED5" w:rsidRDefault="00312267" w:rsidP="00D83ED5">
      <w:pPr>
        <w:pStyle w:val="Standard"/>
        <w:rPr>
          <w:sz w:val="8"/>
        </w:rPr>
      </w:pPr>
    </w:p>
    <w:p w14:paraId="22F3B89A" w14:textId="77777777" w:rsidR="00312267" w:rsidRDefault="00821087" w:rsidP="00D83ED5">
      <w:pPr>
        <w:pStyle w:val="Standard"/>
      </w:pPr>
      <w:r>
        <w:t>A través del programa de reconocimiento del rendimiento académico estudiantil, el departamento de Bienestar Estudiantil ha enfatizado en el programa de reconocimiento de los estudiantes más destacados alcanzado los 4 mil 738 alumnos en el período institucional 2018-2019 y más de 5 mil 876 estudiantes en el 2019-2020</w:t>
      </w:r>
      <w:r w:rsidR="00EF03A0">
        <w:t>.</w:t>
      </w:r>
      <w:r>
        <w:t xml:space="preserve">    </w:t>
      </w:r>
    </w:p>
    <w:p w14:paraId="10AFEA98" w14:textId="77777777" w:rsidR="00312267" w:rsidRPr="00D83ED5" w:rsidRDefault="00312267" w:rsidP="00D83ED5">
      <w:pPr>
        <w:pStyle w:val="Standard"/>
        <w:rPr>
          <w:sz w:val="14"/>
        </w:rPr>
      </w:pPr>
    </w:p>
    <w:p w14:paraId="47C78ADB" w14:textId="77777777" w:rsidR="00312267" w:rsidRPr="00D83ED5" w:rsidRDefault="00821087" w:rsidP="00D83ED5">
      <w:pPr>
        <w:pStyle w:val="Standard"/>
        <w:rPr>
          <w:rFonts w:ascii="Artifex CF Book" w:hAnsi="Artifex CF Book"/>
          <w:b/>
          <w:color w:val="1F497D"/>
          <w:lang w:val="es-ES"/>
        </w:rPr>
      </w:pPr>
      <w:r w:rsidRPr="00D83ED5">
        <w:rPr>
          <w:rFonts w:ascii="Artifex CF Book" w:hAnsi="Artifex CF Book"/>
          <w:b/>
          <w:color w:val="1F497D"/>
          <w:lang w:val="es-ES"/>
        </w:rPr>
        <w:t>Servicios Bibliográficos</w:t>
      </w:r>
    </w:p>
    <w:p w14:paraId="4D26D1E5" w14:textId="77777777" w:rsidR="00EF03A0" w:rsidRPr="00D83ED5" w:rsidRDefault="00EF03A0" w:rsidP="00D83ED5">
      <w:pPr>
        <w:pStyle w:val="Standard"/>
        <w:rPr>
          <w:sz w:val="10"/>
        </w:rPr>
      </w:pPr>
    </w:p>
    <w:p w14:paraId="248AF167" w14:textId="644EE856" w:rsidR="00312267" w:rsidRDefault="00821087" w:rsidP="00D83ED5">
      <w:pPr>
        <w:pStyle w:val="Standard"/>
      </w:pPr>
      <w:r>
        <w:t>Se ha trabajado muy fuertemente para la restauración del sistema central de aire acondicionado de la Biblioteca Pedro Mir, para que la misma pueda brindar los servicios requeridos por los cientos de miles de usuarios de los servicios bibliográficos, contando para ello con una donación de 25 millones de pesos aportados por el Ministerio de Turismo.</w:t>
      </w:r>
    </w:p>
    <w:p w14:paraId="3718831D" w14:textId="42340BE6" w:rsidR="00EF03A0" w:rsidRDefault="00821087" w:rsidP="00D83ED5">
      <w:pPr>
        <w:pStyle w:val="Standard"/>
      </w:pPr>
      <w:r>
        <w:t xml:space="preserve">La Biblioteca Pedro Mir cuenta, además, con el patrocinio del Banco Popular Dominicano para el pago de la licencia anual de la biblioteca virtual EBSCO por un monto de 25 mil dólares.   </w:t>
      </w:r>
    </w:p>
    <w:p w14:paraId="426AB2D2" w14:textId="77777777" w:rsidR="00312267" w:rsidRDefault="00821087" w:rsidP="00D83ED5">
      <w:pPr>
        <w:pStyle w:val="Standard"/>
      </w:pPr>
      <w:r>
        <w:t>En el período octubre 2019-septiembre 2020 las distintas unidades de servicios bibliográficos recibieron unos 125 mil 696 usuarios, los cuales consultaron más de 74 mil 615 unidades documentales</w:t>
      </w:r>
      <w:r w:rsidR="00EF03A0">
        <w:t>.</w:t>
      </w:r>
    </w:p>
    <w:p w14:paraId="125B0BF1" w14:textId="77777777" w:rsidR="007F2F2F" w:rsidRDefault="007F2F2F" w:rsidP="00D83ED5">
      <w:pPr>
        <w:pStyle w:val="Standard"/>
      </w:pPr>
    </w:p>
    <w:p w14:paraId="49E5D45F" w14:textId="77777777" w:rsidR="00312267" w:rsidRDefault="00821087" w:rsidP="00D83ED5">
      <w:pPr>
        <w:pStyle w:val="Standard"/>
      </w:pPr>
      <w:r>
        <w:t>Igualmente, cabe resaltar como un dato histórico de la biblioteca virtual EBSCO, la cual en el 2018 recibió la visita de 131 mil 133 usuarios, en tanto que 197 mil 285 lo hicieron en los 2019 y 204 mil 492 usuarios la visitaron en el año 2020.</w:t>
      </w:r>
    </w:p>
    <w:p w14:paraId="3449D5DE" w14:textId="77777777" w:rsidR="00312267" w:rsidRPr="00B81F1F" w:rsidRDefault="00312267" w:rsidP="00D83ED5">
      <w:pPr>
        <w:pStyle w:val="Standard"/>
        <w:rPr>
          <w:sz w:val="8"/>
        </w:rPr>
      </w:pPr>
    </w:p>
    <w:p w14:paraId="5B3EEF7F" w14:textId="1D993F77" w:rsidR="00EF03A0" w:rsidRDefault="00821087" w:rsidP="00D83ED5">
      <w:pPr>
        <w:pStyle w:val="Standard"/>
        <w:rPr>
          <w:rFonts w:ascii="Artifex CF Book" w:hAnsi="Artifex CF Book"/>
          <w:b/>
          <w:color w:val="1F497D"/>
          <w:lang w:val="es-ES"/>
        </w:rPr>
      </w:pPr>
      <w:r w:rsidRPr="00D83ED5">
        <w:rPr>
          <w:rFonts w:ascii="Artifex CF Book" w:hAnsi="Artifex CF Book"/>
          <w:b/>
          <w:color w:val="1F497D"/>
          <w:lang w:val="es-ES"/>
        </w:rPr>
        <w:lastRenderedPageBreak/>
        <w:t xml:space="preserve">Programación Académica </w:t>
      </w:r>
    </w:p>
    <w:p w14:paraId="1B24766C" w14:textId="77777777" w:rsidR="00B81F1F" w:rsidRPr="00B81F1F" w:rsidRDefault="00B81F1F" w:rsidP="00D83ED5">
      <w:pPr>
        <w:pStyle w:val="Standard"/>
        <w:rPr>
          <w:rFonts w:ascii="Artifex CF Book" w:hAnsi="Artifex CF Book"/>
          <w:b/>
          <w:color w:val="1F497D"/>
          <w:sz w:val="8"/>
          <w:lang w:val="es-ES"/>
        </w:rPr>
      </w:pPr>
    </w:p>
    <w:p w14:paraId="1876C0D1" w14:textId="77777777" w:rsidR="00312267" w:rsidRDefault="00821087" w:rsidP="00D83ED5">
      <w:pPr>
        <w:pStyle w:val="Standard"/>
      </w:pPr>
      <w:r>
        <w:t xml:space="preserve">Parte del éxito y crecimiento de la matrícula estudiantil y las altas cifras de graduandos en los años 2018 y 2019 obedece al hecho de que la gestión universitaria nunca ha escatimado esfuerzo para ofertar una programación académica lo más cercana posible a la demanda estudiantil de secciones de docencia en cada semestre. Las cifras indican que en el 2018-10 se ofertaron 29 mil 982 secciones de clases y en el 2020-20 más de 30 mil 807 para un incremento de unas 825 nuevas secciones, según detalle:   </w:t>
      </w:r>
    </w:p>
    <w:p w14:paraId="1ECFD810" w14:textId="77777777" w:rsidR="00312267" w:rsidRDefault="007F2F2F" w:rsidP="00D83ED5">
      <w:pPr>
        <w:pStyle w:val="Standard"/>
      </w:pPr>
      <w:r>
        <w:t xml:space="preserve">Año </w:t>
      </w:r>
      <w:r>
        <w:tab/>
      </w:r>
      <w:r>
        <w:tab/>
        <w:t xml:space="preserve">Laboratorio </w:t>
      </w:r>
      <w:r>
        <w:tab/>
      </w:r>
      <w:r w:rsidR="00EF03A0">
        <w:tab/>
      </w:r>
      <w:r w:rsidR="00821087">
        <w:t xml:space="preserve">Teórica </w:t>
      </w:r>
      <w:r w:rsidR="00821087">
        <w:tab/>
      </w:r>
      <w:r w:rsidR="00821087">
        <w:tab/>
        <w:t>Total</w:t>
      </w:r>
    </w:p>
    <w:p w14:paraId="26A091E4" w14:textId="0F9E77C6" w:rsidR="00312267" w:rsidRDefault="00821087" w:rsidP="00D83ED5">
      <w:pPr>
        <w:pStyle w:val="Standard"/>
      </w:pPr>
      <w:r>
        <w:t>2018</w:t>
      </w:r>
      <w:r w:rsidR="007F2F2F">
        <w:t>-10</w:t>
      </w:r>
      <w:r w:rsidR="007F2F2F">
        <w:tab/>
      </w:r>
      <w:r w:rsidR="00EF03A0">
        <w:t xml:space="preserve">  </w:t>
      </w:r>
      <w:r w:rsidR="007F2F2F">
        <w:t>7,008</w:t>
      </w:r>
      <w:r w:rsidR="007F2F2F">
        <w:tab/>
      </w:r>
      <w:r w:rsidR="007F2F2F">
        <w:tab/>
      </w:r>
      <w:r w:rsidR="007F2F2F">
        <w:tab/>
        <w:t>22,974</w:t>
      </w:r>
      <w:r w:rsidR="007F2F2F">
        <w:tab/>
      </w:r>
      <w:r w:rsidR="007F2F2F">
        <w:tab/>
      </w:r>
      <w:r>
        <w:t>29,982</w:t>
      </w:r>
    </w:p>
    <w:p w14:paraId="79099484" w14:textId="77777777" w:rsidR="00312267" w:rsidRDefault="00821087" w:rsidP="00D83ED5">
      <w:pPr>
        <w:pStyle w:val="Standard"/>
      </w:pPr>
      <w:r>
        <w:t>2018-20</w:t>
      </w:r>
      <w:r>
        <w:tab/>
      </w:r>
      <w:r w:rsidR="00EF03A0">
        <w:t xml:space="preserve"> </w:t>
      </w:r>
      <w:r>
        <w:t>7,028</w:t>
      </w:r>
      <w:r>
        <w:tab/>
      </w:r>
      <w:r>
        <w:tab/>
      </w:r>
      <w:r>
        <w:tab/>
        <w:t>23,131</w:t>
      </w:r>
      <w:r>
        <w:tab/>
      </w:r>
      <w:r>
        <w:tab/>
      </w:r>
      <w:r>
        <w:tab/>
        <w:t>30,159</w:t>
      </w:r>
    </w:p>
    <w:p w14:paraId="7F939119" w14:textId="0751E55B" w:rsidR="00312267" w:rsidRDefault="00821087" w:rsidP="00D83ED5">
      <w:pPr>
        <w:pStyle w:val="Standard"/>
      </w:pPr>
      <w:r>
        <w:t>2019-10</w:t>
      </w:r>
      <w:r>
        <w:tab/>
      </w:r>
      <w:r w:rsidR="00EF03A0">
        <w:t xml:space="preserve"> </w:t>
      </w:r>
      <w:r>
        <w:t>6,991</w:t>
      </w:r>
      <w:r>
        <w:tab/>
      </w:r>
      <w:r>
        <w:tab/>
      </w:r>
      <w:r>
        <w:tab/>
        <w:t>23,012</w:t>
      </w:r>
      <w:r>
        <w:tab/>
      </w:r>
      <w:r>
        <w:tab/>
      </w:r>
      <w:r w:rsidR="00B81F1F">
        <w:tab/>
      </w:r>
      <w:r>
        <w:t>30,003</w:t>
      </w:r>
    </w:p>
    <w:p w14:paraId="5B3263BE" w14:textId="77777777" w:rsidR="00312267" w:rsidRDefault="007F2F2F" w:rsidP="00D83ED5">
      <w:pPr>
        <w:pStyle w:val="Standard"/>
      </w:pPr>
      <w:r>
        <w:t>2019-20</w:t>
      </w:r>
      <w:r>
        <w:tab/>
      </w:r>
      <w:r w:rsidR="00EF03A0">
        <w:t xml:space="preserve"> </w:t>
      </w:r>
      <w:r>
        <w:t>6,915</w:t>
      </w:r>
      <w:r>
        <w:tab/>
      </w:r>
      <w:r>
        <w:tab/>
      </w:r>
      <w:r>
        <w:tab/>
        <w:t>22,864</w:t>
      </w:r>
      <w:r>
        <w:tab/>
      </w:r>
      <w:r>
        <w:tab/>
      </w:r>
      <w:r w:rsidR="00821087">
        <w:t>29,779</w:t>
      </w:r>
    </w:p>
    <w:p w14:paraId="37294D03" w14:textId="77777777" w:rsidR="00312267" w:rsidRDefault="00821087" w:rsidP="00D83ED5">
      <w:pPr>
        <w:pStyle w:val="Standard"/>
      </w:pPr>
      <w:r>
        <w:t>2020-10</w:t>
      </w:r>
      <w:r>
        <w:tab/>
      </w:r>
      <w:r w:rsidR="00EF03A0">
        <w:t xml:space="preserve"> </w:t>
      </w:r>
      <w:r>
        <w:t>6,822</w:t>
      </w:r>
      <w:r>
        <w:tab/>
      </w:r>
      <w:r>
        <w:tab/>
      </w:r>
      <w:r>
        <w:tab/>
        <w:t>22,791</w:t>
      </w:r>
      <w:r>
        <w:tab/>
      </w:r>
      <w:r>
        <w:tab/>
      </w:r>
      <w:r>
        <w:tab/>
        <w:t>29,613</w:t>
      </w:r>
    </w:p>
    <w:p w14:paraId="467C2F86" w14:textId="4E545448" w:rsidR="00312267" w:rsidRDefault="007F2F2F" w:rsidP="00D83ED5">
      <w:pPr>
        <w:pStyle w:val="Standard"/>
      </w:pPr>
      <w:r>
        <w:t>2020-20</w:t>
      </w:r>
      <w:r>
        <w:tab/>
      </w:r>
      <w:r w:rsidR="00EF03A0">
        <w:t xml:space="preserve"> </w:t>
      </w:r>
      <w:r>
        <w:t>6,958</w:t>
      </w:r>
      <w:r>
        <w:tab/>
      </w:r>
      <w:r>
        <w:tab/>
      </w:r>
      <w:r>
        <w:tab/>
        <w:t>23,849</w:t>
      </w:r>
      <w:r>
        <w:tab/>
      </w:r>
      <w:r>
        <w:tab/>
      </w:r>
      <w:r w:rsidR="00821087">
        <w:t>30,807</w:t>
      </w:r>
    </w:p>
    <w:p w14:paraId="253813CE" w14:textId="77777777" w:rsidR="00312267" w:rsidRPr="00B81F1F" w:rsidRDefault="00312267" w:rsidP="00D83ED5">
      <w:pPr>
        <w:pStyle w:val="Standard"/>
        <w:rPr>
          <w:sz w:val="12"/>
        </w:rPr>
      </w:pPr>
    </w:p>
    <w:p w14:paraId="735C7D6E" w14:textId="77777777" w:rsidR="00312267" w:rsidRPr="00D83ED5" w:rsidRDefault="00821087" w:rsidP="00D83ED5">
      <w:pPr>
        <w:pStyle w:val="Standard"/>
        <w:rPr>
          <w:rFonts w:ascii="Artifex CF Book" w:hAnsi="Artifex CF Book"/>
          <w:b/>
          <w:color w:val="1F497D"/>
          <w:lang w:val="es-ES"/>
        </w:rPr>
      </w:pPr>
      <w:r w:rsidRPr="00D83ED5">
        <w:rPr>
          <w:rFonts w:ascii="Artifex CF Book" w:hAnsi="Artifex CF Book"/>
          <w:b/>
          <w:color w:val="1F497D"/>
          <w:lang w:val="es-ES"/>
        </w:rPr>
        <w:t xml:space="preserve">Plantilla Docente  </w:t>
      </w:r>
    </w:p>
    <w:p w14:paraId="3E44DC9F" w14:textId="77777777" w:rsidR="00312267" w:rsidRPr="00B81F1F" w:rsidRDefault="00312267" w:rsidP="00D83ED5">
      <w:pPr>
        <w:pStyle w:val="Standard"/>
        <w:rPr>
          <w:sz w:val="2"/>
        </w:rPr>
      </w:pPr>
    </w:p>
    <w:p w14:paraId="72D09CBF" w14:textId="77777777" w:rsidR="00312267" w:rsidRDefault="00821087" w:rsidP="00D83ED5">
      <w:pPr>
        <w:pStyle w:val="Standard"/>
      </w:pPr>
      <w:r>
        <w:t xml:space="preserve">Otro aspecto que destaca en la política académica de la actual gestión universitaria es la debida atención prestada al crecimiento de la plantilla docente conforme a los requerimientos de cada semestre y la contratación del nuevo personal docente necesario.  </w:t>
      </w:r>
    </w:p>
    <w:p w14:paraId="481A352F" w14:textId="77777777" w:rsidR="00312267" w:rsidRDefault="00312267" w:rsidP="00D83ED5">
      <w:pPr>
        <w:pStyle w:val="Standard"/>
      </w:pPr>
    </w:p>
    <w:p w14:paraId="30773832" w14:textId="77777777" w:rsidR="00312267" w:rsidRDefault="00821087" w:rsidP="00D83ED5">
      <w:pPr>
        <w:pStyle w:val="Standard"/>
      </w:pPr>
      <w:r>
        <w:t>Pese al mantenimiento del programa anual de jubilaciones y pensiones, el programa de desmonte de la carga académica por antigüedad y el programa de disfrute del año sabático, la gerencia universitaria se ha empeñado en la contratación del personal docente complementario para la impartición de la docencia programada, alcanzando los 3,506 docentes en el semestre 2020-10, en tanto que en el semestre 2020-20 alcanzaba los 3,647 docentes para un incremento de 141 nuevas contrataciones de profesores respecto al semestre anterior, según se muestra más abajo.</w:t>
      </w:r>
    </w:p>
    <w:p w14:paraId="68B3B41F" w14:textId="77777777" w:rsidR="00312267" w:rsidRDefault="00312267" w:rsidP="00D83ED5">
      <w:pPr>
        <w:pStyle w:val="Standard"/>
      </w:pPr>
    </w:p>
    <w:p w14:paraId="511200EC" w14:textId="77777777" w:rsidR="00312267" w:rsidRPr="00161C36" w:rsidRDefault="00821087" w:rsidP="00D83ED5">
      <w:pPr>
        <w:pStyle w:val="Standard"/>
      </w:pPr>
      <w:r w:rsidRPr="00161C36">
        <w:t xml:space="preserve">Año </w:t>
      </w:r>
      <w:r w:rsidRPr="00161C36">
        <w:tab/>
      </w:r>
      <w:r w:rsidRPr="00161C36">
        <w:tab/>
      </w:r>
      <w:r w:rsidRPr="00161C36">
        <w:tab/>
      </w:r>
      <w:r w:rsidRPr="00161C36">
        <w:tab/>
        <w:t xml:space="preserve">Profesores Contratados </w:t>
      </w:r>
    </w:p>
    <w:p w14:paraId="3ABA3AA5" w14:textId="77777777" w:rsidR="00312267" w:rsidRPr="00161C36" w:rsidRDefault="00821087" w:rsidP="00D83ED5">
      <w:pPr>
        <w:pStyle w:val="Standard"/>
      </w:pPr>
      <w:r w:rsidRPr="00161C36">
        <w:t>2018-10</w:t>
      </w:r>
      <w:r w:rsidRPr="00161C36">
        <w:tab/>
      </w:r>
      <w:r w:rsidRPr="00161C36">
        <w:tab/>
      </w:r>
      <w:r w:rsidRPr="00161C36">
        <w:tab/>
      </w:r>
      <w:r w:rsidRPr="00161C36">
        <w:tab/>
        <w:t>3,592</w:t>
      </w:r>
    </w:p>
    <w:p w14:paraId="1568AEC6" w14:textId="77777777" w:rsidR="00312267" w:rsidRPr="00161C36" w:rsidRDefault="00821087" w:rsidP="00D83ED5">
      <w:pPr>
        <w:pStyle w:val="Standard"/>
      </w:pPr>
      <w:r w:rsidRPr="00161C36">
        <w:t>2018-20</w:t>
      </w:r>
      <w:r w:rsidRPr="00161C36">
        <w:tab/>
      </w:r>
      <w:r w:rsidRPr="00161C36">
        <w:tab/>
      </w:r>
      <w:r w:rsidRPr="00161C36">
        <w:tab/>
      </w:r>
      <w:r w:rsidRPr="00161C36">
        <w:tab/>
        <w:t>3,588</w:t>
      </w:r>
    </w:p>
    <w:p w14:paraId="6C05ABCE" w14:textId="77777777" w:rsidR="00312267" w:rsidRPr="00161C36" w:rsidRDefault="00821087" w:rsidP="00D83ED5">
      <w:pPr>
        <w:pStyle w:val="Standard"/>
      </w:pPr>
      <w:r w:rsidRPr="00161C36">
        <w:t>2019-10</w:t>
      </w:r>
      <w:r w:rsidRPr="00161C36">
        <w:tab/>
      </w:r>
      <w:r w:rsidRPr="00161C36">
        <w:tab/>
      </w:r>
      <w:r w:rsidRPr="00161C36">
        <w:tab/>
      </w:r>
      <w:r w:rsidRPr="00161C36">
        <w:tab/>
        <w:t>3,533</w:t>
      </w:r>
    </w:p>
    <w:p w14:paraId="309D01C9" w14:textId="77777777" w:rsidR="00312267" w:rsidRPr="00161C36" w:rsidRDefault="00821087" w:rsidP="00D83ED5">
      <w:pPr>
        <w:pStyle w:val="Standard"/>
      </w:pPr>
      <w:r w:rsidRPr="00161C36">
        <w:t>2019-20</w:t>
      </w:r>
      <w:r w:rsidRPr="00161C36">
        <w:tab/>
      </w:r>
      <w:r w:rsidRPr="00161C36">
        <w:tab/>
      </w:r>
      <w:r w:rsidRPr="00161C36">
        <w:tab/>
      </w:r>
      <w:r w:rsidRPr="00161C36">
        <w:tab/>
        <w:t>3,564</w:t>
      </w:r>
    </w:p>
    <w:p w14:paraId="125A50EB" w14:textId="77777777" w:rsidR="00312267" w:rsidRPr="00161C36" w:rsidRDefault="00821087" w:rsidP="00D83ED5">
      <w:pPr>
        <w:pStyle w:val="Standard"/>
      </w:pPr>
      <w:r w:rsidRPr="00161C36">
        <w:t>2020-10</w:t>
      </w:r>
      <w:r w:rsidRPr="00161C36">
        <w:tab/>
      </w:r>
      <w:r w:rsidRPr="00161C36">
        <w:tab/>
      </w:r>
      <w:r w:rsidRPr="00161C36">
        <w:tab/>
      </w:r>
      <w:r w:rsidRPr="00161C36">
        <w:tab/>
        <w:t>3,506</w:t>
      </w:r>
    </w:p>
    <w:p w14:paraId="2DDEF321" w14:textId="77777777" w:rsidR="00312267" w:rsidRPr="00161C36" w:rsidRDefault="00821087" w:rsidP="00D83ED5">
      <w:pPr>
        <w:pStyle w:val="Standard"/>
      </w:pPr>
      <w:r w:rsidRPr="00161C36">
        <w:t>2020-20</w:t>
      </w:r>
      <w:r w:rsidRPr="00161C36">
        <w:tab/>
      </w:r>
      <w:r w:rsidRPr="00161C36">
        <w:tab/>
      </w:r>
      <w:r w:rsidRPr="00161C36">
        <w:tab/>
      </w:r>
      <w:r w:rsidRPr="00161C36">
        <w:tab/>
        <w:t>3,647</w:t>
      </w:r>
    </w:p>
    <w:p w14:paraId="6B9BF29F" w14:textId="77777777" w:rsidR="00874C7A" w:rsidRDefault="00874C7A" w:rsidP="00D83ED5">
      <w:pPr>
        <w:pStyle w:val="Standard"/>
      </w:pPr>
    </w:p>
    <w:p w14:paraId="5D2215D3" w14:textId="7EC52150" w:rsidR="00312267" w:rsidRPr="00D83ED5" w:rsidRDefault="00821087" w:rsidP="00D83ED5">
      <w:pPr>
        <w:pStyle w:val="Standard"/>
        <w:rPr>
          <w:rFonts w:ascii="Artifex CF Book" w:hAnsi="Artifex CF Book"/>
          <w:b/>
          <w:color w:val="1F497D"/>
          <w:lang w:val="es-ES"/>
        </w:rPr>
      </w:pPr>
      <w:r w:rsidRPr="00D83ED5">
        <w:rPr>
          <w:rFonts w:ascii="Artifex CF Book" w:hAnsi="Artifex CF Book"/>
          <w:b/>
          <w:color w:val="1F497D"/>
          <w:lang w:val="es-ES"/>
        </w:rPr>
        <w:t>Registros Elegibles Personal Docente</w:t>
      </w:r>
    </w:p>
    <w:p w14:paraId="7FAC1B83" w14:textId="77777777" w:rsidR="00312267" w:rsidRPr="00B81F1F" w:rsidRDefault="00312267" w:rsidP="00D83ED5">
      <w:pPr>
        <w:pStyle w:val="Standard"/>
        <w:rPr>
          <w:sz w:val="6"/>
        </w:rPr>
      </w:pPr>
    </w:p>
    <w:p w14:paraId="08A864F5" w14:textId="77777777" w:rsidR="00312267" w:rsidRDefault="00821087" w:rsidP="00D83ED5">
      <w:pPr>
        <w:pStyle w:val="Standard"/>
      </w:pPr>
      <w:r>
        <w:t xml:space="preserve">Como consecuencia de los diversos concursos internos y externos realizados antes del 30 de septiembre del 2020 unas 39 escuelas correspondientes a las diferentes facultades mantienen un Registro de Elegibles de Personal Docente con unos 593 candidatos a ingresar en calidad de profesor interino de la Universidad Autónoma de Santo Domingo, conforme al reglamento de evaluación e ingreso al servicio docente.    </w:t>
      </w:r>
    </w:p>
    <w:p w14:paraId="3F35C1ED" w14:textId="77777777" w:rsidR="00312267" w:rsidRDefault="00312267" w:rsidP="00D83ED5">
      <w:pPr>
        <w:pStyle w:val="Standard"/>
      </w:pPr>
    </w:p>
    <w:p w14:paraId="5CB69B0D" w14:textId="77777777" w:rsidR="00B81F1F" w:rsidRDefault="00B81F1F" w:rsidP="00D83ED5">
      <w:pPr>
        <w:pStyle w:val="Standard"/>
      </w:pPr>
    </w:p>
    <w:p w14:paraId="64673C01" w14:textId="77777777" w:rsidR="00B81F1F" w:rsidRDefault="00B81F1F" w:rsidP="00D83ED5">
      <w:pPr>
        <w:pStyle w:val="Standard"/>
      </w:pPr>
    </w:p>
    <w:p w14:paraId="0C5D8069" w14:textId="74FFBB1C" w:rsidR="00312267" w:rsidRPr="00D83ED5" w:rsidRDefault="00821087" w:rsidP="00D83ED5">
      <w:pPr>
        <w:pStyle w:val="Standard"/>
        <w:rPr>
          <w:rFonts w:ascii="Artifex CF Book" w:hAnsi="Artifex CF Book"/>
          <w:b/>
          <w:color w:val="1F497D"/>
          <w:lang w:val="es-ES"/>
        </w:rPr>
      </w:pPr>
      <w:r w:rsidRPr="00D83ED5">
        <w:rPr>
          <w:rFonts w:ascii="Artifex CF Book" w:hAnsi="Artifex CF Book"/>
          <w:b/>
          <w:color w:val="1F497D"/>
          <w:lang w:val="es-ES"/>
        </w:rPr>
        <w:t xml:space="preserve">Servicios del Registro Universitario </w:t>
      </w:r>
    </w:p>
    <w:p w14:paraId="11BA0B20" w14:textId="77777777" w:rsidR="00874C7A" w:rsidRPr="00874C7A" w:rsidRDefault="00874C7A" w:rsidP="00D83ED5">
      <w:pPr>
        <w:pStyle w:val="Standard"/>
      </w:pPr>
    </w:p>
    <w:p w14:paraId="7A13F16A" w14:textId="77777777" w:rsidR="00312267" w:rsidRDefault="00821087" w:rsidP="00D83ED5">
      <w:pPr>
        <w:pStyle w:val="Standard"/>
      </w:pPr>
      <w:r>
        <w:t>El Departamento de Registro Universitario certifica y expide documentos oficiales de las instituciones relacionadas con el historial académico de estudiantes y egresados de la Universidad Autónoma de Santo Domingo. Según datos estadísticos disponibles, en el período 2018-2019 se expidieron 93 mil 699 documentos oficiales, en tanto que en el 2019-2020 se emitieron 47 mil 397 documentos a estudiantes y egresados de la UASD</w:t>
      </w:r>
      <w:r w:rsidR="00161C36">
        <w:t>.</w:t>
      </w:r>
    </w:p>
    <w:p w14:paraId="6A217554" w14:textId="77777777" w:rsidR="00312267" w:rsidRDefault="00312267" w:rsidP="00D83ED5">
      <w:pPr>
        <w:pStyle w:val="Standard"/>
      </w:pPr>
    </w:p>
    <w:p w14:paraId="209F013E" w14:textId="77777777" w:rsidR="00161C36" w:rsidRDefault="00161C36" w:rsidP="00D83ED5">
      <w:pPr>
        <w:pStyle w:val="Standard"/>
      </w:pPr>
    </w:p>
    <w:p w14:paraId="0EFF6651" w14:textId="77777777" w:rsidR="00161C36" w:rsidRDefault="00161C36" w:rsidP="00D83ED5">
      <w:pPr>
        <w:pStyle w:val="Standard"/>
      </w:pPr>
    </w:p>
    <w:p w14:paraId="7704ED24" w14:textId="77777777" w:rsidR="00161C36" w:rsidRDefault="00161C36" w:rsidP="00D83ED5">
      <w:pPr>
        <w:pStyle w:val="Standard"/>
      </w:pPr>
    </w:p>
    <w:p w14:paraId="130A755E" w14:textId="77777777" w:rsidR="00161C36" w:rsidRDefault="00161C36" w:rsidP="00D83ED5">
      <w:pPr>
        <w:pStyle w:val="Standard"/>
      </w:pPr>
    </w:p>
    <w:p w14:paraId="13455139" w14:textId="77777777" w:rsidR="00161C36" w:rsidRDefault="00161C36" w:rsidP="00D83ED5">
      <w:pPr>
        <w:pStyle w:val="Standard"/>
      </w:pPr>
    </w:p>
    <w:p w14:paraId="6549A26A" w14:textId="77777777" w:rsidR="00161C36" w:rsidRDefault="00161C36" w:rsidP="00D83ED5">
      <w:pPr>
        <w:pStyle w:val="Standard"/>
      </w:pPr>
    </w:p>
    <w:p w14:paraId="54E8AAE0" w14:textId="77777777" w:rsidR="00161C36" w:rsidRDefault="00161C36" w:rsidP="00D83ED5">
      <w:pPr>
        <w:pStyle w:val="Standard"/>
      </w:pPr>
    </w:p>
    <w:p w14:paraId="7CF04291" w14:textId="77777777" w:rsidR="00161C36" w:rsidRDefault="00161C36" w:rsidP="00D83ED5">
      <w:pPr>
        <w:pStyle w:val="Standard"/>
      </w:pPr>
    </w:p>
    <w:p w14:paraId="2836A3CC" w14:textId="2949781C" w:rsidR="00874C7A" w:rsidRDefault="00874C7A" w:rsidP="00853AFF">
      <w:pPr>
        <w:suppressAutoHyphens w:val="0"/>
        <w:spacing w:line="264" w:lineRule="auto"/>
        <w:ind w:hanging="907"/>
        <w:rPr>
          <w:rFonts w:ascii="Artifex CF" w:eastAsia="Arial Unicode MS" w:hAnsi="Artifex CF" w:cs="Times New Roman"/>
          <w:b/>
          <w:color w:val="1F497D" w:themeColor="text2"/>
          <w:sz w:val="24"/>
          <w:szCs w:val="24"/>
          <w:lang w:val="es-US" w:eastAsia="es-DO"/>
        </w:rPr>
      </w:pPr>
      <w:r>
        <w:br w:type="page"/>
      </w:r>
    </w:p>
    <w:p w14:paraId="02918778" w14:textId="77777777" w:rsidR="00161C36" w:rsidRDefault="00161C36" w:rsidP="00D83ED5">
      <w:pPr>
        <w:pStyle w:val="Standard"/>
      </w:pPr>
    </w:p>
    <w:p w14:paraId="53368AF8" w14:textId="77777777" w:rsidR="00161C36" w:rsidRDefault="00161C36" w:rsidP="00D83ED5">
      <w:pPr>
        <w:pStyle w:val="Standard"/>
      </w:pPr>
    </w:p>
    <w:p w14:paraId="6E7E3F55" w14:textId="70162DC2" w:rsidR="00312267" w:rsidRDefault="00821087" w:rsidP="008D2B25">
      <w:pPr>
        <w:pStyle w:val="Heading1"/>
      </w:pPr>
      <w:bookmarkStart w:id="10" w:name="_Toc61329201"/>
      <w:bookmarkStart w:id="11" w:name="_Toc61858543"/>
      <w:r>
        <w:t>ASPECTO INVESTIGACIÓN Y POSTGRADO</w:t>
      </w:r>
      <w:bookmarkEnd w:id="10"/>
      <w:bookmarkEnd w:id="11"/>
    </w:p>
    <w:p w14:paraId="7C5087A7" w14:textId="19A957EA" w:rsidR="00312267" w:rsidRPr="00874C7A" w:rsidRDefault="00535A51" w:rsidP="00D83ED5">
      <w:pPr>
        <w:pStyle w:val="Standard"/>
      </w:pPr>
      <w:r w:rsidRPr="009373E7">
        <w:rPr>
          <w:noProof/>
          <w:color w:val="244061" w:themeColor="accent1" w:themeShade="80"/>
          <w:spacing w:val="8"/>
          <w:lang w:val="en-US" w:eastAsia="en-US"/>
        </w:rPr>
        <mc:AlternateContent>
          <mc:Choice Requires="wps">
            <w:drawing>
              <wp:anchor distT="0" distB="0" distL="114300" distR="114300" simplePos="0" relativeHeight="251685888" behindDoc="0" locked="0" layoutInCell="1" allowOverlap="1" wp14:anchorId="38907B2D" wp14:editId="28F4446B">
                <wp:simplePos x="0" y="0"/>
                <wp:positionH relativeFrom="margin">
                  <wp:align>center</wp:align>
                </wp:positionH>
                <wp:positionV relativeFrom="paragraph">
                  <wp:posOffset>45085</wp:posOffset>
                </wp:positionV>
                <wp:extent cx="540000" cy="0"/>
                <wp:effectExtent l="57150" t="38100" r="50800" b="95250"/>
                <wp:wrapNone/>
                <wp:docPr id="27" name="Conector recto 27"/>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4A9E2" id="Conector recto 27" o:spid="_x0000_s1026" style="position:absolute;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5pt" to="4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" strokecolor="red" strokeweight="2.5pt">
                <v:shadow on="t" color="black" opacity="22937f" origin=",.5" offset="0,.63889mm"/>
                <w10:wrap anchorx="margin"/>
              </v:line>
            </w:pict>
          </mc:Fallback>
        </mc:AlternateContent>
      </w:r>
    </w:p>
    <w:p w14:paraId="38710189" w14:textId="27B303E6" w:rsidR="00312267" w:rsidRPr="00D83ED5" w:rsidRDefault="00821087" w:rsidP="00D83ED5">
      <w:pPr>
        <w:pStyle w:val="Standard"/>
        <w:rPr>
          <w:rFonts w:ascii="Artifex CF Book" w:hAnsi="Artifex CF Book"/>
          <w:b/>
          <w:color w:val="1F497D"/>
          <w:lang w:val="es-ES"/>
        </w:rPr>
      </w:pPr>
      <w:r w:rsidRPr="00D83ED5">
        <w:rPr>
          <w:rFonts w:ascii="Artifex CF Book" w:hAnsi="Artifex CF Book"/>
          <w:b/>
          <w:color w:val="1F497D"/>
          <w:lang w:val="es-ES"/>
        </w:rPr>
        <w:t xml:space="preserve">Generalidades </w:t>
      </w:r>
    </w:p>
    <w:p w14:paraId="6254C5F3" w14:textId="77777777" w:rsidR="00161C36" w:rsidRDefault="00161C36" w:rsidP="00D83ED5">
      <w:pPr>
        <w:pStyle w:val="Standard"/>
      </w:pPr>
    </w:p>
    <w:p w14:paraId="146FEAA5" w14:textId="49E563CE" w:rsidR="00312267" w:rsidRDefault="00821087" w:rsidP="00D83ED5">
      <w:pPr>
        <w:pStyle w:val="Standard"/>
      </w:pPr>
      <w:r>
        <w:t>Corresponde a la Vicerrectoría de Investigación y Postgrado el cumplimiento de la función sustantiva de investigación e innovación tecnológica, así como la docencia del posgrado en nuestra Universidad Autónoma de Santo Domingo. En el marco de este Informe de Memoria Institucional presentaremos las principales actividades y ejecutorias en las áreas de investigación y postgrado, correspondientes al período octubre 2019-septiembre 2020.</w:t>
      </w:r>
    </w:p>
    <w:p w14:paraId="24898885" w14:textId="77777777" w:rsidR="00312267" w:rsidRPr="00BA5BDF" w:rsidRDefault="00821087" w:rsidP="00B81F1F">
      <w:pPr>
        <w:spacing w:line="264" w:lineRule="auto"/>
        <w:jc w:val="both"/>
        <w:rPr>
          <w:rFonts w:ascii="Artifex CF" w:eastAsia="Arial Unicode MS" w:hAnsi="Artifex CF" w:cs="Times New Roman"/>
          <w:color w:val="1F497D"/>
          <w:sz w:val="24"/>
          <w:szCs w:val="24"/>
          <w:lang w:val="es-ES" w:eastAsia="es-DO"/>
        </w:rPr>
      </w:pPr>
      <w:r w:rsidRPr="00BA5BDF">
        <w:rPr>
          <w:rFonts w:ascii="Artifex CF" w:eastAsia="Arial Unicode MS" w:hAnsi="Artifex CF" w:cs="Times New Roman"/>
          <w:color w:val="1F497D"/>
          <w:sz w:val="24"/>
          <w:szCs w:val="24"/>
          <w:lang w:val="es-ES" w:eastAsia="es-DO"/>
        </w:rPr>
        <w:t xml:space="preserve">Según el informe presentado por la Vicerrectoría de Investigación y Postgrado en este período institucional, se ha priorizado las siguientes actividades:  </w:t>
      </w:r>
    </w:p>
    <w:p w14:paraId="10CAE344" w14:textId="77777777" w:rsidR="00B81F1F" w:rsidRDefault="00821087" w:rsidP="00B81F1F">
      <w:pPr>
        <w:pStyle w:val="ListParagraph"/>
        <w:numPr>
          <w:ilvl w:val="0"/>
          <w:numId w:val="131"/>
        </w:numPr>
        <w:ind w:left="540" w:firstLine="0"/>
      </w:pPr>
      <w:r>
        <w:t>Ofrecer programas acordes c</w:t>
      </w:r>
      <w:r w:rsidR="00B81F1F">
        <w:t>on las exigencias de los nuevos</w:t>
      </w:r>
    </w:p>
    <w:p w14:paraId="4B472238" w14:textId="527D5063" w:rsidR="00312267" w:rsidRDefault="00821087" w:rsidP="00B81F1F">
      <w:pPr>
        <w:pStyle w:val="ListParagraph"/>
      </w:pPr>
      <w:r>
        <w:t>tiempos.</w:t>
      </w:r>
    </w:p>
    <w:p w14:paraId="02F89843" w14:textId="77777777" w:rsidR="00312267" w:rsidRDefault="00821087" w:rsidP="00B81F1F">
      <w:pPr>
        <w:pStyle w:val="ListParagraph"/>
        <w:numPr>
          <w:ilvl w:val="0"/>
          <w:numId w:val="131"/>
        </w:numPr>
        <w:ind w:left="540" w:firstLine="0"/>
      </w:pPr>
      <w:r>
        <w:t xml:space="preserve">Diversificación de la oferta del posgrado.  </w:t>
      </w:r>
    </w:p>
    <w:p w14:paraId="15F5F49F" w14:textId="77777777" w:rsidR="00312267" w:rsidRDefault="00821087" w:rsidP="00B81F1F">
      <w:pPr>
        <w:pStyle w:val="ListParagraph"/>
        <w:numPr>
          <w:ilvl w:val="0"/>
          <w:numId w:val="131"/>
        </w:numPr>
        <w:ind w:left="540" w:firstLine="0"/>
      </w:pPr>
      <w:r>
        <w:t>Observar que los programas cumplan con los lineamientos académicos establecidos.</w:t>
      </w:r>
    </w:p>
    <w:p w14:paraId="17B626AC" w14:textId="77777777" w:rsidR="00312267" w:rsidRDefault="00821087" w:rsidP="00B81F1F">
      <w:pPr>
        <w:pStyle w:val="ListParagraph"/>
        <w:numPr>
          <w:ilvl w:val="0"/>
          <w:numId w:val="131"/>
        </w:numPr>
        <w:ind w:left="540" w:firstLine="0"/>
      </w:pPr>
      <w:r>
        <w:rPr>
          <w:lang w:val="es-ES"/>
        </w:rPr>
        <w:t>Observar que los proyectos de investigación</w:t>
      </w:r>
      <w:r>
        <w:t xml:space="preserve"> estén rigurosamente sujetos a lo establecido en el Reglamento para la Investigación Científica y Tecnológica de la UASD.</w:t>
      </w:r>
    </w:p>
    <w:p w14:paraId="41F653B9" w14:textId="77777777" w:rsidR="00312267" w:rsidRDefault="00821087" w:rsidP="00B81F1F">
      <w:pPr>
        <w:pStyle w:val="ListParagraph"/>
        <w:numPr>
          <w:ilvl w:val="0"/>
          <w:numId w:val="131"/>
        </w:numPr>
        <w:ind w:left="540" w:firstLine="0"/>
      </w:pPr>
      <w:r>
        <w:t>Creación de un Sistema Integral de Información de Investigación y Postgrado.</w:t>
      </w:r>
    </w:p>
    <w:p w14:paraId="130C9BDC" w14:textId="5B9F9AF7" w:rsidR="00161C36" w:rsidRDefault="00821087" w:rsidP="00B81F1F">
      <w:pPr>
        <w:pStyle w:val="ListParagraph"/>
        <w:numPr>
          <w:ilvl w:val="0"/>
          <w:numId w:val="131"/>
        </w:numPr>
        <w:ind w:left="540" w:firstLine="0"/>
      </w:pPr>
      <w:r>
        <w:t>Actualización y readecuación del Reglamento General de Investigación y Posgrado.</w:t>
      </w:r>
    </w:p>
    <w:p w14:paraId="65C4033D" w14:textId="77777777" w:rsidR="00312267" w:rsidRDefault="00821087" w:rsidP="00B81F1F">
      <w:pPr>
        <w:pStyle w:val="ListParagraph"/>
        <w:numPr>
          <w:ilvl w:val="0"/>
          <w:numId w:val="131"/>
        </w:numPr>
        <w:ind w:left="540" w:firstLine="0"/>
      </w:pPr>
      <w:r>
        <w:t xml:space="preserve">Implementación del Aula Virtual para la docencia del postgrado </w:t>
      </w:r>
      <w:r>
        <w:lastRenderedPageBreak/>
        <w:t>promoviendo una cultura de emprendimiento, desarrollo y producción de ideas en la comunidad universitaria.</w:t>
      </w:r>
    </w:p>
    <w:p w14:paraId="2BBD1D78" w14:textId="77777777" w:rsidR="00910874" w:rsidRDefault="00910874" w:rsidP="00D83ED5">
      <w:pPr>
        <w:pStyle w:val="ListParagraph"/>
      </w:pPr>
    </w:p>
    <w:p w14:paraId="11204410" w14:textId="77777777" w:rsidR="00312267" w:rsidRPr="00AB69B1" w:rsidRDefault="00821087" w:rsidP="00B81F1F">
      <w:pPr>
        <w:spacing w:line="264" w:lineRule="auto"/>
        <w:jc w:val="both"/>
        <w:rPr>
          <w:rFonts w:ascii="Artifex CF Book" w:eastAsia="Arial Unicode MS" w:hAnsi="Artifex CF Book" w:cs="Times New Roman"/>
          <w:b/>
          <w:color w:val="1F497D"/>
          <w:sz w:val="24"/>
          <w:szCs w:val="24"/>
          <w:lang w:val="es-ES" w:eastAsia="es-DO"/>
        </w:rPr>
      </w:pPr>
      <w:r w:rsidRPr="00AB69B1">
        <w:rPr>
          <w:rFonts w:ascii="Artifex CF Book" w:eastAsia="Arial Unicode MS" w:hAnsi="Artifex CF Book" w:cs="Times New Roman"/>
          <w:b/>
          <w:color w:val="1F497D"/>
          <w:sz w:val="24"/>
          <w:szCs w:val="24"/>
          <w:lang w:val="es-ES" w:eastAsia="es-DO"/>
        </w:rPr>
        <w:t>Sistema Integral de Información en Investigación y Posgrado</w:t>
      </w:r>
    </w:p>
    <w:p w14:paraId="1DDFC785" w14:textId="77777777" w:rsidR="00312267" w:rsidRPr="00BA5BDF" w:rsidRDefault="00821087" w:rsidP="00B81F1F">
      <w:pPr>
        <w:spacing w:line="264" w:lineRule="auto"/>
        <w:jc w:val="both"/>
        <w:rPr>
          <w:rFonts w:ascii="Artifex CF" w:eastAsia="Arial Unicode MS" w:hAnsi="Artifex CF" w:cs="Times New Roman"/>
          <w:color w:val="1F497D"/>
          <w:sz w:val="24"/>
          <w:szCs w:val="24"/>
          <w:lang w:val="es-ES" w:eastAsia="es-DO"/>
        </w:rPr>
      </w:pPr>
      <w:r w:rsidRPr="00BA5BDF">
        <w:rPr>
          <w:rFonts w:ascii="Artifex CF" w:eastAsia="Arial Unicode MS" w:hAnsi="Artifex CF" w:cs="Times New Roman"/>
          <w:color w:val="1F497D"/>
          <w:sz w:val="24"/>
          <w:szCs w:val="24"/>
          <w:lang w:val="es-ES" w:eastAsia="es-DO"/>
        </w:rPr>
        <w:t>Todo el equipo técnico, directores y coordinadores de investigación y posgrado trabaja entusiásticamente en la creación e integración de un sistema de información de investigación y posgrado, que incluya en la plataforma institucional en un programa informático que permita integrar información, procedimientos, procesos y formatos estandarizados para la inscripción, matriculación y registro de los cursantes de programas en el sistema de gestión de la investigación científica y el posgrado en la Universidad Autónoma de Santo Domingo.</w:t>
      </w:r>
    </w:p>
    <w:p w14:paraId="2CF60B84" w14:textId="77777777" w:rsidR="00312267" w:rsidRPr="00BA5BDF" w:rsidRDefault="00821087" w:rsidP="00B81F1F">
      <w:pPr>
        <w:spacing w:line="264" w:lineRule="auto"/>
        <w:jc w:val="both"/>
        <w:rPr>
          <w:rFonts w:ascii="Artifex CF" w:eastAsia="Arial Unicode MS" w:hAnsi="Artifex CF" w:cs="Times New Roman"/>
          <w:color w:val="1F497D"/>
          <w:sz w:val="24"/>
          <w:szCs w:val="24"/>
          <w:lang w:val="es-ES" w:eastAsia="es-DO"/>
        </w:rPr>
      </w:pPr>
      <w:r w:rsidRPr="00BA5BDF">
        <w:rPr>
          <w:rFonts w:ascii="Artifex CF" w:eastAsia="Arial Unicode MS" w:hAnsi="Artifex CF" w:cs="Times New Roman"/>
          <w:color w:val="1F497D"/>
          <w:sz w:val="24"/>
          <w:szCs w:val="24"/>
          <w:lang w:val="es-ES" w:eastAsia="es-DO"/>
        </w:rPr>
        <w:t xml:space="preserve">Conviene recordar que, a la fecha de presentación de este Informe Ejecutivo de Memoria Institucional, se están impartiendo en formato virtual 55 programas del cuarto nivel a través de las direcciones generales, facultades, institutos de investigación y demás estructuras formales de la investigación y el posgrado de la UASD.    </w:t>
      </w:r>
    </w:p>
    <w:p w14:paraId="76248464" w14:textId="77777777" w:rsidR="00312267" w:rsidRDefault="00821087" w:rsidP="00B81F1F">
      <w:pPr>
        <w:spacing w:line="264" w:lineRule="auto"/>
        <w:jc w:val="both"/>
        <w:rPr>
          <w:rFonts w:ascii="Artifex CF" w:eastAsia="Arial Unicode MS" w:hAnsi="Artifex CF" w:cs="Times New Roman"/>
          <w:color w:val="1F497D"/>
          <w:sz w:val="24"/>
          <w:szCs w:val="24"/>
          <w:lang w:val="es-ES" w:eastAsia="es-DO"/>
        </w:rPr>
      </w:pPr>
      <w:r w:rsidRPr="00BA5BDF">
        <w:rPr>
          <w:rFonts w:ascii="Artifex CF" w:eastAsia="Arial Unicode MS" w:hAnsi="Artifex CF" w:cs="Times New Roman"/>
          <w:color w:val="1F497D"/>
          <w:sz w:val="24"/>
          <w:szCs w:val="24"/>
          <w:lang w:val="es-ES" w:eastAsia="es-DO"/>
        </w:rPr>
        <w:t>Además, estamos en proceso de formulación de las normativas y procedimientos que regularán los componentes del proceso de enseñanza y aprendizaje de esta modalidad, que incluye al alumnado y personal docente del cuarto nivel y la programación y calendarización académica, además de la evaluación de la oferta en la modalidad virtual, bajo la coordinación de la maestra Rhina Familia en coordinación con el departamento UASD Virtual.</w:t>
      </w:r>
    </w:p>
    <w:p w14:paraId="036C38FD" w14:textId="77777777" w:rsidR="00B81F1F" w:rsidRPr="00BA5BDF" w:rsidRDefault="00B81F1F" w:rsidP="00B81F1F">
      <w:pPr>
        <w:spacing w:line="264" w:lineRule="auto"/>
        <w:jc w:val="both"/>
        <w:rPr>
          <w:rFonts w:ascii="Artifex CF" w:eastAsia="Arial Unicode MS" w:hAnsi="Artifex CF" w:cs="Times New Roman"/>
          <w:color w:val="1F497D"/>
          <w:sz w:val="24"/>
          <w:szCs w:val="24"/>
          <w:lang w:val="es-ES" w:eastAsia="es-DO"/>
        </w:rPr>
      </w:pPr>
    </w:p>
    <w:p w14:paraId="4F82E6C6" w14:textId="69D3057E" w:rsidR="00910874" w:rsidRPr="00B81F1F" w:rsidRDefault="00821087" w:rsidP="00D83ED5">
      <w:pPr>
        <w:pStyle w:val="Standard"/>
        <w:rPr>
          <w:rFonts w:ascii="Artifex CF Book" w:hAnsi="Artifex CF Book"/>
          <w:b/>
          <w:color w:val="1F497D"/>
          <w:lang w:val="es-ES"/>
        </w:rPr>
      </w:pPr>
      <w:r w:rsidRPr="00B81F1F">
        <w:rPr>
          <w:rFonts w:ascii="Artifex CF Book" w:hAnsi="Artifex CF Book"/>
          <w:b/>
          <w:color w:val="1F497D"/>
          <w:lang w:val="es-ES"/>
        </w:rPr>
        <w:t>Investigación Científica</w:t>
      </w:r>
    </w:p>
    <w:p w14:paraId="6BDC1AA9" w14:textId="77777777" w:rsidR="00312267" w:rsidRDefault="00821087" w:rsidP="00D83ED5">
      <w:pPr>
        <w:pStyle w:val="Standard"/>
      </w:pPr>
      <w:r>
        <w:t xml:space="preserve">En el período al que se refiere este informe se han formulado y se aprobaron 28 proyectos de investigación con financiamiento externo y 15 con financiamiento interno, para un total de 43 investigaciones desarrolladas o en proceso de finalización abarcando diferentes tópicos de interés universitario y nacional.     </w:t>
      </w:r>
    </w:p>
    <w:p w14:paraId="75F7B256" w14:textId="77777777" w:rsidR="00312267" w:rsidRDefault="00312267" w:rsidP="00D83ED5">
      <w:pPr>
        <w:pStyle w:val="Standard"/>
      </w:pPr>
    </w:p>
    <w:p w14:paraId="3A8191A4" w14:textId="77777777" w:rsidR="00312267" w:rsidRDefault="00821087" w:rsidP="00D83ED5">
      <w:pPr>
        <w:pStyle w:val="Standard"/>
      </w:pPr>
      <w:r>
        <w:lastRenderedPageBreak/>
        <w:t>En el mismo intervalo se concluyeron 31 investigaciones realizadas con financiamiento externo y 13 con financiamiento interno, para un total de 44 investigaciones concluidas.</w:t>
      </w:r>
    </w:p>
    <w:p w14:paraId="17BD18EC" w14:textId="77777777" w:rsidR="00312267" w:rsidRPr="00B81F1F" w:rsidRDefault="00312267" w:rsidP="00D83ED5">
      <w:pPr>
        <w:pStyle w:val="Standard"/>
        <w:rPr>
          <w:sz w:val="6"/>
        </w:rPr>
      </w:pPr>
    </w:p>
    <w:p w14:paraId="4B0711A5" w14:textId="66FEA9C3" w:rsidR="00AB69B1" w:rsidRPr="00B81F1F" w:rsidRDefault="00821087" w:rsidP="00D83ED5">
      <w:pPr>
        <w:pStyle w:val="Standard"/>
        <w:rPr>
          <w:rFonts w:ascii="Artifex CF Book" w:hAnsi="Artifex CF Book"/>
          <w:b/>
          <w:color w:val="1F497D"/>
          <w:lang w:val="es-ES"/>
        </w:rPr>
      </w:pPr>
      <w:r w:rsidRPr="00B81F1F">
        <w:rPr>
          <w:rFonts w:ascii="Artifex CF Book" w:hAnsi="Artifex CF Book"/>
          <w:b/>
          <w:color w:val="1F497D"/>
          <w:lang w:val="es-ES"/>
        </w:rPr>
        <w:t>Reconocimiento a Investigadores</w:t>
      </w:r>
    </w:p>
    <w:p w14:paraId="45240413" w14:textId="77777777" w:rsidR="00312267" w:rsidRDefault="00821087" w:rsidP="00D83ED5">
      <w:pPr>
        <w:pStyle w:val="Standard"/>
      </w:pPr>
      <w:r>
        <w:rPr>
          <w:lang w:val="es-ES"/>
        </w:rPr>
        <w:t xml:space="preserve">La labor de nuestros los investigadores ha sido formalmente reconocida </w:t>
      </w:r>
      <w:r>
        <w:t xml:space="preserve">por la Carrera Nacional de Investigadores en Ciencia, Tecnología e Innovación, del Ministerio de Educación Superior, Ciencia y Tecnología. </w:t>
      </w:r>
    </w:p>
    <w:p w14:paraId="11BD13A3" w14:textId="77777777" w:rsidR="00312267" w:rsidRPr="00B81F1F" w:rsidRDefault="00312267" w:rsidP="00D83ED5">
      <w:pPr>
        <w:pStyle w:val="Standard"/>
        <w:rPr>
          <w:sz w:val="12"/>
        </w:rPr>
      </w:pPr>
    </w:p>
    <w:p w14:paraId="2E90C3F0" w14:textId="52C37EDF" w:rsidR="00312267" w:rsidRPr="00AB69B1" w:rsidRDefault="00821087" w:rsidP="00D83ED5">
      <w:pPr>
        <w:pStyle w:val="Standard"/>
      </w:pPr>
      <w:r>
        <w:t xml:space="preserve"> </w:t>
      </w:r>
      <w:r w:rsidRPr="00B81F1F">
        <w:rPr>
          <w:rFonts w:ascii="Artifex CF Book" w:hAnsi="Artifex CF Book"/>
          <w:b/>
          <w:color w:val="1F497D"/>
          <w:lang w:val="es-ES"/>
        </w:rPr>
        <w:t>Registro Primera Patente</w:t>
      </w:r>
    </w:p>
    <w:p w14:paraId="02B9899C" w14:textId="77777777" w:rsidR="00312267" w:rsidRDefault="00821087" w:rsidP="00D83ED5">
      <w:pPr>
        <w:pStyle w:val="Standard"/>
      </w:pPr>
      <w:r>
        <w:t xml:space="preserve">En el ámbito de la investigación y producción científica hemos registrado la Patente de Invención relativa a la </w:t>
      </w:r>
      <w:r>
        <w:rPr>
          <w:bCs/>
        </w:rPr>
        <w:t>Lactonas de Koanolido A</w:t>
      </w:r>
      <w:r>
        <w:t xml:space="preserve"> para tratamiento de distintos tipos de cánceres, como resultado de la investigación realizada por el doctor Quírico Castillo, según se hace constar en el certificado de invención </w:t>
      </w:r>
      <w:r>
        <w:rPr>
          <w:bCs/>
        </w:rPr>
        <w:t xml:space="preserve">P 2018-0291 </w:t>
      </w:r>
      <w:r>
        <w:t xml:space="preserve">expedido por la Oficina Nacional de la Propiedad Industrial (ONAPI) el 16 de enero del año del 2020.   </w:t>
      </w:r>
    </w:p>
    <w:p w14:paraId="22E0DAB9" w14:textId="77777777" w:rsidR="00312267" w:rsidRPr="00B81F1F" w:rsidRDefault="00312267" w:rsidP="00D83ED5">
      <w:pPr>
        <w:pStyle w:val="Standard"/>
        <w:rPr>
          <w:sz w:val="8"/>
        </w:rPr>
      </w:pPr>
    </w:p>
    <w:p w14:paraId="05D0E06C" w14:textId="30E71378" w:rsidR="00161C36" w:rsidRPr="00B81F1F" w:rsidRDefault="00821087" w:rsidP="00D83ED5">
      <w:pPr>
        <w:pStyle w:val="Standard"/>
        <w:rPr>
          <w:rFonts w:ascii="Artifex CF Book" w:hAnsi="Artifex CF Book"/>
          <w:b/>
          <w:color w:val="1F497D"/>
          <w:lang w:val="es-ES"/>
        </w:rPr>
      </w:pPr>
      <w:r w:rsidRPr="00B81F1F">
        <w:rPr>
          <w:rFonts w:ascii="Artifex CF Book" w:hAnsi="Artifex CF Book"/>
          <w:b/>
          <w:color w:val="1F497D"/>
          <w:lang w:val="es-ES"/>
        </w:rPr>
        <w:t xml:space="preserve"> Proyectos de Investigación con Financiamiento FONDOCYT</w:t>
      </w:r>
    </w:p>
    <w:p w14:paraId="393E35E6" w14:textId="77777777" w:rsidR="00312267" w:rsidRDefault="00161C36" w:rsidP="00D83ED5">
      <w:pPr>
        <w:pStyle w:val="Standard"/>
      </w:pPr>
      <w:r>
        <w:t>También debemos</w:t>
      </w:r>
      <w:r w:rsidR="00821087">
        <w:t xml:space="preserve"> resaltar que cincuenta y dos investigadores nuestros que participaron en la Convocatoria Nacional 2018--2019 del Fondo Nacional de Innovación y Desarrollo Científico y Tecnológico (FONDOCYT) lograron la evaluación favorable y la calificación final de 25 proyectos de investigación con financiamiento por un monto de 155 millones 342 mil pesos.</w:t>
      </w:r>
    </w:p>
    <w:p w14:paraId="22A687E8" w14:textId="77777777" w:rsidR="00312267" w:rsidRPr="00B81F1F" w:rsidRDefault="00312267" w:rsidP="00D83ED5">
      <w:pPr>
        <w:pStyle w:val="Standard"/>
        <w:rPr>
          <w:sz w:val="2"/>
        </w:rPr>
      </w:pPr>
    </w:p>
    <w:p w14:paraId="688B267B" w14:textId="32869577" w:rsidR="00312267" w:rsidRDefault="00821087" w:rsidP="00D83ED5">
      <w:pPr>
        <w:pStyle w:val="Standard"/>
      </w:pPr>
      <w:r>
        <w:t xml:space="preserve">Este significativo impulso a la investigación obedece a la estructura del sistema de investigación que hemos desarrollado en estos 2 años y tres meses de gestión de las presentes autoridades universitarias, constituido por unos 25 centros e institutos de investigación y más de 170 investigadores acreditados, tal como se muestra más abajo. </w:t>
      </w:r>
    </w:p>
    <w:p w14:paraId="3D502330" w14:textId="77777777" w:rsidR="00312267" w:rsidRPr="00BA5BDF" w:rsidRDefault="00821087" w:rsidP="00D83ED5">
      <w:pPr>
        <w:pStyle w:val="Standard"/>
      </w:pPr>
      <w:r w:rsidRPr="00BA5BDF">
        <w:t xml:space="preserve">Indicador </w:t>
      </w:r>
      <w:r w:rsidRPr="00BA5BDF">
        <w:tab/>
      </w:r>
      <w:r w:rsidRPr="00BA5BDF">
        <w:tab/>
      </w:r>
      <w:r w:rsidRPr="00BA5BDF">
        <w:tab/>
      </w:r>
      <w:r w:rsidRPr="00BA5BDF">
        <w:tab/>
      </w:r>
      <w:r w:rsidRPr="00BA5BDF">
        <w:tab/>
      </w:r>
      <w:r w:rsidRPr="00BA5BDF">
        <w:tab/>
        <w:t xml:space="preserve">Cantidad </w:t>
      </w:r>
    </w:p>
    <w:p w14:paraId="4662AE7F" w14:textId="77777777" w:rsidR="00312267" w:rsidRDefault="00821087" w:rsidP="00D83ED5">
      <w:pPr>
        <w:pStyle w:val="Standard"/>
      </w:pPr>
      <w:r>
        <w:t xml:space="preserve">Institutos y centros de investigación </w:t>
      </w:r>
      <w:r>
        <w:tab/>
      </w:r>
      <w:r>
        <w:tab/>
      </w:r>
      <w:r>
        <w:tab/>
        <w:t>25</w:t>
      </w:r>
    </w:p>
    <w:p w14:paraId="52CD119B" w14:textId="77777777" w:rsidR="00312267" w:rsidRDefault="00821087" w:rsidP="00D83ED5">
      <w:pPr>
        <w:pStyle w:val="Standard"/>
      </w:pPr>
      <w:r>
        <w:t xml:space="preserve">Investigadores </w:t>
      </w:r>
      <w:r>
        <w:tab/>
      </w:r>
      <w:r>
        <w:tab/>
      </w:r>
      <w:r>
        <w:tab/>
      </w:r>
      <w:r>
        <w:tab/>
      </w:r>
      <w:r>
        <w:tab/>
      </w:r>
      <w:r w:rsidR="00BA5BDF">
        <w:t xml:space="preserve">              </w:t>
      </w:r>
      <w:r>
        <w:t>170</w:t>
      </w:r>
    </w:p>
    <w:p w14:paraId="20294E7D" w14:textId="77777777" w:rsidR="00312267" w:rsidRDefault="00821087" w:rsidP="00D83ED5">
      <w:pPr>
        <w:pStyle w:val="Standard"/>
      </w:pPr>
      <w:r>
        <w:lastRenderedPageBreak/>
        <w:t>Investigaciones con financiamiento externo</w:t>
      </w:r>
      <w:r>
        <w:tab/>
        <w:t xml:space="preserve"> </w:t>
      </w:r>
      <w:r>
        <w:tab/>
        <w:t>28</w:t>
      </w:r>
    </w:p>
    <w:p w14:paraId="6BB4C974" w14:textId="77777777" w:rsidR="00312267" w:rsidRDefault="00821087" w:rsidP="00D83ED5">
      <w:pPr>
        <w:pStyle w:val="Standard"/>
      </w:pPr>
      <w:r>
        <w:t xml:space="preserve">Investigaciones con financiamiento interno   </w:t>
      </w:r>
      <w:r>
        <w:tab/>
        <w:t xml:space="preserve">         </w:t>
      </w:r>
      <w:r>
        <w:tab/>
        <w:t>15</w:t>
      </w:r>
    </w:p>
    <w:p w14:paraId="11A16240" w14:textId="77777777" w:rsidR="00312267" w:rsidRDefault="00821087" w:rsidP="00D83ED5">
      <w:pPr>
        <w:pStyle w:val="Standard"/>
      </w:pPr>
      <w:r>
        <w:t xml:space="preserve">Investigaciones concluidas   </w:t>
      </w:r>
      <w:r>
        <w:tab/>
      </w:r>
      <w:r>
        <w:tab/>
        <w:t xml:space="preserve"> </w:t>
      </w:r>
      <w:r>
        <w:tab/>
      </w:r>
      <w:r>
        <w:tab/>
        <w:t>44</w:t>
      </w:r>
    </w:p>
    <w:p w14:paraId="7742F582" w14:textId="7020C92C" w:rsidR="00312267" w:rsidRDefault="00821087" w:rsidP="00D83ED5">
      <w:pPr>
        <w:pStyle w:val="Standard"/>
      </w:pPr>
      <w:r>
        <w:t xml:space="preserve">Patente de invención registrada </w:t>
      </w:r>
      <w:r>
        <w:tab/>
      </w:r>
      <w:r>
        <w:tab/>
      </w:r>
      <w:r>
        <w:tab/>
      </w:r>
      <w:r w:rsidR="00BA5BDF">
        <w:t xml:space="preserve"> </w:t>
      </w:r>
      <w:r w:rsidR="00B81F1F">
        <w:tab/>
      </w:r>
      <w:r>
        <w:t>01</w:t>
      </w:r>
    </w:p>
    <w:p w14:paraId="14D4D93B" w14:textId="77777777" w:rsidR="00B81F1F" w:rsidRDefault="00B81F1F" w:rsidP="00B81F1F">
      <w:pPr>
        <w:suppressAutoHyphens w:val="0"/>
        <w:spacing w:line="264" w:lineRule="auto"/>
      </w:pPr>
    </w:p>
    <w:p w14:paraId="229A1C93" w14:textId="449E62AF" w:rsidR="00312267" w:rsidRPr="00B81F1F" w:rsidRDefault="00821087" w:rsidP="00B81F1F">
      <w:pPr>
        <w:suppressAutoHyphens w:val="0"/>
        <w:spacing w:line="264" w:lineRule="auto"/>
        <w:rPr>
          <w:rFonts w:ascii="Artifex CF Book" w:hAnsi="Artifex CF Book"/>
          <w:b/>
          <w:color w:val="1F497D"/>
          <w:lang w:val="es-ES"/>
        </w:rPr>
      </w:pPr>
      <w:r w:rsidRPr="00B81F1F">
        <w:rPr>
          <w:rFonts w:ascii="Artifex CF Book" w:hAnsi="Artifex CF Book"/>
          <w:b/>
          <w:color w:val="1F497D"/>
          <w:lang w:val="es-ES"/>
        </w:rPr>
        <w:t xml:space="preserve"> Jornada de Investigación Científica</w:t>
      </w:r>
    </w:p>
    <w:p w14:paraId="0D46F066" w14:textId="77777777" w:rsidR="00910874" w:rsidRDefault="00910874" w:rsidP="00B81F1F">
      <w:pPr>
        <w:pStyle w:val="Standard"/>
      </w:pPr>
    </w:p>
    <w:p w14:paraId="758126FC" w14:textId="77777777" w:rsidR="00312267" w:rsidRDefault="00821087" w:rsidP="00B81F1F">
      <w:pPr>
        <w:pStyle w:val="ListParagraph"/>
        <w:ind w:left="0"/>
      </w:pPr>
      <w:r>
        <w:t xml:space="preserve">La jornada de investigación científica es una tradicional realidad en el mes de noviembre de cada año. En noviembre del 2019 desarrollamos la </w:t>
      </w:r>
      <w:r>
        <w:rPr>
          <w:bCs/>
        </w:rPr>
        <w:t>Décima Octava Jornada de Investigación Científica</w:t>
      </w:r>
      <w:r>
        <w:t xml:space="preserve"> cuyo propósito fundamental es poder presentar y exponer los resúmenes ejecutivos con los principales resultados de las investigaciones realizadas.</w:t>
      </w:r>
    </w:p>
    <w:p w14:paraId="76C178A5" w14:textId="77777777" w:rsidR="00312267" w:rsidRPr="00B81F1F" w:rsidRDefault="00312267" w:rsidP="00B81F1F">
      <w:pPr>
        <w:pStyle w:val="ListParagraph"/>
        <w:ind w:left="0"/>
        <w:rPr>
          <w:sz w:val="8"/>
        </w:rPr>
      </w:pPr>
    </w:p>
    <w:p w14:paraId="773E4FBE" w14:textId="77777777" w:rsidR="00312267" w:rsidRDefault="00821087" w:rsidP="00B81F1F">
      <w:pPr>
        <w:pStyle w:val="ListParagraph"/>
        <w:ind w:left="0"/>
      </w:pPr>
      <w:r>
        <w:t xml:space="preserve">En el marco de esa jornada de investigación, se presentaron 266 exposiciones con los resultados de las investigaciones concluidas, en las que </w:t>
      </w:r>
      <w:r>
        <w:rPr>
          <w:lang w:val="es-MX"/>
        </w:rPr>
        <w:t>participaron unas 19 instituciones nacionales y 14 internacionales de educación superior. Además, participaron nueve 9 instituciones nacionales ligadas a la investigación científica</w:t>
      </w:r>
      <w:r>
        <w:rPr>
          <w:sz w:val="28"/>
          <w:szCs w:val="28"/>
          <w:lang w:val="es-MX"/>
        </w:rPr>
        <w:t>.</w:t>
      </w:r>
    </w:p>
    <w:p w14:paraId="2C862B54" w14:textId="77777777" w:rsidR="00312267" w:rsidRDefault="00312267" w:rsidP="00B81F1F">
      <w:pPr>
        <w:pStyle w:val="ListParagraph"/>
        <w:ind w:left="0"/>
      </w:pPr>
    </w:p>
    <w:p w14:paraId="3239005F" w14:textId="31381C51" w:rsidR="00312267" w:rsidRPr="00AB69B1" w:rsidRDefault="00821087" w:rsidP="00B81F1F">
      <w:pPr>
        <w:spacing w:line="264" w:lineRule="auto"/>
        <w:jc w:val="both"/>
        <w:rPr>
          <w:rFonts w:ascii="Artifex CF Book" w:hAnsi="Artifex CF Book" w:cs="Times New Roman"/>
          <w:b/>
          <w:bCs/>
          <w:color w:val="1F497D"/>
        </w:rPr>
      </w:pPr>
      <w:r w:rsidRPr="00AB69B1">
        <w:rPr>
          <w:rFonts w:ascii="Artifex CF Book" w:eastAsia="Arial Unicode MS" w:hAnsi="Artifex CF Book" w:cs="Times New Roman"/>
          <w:b/>
          <w:color w:val="1F497D"/>
          <w:sz w:val="24"/>
          <w:szCs w:val="24"/>
          <w:lang w:eastAsia="es-DO"/>
        </w:rPr>
        <w:t>Programa de Actividades Institucionales</w:t>
      </w:r>
    </w:p>
    <w:p w14:paraId="4FD00198" w14:textId="77777777" w:rsidR="00312267" w:rsidRDefault="00821087" w:rsidP="00B81F1F">
      <w:pPr>
        <w:pStyle w:val="ListParagraph"/>
        <w:ind w:left="0"/>
      </w:pPr>
      <w:r>
        <w:t>En el marco de las actividades normales del área de la investigación científica pueden señalarse las siguientes actividades:</w:t>
      </w:r>
    </w:p>
    <w:p w14:paraId="79DA1030" w14:textId="77777777" w:rsidR="00312267" w:rsidRPr="00B81F1F" w:rsidRDefault="00821087" w:rsidP="00D83ED5">
      <w:pPr>
        <w:pStyle w:val="ListParagraph"/>
        <w:rPr>
          <w:sz w:val="8"/>
        </w:rPr>
      </w:pPr>
      <w:r>
        <w:t xml:space="preserve"> </w:t>
      </w:r>
    </w:p>
    <w:p w14:paraId="3DABF7D3" w14:textId="77777777" w:rsidR="00312267" w:rsidRDefault="00821087" w:rsidP="00B81F1F">
      <w:pPr>
        <w:pStyle w:val="ListParagraph"/>
        <w:numPr>
          <w:ilvl w:val="0"/>
          <w:numId w:val="131"/>
        </w:numPr>
        <w:ind w:left="720"/>
      </w:pPr>
      <w:r>
        <w:t>Realización de 15 reuniones del Consejo General de Investigaciones Científicas.</w:t>
      </w:r>
    </w:p>
    <w:p w14:paraId="094F3332" w14:textId="77777777" w:rsidR="00312267" w:rsidRDefault="00821087" w:rsidP="00B81F1F">
      <w:pPr>
        <w:pStyle w:val="ListParagraph"/>
        <w:numPr>
          <w:ilvl w:val="0"/>
          <w:numId w:val="131"/>
        </w:numPr>
        <w:ind w:left="720"/>
      </w:pPr>
      <w:r>
        <w:t>Evaluación y solicitud de veintiséis reconocimientos y pago de incentivos económicos por publicaciones en revistas indexadas.</w:t>
      </w:r>
    </w:p>
    <w:p w14:paraId="3E6BBAF7" w14:textId="77777777" w:rsidR="00312267" w:rsidRDefault="00821087" w:rsidP="00B81F1F">
      <w:pPr>
        <w:pStyle w:val="ListParagraph"/>
        <w:numPr>
          <w:ilvl w:val="0"/>
          <w:numId w:val="131"/>
        </w:numPr>
        <w:ind w:left="720"/>
      </w:pPr>
      <w:r>
        <w:t>Participación en diversas reuniones con investigadores, directores de investigación y directores de institutos, para resolver y coordinar trabajos en conjunto.</w:t>
      </w:r>
    </w:p>
    <w:p w14:paraId="45F0593E" w14:textId="77777777" w:rsidR="00312267" w:rsidRDefault="00821087" w:rsidP="00B81F1F">
      <w:pPr>
        <w:pStyle w:val="ListParagraph"/>
        <w:numPr>
          <w:ilvl w:val="0"/>
          <w:numId w:val="131"/>
        </w:numPr>
        <w:ind w:left="720"/>
      </w:pPr>
      <w:r>
        <w:lastRenderedPageBreak/>
        <w:t>Participación en varias reuniones con técnicos del MESCYT para la evaluación de proyectos de investigación en proceso de cierre.</w:t>
      </w:r>
    </w:p>
    <w:p w14:paraId="309C6C40" w14:textId="77777777" w:rsidR="00312267" w:rsidRDefault="00821087" w:rsidP="00B81F1F">
      <w:pPr>
        <w:pStyle w:val="ListParagraph"/>
        <w:numPr>
          <w:ilvl w:val="0"/>
          <w:numId w:val="131"/>
        </w:numPr>
        <w:ind w:left="720"/>
      </w:pPr>
      <w:r w:rsidRPr="00161C36">
        <w:t xml:space="preserve">Participación en las reuniones diversas con la Red de Investigación de la ADRU (RIADRU), frente a la emergencia sanitaria de la COVID 19: su incidencia y perspectivas en la educación superior </w:t>
      </w:r>
      <w:r>
        <w:t>el 30 de junio del 2020.</w:t>
      </w:r>
    </w:p>
    <w:p w14:paraId="7BF1AD16" w14:textId="77777777" w:rsidR="00312267" w:rsidRDefault="00821087" w:rsidP="00B81F1F">
      <w:pPr>
        <w:pStyle w:val="ListParagraph"/>
        <w:numPr>
          <w:ilvl w:val="0"/>
          <w:numId w:val="131"/>
        </w:numPr>
        <w:ind w:left="720"/>
      </w:pPr>
      <w:r>
        <w:t>Participación en reuniones como miembro del Comité Organizador del V Congreso Estudiantil de Investigación Científica y Tecnológica (CEICYT).</w:t>
      </w:r>
    </w:p>
    <w:p w14:paraId="018A1D08" w14:textId="77777777" w:rsidR="00312267" w:rsidRDefault="00821087" w:rsidP="00B81F1F">
      <w:pPr>
        <w:pStyle w:val="ListParagraph"/>
        <w:numPr>
          <w:ilvl w:val="0"/>
          <w:numId w:val="131"/>
        </w:numPr>
        <w:ind w:left="720"/>
      </w:pPr>
      <w:r>
        <w:t>Seguimiento y evaluación de los informes semestrales y finales remitidos por los investigadores.</w:t>
      </w:r>
    </w:p>
    <w:p w14:paraId="2A886F15" w14:textId="77777777" w:rsidR="00312267" w:rsidRDefault="00821087" w:rsidP="00B81F1F">
      <w:pPr>
        <w:pStyle w:val="ListParagraph"/>
        <w:numPr>
          <w:ilvl w:val="0"/>
          <w:numId w:val="131"/>
        </w:numPr>
        <w:ind w:left="720"/>
      </w:pPr>
      <w:r>
        <w:t>Actualización de formatos para la presentación</w:t>
      </w:r>
      <w:r w:rsidR="00161C36">
        <w:t xml:space="preserve">, evaluación y aprobación </w:t>
      </w:r>
      <w:r>
        <w:t xml:space="preserve"> de proyectos de i</w:t>
      </w:r>
      <w:r w:rsidR="00161C36">
        <w:t>nvestigación con fondos propios.</w:t>
      </w:r>
    </w:p>
    <w:p w14:paraId="4F1A54CB" w14:textId="77777777" w:rsidR="00312267" w:rsidRDefault="00821087" w:rsidP="00B81F1F">
      <w:pPr>
        <w:pStyle w:val="ListParagraph"/>
        <w:numPr>
          <w:ilvl w:val="0"/>
          <w:numId w:val="131"/>
        </w:numPr>
        <w:ind w:left="720"/>
      </w:pPr>
      <w:r>
        <w:t>Elaboración en proceso del Portal de Revistas Científicas de la UASD.</w:t>
      </w:r>
    </w:p>
    <w:p w14:paraId="4033BEC2" w14:textId="77777777" w:rsidR="00312267" w:rsidRDefault="00821087" w:rsidP="00B81F1F">
      <w:pPr>
        <w:pStyle w:val="ListParagraph"/>
        <w:numPr>
          <w:ilvl w:val="0"/>
          <w:numId w:val="131"/>
        </w:numPr>
        <w:ind w:left="720"/>
      </w:pPr>
      <w:r>
        <w:t>Participación en el acto de reconocimiento y premiación de la Carrera Nacional de Investigadores en Ciencia, Tecnología e Innovación, organizado por el Ministerio de Educación Superior, Ciencia y Tecnología el miércoles 11 de diciembre 2019.</w:t>
      </w:r>
    </w:p>
    <w:p w14:paraId="1C29F3E4" w14:textId="77777777" w:rsidR="00312267" w:rsidRDefault="00821087" w:rsidP="00B81F1F">
      <w:pPr>
        <w:pStyle w:val="ListParagraph"/>
        <w:numPr>
          <w:ilvl w:val="0"/>
          <w:numId w:val="131"/>
        </w:numPr>
        <w:ind w:left="720"/>
      </w:pPr>
      <w:r>
        <w:t>Participación en el IV Congreso Estudiantil con la presentación de 34 trabajos de investigación en las áreas de medio ambiente, salud y ciencias agropecuarias en las cuales obtuvimos 5 premios y 3 menciones honoríficas.</w:t>
      </w:r>
    </w:p>
    <w:p w14:paraId="107E3C63" w14:textId="77777777" w:rsidR="00312267" w:rsidRDefault="00BA5BDF" w:rsidP="00B81F1F">
      <w:pPr>
        <w:pStyle w:val="ListParagraph"/>
        <w:numPr>
          <w:ilvl w:val="0"/>
          <w:numId w:val="131"/>
        </w:numPr>
        <w:ind w:left="720"/>
      </w:pPr>
      <w:r>
        <w:t>Participación</w:t>
      </w:r>
      <w:r w:rsidR="00821087">
        <w:t xml:space="preserve"> en el Simposio Internacional Virtual Investigación y Soluciones Científicas en tiempos de crisis del COVID-19, celebrado los días del 22 al 26 de junio, 2020.</w:t>
      </w:r>
    </w:p>
    <w:p w14:paraId="55DF4B2D" w14:textId="77777777" w:rsidR="00312267" w:rsidRDefault="00821087" w:rsidP="00B81F1F">
      <w:pPr>
        <w:pStyle w:val="ListParagraph"/>
        <w:numPr>
          <w:ilvl w:val="0"/>
          <w:numId w:val="131"/>
        </w:numPr>
        <w:ind w:left="720"/>
      </w:pPr>
      <w:r>
        <w:t xml:space="preserve">Participación en el panel </w:t>
      </w:r>
      <w:r w:rsidRPr="00161C36">
        <w:t>Rol de la</w:t>
      </w:r>
      <w:r w:rsidRPr="00161C36">
        <w:rPr>
          <w:rFonts w:ascii="Calibri" w:hAnsi="Calibri" w:cs="Calibri"/>
        </w:rPr>
        <w:t> </w:t>
      </w:r>
      <w:r w:rsidRPr="00161C36">
        <w:t>RIADRU</w:t>
      </w:r>
      <w:r w:rsidRPr="00161C36">
        <w:rPr>
          <w:rFonts w:ascii="Calibri" w:hAnsi="Calibri" w:cs="Calibri"/>
        </w:rPr>
        <w:t> </w:t>
      </w:r>
      <w:r w:rsidRPr="00161C36">
        <w:t xml:space="preserve">frente a la COVID 19 y su incidencia y perspectivas en la educación superior </w:t>
      </w:r>
      <w:r>
        <w:t>el 30 de junio del 2020, con el objetivo de crear un espacio de reflexión y debate sobre el rol de la red de investigación frente a la situación de emergencia sanitaria</w:t>
      </w:r>
      <w:r w:rsidR="00161C36">
        <w:t>.</w:t>
      </w:r>
    </w:p>
    <w:p w14:paraId="7253D370" w14:textId="77777777" w:rsidR="00312267" w:rsidRPr="00C25418" w:rsidRDefault="00312267" w:rsidP="00D83ED5">
      <w:pPr>
        <w:pStyle w:val="Standard"/>
      </w:pPr>
    </w:p>
    <w:p w14:paraId="14E36494" w14:textId="77777777" w:rsidR="00312267" w:rsidRPr="00B81F1F" w:rsidRDefault="00821087" w:rsidP="00D83ED5">
      <w:pPr>
        <w:pStyle w:val="Standard"/>
        <w:rPr>
          <w:rFonts w:ascii="Artifex CF Book" w:hAnsi="Artifex CF Book"/>
          <w:b/>
          <w:color w:val="1F497D"/>
          <w:lang w:val="es-DO"/>
        </w:rPr>
      </w:pPr>
      <w:r w:rsidRPr="00B81F1F">
        <w:rPr>
          <w:rFonts w:ascii="Artifex CF Book" w:hAnsi="Artifex CF Book"/>
          <w:b/>
          <w:color w:val="1F497D"/>
          <w:lang w:val="es-DO"/>
        </w:rPr>
        <w:lastRenderedPageBreak/>
        <w:t xml:space="preserve"> En el Postgrado</w:t>
      </w:r>
    </w:p>
    <w:p w14:paraId="72964307" w14:textId="77777777" w:rsidR="00161C36" w:rsidRPr="00C25418" w:rsidRDefault="00161C36" w:rsidP="00D83ED5">
      <w:pPr>
        <w:pStyle w:val="Standard"/>
      </w:pPr>
    </w:p>
    <w:p w14:paraId="09964567" w14:textId="77777777" w:rsidR="00312267" w:rsidRDefault="00821087" w:rsidP="00D83ED5">
      <w:pPr>
        <w:pStyle w:val="Standard"/>
      </w:pPr>
      <w:r>
        <w:t>En el área de postgrado hemos alcanzado una matrícula de 8 mil 982 maestrantes en el año 2019, en tanto que al 2020 la matrícula llegó a 9 mil 119 maestrantes en 117 programas, de los cuales 70 son maestrías, 51 especialidades médicas y 2 programas de especialidades en otras áreas.</w:t>
      </w:r>
    </w:p>
    <w:p w14:paraId="3FC17E98" w14:textId="77777777" w:rsidR="00161C36" w:rsidRPr="00B81F1F" w:rsidRDefault="00161C36" w:rsidP="00D83ED5">
      <w:pPr>
        <w:pStyle w:val="Standard"/>
        <w:rPr>
          <w:rFonts w:ascii="Artifex CF Book" w:hAnsi="Artifex CF Book"/>
          <w:b/>
          <w:color w:val="1F497D"/>
          <w:sz w:val="10"/>
          <w:lang w:val="es-DO"/>
        </w:rPr>
      </w:pPr>
    </w:p>
    <w:p w14:paraId="7D226674" w14:textId="77777777" w:rsidR="00312267" w:rsidRPr="00B81F1F" w:rsidRDefault="00161C36" w:rsidP="00D83ED5">
      <w:pPr>
        <w:pStyle w:val="Standard"/>
        <w:rPr>
          <w:rFonts w:ascii="Artifex CF Book" w:hAnsi="Artifex CF Book"/>
          <w:b/>
          <w:color w:val="1F497D"/>
          <w:lang w:val="es-DO"/>
        </w:rPr>
      </w:pPr>
      <w:r w:rsidRPr="00B81F1F">
        <w:rPr>
          <w:rFonts w:ascii="Artifex CF Book" w:hAnsi="Artifex CF Book"/>
          <w:b/>
          <w:color w:val="1F497D"/>
          <w:lang w:val="es-DO"/>
        </w:rPr>
        <w:t>Matrícula del Postgrado</w:t>
      </w:r>
      <w:r w:rsidR="00821087" w:rsidRPr="00B81F1F">
        <w:rPr>
          <w:rFonts w:ascii="Artifex CF Book" w:hAnsi="Artifex CF Book"/>
          <w:b/>
          <w:color w:val="1F497D"/>
          <w:lang w:val="es-DO"/>
        </w:rPr>
        <w:t xml:space="preserve"> </w:t>
      </w:r>
    </w:p>
    <w:p w14:paraId="2BC17D28" w14:textId="77777777" w:rsidR="00161C36" w:rsidRPr="00B81F1F" w:rsidRDefault="00161C36" w:rsidP="00D83ED5">
      <w:pPr>
        <w:pStyle w:val="Standard"/>
        <w:rPr>
          <w:sz w:val="2"/>
        </w:rPr>
      </w:pPr>
    </w:p>
    <w:p w14:paraId="38EB3BAD" w14:textId="77777777" w:rsidR="00312267" w:rsidRDefault="00821087" w:rsidP="00D83ED5">
      <w:pPr>
        <w:pStyle w:val="Standard"/>
      </w:pPr>
      <w:r>
        <w:t>La m</w:t>
      </w:r>
      <w:r w:rsidR="00161C36">
        <w:t>atrícula del posgrado en el perí</w:t>
      </w:r>
      <w:r>
        <w:t>odo 2019-2020, e</w:t>
      </w:r>
      <w:r w:rsidR="00161C36">
        <w:t>s como se indica a continuación:</w:t>
      </w:r>
    </w:p>
    <w:p w14:paraId="335D3503" w14:textId="77777777" w:rsidR="00312267" w:rsidRDefault="00821087" w:rsidP="00D83ED5">
      <w:pPr>
        <w:pStyle w:val="Standard"/>
      </w:pPr>
      <w:r>
        <w:t xml:space="preserve">Año </w:t>
      </w:r>
      <w:r>
        <w:tab/>
      </w:r>
      <w:r>
        <w:tab/>
      </w:r>
      <w:r>
        <w:tab/>
      </w:r>
      <w:r>
        <w:tab/>
        <w:t xml:space="preserve">Cantidad Alumnos </w:t>
      </w:r>
    </w:p>
    <w:p w14:paraId="19C793C7" w14:textId="77777777" w:rsidR="00312267" w:rsidRDefault="00821087" w:rsidP="00D83ED5">
      <w:pPr>
        <w:pStyle w:val="Standard"/>
      </w:pPr>
      <w:r>
        <w:t>2019</w:t>
      </w:r>
      <w:r>
        <w:tab/>
      </w:r>
      <w:r>
        <w:tab/>
      </w:r>
      <w:r>
        <w:tab/>
      </w:r>
      <w:r>
        <w:rPr>
          <w:bCs/>
        </w:rPr>
        <w:tab/>
        <w:t>8,982</w:t>
      </w:r>
    </w:p>
    <w:p w14:paraId="187CEB0C" w14:textId="77777777" w:rsidR="00312267" w:rsidRDefault="00821087" w:rsidP="00D83ED5">
      <w:pPr>
        <w:pStyle w:val="Standard"/>
      </w:pPr>
      <w:r>
        <w:t>2020</w:t>
      </w:r>
      <w:r>
        <w:tab/>
      </w:r>
      <w:r>
        <w:tab/>
      </w:r>
      <w:r>
        <w:tab/>
      </w:r>
      <w:r>
        <w:tab/>
      </w:r>
      <w:r>
        <w:rPr>
          <w:bCs/>
        </w:rPr>
        <w:t>9,119</w:t>
      </w:r>
    </w:p>
    <w:p w14:paraId="625F6110" w14:textId="77777777" w:rsidR="00BA5BDF" w:rsidRPr="00C25418" w:rsidRDefault="00BA5BDF" w:rsidP="00D83ED5">
      <w:pPr>
        <w:pStyle w:val="Standard"/>
      </w:pPr>
    </w:p>
    <w:p w14:paraId="001B8ECA" w14:textId="77777777" w:rsidR="00312267" w:rsidRPr="00B81F1F" w:rsidRDefault="00821087" w:rsidP="00D83ED5">
      <w:pPr>
        <w:pStyle w:val="Standard"/>
        <w:rPr>
          <w:rFonts w:ascii="Artifex CF Book" w:hAnsi="Artifex CF Book"/>
          <w:b/>
          <w:color w:val="1F497D"/>
          <w:lang w:val="es-DO"/>
        </w:rPr>
      </w:pPr>
      <w:r w:rsidRPr="00B81F1F">
        <w:rPr>
          <w:rFonts w:ascii="Artifex CF Book" w:hAnsi="Artifex CF Book"/>
          <w:b/>
          <w:color w:val="1F497D"/>
          <w:lang w:val="es-DO"/>
        </w:rPr>
        <w:t>Egresados del Postgrado</w:t>
      </w:r>
    </w:p>
    <w:p w14:paraId="3C41850B" w14:textId="77777777" w:rsidR="00312267" w:rsidRPr="00B81F1F" w:rsidRDefault="00312267" w:rsidP="00D83ED5">
      <w:pPr>
        <w:pStyle w:val="Standard"/>
        <w:rPr>
          <w:sz w:val="8"/>
        </w:rPr>
      </w:pPr>
    </w:p>
    <w:p w14:paraId="3899D08A" w14:textId="77777777" w:rsidR="00312267" w:rsidRDefault="00821087" w:rsidP="00D83ED5">
      <w:pPr>
        <w:pStyle w:val="Standard"/>
      </w:pPr>
      <w:r>
        <w:t xml:space="preserve">El número de egresados de los programas del cuarto nivel en el período octubre 2019-septiembre 2020 manifiesta la misma tendencia creciente reportada en parámetros de evaluación del posgrado. </w:t>
      </w:r>
    </w:p>
    <w:p w14:paraId="7FE20250" w14:textId="77777777" w:rsidR="00312267" w:rsidRPr="00C25418" w:rsidRDefault="00312267" w:rsidP="00D83ED5">
      <w:pPr>
        <w:pStyle w:val="Standard"/>
      </w:pPr>
    </w:p>
    <w:p w14:paraId="1C7FC282" w14:textId="77777777" w:rsidR="00312267" w:rsidRDefault="00821087" w:rsidP="00D83ED5">
      <w:pPr>
        <w:pStyle w:val="Standard"/>
      </w:pPr>
      <w:r>
        <w:t xml:space="preserve">En el año 2018 la universidad entregó 2 mil 510 nuevos profesionales del cuarto nivel, en tanto que en el 2019 la cantidad de graduados llegaba a los 3 mil 602. En tanto que los egresados del cuarto nivel en el periodo 2018-2020 alcanza la cantidad de 8 mil 341 maestrantes, según se muestra a continuación:   </w:t>
      </w:r>
    </w:p>
    <w:p w14:paraId="6C55AA0C" w14:textId="77777777" w:rsidR="00161C36" w:rsidRDefault="00161C36" w:rsidP="00D83ED5">
      <w:pPr>
        <w:pStyle w:val="Standard"/>
      </w:pPr>
    </w:p>
    <w:p w14:paraId="2D6990BC" w14:textId="77777777" w:rsidR="00312267" w:rsidRDefault="00161C36" w:rsidP="00D83ED5">
      <w:pPr>
        <w:pStyle w:val="Standard"/>
      </w:pPr>
      <w:r>
        <w:t>Año</w:t>
      </w:r>
      <w:r>
        <w:tab/>
      </w:r>
      <w:r>
        <w:tab/>
      </w:r>
      <w:r>
        <w:tab/>
      </w:r>
      <w:r w:rsidR="00821087">
        <w:t xml:space="preserve">Cantidad Egresados  </w:t>
      </w:r>
    </w:p>
    <w:p w14:paraId="45E2583C" w14:textId="77777777" w:rsidR="00312267" w:rsidRDefault="00821087" w:rsidP="00D83ED5">
      <w:pPr>
        <w:pStyle w:val="Standard"/>
      </w:pPr>
      <w:r>
        <w:t>2018</w:t>
      </w:r>
      <w:r>
        <w:tab/>
      </w:r>
      <w:r>
        <w:tab/>
      </w:r>
      <w:r>
        <w:tab/>
      </w:r>
      <w:r>
        <w:tab/>
        <w:t>2,510</w:t>
      </w:r>
    </w:p>
    <w:p w14:paraId="175FCAC5" w14:textId="77777777" w:rsidR="00312267" w:rsidRDefault="00821087" w:rsidP="00D83ED5">
      <w:pPr>
        <w:pStyle w:val="Standard"/>
      </w:pPr>
      <w:r>
        <w:t>2019</w:t>
      </w:r>
      <w:r>
        <w:tab/>
      </w:r>
      <w:r>
        <w:tab/>
      </w:r>
      <w:r>
        <w:tab/>
      </w:r>
      <w:r>
        <w:tab/>
        <w:t>3,602</w:t>
      </w:r>
    </w:p>
    <w:p w14:paraId="50F29A4B" w14:textId="77777777" w:rsidR="00312267" w:rsidRDefault="00821087" w:rsidP="00D83ED5">
      <w:pPr>
        <w:pStyle w:val="Standard"/>
      </w:pPr>
      <w:r>
        <w:lastRenderedPageBreak/>
        <w:t xml:space="preserve">2020 </w:t>
      </w:r>
      <w:r>
        <w:tab/>
      </w:r>
      <w:r>
        <w:tab/>
      </w:r>
      <w:r>
        <w:tab/>
      </w:r>
      <w:r>
        <w:tab/>
        <w:t xml:space="preserve"> 2,229</w:t>
      </w:r>
    </w:p>
    <w:p w14:paraId="061607F7" w14:textId="77777777" w:rsidR="00312267" w:rsidRDefault="00821087" w:rsidP="00D83ED5">
      <w:pPr>
        <w:pStyle w:val="Standard"/>
      </w:pPr>
      <w:r>
        <w:tab/>
      </w:r>
    </w:p>
    <w:p w14:paraId="163C449B" w14:textId="77777777" w:rsidR="00312267" w:rsidRPr="00B81F1F" w:rsidRDefault="00821087" w:rsidP="00D83ED5">
      <w:pPr>
        <w:pStyle w:val="Standard"/>
        <w:rPr>
          <w:rFonts w:ascii="Artifex CF Book" w:hAnsi="Artifex CF Book"/>
          <w:b/>
          <w:color w:val="1F497D"/>
          <w:lang w:val="es-DO"/>
        </w:rPr>
      </w:pPr>
      <w:r w:rsidRPr="00B81F1F">
        <w:rPr>
          <w:rFonts w:ascii="Artifex CF Book" w:hAnsi="Artifex CF Book"/>
          <w:b/>
          <w:color w:val="1F497D"/>
          <w:lang w:val="es-DO"/>
        </w:rPr>
        <w:t xml:space="preserve">Programas Doctorales </w:t>
      </w:r>
    </w:p>
    <w:p w14:paraId="2120B8CA" w14:textId="77777777" w:rsidR="00312267" w:rsidRPr="00B81F1F" w:rsidRDefault="00312267" w:rsidP="00D83ED5">
      <w:pPr>
        <w:pStyle w:val="Standard"/>
        <w:rPr>
          <w:sz w:val="12"/>
        </w:rPr>
      </w:pPr>
    </w:p>
    <w:p w14:paraId="35928914" w14:textId="67FABA75" w:rsidR="00161C36" w:rsidRDefault="00821087" w:rsidP="00D83ED5">
      <w:pPr>
        <w:pStyle w:val="Standard"/>
      </w:pPr>
      <w:r>
        <w:t>Además de los programas doctorales que se desarrollan con la Universidad del País Vaco y Alcalá de Henares, en análisis y diagnóstico realizados con las facultades se proyecta desarrollar unos 16 programas de cuarto nivel con la Universidad Miguel Hernández, de España, de los cuales ha</w:t>
      </w:r>
      <w:r w:rsidR="00161C36">
        <w:t xml:space="preserve">y 12 programas doctorales y 4  programas de </w:t>
      </w:r>
      <w:r>
        <w:t xml:space="preserve"> maestría</w:t>
      </w:r>
      <w:r w:rsidR="00161C36">
        <w:t>s</w:t>
      </w:r>
      <w:bookmarkStart w:id="12" w:name="_Toc61329202"/>
      <w:r w:rsidR="00C25418">
        <w:t>.</w:t>
      </w:r>
    </w:p>
    <w:p w14:paraId="51A1945D" w14:textId="77777777" w:rsidR="00161C36" w:rsidRDefault="00161C36" w:rsidP="00EA56F1"/>
    <w:p w14:paraId="3EC5944B" w14:textId="77777777" w:rsidR="00161C36" w:rsidRDefault="00161C36" w:rsidP="00EA56F1"/>
    <w:p w14:paraId="3CD6D94A" w14:textId="77777777" w:rsidR="00161C36" w:rsidRDefault="00161C36" w:rsidP="00EA56F1"/>
    <w:p w14:paraId="195AAFC5" w14:textId="77777777" w:rsidR="00161C36" w:rsidRDefault="00161C36" w:rsidP="00EA56F1"/>
    <w:p w14:paraId="4715E1C5" w14:textId="77777777" w:rsidR="00161C36" w:rsidRDefault="00161C36" w:rsidP="00EA56F1"/>
    <w:p w14:paraId="2D832E2A" w14:textId="77777777" w:rsidR="00161C36" w:rsidRDefault="00161C36" w:rsidP="00EA56F1"/>
    <w:p w14:paraId="20F54022" w14:textId="2E5D0816" w:rsidR="00161C36" w:rsidRDefault="00161C36" w:rsidP="00EA56F1"/>
    <w:p w14:paraId="420C0EF5" w14:textId="63A6941C" w:rsidR="00C25418" w:rsidRDefault="00C25418" w:rsidP="00D83ED5">
      <w:pPr>
        <w:pStyle w:val="Textbody"/>
      </w:pPr>
    </w:p>
    <w:p w14:paraId="088CDE7A" w14:textId="77777777" w:rsidR="00C25418" w:rsidRPr="00C25418" w:rsidRDefault="00C25418" w:rsidP="00D83ED5">
      <w:pPr>
        <w:pStyle w:val="Textbody"/>
      </w:pPr>
    </w:p>
    <w:p w14:paraId="72D75358" w14:textId="77777777" w:rsidR="00535A51" w:rsidRDefault="00535A51">
      <w:pPr>
        <w:suppressAutoHyphens w:val="0"/>
        <w:rPr>
          <w:rFonts w:ascii="Artifex CF Extra Bold" w:eastAsia="Arial Unicode MS" w:hAnsi="Artifex CF Extra Bold" w:cs="Times New Roman"/>
          <w:color w:val="2F5496"/>
          <w:sz w:val="32"/>
          <w:szCs w:val="32"/>
          <w:lang w:val="es-US" w:eastAsia="es-DO"/>
        </w:rPr>
      </w:pPr>
      <w:r>
        <w:br w:type="page"/>
      </w:r>
    </w:p>
    <w:p w14:paraId="7BAA0FF2" w14:textId="59046A5C" w:rsidR="00312267" w:rsidRDefault="00821087" w:rsidP="008D2B25">
      <w:pPr>
        <w:pStyle w:val="Heading1"/>
      </w:pPr>
      <w:bookmarkStart w:id="13" w:name="_Toc61858544"/>
      <w:r>
        <w:lastRenderedPageBreak/>
        <w:t>ASPECTO EXTENSIÓN</w:t>
      </w:r>
      <w:bookmarkEnd w:id="12"/>
      <w:bookmarkEnd w:id="13"/>
    </w:p>
    <w:p w14:paraId="0023A6B4" w14:textId="4D200057" w:rsidR="00535A51" w:rsidRPr="00535A51" w:rsidRDefault="00535A51" w:rsidP="00535A51">
      <w:pPr>
        <w:pStyle w:val="Textbody"/>
        <w:rPr>
          <w:sz w:val="8"/>
        </w:rPr>
      </w:pPr>
      <w:r w:rsidRPr="009373E7">
        <w:rPr>
          <w:noProof/>
          <w:color w:val="244061" w:themeColor="accent1" w:themeShade="80"/>
          <w:spacing w:val="8"/>
          <w:lang w:val="en-US" w:eastAsia="en-US"/>
        </w:rPr>
        <mc:AlternateContent>
          <mc:Choice Requires="wps">
            <w:drawing>
              <wp:anchor distT="0" distB="0" distL="114300" distR="114300" simplePos="0" relativeHeight="251687936" behindDoc="0" locked="0" layoutInCell="1" allowOverlap="1" wp14:anchorId="1696F2A8" wp14:editId="39FD559E">
                <wp:simplePos x="0" y="0"/>
                <wp:positionH relativeFrom="margin">
                  <wp:align>center</wp:align>
                </wp:positionH>
                <wp:positionV relativeFrom="paragraph">
                  <wp:posOffset>28575</wp:posOffset>
                </wp:positionV>
                <wp:extent cx="540000" cy="0"/>
                <wp:effectExtent l="57150" t="38100" r="50800" b="95250"/>
                <wp:wrapNone/>
                <wp:docPr id="28" name="Conector recto 28"/>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3C315" id="Conector recto 28" o:spid="_x0000_s1026" style="position:absolute;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5pt" to="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" strokecolor="red" strokeweight="2.5pt">
                <v:shadow on="t" color="black" opacity="22937f" origin=",.5" offset="0,.63889mm"/>
                <w10:wrap anchorx="margin"/>
              </v:line>
            </w:pict>
          </mc:Fallback>
        </mc:AlternateContent>
      </w:r>
    </w:p>
    <w:p w14:paraId="4632AE93" w14:textId="504DA0D6" w:rsidR="00312267" w:rsidRDefault="00312267" w:rsidP="00853AFF">
      <w:pPr>
        <w:pStyle w:val="NoSpacing"/>
        <w:spacing w:after="160" w:line="264" w:lineRule="auto"/>
        <w:ind w:hanging="907"/>
        <w:jc w:val="both"/>
        <w:rPr>
          <w:rFonts w:ascii="Times New Roman" w:hAnsi="Times New Roman" w:cs="Times New Roman"/>
          <w:color w:val="1F497D"/>
          <w:sz w:val="24"/>
          <w:szCs w:val="24"/>
          <w:lang w:val="es-MX"/>
        </w:rPr>
      </w:pPr>
    </w:p>
    <w:p w14:paraId="21601A64" w14:textId="77777777" w:rsidR="00312267" w:rsidRPr="00BA5BDF" w:rsidRDefault="00821087" w:rsidP="00B81F1F">
      <w:pPr>
        <w:pStyle w:val="NoSpacing"/>
        <w:spacing w:after="160" w:line="264" w:lineRule="auto"/>
        <w:jc w:val="both"/>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 xml:space="preserve">En el modelo educativo institucional de la Universidad Autónoma de Santo Domingo la extensión constituye una de las tres funciones sustantivas. En la articulación de esas tres funciones institucionales: docencia, investigación y extensión, esta última se encarga de los aspectos de naturaleza social, cultural y deportiva y vinculación con la sociedad.   </w:t>
      </w:r>
    </w:p>
    <w:p w14:paraId="7EE131C3" w14:textId="77777777" w:rsidR="00312267" w:rsidRPr="00BA5BDF" w:rsidRDefault="00821087" w:rsidP="00B81F1F">
      <w:pPr>
        <w:pStyle w:val="NoSpacing"/>
        <w:spacing w:after="160" w:line="264" w:lineRule="auto"/>
        <w:jc w:val="both"/>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 xml:space="preserve">Bajo este enfoque presentamos las principales actividades y ejecutorias de la Vicerrectoría de Extensión en el marco del Informe de Memoria Institucional correspondiente al período octubre 2019--septiembre 2020, tomando en cuenta el impacto desfavorable de la pandemia en las actividades sociales, culturales y deportivas.  </w:t>
      </w:r>
    </w:p>
    <w:p w14:paraId="29D54867" w14:textId="3E814326" w:rsidR="00312267" w:rsidRDefault="00821087" w:rsidP="00D83ED5">
      <w:pPr>
        <w:pStyle w:val="Standard"/>
      </w:pPr>
      <w:r>
        <w:t>Un aspecto relevante de la vinculación Universidad-Estado-Sociedad lo constituyen las jornadas sociales que normalmente se canalizan a través de los programas permanentes de Solidaridad y Esperanza, Solidaridad y Justicia y Cultura y Deporte, los cuales conectan directamente la institución con las necesidades más sentidas de las comunidades.</w:t>
      </w:r>
    </w:p>
    <w:p w14:paraId="2D94655E" w14:textId="7FF9CC9C" w:rsidR="00312267" w:rsidRDefault="00821087" w:rsidP="00D83ED5">
      <w:pPr>
        <w:pStyle w:val="Standard"/>
      </w:pPr>
      <w:r>
        <w:t>En el primer trimestre de este período institucional octubre-diciembre 2019, por supuesto anterior a la declaratoria del estado de emergencia por la pandemia del coronavirus, alcanzamos a realizar varias intervenciones en las provincias fronterizas de Montecristi, Dajabón y Santiago Rodríguez, que involucraron servicios médicos con suministro de insumos preventivos, medicamentos, orientación psicológica, asistencia legal y actividades culturales y deportivas.</w:t>
      </w:r>
    </w:p>
    <w:p w14:paraId="31018411" w14:textId="77777777" w:rsidR="00312267" w:rsidRDefault="00821087" w:rsidP="00D83ED5">
      <w:pPr>
        <w:pStyle w:val="Standard"/>
      </w:pPr>
      <w:r>
        <w:t xml:space="preserve">A partir de la declaratoria del estado de emergencia el pasado mes de marzo, las actividades se reencauzaron en el marco de la respuesta nacional </w:t>
      </w:r>
      <w:r>
        <w:rPr>
          <w:rFonts w:eastAsia="Times New Roman"/>
        </w:rPr>
        <w:t>para la prevención y control de la propagación del virus, bajo la coordinación del equipo técnico UASD COVID 19.</w:t>
      </w:r>
    </w:p>
    <w:p w14:paraId="22344D81" w14:textId="46CA6E28" w:rsidR="00535A51" w:rsidRDefault="00535A51">
      <w:pPr>
        <w:suppressAutoHyphens w:val="0"/>
        <w:rPr>
          <w:rFonts w:ascii="Artifex CF" w:eastAsia="Arial Unicode MS" w:hAnsi="Artifex CF" w:cs="Times New Roman"/>
          <w:color w:val="1F497D" w:themeColor="text2"/>
          <w:sz w:val="24"/>
          <w:szCs w:val="24"/>
          <w:lang w:val="es-US" w:eastAsia="es-DO"/>
        </w:rPr>
      </w:pPr>
      <w:r>
        <w:br w:type="page"/>
      </w:r>
    </w:p>
    <w:p w14:paraId="5EF0D39D" w14:textId="77777777" w:rsidR="00312267" w:rsidRDefault="00312267" w:rsidP="00D83ED5">
      <w:pPr>
        <w:pStyle w:val="Standard"/>
      </w:pPr>
    </w:p>
    <w:p w14:paraId="24711A47" w14:textId="2D2B8BA3" w:rsidR="00312267" w:rsidRDefault="00821087" w:rsidP="00D83ED5">
      <w:pPr>
        <w:pStyle w:val="Standard"/>
      </w:pPr>
      <w:r>
        <w:t xml:space="preserve">En coordinación con recintos y centros universitarios y la participación de la Facultad de Ciencias de la Salud, laboratorio clínico LABO UASD y nuestro dispensario médico, se aplicaron pruebas rápidas en San Pedro de Macorís, Hato Mayor, Mao, Santiago Rodríguez y Santo Domingo.  </w:t>
      </w:r>
    </w:p>
    <w:p w14:paraId="2209CBD2" w14:textId="77777777" w:rsidR="00312267" w:rsidRDefault="00821087" w:rsidP="00D83ED5">
      <w:pPr>
        <w:pStyle w:val="Standard"/>
      </w:pPr>
      <w:r>
        <w:t xml:space="preserve">También, hay que resaltar la participación de profesores, investigadores, psicólogos, médicos, enfermeras y empleados de diferentes dependencias universitarias en la creación de la línea de orientación psicológica y consulta médica a distancia, abierta al público en general.   </w:t>
      </w:r>
    </w:p>
    <w:p w14:paraId="6CDCE957" w14:textId="77777777" w:rsidR="00312267" w:rsidRDefault="00312267" w:rsidP="00D83ED5">
      <w:pPr>
        <w:pStyle w:val="Standard"/>
      </w:pPr>
    </w:p>
    <w:p w14:paraId="71F09554" w14:textId="77777777" w:rsidR="00312267" w:rsidRPr="00C25418" w:rsidRDefault="00821087" w:rsidP="00D83ED5">
      <w:pPr>
        <w:pStyle w:val="Standard"/>
      </w:pPr>
      <w:r w:rsidRPr="00C25418">
        <w:t xml:space="preserve"> </w:t>
      </w:r>
      <w:r w:rsidRPr="00B81F1F">
        <w:rPr>
          <w:rFonts w:ascii="Artifex CF Book" w:hAnsi="Artifex CF Book"/>
          <w:b/>
          <w:color w:val="1F497D"/>
          <w:lang w:val="es-DO"/>
        </w:rPr>
        <w:t>Participación Institucional</w:t>
      </w:r>
      <w:r w:rsidRPr="00C25418">
        <w:t xml:space="preserve"> </w:t>
      </w:r>
    </w:p>
    <w:p w14:paraId="359DB8EB" w14:textId="77777777" w:rsidR="00312267" w:rsidRPr="00B81F1F" w:rsidRDefault="00312267" w:rsidP="00D83ED5">
      <w:pPr>
        <w:pStyle w:val="Standard"/>
        <w:rPr>
          <w:sz w:val="6"/>
        </w:rPr>
      </w:pPr>
    </w:p>
    <w:p w14:paraId="7ECBDD85" w14:textId="77777777" w:rsidR="00312267" w:rsidRDefault="00821087" w:rsidP="00D83ED5">
      <w:pPr>
        <w:pStyle w:val="Standard"/>
      </w:pPr>
      <w:r>
        <w:t>La institución, a través de la Vicerrectoría de Extensión, ha participado en diferentes actividades, congresos, seminarios y conferencias con instituciones nacionales e internacionales que permiten mantener nuestras relaciones de colaboración con tales organismos, entre las cuales se destacan las siguientes:</w:t>
      </w:r>
    </w:p>
    <w:p w14:paraId="6DFE2276" w14:textId="77777777" w:rsidR="00312267" w:rsidRPr="00B81F1F" w:rsidRDefault="00312267" w:rsidP="00D83ED5">
      <w:pPr>
        <w:pStyle w:val="Standard"/>
        <w:rPr>
          <w:sz w:val="2"/>
        </w:rPr>
      </w:pPr>
    </w:p>
    <w:p w14:paraId="5B61D9D7" w14:textId="44351ED3" w:rsidR="00B93EB2" w:rsidRPr="00C25418" w:rsidRDefault="00821087" w:rsidP="00B81F1F">
      <w:pPr>
        <w:pStyle w:val="ListParagraph"/>
        <w:numPr>
          <w:ilvl w:val="1"/>
          <w:numId w:val="132"/>
        </w:numPr>
        <w:ind w:left="720"/>
      </w:pPr>
      <w:r>
        <w:t>Participación en el Congreso Iberoamericano de Comunicación Política.</w:t>
      </w:r>
    </w:p>
    <w:p w14:paraId="7C2F955C" w14:textId="50FE2596" w:rsidR="00B93EB2" w:rsidRDefault="00821087" w:rsidP="00B81F1F">
      <w:pPr>
        <w:pStyle w:val="ListParagraph"/>
        <w:numPr>
          <w:ilvl w:val="1"/>
          <w:numId w:val="132"/>
        </w:numPr>
        <w:ind w:left="720"/>
      </w:pPr>
      <w:r>
        <w:t>Participación en el XIII Congreso Internacional de la Asociación Latinoamericana de Estudios del Discurso (ALED).</w:t>
      </w:r>
    </w:p>
    <w:p w14:paraId="3CC7BA37" w14:textId="2E87E3D6" w:rsidR="00312267" w:rsidRPr="00C25418" w:rsidRDefault="00821087" w:rsidP="00B81F1F">
      <w:pPr>
        <w:pStyle w:val="ListParagraph"/>
        <w:numPr>
          <w:ilvl w:val="1"/>
          <w:numId w:val="132"/>
        </w:numPr>
        <w:ind w:left="720"/>
      </w:pPr>
      <w:r>
        <w:t>Participación en el XII Congreso Hostosiano en formato virtual.</w:t>
      </w:r>
    </w:p>
    <w:p w14:paraId="0579D971" w14:textId="6ED05868" w:rsidR="00BA5BDF" w:rsidRPr="00C25418" w:rsidRDefault="00821087" w:rsidP="00B81F1F">
      <w:pPr>
        <w:pStyle w:val="ListParagraph"/>
        <w:numPr>
          <w:ilvl w:val="1"/>
          <w:numId w:val="132"/>
        </w:numPr>
        <w:ind w:left="720"/>
      </w:pPr>
      <w:r>
        <w:t>Participación en el II Seminario Internacional del Proyecto Atlas Histórico de América.</w:t>
      </w:r>
    </w:p>
    <w:p w14:paraId="15B6E2DD" w14:textId="1FC031C6" w:rsidR="00B81F1F" w:rsidRPr="008D2B25" w:rsidRDefault="00821087" w:rsidP="008D2B25">
      <w:pPr>
        <w:pStyle w:val="ListParagraph"/>
        <w:numPr>
          <w:ilvl w:val="1"/>
          <w:numId w:val="132"/>
        </w:numPr>
        <w:ind w:left="720"/>
      </w:pPr>
      <w:r>
        <w:t>Elaboración y publicación del programa general de actividades del mes de octubre del 2019, con motivo de a la celebración del 481 aniversario de la Universidad Autónoma de Santo Domingo, con actividades académicas, científicas, culturales y deportivas en coordinación con las diferentes facultades, escuelas, institutos, recintos, centros, subcentros y demás dependencias académicas y administrativas de la institución.</w:t>
      </w:r>
    </w:p>
    <w:p w14:paraId="680113A0" w14:textId="77777777" w:rsidR="00312267" w:rsidRPr="00C25418" w:rsidRDefault="00312267" w:rsidP="00B81F1F">
      <w:pPr>
        <w:pStyle w:val="ListParagraph"/>
      </w:pPr>
    </w:p>
    <w:p w14:paraId="606338FF" w14:textId="6D294010" w:rsidR="00312267" w:rsidRPr="00C25418" w:rsidRDefault="00821087" w:rsidP="00B81F1F">
      <w:pPr>
        <w:pStyle w:val="ListParagraph"/>
        <w:numPr>
          <w:ilvl w:val="1"/>
          <w:numId w:val="132"/>
        </w:numPr>
        <w:ind w:left="720"/>
      </w:pPr>
      <w:r>
        <w:t xml:space="preserve">Participación en diversos actos históricos y patrióticos como el 27 de febrero, Día de la Independencia Nacional, el 16 de agosto, Día de la Restauración de la República, el 14 de junio, Día de la Raza Inmortal y el 24 de abril en conmemoración del 55 aniversario de la Guerra Patria del 1965.   </w:t>
      </w:r>
    </w:p>
    <w:p w14:paraId="598E883E" w14:textId="77777777" w:rsidR="00312267" w:rsidRDefault="00821087" w:rsidP="00D83ED5">
      <w:pPr>
        <w:pStyle w:val="Standard"/>
      </w:pPr>
      <w:r>
        <w:t>Fortalecimiento de las relaciones con misiones extranjeras como la Oficina de los Estados Unidos de Asistencia para Desastres en el Extranjero (USAID/OFDA) y la Red Universitaria de Latinoamérica y el Caribe para la Gestión y Reducción de Riesgos de Emergencias y Desastres (REDULAC), de la cual nuestro Vicerrector de Extensión preside el capítulo dominicano.</w:t>
      </w:r>
    </w:p>
    <w:p w14:paraId="4C0DAB28" w14:textId="77777777" w:rsidR="00312267" w:rsidRPr="00364645" w:rsidRDefault="00312267" w:rsidP="00D83ED5">
      <w:pPr>
        <w:pStyle w:val="Standard"/>
        <w:rPr>
          <w:sz w:val="2"/>
        </w:rPr>
      </w:pPr>
    </w:p>
    <w:p w14:paraId="436C084E" w14:textId="77777777" w:rsidR="00312267" w:rsidRDefault="00821087" w:rsidP="00D83ED5">
      <w:pPr>
        <w:pStyle w:val="Standard"/>
      </w:pPr>
      <w:r>
        <w:t>Participación en las reuniones del Consejo Superior Universitario de Centro América y el Caribe (CSUCA) y en los trabajos de vinculación con representaciones diplomáticas e instituciones académicas orientadas a la realización de convenios e intercambios en diferentes niveles.</w:t>
      </w:r>
    </w:p>
    <w:p w14:paraId="22876BF5" w14:textId="77777777" w:rsidR="00312267" w:rsidRPr="00364645" w:rsidRDefault="00312267" w:rsidP="00D83ED5">
      <w:pPr>
        <w:pStyle w:val="Standard"/>
        <w:rPr>
          <w:sz w:val="8"/>
        </w:rPr>
      </w:pPr>
    </w:p>
    <w:p w14:paraId="404564C1" w14:textId="77777777" w:rsidR="00312267" w:rsidRDefault="00821087" w:rsidP="00D83ED5">
      <w:pPr>
        <w:pStyle w:val="Standard"/>
      </w:pPr>
      <w:r>
        <w:t>Debemos resaltar que a finales del 2019 y a principios del 2020, nuestra institución fue incorporada como socio principal de la Universidad de Alicante en España y de la Universidad de Macedonia en Grecia, en forma conjunta con otras instituciones de educación superior de Costa Rica, Cuba y República Dominicana (INTEC-UNAPEC-ISFODOSU-UCE) en un proyecto internacional para trabajar el tema de la inclusión de personas con discapacidades a la educación superior, el cual contempla la apertura de un centro de apoyo a los estudiantes con discapacidad.</w:t>
      </w:r>
    </w:p>
    <w:p w14:paraId="41371648" w14:textId="77777777" w:rsidR="00312267" w:rsidRPr="00364645" w:rsidRDefault="00312267" w:rsidP="00D83ED5">
      <w:pPr>
        <w:pStyle w:val="Standard"/>
        <w:rPr>
          <w:sz w:val="10"/>
        </w:rPr>
      </w:pPr>
    </w:p>
    <w:p w14:paraId="795E9DA5" w14:textId="77777777" w:rsidR="00312267" w:rsidRDefault="00821087" w:rsidP="00D83ED5">
      <w:pPr>
        <w:pStyle w:val="Standard"/>
      </w:pPr>
      <w:r>
        <w:t xml:space="preserve">Participación en el Consejo Económico y Social, así como en diferentes instancias públicas y medios de comunicación en el debate y análisis de temas de interés nacional, aportando ideas e iniciativas universitarias que contribuyan a la solución de los problemas nacionales.  </w:t>
      </w:r>
    </w:p>
    <w:p w14:paraId="3DD2CCCF" w14:textId="0238BB4D" w:rsidR="00364645" w:rsidRDefault="00364645">
      <w:pPr>
        <w:suppressAutoHyphens w:val="0"/>
        <w:rPr>
          <w:rFonts w:ascii="Artifex CF" w:eastAsia="Arial Unicode MS" w:hAnsi="Artifex CF" w:cs="Times New Roman"/>
          <w:color w:val="365F91" w:themeColor="accent1" w:themeShade="BF"/>
          <w:sz w:val="24"/>
          <w:szCs w:val="24"/>
          <w:lang w:val="es-US" w:eastAsia="es-DO"/>
        </w:rPr>
      </w:pPr>
      <w:r>
        <w:rPr>
          <w:rFonts w:ascii="Artifex CF" w:eastAsia="Arial Unicode MS" w:hAnsi="Artifex CF" w:cs="Times New Roman"/>
          <w:color w:val="365F91" w:themeColor="accent1" w:themeShade="BF"/>
          <w:sz w:val="24"/>
          <w:szCs w:val="24"/>
          <w:lang w:val="es-US" w:eastAsia="es-DO"/>
        </w:rPr>
        <w:br w:type="page"/>
      </w:r>
    </w:p>
    <w:p w14:paraId="5576293A" w14:textId="77777777" w:rsidR="00B93EB2" w:rsidRDefault="00B93EB2" w:rsidP="00853AFF">
      <w:pPr>
        <w:suppressAutoHyphens w:val="0"/>
        <w:spacing w:line="264" w:lineRule="auto"/>
        <w:ind w:hanging="907"/>
        <w:rPr>
          <w:rFonts w:ascii="Artifex CF" w:eastAsia="Arial Unicode MS" w:hAnsi="Artifex CF" w:cs="Times New Roman"/>
          <w:color w:val="365F91" w:themeColor="accent1" w:themeShade="BF"/>
          <w:sz w:val="24"/>
          <w:szCs w:val="24"/>
          <w:lang w:val="es-US" w:eastAsia="es-DO"/>
        </w:rPr>
      </w:pPr>
    </w:p>
    <w:p w14:paraId="5B08036E" w14:textId="77777777" w:rsidR="00312267" w:rsidRPr="00364645" w:rsidRDefault="00821087" w:rsidP="00D83ED5">
      <w:pPr>
        <w:pStyle w:val="Standard"/>
        <w:rPr>
          <w:rFonts w:ascii="Artifex CF Book" w:hAnsi="Artifex CF Book"/>
          <w:b/>
          <w:color w:val="1F497D"/>
          <w:lang w:val="es-DO"/>
        </w:rPr>
      </w:pPr>
      <w:r w:rsidRPr="00364645">
        <w:rPr>
          <w:rFonts w:ascii="Artifex CF Book" w:hAnsi="Artifex CF Book"/>
          <w:b/>
          <w:color w:val="1F497D"/>
          <w:lang w:val="es-DO"/>
        </w:rPr>
        <w:t>Actividades de Extensión</w:t>
      </w:r>
    </w:p>
    <w:p w14:paraId="5D7871D2" w14:textId="77777777" w:rsidR="00312267" w:rsidRPr="00364645" w:rsidRDefault="00821087" w:rsidP="00D83ED5">
      <w:pPr>
        <w:pStyle w:val="Standard"/>
        <w:rPr>
          <w:rFonts w:ascii="Artifex CF Book" w:hAnsi="Artifex CF Book"/>
          <w:b/>
          <w:color w:val="1F497D"/>
          <w:lang w:val="es-DO"/>
        </w:rPr>
      </w:pPr>
      <w:r w:rsidRPr="00364645">
        <w:rPr>
          <w:rFonts w:ascii="Artifex CF Book" w:hAnsi="Artifex CF Book"/>
          <w:b/>
          <w:color w:val="1F497D"/>
          <w:lang w:val="es-DO"/>
        </w:rPr>
        <w:t>Octubre 2019</w:t>
      </w:r>
    </w:p>
    <w:p w14:paraId="70B35D7A" w14:textId="77777777" w:rsidR="00312267" w:rsidRPr="00BA5BDF" w:rsidRDefault="0082108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Presentación y coordinación y supervisión del desarrollo del programa general de actividades en el mes de octubre del 2019 en ocasión de la celebración del 481 aniversario de fundación de la Universidad Autónoma de Santo Domingo.</w:t>
      </w:r>
    </w:p>
    <w:p w14:paraId="2C160982" w14:textId="77777777" w:rsidR="00312267" w:rsidRPr="00364645" w:rsidRDefault="00821087" w:rsidP="00D83ED5">
      <w:pPr>
        <w:pStyle w:val="Standard"/>
        <w:rPr>
          <w:rFonts w:ascii="Artifex CF Book" w:hAnsi="Artifex CF Book"/>
          <w:b/>
          <w:color w:val="1F497D"/>
          <w:lang w:val="es-DO"/>
        </w:rPr>
      </w:pPr>
      <w:r w:rsidRPr="00364645">
        <w:rPr>
          <w:rFonts w:ascii="Artifex CF Book" w:hAnsi="Artifex CF Book"/>
          <w:b/>
          <w:color w:val="1F497D"/>
          <w:lang w:val="es-DO"/>
        </w:rPr>
        <w:t>Noviembre 2019</w:t>
      </w:r>
    </w:p>
    <w:p w14:paraId="64778130" w14:textId="77777777" w:rsidR="00312267" w:rsidRPr="00BA5BDF" w:rsidRDefault="0082108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 xml:space="preserve">Acto y ofrenda floral en memoria del profesor Juan Bosch a los 18 años de su partida física.  Plaza Latinoamericana y Caribeña.  </w:t>
      </w:r>
    </w:p>
    <w:p w14:paraId="57A3FAC8" w14:textId="77777777" w:rsidR="00312267" w:rsidRPr="00BA5BDF" w:rsidRDefault="0082108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Apertura de la exposición y conferencia sobre democracia directa suiza en el Paraninfo de la Facultad de Ciencias Jurídicas y Políticas (NU).</w:t>
      </w:r>
    </w:p>
    <w:p w14:paraId="48D8BD85" w14:textId="77777777" w:rsidR="00312267" w:rsidRPr="00BA5BDF" w:rsidRDefault="0082108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Conferencia sobre el Contexto Constitucional de los Fondos Públicos en el marco del Panel sobre Control Constitucional del Manejo de los Fondos Públicos, en la    Cámara de Cuentas de la Republica.</w:t>
      </w:r>
    </w:p>
    <w:p w14:paraId="3DEB829D" w14:textId="77777777" w:rsidR="00312267" w:rsidRPr="00BA5BDF" w:rsidRDefault="0082108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 xml:space="preserve">Primer Festival Navideño de Coros Universitarios dedicado al maestro don Luis Frías Sandoval, en Auditorio Facultad de Ciencias Económicas y Sociales.  </w:t>
      </w:r>
    </w:p>
    <w:p w14:paraId="0EFE9F13" w14:textId="77777777" w:rsidR="00312267" w:rsidRPr="00BA5BDF" w:rsidRDefault="0082108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Acto de reconocimiento al Mérito Estudiantil, en el Aula Magna.</w:t>
      </w:r>
    </w:p>
    <w:p w14:paraId="59294DCE" w14:textId="77777777" w:rsidR="00312267" w:rsidRPr="00BA5BDF" w:rsidRDefault="0082108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Organización de la Marcha de las Novias por la no violencia contra la mujer en la explanada del Aula Magna.</w:t>
      </w:r>
    </w:p>
    <w:p w14:paraId="209AB0A1" w14:textId="77777777" w:rsidR="00312267" w:rsidRPr="00BA5BDF" w:rsidRDefault="0082108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Marcha de las Mariposas contra la violencia.</w:t>
      </w:r>
    </w:p>
    <w:p w14:paraId="6976CD54" w14:textId="77777777" w:rsidR="00312267" w:rsidRPr="00BA5BDF" w:rsidRDefault="0082108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Puesta en circulación de la obra una aproximación al estudio de la inmigración dominicana en Barcelona y Hospitalet de Llobregar.  Paraninfo Facultad de Ciencias Jurídicas y Políticas (NU).</w:t>
      </w:r>
    </w:p>
    <w:p w14:paraId="0DAFFC3D" w14:textId="640A3DA6" w:rsidR="00364645" w:rsidRDefault="0082108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Participación en la II Feria de Buenas Prácticas en Extensión Social del Viceministerio de Extensión Social MESCYT, en el Hotel Sheraton.</w:t>
      </w:r>
    </w:p>
    <w:p w14:paraId="77EBEB02" w14:textId="77777777" w:rsidR="00364645" w:rsidRDefault="00364645">
      <w:pPr>
        <w:suppressAutoHyphens w:val="0"/>
        <w:rPr>
          <w:rFonts w:ascii="Artifex CF" w:eastAsia="Arial Unicode MS" w:hAnsi="Artifex CF" w:cs="Times New Roman"/>
          <w:color w:val="1F497D"/>
          <w:sz w:val="24"/>
          <w:szCs w:val="24"/>
          <w:lang w:val="es-US" w:eastAsia="es-DO"/>
        </w:rPr>
      </w:pPr>
      <w:r>
        <w:rPr>
          <w:rFonts w:ascii="Artifex CF" w:eastAsia="Arial Unicode MS" w:hAnsi="Artifex CF" w:cs="Times New Roman"/>
          <w:color w:val="1F497D"/>
          <w:sz w:val="24"/>
          <w:szCs w:val="24"/>
          <w:lang w:val="es-US" w:eastAsia="es-DO"/>
        </w:rPr>
        <w:br w:type="page"/>
      </w:r>
    </w:p>
    <w:p w14:paraId="54A89FE0" w14:textId="77777777" w:rsidR="00312267" w:rsidRPr="00BA5BDF" w:rsidRDefault="0031226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p>
    <w:p w14:paraId="336C7924" w14:textId="77777777" w:rsidR="00312267" w:rsidRPr="00364645" w:rsidRDefault="00821087" w:rsidP="00D83ED5">
      <w:pPr>
        <w:pStyle w:val="Standard"/>
        <w:rPr>
          <w:rFonts w:ascii="Artifex CF Book" w:hAnsi="Artifex CF Book"/>
          <w:b/>
          <w:color w:val="1F497D"/>
          <w:lang w:val="es-DO"/>
        </w:rPr>
      </w:pPr>
      <w:r w:rsidRPr="00364645">
        <w:rPr>
          <w:rFonts w:ascii="Artifex CF Book" w:hAnsi="Artifex CF Book"/>
          <w:b/>
          <w:color w:val="1F497D"/>
          <w:lang w:val="es-DO"/>
        </w:rPr>
        <w:t>Diciembre 2019</w:t>
      </w:r>
    </w:p>
    <w:p w14:paraId="637030C5" w14:textId="77777777" w:rsidR="00312267" w:rsidRPr="00BA5BDF" w:rsidRDefault="00821087" w:rsidP="00D83ED5">
      <w:pPr>
        <w:pStyle w:val="Standard"/>
      </w:pPr>
      <w:r>
        <w:t>XIII Congreso Internacional de la Asociación Latinoamericana de Estudios del Discurso (ALED), en la Biblioteca</w:t>
      </w:r>
      <w:r w:rsidRPr="00BA5BDF">
        <w:t xml:space="preserve"> Pedro Mir.</w:t>
      </w:r>
    </w:p>
    <w:p w14:paraId="620BD579" w14:textId="77777777" w:rsidR="00312267" w:rsidRPr="00364645" w:rsidRDefault="00821087" w:rsidP="00D83ED5">
      <w:pPr>
        <w:pStyle w:val="Standard"/>
        <w:rPr>
          <w:rFonts w:ascii="Artifex CF Book" w:hAnsi="Artifex CF Book"/>
          <w:b/>
          <w:color w:val="1F497D"/>
          <w:lang w:val="es-DO"/>
        </w:rPr>
      </w:pPr>
      <w:r w:rsidRPr="00364645">
        <w:rPr>
          <w:rFonts w:ascii="Artifex CF Book" w:hAnsi="Artifex CF Book"/>
          <w:b/>
          <w:color w:val="1F497D"/>
          <w:lang w:val="es-DO"/>
        </w:rPr>
        <w:t>Enero 2020</w:t>
      </w:r>
    </w:p>
    <w:p w14:paraId="7B096FF9" w14:textId="77777777" w:rsidR="00312267" w:rsidRPr="00BA5BDF" w:rsidRDefault="0082108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 xml:space="preserve">Ofrenda floral en homenaje a Eugenio María de Hostos con motivo de la celebración del 181 aniversario de su nacimiento, en el Panteón de la Patria.  </w:t>
      </w:r>
    </w:p>
    <w:p w14:paraId="1881F9DE" w14:textId="170045BF" w:rsidR="00312267" w:rsidRPr="00BA5BDF" w:rsidRDefault="0082108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Celebración del Festival de La Primavera, en el Aula Magna.</w:t>
      </w:r>
    </w:p>
    <w:p w14:paraId="584EE934" w14:textId="77777777" w:rsidR="00312267" w:rsidRPr="00364645" w:rsidRDefault="00821087" w:rsidP="00D83ED5">
      <w:pPr>
        <w:pStyle w:val="Standard"/>
        <w:rPr>
          <w:rFonts w:ascii="Artifex CF Book" w:hAnsi="Artifex CF Book"/>
          <w:b/>
          <w:color w:val="1F497D"/>
          <w:lang w:val="es-DO"/>
        </w:rPr>
      </w:pPr>
      <w:r w:rsidRPr="00364645">
        <w:rPr>
          <w:rFonts w:ascii="Artifex CF Book" w:hAnsi="Artifex CF Book"/>
          <w:b/>
          <w:color w:val="1F497D"/>
          <w:lang w:val="es-DO"/>
        </w:rPr>
        <w:t>Febrero 2020</w:t>
      </w:r>
    </w:p>
    <w:p w14:paraId="66555F3B" w14:textId="77777777" w:rsidR="00312267" w:rsidRPr="00BA5BDF" w:rsidRDefault="0082108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Conmemoración   del 54 Aniversario de Matanza Estudiantil.  Inmediación del Palacio Nacional.</w:t>
      </w:r>
    </w:p>
    <w:p w14:paraId="7433577C" w14:textId="77777777" w:rsidR="00312267" w:rsidRPr="00BA5BDF" w:rsidRDefault="0082108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Encuentro con instituciones sociales, culturales y deportivas de la Provincia Espaillat.</w:t>
      </w:r>
    </w:p>
    <w:p w14:paraId="70B03651" w14:textId="77777777" w:rsidR="00312267" w:rsidRPr="00364645" w:rsidRDefault="00821087" w:rsidP="00D83ED5">
      <w:pPr>
        <w:pStyle w:val="Standard"/>
        <w:rPr>
          <w:rFonts w:ascii="Artifex CF Book" w:hAnsi="Artifex CF Book"/>
          <w:b/>
          <w:color w:val="1F497D"/>
          <w:lang w:val="es-DO"/>
        </w:rPr>
      </w:pPr>
      <w:r w:rsidRPr="00364645">
        <w:rPr>
          <w:rFonts w:ascii="Artifex CF Book" w:hAnsi="Artifex CF Book"/>
          <w:b/>
          <w:color w:val="1F497D"/>
          <w:lang w:val="es-DO"/>
        </w:rPr>
        <w:t>Abril 2020</w:t>
      </w:r>
    </w:p>
    <w:p w14:paraId="3320AE73" w14:textId="77777777" w:rsidR="00312267" w:rsidRPr="00BA5BDF" w:rsidRDefault="0082108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Participación   en la versión 18 del Feria de Voluntariado Juvenil n formato virtual.</w:t>
      </w:r>
    </w:p>
    <w:p w14:paraId="07D13059" w14:textId="77777777" w:rsidR="00312267" w:rsidRPr="00BA5BDF" w:rsidRDefault="0082108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 xml:space="preserve">Conversatorio virtual: Intervención Norteamericana en República Dominicana.  </w:t>
      </w:r>
    </w:p>
    <w:p w14:paraId="7F386D24" w14:textId="77777777" w:rsidR="00312267" w:rsidRPr="00364645" w:rsidRDefault="00821087" w:rsidP="00D83ED5">
      <w:pPr>
        <w:pStyle w:val="Standard"/>
        <w:rPr>
          <w:rFonts w:ascii="Artifex CF Book" w:hAnsi="Artifex CF Book"/>
          <w:b/>
          <w:color w:val="1F497D"/>
          <w:lang w:val="es-DO"/>
        </w:rPr>
      </w:pPr>
      <w:r w:rsidRPr="00364645">
        <w:rPr>
          <w:rFonts w:ascii="Artifex CF Book" w:hAnsi="Artifex CF Book"/>
          <w:b/>
          <w:color w:val="1F497D"/>
          <w:lang w:val="es-DO"/>
        </w:rPr>
        <w:t>Mayo 2020</w:t>
      </w:r>
    </w:p>
    <w:p w14:paraId="32C001BA" w14:textId="77777777" w:rsidR="00312267" w:rsidRPr="00BA5BDF" w:rsidRDefault="0082108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Impacto del COVID-19 en el derecho y políticas públicas ambientales hacia el desarrollo sostenible en un nuevo orden mundial en formato virtual.</w:t>
      </w:r>
    </w:p>
    <w:p w14:paraId="0B0F1BF5" w14:textId="77777777" w:rsidR="00312267" w:rsidRPr="00364645" w:rsidRDefault="00821087" w:rsidP="00D83ED5">
      <w:pPr>
        <w:pStyle w:val="Standard"/>
        <w:rPr>
          <w:rFonts w:ascii="Artifex CF Book" w:hAnsi="Artifex CF Book"/>
          <w:b/>
          <w:color w:val="1F497D"/>
          <w:lang w:val="es-DO"/>
        </w:rPr>
      </w:pPr>
      <w:r w:rsidRPr="00364645">
        <w:rPr>
          <w:rFonts w:ascii="Artifex CF Book" w:hAnsi="Artifex CF Book"/>
          <w:b/>
          <w:color w:val="1F497D"/>
          <w:lang w:val="es-DO"/>
        </w:rPr>
        <w:t>Junio 2020</w:t>
      </w:r>
    </w:p>
    <w:p w14:paraId="5DB0423F" w14:textId="77777777" w:rsidR="00312267" w:rsidRPr="00BA5BDF" w:rsidRDefault="0082108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Taller sobre la temporada de huracanes y sus implicaciones en el marco de la pandemia del COVID-19 en formato virtual.</w:t>
      </w:r>
    </w:p>
    <w:p w14:paraId="00B6274B" w14:textId="0C3F11A2" w:rsidR="00B93EB2" w:rsidRPr="00BA5BDF" w:rsidRDefault="0082108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 xml:space="preserve">Homenaje a los héroes del 14 de </w:t>
      </w:r>
      <w:r w:rsidR="008F319E" w:rsidRPr="00BA5BDF">
        <w:rPr>
          <w:rFonts w:ascii="Artifex CF" w:eastAsia="Arial Unicode MS" w:hAnsi="Artifex CF" w:cs="Times New Roman"/>
          <w:color w:val="1F497D"/>
          <w:sz w:val="24"/>
          <w:szCs w:val="24"/>
          <w:lang w:val="es-US" w:eastAsia="es-DO"/>
        </w:rPr>
        <w:t>junio</w:t>
      </w:r>
      <w:r w:rsidRPr="00BA5BDF">
        <w:rPr>
          <w:rFonts w:ascii="Artifex CF" w:eastAsia="Arial Unicode MS" w:hAnsi="Artifex CF" w:cs="Times New Roman"/>
          <w:color w:val="1F497D"/>
          <w:sz w:val="24"/>
          <w:szCs w:val="24"/>
          <w:lang w:val="es-US" w:eastAsia="es-DO"/>
        </w:rPr>
        <w:t xml:space="preserve"> </w:t>
      </w:r>
      <w:r w:rsidR="008F319E">
        <w:rPr>
          <w:rFonts w:ascii="Artifex CF" w:eastAsia="Arial Unicode MS" w:hAnsi="Artifex CF" w:cs="Times New Roman"/>
          <w:color w:val="1F497D"/>
          <w:sz w:val="24"/>
          <w:szCs w:val="24"/>
          <w:lang w:val="es-US" w:eastAsia="es-DO"/>
        </w:rPr>
        <w:t xml:space="preserve"> </w:t>
      </w:r>
      <w:r w:rsidRPr="00BA5BDF">
        <w:rPr>
          <w:rFonts w:ascii="Artifex CF" w:eastAsia="Arial Unicode MS" w:hAnsi="Artifex CF" w:cs="Times New Roman"/>
          <w:color w:val="1F497D"/>
          <w:sz w:val="24"/>
          <w:szCs w:val="24"/>
          <w:lang w:val="es-US" w:eastAsia="es-DO"/>
        </w:rPr>
        <w:t>de 1959, en el monumento a su honor.</w:t>
      </w:r>
    </w:p>
    <w:p w14:paraId="670E13ED" w14:textId="77777777" w:rsidR="00312267" w:rsidRPr="00364645" w:rsidRDefault="00821087" w:rsidP="00D83ED5">
      <w:pPr>
        <w:pStyle w:val="Standard"/>
        <w:rPr>
          <w:rFonts w:ascii="Artifex CF Book" w:hAnsi="Artifex CF Book"/>
          <w:b/>
          <w:color w:val="1F497D"/>
          <w:lang w:val="es-DO"/>
        </w:rPr>
      </w:pPr>
      <w:r w:rsidRPr="00364645">
        <w:rPr>
          <w:rFonts w:ascii="Artifex CF Book" w:hAnsi="Artifex CF Book"/>
          <w:b/>
          <w:color w:val="1F497D"/>
          <w:lang w:val="es-DO"/>
        </w:rPr>
        <w:t>Agosto 2020</w:t>
      </w:r>
    </w:p>
    <w:p w14:paraId="221F6755" w14:textId="77777777" w:rsidR="00312267" w:rsidRPr="00BA5BDF" w:rsidRDefault="0082108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lastRenderedPageBreak/>
        <w:t xml:space="preserve">Operativo médico en la provincia Hato Mayor del Rey   </w:t>
      </w:r>
    </w:p>
    <w:p w14:paraId="29CBECF7" w14:textId="77777777" w:rsidR="00312267" w:rsidRPr="00BA5BDF" w:rsidRDefault="0082108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Conversatorio virtual sobre la Guerra de la Restauración y su impacto en la Historia Dominicana.</w:t>
      </w:r>
    </w:p>
    <w:p w14:paraId="0F4E8558" w14:textId="77777777" w:rsidR="00312267" w:rsidRPr="00BA5BDF" w:rsidRDefault="0082108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Operativo de aplicación de pruebas rápidas para la detección del COVID-19     al personal docente y administrativo de la UASD-Centro Mao y Subcentro Santiago Rodríguez.</w:t>
      </w:r>
    </w:p>
    <w:p w14:paraId="525E2AA1" w14:textId="77777777" w:rsidR="00312267" w:rsidRPr="00364645" w:rsidRDefault="00821087" w:rsidP="00D83ED5">
      <w:pPr>
        <w:pStyle w:val="Standard"/>
        <w:rPr>
          <w:rFonts w:ascii="Artifex CF Book" w:hAnsi="Artifex CF Book"/>
          <w:b/>
          <w:color w:val="1F497D"/>
          <w:lang w:val="es-DO"/>
        </w:rPr>
      </w:pPr>
      <w:r w:rsidRPr="00364645">
        <w:rPr>
          <w:rFonts w:ascii="Artifex CF Book" w:hAnsi="Artifex CF Book"/>
          <w:b/>
          <w:color w:val="1F497D"/>
          <w:lang w:val="es-DO"/>
        </w:rPr>
        <w:t>Septiembre 2020</w:t>
      </w:r>
    </w:p>
    <w:p w14:paraId="01963C08" w14:textId="77777777" w:rsidR="00BA5BDF" w:rsidRPr="00BA5BDF" w:rsidRDefault="00821087" w:rsidP="00364645">
      <w:pPr>
        <w:widowControl/>
        <w:suppressAutoHyphens w:val="0"/>
        <w:spacing w:line="264" w:lineRule="auto"/>
        <w:jc w:val="both"/>
        <w:textAlignment w:val="auto"/>
        <w:rPr>
          <w:rFonts w:ascii="Artifex CF" w:eastAsia="Arial Unicode MS" w:hAnsi="Artifex CF" w:cs="Times New Roman"/>
          <w:color w:val="1F497D"/>
          <w:sz w:val="24"/>
          <w:szCs w:val="24"/>
          <w:lang w:val="es-US" w:eastAsia="es-DO"/>
        </w:rPr>
      </w:pPr>
      <w:r w:rsidRPr="00BA5BDF">
        <w:rPr>
          <w:rFonts w:ascii="Artifex CF" w:eastAsia="Arial Unicode MS" w:hAnsi="Artifex CF" w:cs="Times New Roman"/>
          <w:color w:val="1F497D"/>
          <w:sz w:val="24"/>
          <w:szCs w:val="24"/>
          <w:lang w:val="es-US" w:eastAsia="es-DO"/>
        </w:rPr>
        <w:t>Participación en el II Seminario Internacional del Proyecto Atlas Histórico de América, con énfasis en el tema colonial.</w:t>
      </w:r>
    </w:p>
    <w:p w14:paraId="7B89B4B4" w14:textId="77777777" w:rsidR="00312267" w:rsidRPr="00BA5BDF" w:rsidRDefault="00821087" w:rsidP="00853AFF">
      <w:pPr>
        <w:widowControl/>
        <w:suppressAutoHyphens w:val="0"/>
        <w:spacing w:line="264" w:lineRule="auto"/>
        <w:ind w:hanging="907"/>
        <w:jc w:val="both"/>
        <w:textAlignment w:val="auto"/>
      </w:pPr>
      <w:r>
        <w:rPr>
          <w:rFonts w:cs="Times New Roman"/>
          <w:b/>
          <w:bCs/>
          <w:color w:val="1F497D"/>
          <w:lang w:val="es-US"/>
        </w:rPr>
        <w:t xml:space="preserve"> </w:t>
      </w:r>
    </w:p>
    <w:p w14:paraId="6CE64743" w14:textId="77777777" w:rsidR="00312267" w:rsidRDefault="00312267" w:rsidP="00D83ED5">
      <w:pPr>
        <w:pStyle w:val="Standard"/>
      </w:pPr>
    </w:p>
    <w:p w14:paraId="5948D40B" w14:textId="77777777" w:rsidR="00312267" w:rsidRDefault="00312267" w:rsidP="00D83ED5">
      <w:pPr>
        <w:pStyle w:val="Standard"/>
      </w:pPr>
    </w:p>
    <w:p w14:paraId="59FB89D4" w14:textId="77777777" w:rsidR="00BA5BDF" w:rsidRDefault="00BA5BDF" w:rsidP="00853AFF">
      <w:pPr>
        <w:suppressAutoHyphens w:val="0"/>
        <w:spacing w:line="264" w:lineRule="auto"/>
        <w:ind w:hanging="907"/>
        <w:rPr>
          <w:rFonts w:ascii="Artifex CF" w:eastAsia="Arial Unicode MS" w:hAnsi="Artifex CF" w:cs="Times New Roman"/>
          <w:b/>
          <w:bCs/>
          <w:color w:val="1F497D"/>
          <w:sz w:val="32"/>
          <w:szCs w:val="32"/>
          <w:lang w:val="es-ES" w:eastAsia="es-DO"/>
        </w:rPr>
      </w:pPr>
      <w:r>
        <w:rPr>
          <w:rFonts w:cs="Times New Roman"/>
          <w:b/>
          <w:bCs/>
          <w:color w:val="1F497D"/>
          <w:sz w:val="32"/>
          <w:szCs w:val="32"/>
          <w:lang w:val="es-ES"/>
        </w:rPr>
        <w:br w:type="page"/>
      </w:r>
    </w:p>
    <w:p w14:paraId="21E37012" w14:textId="77777777" w:rsidR="00312267" w:rsidRDefault="00312267" w:rsidP="00D83ED5">
      <w:pPr>
        <w:pStyle w:val="Standard"/>
      </w:pPr>
    </w:p>
    <w:bookmarkStart w:id="14" w:name="_Toc61329203"/>
    <w:bookmarkStart w:id="15" w:name="_Toc61858545"/>
    <w:p w14:paraId="2D4F2527" w14:textId="420E1219" w:rsidR="00312267" w:rsidRDefault="00535A51" w:rsidP="008D2B25">
      <w:pPr>
        <w:pStyle w:val="Heading1"/>
      </w:pPr>
      <w:r w:rsidRPr="009373E7">
        <w:rPr>
          <w:rFonts w:ascii="Artifex CF" w:hAnsi="Artifex CF"/>
          <w:noProof/>
          <w:color w:val="244061" w:themeColor="accent1" w:themeShade="80"/>
          <w:spacing w:val="8"/>
          <w:sz w:val="24"/>
          <w:szCs w:val="24"/>
          <w:lang w:val="en-US" w:eastAsia="en-US"/>
        </w:rPr>
        <mc:AlternateContent>
          <mc:Choice Requires="wps">
            <w:drawing>
              <wp:anchor distT="0" distB="0" distL="114300" distR="114300" simplePos="0" relativeHeight="251689984" behindDoc="0" locked="0" layoutInCell="1" allowOverlap="1" wp14:anchorId="49611268" wp14:editId="6AFB1E36">
                <wp:simplePos x="0" y="0"/>
                <wp:positionH relativeFrom="margin">
                  <wp:align>center</wp:align>
                </wp:positionH>
                <wp:positionV relativeFrom="paragraph">
                  <wp:posOffset>563245</wp:posOffset>
                </wp:positionV>
                <wp:extent cx="540000" cy="0"/>
                <wp:effectExtent l="57150" t="38100" r="50800" b="95250"/>
                <wp:wrapNone/>
                <wp:docPr id="29" name="Conector recto 29"/>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914F5" id="Conector recto 29" o:spid="_x0000_s1026" style="position:absolute;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4.35pt" to="42.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" strokecolor="red" strokeweight="2.5pt">
                <v:shadow on="t" color="black" opacity="22937f" origin=",.5" offset="0,.63889mm"/>
                <w10:wrap anchorx="margin"/>
              </v:line>
            </w:pict>
          </mc:Fallback>
        </mc:AlternateContent>
      </w:r>
      <w:r w:rsidR="00821087">
        <w:t>ASPECTO ADMINISTRACIÓN Y BIENESTAR UNIVERSITARIO</w:t>
      </w:r>
      <w:bookmarkEnd w:id="14"/>
      <w:bookmarkEnd w:id="15"/>
    </w:p>
    <w:p w14:paraId="50510F00" w14:textId="51959FED" w:rsidR="00312267" w:rsidRDefault="00312267" w:rsidP="00D83ED5">
      <w:pPr>
        <w:pStyle w:val="Standard"/>
      </w:pPr>
    </w:p>
    <w:p w14:paraId="50B957ED" w14:textId="77777777" w:rsidR="00312267" w:rsidRDefault="00821087" w:rsidP="00D83ED5">
      <w:pPr>
        <w:pStyle w:val="Standard"/>
      </w:pPr>
      <w:r>
        <w:t>Desde la Vicerrectoría Administrativa laboramos con el mayor espíritu de colaboración y entrega asegurando que los servicios de apoyo a la labor académica contribuyan al mejoramiento de la eficiencia operacional y al mayor bienestar a la familia universitaria. Con este enfoque gerencial presentamos las principales actividades y ejecutorias en este Informe de Memoria Institucional correspondiente al período octubre 2019-septiembre 2020.</w:t>
      </w:r>
    </w:p>
    <w:p w14:paraId="716F12A2" w14:textId="77777777" w:rsidR="00312267" w:rsidRDefault="00312267" w:rsidP="00D83ED5">
      <w:pPr>
        <w:pStyle w:val="Standard"/>
      </w:pPr>
    </w:p>
    <w:p w14:paraId="4D2AD480" w14:textId="77777777" w:rsidR="00312267" w:rsidRPr="00364645" w:rsidRDefault="00821087" w:rsidP="00D83ED5">
      <w:pPr>
        <w:pStyle w:val="Standard"/>
        <w:rPr>
          <w:rFonts w:ascii="Artifex CF Book" w:hAnsi="Artifex CF Book"/>
          <w:b/>
          <w:color w:val="1F497D"/>
          <w:lang w:val="es-DO"/>
        </w:rPr>
      </w:pPr>
      <w:r w:rsidRPr="00364645">
        <w:rPr>
          <w:rFonts w:ascii="Artifex CF Book" w:hAnsi="Artifex CF Book"/>
          <w:b/>
          <w:color w:val="1F497D"/>
          <w:lang w:val="es-DO"/>
        </w:rPr>
        <w:t>Programa Remozamiento Infraestructura Física</w:t>
      </w:r>
    </w:p>
    <w:p w14:paraId="7F2711E1" w14:textId="77777777" w:rsidR="00312267" w:rsidRDefault="00312267" w:rsidP="00D83ED5">
      <w:pPr>
        <w:pStyle w:val="Standard"/>
      </w:pPr>
    </w:p>
    <w:p w14:paraId="18E5EDB6" w14:textId="77777777" w:rsidR="00312267" w:rsidRDefault="00821087" w:rsidP="00D83ED5">
      <w:pPr>
        <w:pStyle w:val="Standard"/>
      </w:pPr>
      <w:r>
        <w:t xml:space="preserve">A través de la comisión de planta física y con aprobación del Consejo Universitario hemos avanzado en el cumplimiento de uno de los lineamientos y objetivos programáticos de la presente gestión universitaria, respecto al remozamiento de la infraestructura física y la actualización de la plataforma tecnológica para la docencia virtual.     </w:t>
      </w:r>
    </w:p>
    <w:p w14:paraId="47DD1417" w14:textId="77777777" w:rsidR="00312267" w:rsidRDefault="00312267" w:rsidP="00D83ED5">
      <w:pPr>
        <w:pStyle w:val="Standard"/>
      </w:pPr>
    </w:p>
    <w:p w14:paraId="0758A04F" w14:textId="77777777" w:rsidR="00312267" w:rsidRDefault="00821087" w:rsidP="00D83ED5">
      <w:pPr>
        <w:pStyle w:val="Standard"/>
      </w:pPr>
      <w:r>
        <w:t xml:space="preserve">Desde inicio de la presente gestión, hace 2 años y 3 meses, avanzamos en los trabajos de reparación y remozamiento de la infraestructura física y el equipamiento de los espacios físicos de docencia, plataforma para aulas virtuales, laboratorios, talleres y pago de docencia atrasada, como   requisito indispensable para el mejoramiento de la calidad del proceso enseñanza y aprendizaje.  </w:t>
      </w:r>
    </w:p>
    <w:p w14:paraId="6E0AA407" w14:textId="77777777" w:rsidR="00312267" w:rsidRDefault="00312267" w:rsidP="00D83ED5">
      <w:pPr>
        <w:pStyle w:val="Standard"/>
      </w:pPr>
    </w:p>
    <w:p w14:paraId="29439CA0" w14:textId="77777777" w:rsidR="00312267" w:rsidRDefault="00821087" w:rsidP="00D83ED5">
      <w:pPr>
        <w:pStyle w:val="Standard"/>
      </w:pPr>
      <w:r>
        <w:t xml:space="preserve">En el período comprendido entre julio 2018 y de septiembre 2020, la gestión no ha escatimado esfuerzos ni recursos para el logro de ese objetivo, a tal punto que se registró una inversión de RD$ 372, 675,379 pesos, el cual incluye la donación de los 25 millones de pesos para la </w:t>
      </w:r>
      <w:r>
        <w:lastRenderedPageBreak/>
        <w:t xml:space="preserve">climatización de la Biblioteca Pedro Mir aportados por el Ministerio de Turismo.  </w:t>
      </w:r>
    </w:p>
    <w:p w14:paraId="21DC782C" w14:textId="77777777" w:rsidR="00312267" w:rsidRDefault="00312267" w:rsidP="00D83ED5">
      <w:pPr>
        <w:pStyle w:val="Standard"/>
      </w:pPr>
    </w:p>
    <w:p w14:paraId="21FB05DB" w14:textId="77777777" w:rsidR="00312267" w:rsidRDefault="00821087" w:rsidP="00D83ED5">
      <w:pPr>
        <w:pStyle w:val="Standard"/>
      </w:pPr>
      <w:r>
        <w:t xml:space="preserve">Si a ese monto se suman los 234.5 millones de pesos asignados por la Presidencia de la República para la adquisición de los laboratorios de simulación, pago de licencias y habilitación de salas digitales, estaríamos hablando de una inversión superior a los 607millones de pesos, según se indica a continuación:  </w:t>
      </w:r>
    </w:p>
    <w:p w14:paraId="361C5C2E" w14:textId="77777777" w:rsidR="00312267" w:rsidRDefault="00312267" w:rsidP="00D83ED5">
      <w:pPr>
        <w:pStyle w:val="Standard"/>
      </w:pPr>
    </w:p>
    <w:p w14:paraId="79091E55" w14:textId="77777777" w:rsidR="00312267" w:rsidRDefault="00821087" w:rsidP="00D83ED5">
      <w:pPr>
        <w:pStyle w:val="Standard"/>
      </w:pPr>
      <w:r>
        <w:t>Concepto</w:t>
      </w:r>
      <w:r>
        <w:tab/>
      </w:r>
      <w:r>
        <w:tab/>
      </w:r>
      <w:r>
        <w:tab/>
      </w:r>
      <w:r>
        <w:tab/>
      </w:r>
      <w:r>
        <w:tab/>
      </w:r>
      <w:r>
        <w:tab/>
        <w:t xml:space="preserve">           Monto Inversión  </w:t>
      </w:r>
    </w:p>
    <w:p w14:paraId="6DDDA9F9" w14:textId="238AB2F2" w:rsidR="00312267" w:rsidRPr="00B93EB2" w:rsidRDefault="00BA5BDF" w:rsidP="00D83ED5">
      <w:pPr>
        <w:pStyle w:val="Standard"/>
      </w:pPr>
      <w:r w:rsidRPr="00B93EB2">
        <w:t>Pago único docente</w:t>
      </w:r>
      <w:r w:rsidRPr="00B93EB2">
        <w:tab/>
      </w:r>
      <w:r w:rsidRPr="00B93EB2">
        <w:tab/>
      </w:r>
      <w:r w:rsidRPr="00B93EB2">
        <w:tab/>
      </w:r>
      <w:r w:rsidRPr="00B93EB2">
        <w:tab/>
        <w:t xml:space="preserve"> </w:t>
      </w:r>
      <w:r w:rsidRPr="00B93EB2">
        <w:tab/>
      </w:r>
      <w:r w:rsidR="00364645">
        <w:tab/>
      </w:r>
      <w:r w:rsidR="00821087" w:rsidRPr="00B93EB2">
        <w:t>156,141,588</w:t>
      </w:r>
    </w:p>
    <w:p w14:paraId="6BCEA27A" w14:textId="6BAA5E2D" w:rsidR="00312267" w:rsidRPr="00B93EB2" w:rsidRDefault="00821087" w:rsidP="00D83ED5">
      <w:pPr>
        <w:pStyle w:val="Standard"/>
      </w:pPr>
      <w:r w:rsidRPr="00B93EB2">
        <w:t xml:space="preserve">Tecnología de Información </w:t>
      </w:r>
      <w:r w:rsidRPr="00B93EB2">
        <w:tab/>
      </w:r>
      <w:r w:rsidRPr="00B93EB2">
        <w:tab/>
        <w:t xml:space="preserve">   </w:t>
      </w:r>
      <w:r w:rsidRPr="00B93EB2">
        <w:tab/>
        <w:t xml:space="preserve">            </w:t>
      </w:r>
      <w:r w:rsidRPr="00B93EB2">
        <w:tab/>
        <w:t>71,558,027</w:t>
      </w:r>
    </w:p>
    <w:p w14:paraId="713C073F" w14:textId="77777777" w:rsidR="00312267" w:rsidRPr="00B93EB2" w:rsidRDefault="00821087" w:rsidP="00D83ED5">
      <w:pPr>
        <w:pStyle w:val="Standard"/>
      </w:pPr>
      <w:r w:rsidRPr="00B93EB2">
        <w:t xml:space="preserve">Remozamiento Infraestructura </w:t>
      </w:r>
      <w:r w:rsidRPr="00B93EB2">
        <w:tab/>
      </w:r>
      <w:r w:rsidRPr="00B93EB2">
        <w:tab/>
        <w:t xml:space="preserve">   </w:t>
      </w:r>
      <w:r w:rsidRPr="00B93EB2">
        <w:tab/>
        <w:t xml:space="preserve">   </w:t>
      </w:r>
      <w:r w:rsidRPr="00B93EB2">
        <w:tab/>
        <w:t xml:space="preserve"> 50,988,680</w:t>
      </w:r>
    </w:p>
    <w:p w14:paraId="26EEEF81" w14:textId="4FEB5B25" w:rsidR="00312267" w:rsidRPr="00B93EB2" w:rsidRDefault="00821087" w:rsidP="00D83ED5">
      <w:pPr>
        <w:pStyle w:val="Standard"/>
      </w:pPr>
      <w:r w:rsidRPr="00B93EB2">
        <w:t>Apartamento Reside</w:t>
      </w:r>
      <w:r w:rsidR="00BA5BDF" w:rsidRPr="00B93EB2">
        <w:t xml:space="preserve">ncias Médicas </w:t>
      </w:r>
      <w:r w:rsidR="00BA5BDF" w:rsidRPr="00B93EB2">
        <w:tab/>
        <w:t xml:space="preserve">     </w:t>
      </w:r>
      <w:r w:rsidR="00BA5BDF" w:rsidRPr="00B93EB2">
        <w:tab/>
        <w:t xml:space="preserve">                  </w:t>
      </w:r>
      <w:r w:rsidRPr="00B93EB2">
        <w:t>6,630,000</w:t>
      </w:r>
    </w:p>
    <w:p w14:paraId="3766E5D4" w14:textId="12537B9F" w:rsidR="00312267" w:rsidRPr="00B93EB2" w:rsidRDefault="00821087" w:rsidP="00D83ED5">
      <w:pPr>
        <w:pStyle w:val="Standard"/>
      </w:pPr>
      <w:r w:rsidRPr="00B93EB2">
        <w:t>Reconstrucción Anfite</w:t>
      </w:r>
      <w:r w:rsidR="00BA5BDF" w:rsidRPr="00B93EB2">
        <w:t>atro Anatomía</w:t>
      </w:r>
      <w:r w:rsidR="00BA5BDF" w:rsidRPr="00B93EB2">
        <w:tab/>
        <w:t xml:space="preserve">     </w:t>
      </w:r>
      <w:r w:rsidR="00BA5BDF" w:rsidRPr="00B93EB2">
        <w:tab/>
        <w:t xml:space="preserve">     </w:t>
      </w:r>
      <w:r w:rsidR="00BA5BDF" w:rsidRPr="00B93EB2">
        <w:tab/>
        <w:t xml:space="preserve">   </w:t>
      </w:r>
      <w:r w:rsidRPr="00B93EB2">
        <w:t>3,506,870</w:t>
      </w:r>
    </w:p>
    <w:p w14:paraId="018BD82D" w14:textId="27BA2BC0" w:rsidR="00312267" w:rsidRPr="00B93EB2" w:rsidRDefault="00821087" w:rsidP="00D83ED5">
      <w:pPr>
        <w:pStyle w:val="Standard"/>
      </w:pPr>
      <w:r w:rsidRPr="00B93EB2">
        <w:t>Repos</w:t>
      </w:r>
      <w:r w:rsidR="00BA5BDF" w:rsidRPr="00B93EB2">
        <w:t xml:space="preserve">ición Parque Vehicular </w:t>
      </w:r>
      <w:r w:rsidR="00BA5BDF" w:rsidRPr="00B93EB2">
        <w:tab/>
      </w:r>
      <w:r w:rsidR="00BA5BDF" w:rsidRPr="00B93EB2">
        <w:tab/>
      </w:r>
      <w:r w:rsidR="00BA5BDF" w:rsidRPr="00B93EB2">
        <w:tab/>
        <w:t xml:space="preserve">  </w:t>
      </w:r>
      <w:r w:rsidR="00BA5BDF" w:rsidRPr="00B93EB2">
        <w:tab/>
      </w:r>
      <w:r w:rsidRPr="00B93EB2">
        <w:t>40,479,750</w:t>
      </w:r>
    </w:p>
    <w:p w14:paraId="6CF0E7DF" w14:textId="2E37A86C" w:rsidR="00312267" w:rsidRPr="00B93EB2" w:rsidRDefault="00821087" w:rsidP="00D83ED5">
      <w:pPr>
        <w:pStyle w:val="Standard"/>
      </w:pPr>
      <w:r w:rsidRPr="00B93EB2">
        <w:t>Remozamiento Insti</w:t>
      </w:r>
      <w:r w:rsidR="00BA5BDF" w:rsidRPr="00B93EB2">
        <w:t>tuto Anatomía</w:t>
      </w:r>
      <w:r w:rsidR="00BA5BDF" w:rsidRPr="00B93EB2">
        <w:tab/>
        <w:t xml:space="preserve">     </w:t>
      </w:r>
      <w:r w:rsidR="00BA5BDF" w:rsidRPr="00B93EB2">
        <w:tab/>
        <w:t xml:space="preserve">               </w:t>
      </w:r>
      <w:r w:rsidR="008F319E">
        <w:t xml:space="preserve">      </w:t>
      </w:r>
      <w:r w:rsidRPr="00B93EB2">
        <w:t>8,727,633</w:t>
      </w:r>
    </w:p>
    <w:p w14:paraId="70FC58AF" w14:textId="77777777" w:rsidR="00312267" w:rsidRPr="00B93EB2" w:rsidRDefault="00821087" w:rsidP="00D83ED5">
      <w:pPr>
        <w:pStyle w:val="Standard"/>
      </w:pPr>
      <w:r w:rsidRPr="00B93EB2">
        <w:t>Climatización Biblioteca Pedro Mir</w:t>
      </w:r>
      <w:r w:rsidRPr="00B93EB2">
        <w:tab/>
        <w:t xml:space="preserve">            </w:t>
      </w:r>
      <w:r w:rsidRPr="00B93EB2">
        <w:tab/>
        <w:t xml:space="preserve">              </w:t>
      </w:r>
      <w:r w:rsidR="00B93EB2">
        <w:t xml:space="preserve">         </w:t>
      </w:r>
      <w:r w:rsidRPr="00B93EB2">
        <w:t>25,000,000</w:t>
      </w:r>
    </w:p>
    <w:p w14:paraId="1BE334ED" w14:textId="77777777" w:rsidR="00312267" w:rsidRPr="00B93EB2" w:rsidRDefault="00821087" w:rsidP="00D83ED5">
      <w:pPr>
        <w:pStyle w:val="Standard"/>
      </w:pPr>
      <w:r w:rsidRPr="00B93EB2">
        <w:t>Baterías UPS Biblioteca Pe</w:t>
      </w:r>
      <w:r w:rsidR="00BA5BDF" w:rsidRPr="00B93EB2">
        <w:t>dro Mir</w:t>
      </w:r>
      <w:r w:rsidR="00BA5BDF" w:rsidRPr="00B93EB2">
        <w:tab/>
      </w:r>
      <w:r w:rsidR="00BA5BDF" w:rsidRPr="00B93EB2">
        <w:tab/>
        <w:t xml:space="preserve">     </w:t>
      </w:r>
      <w:r w:rsidR="00BA5BDF" w:rsidRPr="00B93EB2">
        <w:tab/>
        <w:t xml:space="preserve">  </w:t>
      </w:r>
      <w:r w:rsidR="00B93EB2">
        <w:t xml:space="preserve">   </w:t>
      </w:r>
      <w:r w:rsidRPr="00B93EB2">
        <w:t>4,000,000</w:t>
      </w:r>
    </w:p>
    <w:p w14:paraId="76722B9B" w14:textId="77777777" w:rsidR="00312267" w:rsidRPr="00B93EB2" w:rsidRDefault="00821087" w:rsidP="00D83ED5">
      <w:pPr>
        <w:pStyle w:val="Standard"/>
      </w:pPr>
      <w:r w:rsidRPr="00B93EB2">
        <w:t>Reparación Aire Central Torre Admi</w:t>
      </w:r>
      <w:r w:rsidR="00B93EB2">
        <w:t xml:space="preserve">nistrativa     </w:t>
      </w:r>
      <w:r w:rsidR="00BA5BDF" w:rsidRPr="00B93EB2">
        <w:t xml:space="preserve">    </w:t>
      </w:r>
      <w:r w:rsidR="00B93EB2">
        <w:t xml:space="preserve"> </w:t>
      </w:r>
      <w:r w:rsidR="00B93EB2">
        <w:tab/>
        <w:t xml:space="preserve">          </w:t>
      </w:r>
      <w:r w:rsidRPr="00B93EB2">
        <w:t>5,642,831</w:t>
      </w:r>
    </w:p>
    <w:p w14:paraId="14FFCC67" w14:textId="77777777" w:rsidR="00312267" w:rsidRPr="00B93EB2" w:rsidRDefault="00821087" w:rsidP="00D83ED5">
      <w:pPr>
        <w:pStyle w:val="Standard"/>
      </w:pPr>
      <w:r w:rsidRPr="00B93EB2">
        <w:t>Laboratori</w:t>
      </w:r>
      <w:r w:rsidR="00BA5BDF" w:rsidRPr="00B93EB2">
        <w:t>os de simulación y otros</w:t>
      </w:r>
      <w:r w:rsidR="00BA5BDF" w:rsidRPr="00B93EB2">
        <w:tab/>
      </w:r>
      <w:r w:rsidR="00BA5BDF" w:rsidRPr="00B93EB2">
        <w:tab/>
        <w:t xml:space="preserve">            </w:t>
      </w:r>
      <w:r w:rsidR="00B93EB2" w:rsidRPr="00B93EB2">
        <w:tab/>
      </w:r>
      <w:r w:rsidR="00B93EB2">
        <w:t xml:space="preserve"> </w:t>
      </w:r>
      <w:r w:rsidRPr="00B93EB2">
        <w:t>234,500,000</w:t>
      </w:r>
    </w:p>
    <w:p w14:paraId="34513EE5" w14:textId="6A3D8B75" w:rsidR="00312267" w:rsidRPr="008F319E" w:rsidRDefault="00821087" w:rsidP="00D83ED5">
      <w:pPr>
        <w:pStyle w:val="Standard"/>
      </w:pPr>
      <w:r w:rsidRPr="008F319E">
        <w:t xml:space="preserve">Total </w:t>
      </w:r>
      <w:r w:rsidRPr="008F319E">
        <w:tab/>
      </w:r>
      <w:r w:rsidRPr="008F319E">
        <w:tab/>
      </w:r>
      <w:r w:rsidRPr="008F319E">
        <w:tab/>
      </w:r>
      <w:r w:rsidRPr="008F319E">
        <w:tab/>
      </w:r>
      <w:r w:rsidRPr="008F319E">
        <w:tab/>
      </w:r>
      <w:r w:rsidRPr="008F319E">
        <w:tab/>
        <w:t xml:space="preserve">        </w:t>
      </w:r>
      <w:r w:rsidR="00B93EB2" w:rsidRPr="008F319E">
        <w:t xml:space="preserve">          </w:t>
      </w:r>
      <w:r w:rsidR="008D2B25">
        <w:t xml:space="preserve">             </w:t>
      </w:r>
      <w:r w:rsidR="00B93EB2" w:rsidRPr="008F319E">
        <w:t xml:space="preserve"> </w:t>
      </w:r>
      <w:r w:rsidRPr="008F319E">
        <w:t xml:space="preserve"> 607,175,379</w:t>
      </w:r>
    </w:p>
    <w:p w14:paraId="2BE6A8DD" w14:textId="77777777" w:rsidR="00910874" w:rsidRDefault="00821087" w:rsidP="00D83ED5">
      <w:pPr>
        <w:pStyle w:val="Standard"/>
      </w:pPr>
      <w:r>
        <w:t xml:space="preserve">                       </w:t>
      </w:r>
    </w:p>
    <w:p w14:paraId="4AE8FFAD" w14:textId="77777777" w:rsidR="00910874" w:rsidRDefault="00910874" w:rsidP="00853AFF">
      <w:pPr>
        <w:suppressAutoHyphens w:val="0"/>
        <w:spacing w:line="264" w:lineRule="auto"/>
        <w:ind w:hanging="907"/>
        <w:rPr>
          <w:rFonts w:ascii="Artifex CF" w:eastAsia="Arial Unicode MS" w:hAnsi="Artifex CF" w:cs="Times New Roman"/>
          <w:color w:val="365F91" w:themeColor="accent1" w:themeShade="BF"/>
          <w:sz w:val="24"/>
          <w:szCs w:val="24"/>
          <w:lang w:val="es-US" w:eastAsia="es-DO"/>
        </w:rPr>
      </w:pPr>
      <w:r>
        <w:br w:type="page"/>
      </w:r>
    </w:p>
    <w:p w14:paraId="67A55E12" w14:textId="77777777" w:rsidR="00312267" w:rsidRPr="00364645" w:rsidRDefault="00821087" w:rsidP="00D83ED5">
      <w:pPr>
        <w:pStyle w:val="Standard"/>
        <w:rPr>
          <w:rFonts w:ascii="Artifex CF Book" w:hAnsi="Artifex CF Book"/>
          <w:b/>
          <w:color w:val="1F497D"/>
          <w:lang w:val="es-DO"/>
        </w:rPr>
      </w:pPr>
      <w:r w:rsidRPr="00364645">
        <w:rPr>
          <w:rFonts w:ascii="Artifex CF Book" w:hAnsi="Artifex CF Book"/>
          <w:b/>
          <w:color w:val="1F497D"/>
          <w:lang w:val="es-DO"/>
        </w:rPr>
        <w:lastRenderedPageBreak/>
        <w:t>Programas de Bienestar Universitario</w:t>
      </w:r>
    </w:p>
    <w:p w14:paraId="4E16CAA8" w14:textId="77777777" w:rsidR="00312267" w:rsidRPr="00FC4425" w:rsidRDefault="00312267" w:rsidP="00D83ED5">
      <w:pPr>
        <w:pStyle w:val="Standard"/>
      </w:pPr>
    </w:p>
    <w:p w14:paraId="5B695B02" w14:textId="77777777" w:rsidR="00312267" w:rsidRDefault="00821087" w:rsidP="00D83ED5">
      <w:pPr>
        <w:pStyle w:val="Standard"/>
      </w:pPr>
      <w:r>
        <w:t xml:space="preserve">Nuestra gestión universitaria reitera una vez más su compromiso con el bienestar de la familia universitaria. En tal sentido, desplegamos los esfuerzos y recursos necesarios para el mantenimiento de los programas relacionados con servicios estudiantiles, disfrute de los beneficios del plan de retiro, los servicios médicos a servidores y familiares, el plan de desmonte de carga docente por antigüedad y el derecho a las promociones estipuladas al personal docente y administrativo, entre otros.  </w:t>
      </w:r>
    </w:p>
    <w:p w14:paraId="73D53C9B" w14:textId="77777777" w:rsidR="00312267" w:rsidRDefault="00312267" w:rsidP="00D83ED5">
      <w:pPr>
        <w:pStyle w:val="Standard"/>
      </w:pPr>
    </w:p>
    <w:p w14:paraId="56830131" w14:textId="77777777" w:rsidR="00312267" w:rsidRPr="00081F4E" w:rsidRDefault="00821087" w:rsidP="00D83ED5">
      <w:pPr>
        <w:pStyle w:val="Standard"/>
        <w:rPr>
          <w:rFonts w:ascii="Artifex CF Book" w:hAnsi="Artifex CF Book"/>
          <w:b/>
          <w:color w:val="1F497D"/>
          <w:lang w:val="es-DO"/>
        </w:rPr>
      </w:pPr>
      <w:r w:rsidRPr="00081F4E">
        <w:rPr>
          <w:rFonts w:ascii="Artifex CF Book" w:hAnsi="Artifex CF Book"/>
          <w:b/>
          <w:color w:val="1F497D"/>
          <w:lang w:val="es-DO"/>
        </w:rPr>
        <w:t>Servicios estudiantiles</w:t>
      </w:r>
    </w:p>
    <w:p w14:paraId="7AD18A71" w14:textId="77777777" w:rsidR="00312267" w:rsidRPr="00FC4425" w:rsidRDefault="00312267" w:rsidP="00D83ED5">
      <w:pPr>
        <w:pStyle w:val="Standard"/>
      </w:pPr>
    </w:p>
    <w:p w14:paraId="53B9027E" w14:textId="6904A632" w:rsidR="00312267" w:rsidRDefault="00821087" w:rsidP="00D83ED5">
      <w:pPr>
        <w:pStyle w:val="Standard"/>
      </w:pPr>
      <w:r>
        <w:t>El departamento de Bienestar Estudiantil continúa ofreciendo los servicios requeridos por el estudiantado de la institución. En el período octubre 2019--septiembre 2020 al que se refiere este informe ejecutivo de memoria institucional, pueden señalarse los siguientes: 26 mil 316 consultas médicas, aprobación de 276 becas estudio trabajo, aceptación de 87 alojamientos en la residencia estudiantil, 14 mil actualizaciones de correos, 19 mil 771 recuperación de NIP y entrega del premio de honor al mérito a 5 mil 876 estudiantes</w:t>
      </w:r>
      <w:r w:rsidR="00B93EB2">
        <w:t xml:space="preserve">. </w:t>
      </w:r>
    </w:p>
    <w:p w14:paraId="7268AF37" w14:textId="77777777" w:rsidR="008F319E" w:rsidRDefault="008F319E" w:rsidP="00D83ED5">
      <w:pPr>
        <w:pStyle w:val="Standard"/>
      </w:pPr>
    </w:p>
    <w:p w14:paraId="7BA175E9" w14:textId="77777777" w:rsidR="00312267" w:rsidRPr="00081F4E" w:rsidRDefault="00821087" w:rsidP="00D83ED5">
      <w:pPr>
        <w:pStyle w:val="Standard"/>
        <w:rPr>
          <w:rFonts w:ascii="Artifex CF Book" w:hAnsi="Artifex CF Book"/>
          <w:b/>
          <w:color w:val="1F497D"/>
          <w:lang w:val="es-DO"/>
        </w:rPr>
      </w:pPr>
      <w:r w:rsidRPr="00081F4E">
        <w:rPr>
          <w:rFonts w:ascii="Artifex CF Book" w:hAnsi="Artifex CF Book"/>
          <w:b/>
          <w:color w:val="1F497D"/>
          <w:lang w:val="es-DO"/>
        </w:rPr>
        <w:t xml:space="preserve"> Préstamo Empleado Feliz</w:t>
      </w:r>
    </w:p>
    <w:p w14:paraId="7C355930" w14:textId="77777777" w:rsidR="00312267" w:rsidRDefault="00312267" w:rsidP="00D83ED5">
      <w:pPr>
        <w:pStyle w:val="Standard"/>
      </w:pPr>
    </w:p>
    <w:p w14:paraId="25AB75DC" w14:textId="77777777" w:rsidR="00312267" w:rsidRDefault="00821087" w:rsidP="00D83ED5">
      <w:pPr>
        <w:pStyle w:val="Standard"/>
      </w:pPr>
      <w:r>
        <w:t>La cartera de préstamos Empleado Feliz con el Banco de Reservas, en favor de los servidores universitarios en condiciones contractuales favorables en términos de tasa y tiempo de pago, registra en este período, un total de 1,781 aprobaciones a igual cantidad de servidores por con un monto de 2 mil 270 millones 650 mil pesos.</w:t>
      </w:r>
    </w:p>
    <w:p w14:paraId="3DD5304B" w14:textId="77777777" w:rsidR="00B93EB2" w:rsidRDefault="00B93EB2" w:rsidP="00D83ED5">
      <w:pPr>
        <w:pStyle w:val="Standard"/>
      </w:pPr>
    </w:p>
    <w:p w14:paraId="36AA9001" w14:textId="77777777" w:rsidR="00B93EB2" w:rsidRDefault="00B93EB2" w:rsidP="00D83ED5">
      <w:pPr>
        <w:pStyle w:val="Standard"/>
      </w:pPr>
    </w:p>
    <w:p w14:paraId="48633946" w14:textId="77777777" w:rsidR="00B93EB2" w:rsidRDefault="00B93EB2" w:rsidP="00D83ED5">
      <w:pPr>
        <w:pStyle w:val="Standard"/>
      </w:pPr>
    </w:p>
    <w:p w14:paraId="21991423" w14:textId="77777777" w:rsidR="00312267" w:rsidRPr="00081F4E" w:rsidRDefault="00821087" w:rsidP="00D83ED5">
      <w:pPr>
        <w:pStyle w:val="Standard"/>
        <w:rPr>
          <w:rFonts w:ascii="Artifex CF Book" w:hAnsi="Artifex CF Book"/>
          <w:b/>
          <w:color w:val="1F497D"/>
          <w:lang w:val="es-DO"/>
        </w:rPr>
      </w:pPr>
      <w:r w:rsidRPr="00081F4E">
        <w:rPr>
          <w:rFonts w:ascii="Artifex CF Book" w:hAnsi="Artifex CF Book"/>
          <w:b/>
          <w:color w:val="1F497D"/>
          <w:lang w:val="es-DO"/>
        </w:rPr>
        <w:lastRenderedPageBreak/>
        <w:t>Auto Feria UASD 2020</w:t>
      </w:r>
    </w:p>
    <w:p w14:paraId="08A6572A" w14:textId="77777777" w:rsidR="00FC4425" w:rsidRDefault="00FC4425" w:rsidP="00D83ED5">
      <w:pPr>
        <w:pStyle w:val="Standard"/>
      </w:pPr>
    </w:p>
    <w:p w14:paraId="706A8E91" w14:textId="77777777" w:rsidR="00312267" w:rsidRDefault="00821087" w:rsidP="00D83ED5">
      <w:pPr>
        <w:pStyle w:val="Standard"/>
      </w:pPr>
      <w:r>
        <w:t xml:space="preserve"> El programa de auto feria UASD 2020 ha permitido que unos 945 servidores universitarios adquieran sus unidades de vehículos con atractiva tasa de financiamiento del Banco de Reservas y grandes ventajas en el tratamiento impositivo de parte de los organismos oficiales correspondientes. El financiamiento calculado asciende al monto de 1 mil 275 millones 750 mil pesos.     </w:t>
      </w:r>
    </w:p>
    <w:p w14:paraId="42EC463D" w14:textId="77777777" w:rsidR="00312267" w:rsidRDefault="00312267" w:rsidP="00D83ED5">
      <w:pPr>
        <w:pStyle w:val="Standard"/>
      </w:pPr>
    </w:p>
    <w:p w14:paraId="7D4F6BD9" w14:textId="77777777" w:rsidR="00312267" w:rsidRPr="00081F4E" w:rsidRDefault="00821087" w:rsidP="00D83ED5">
      <w:pPr>
        <w:pStyle w:val="Standard"/>
        <w:rPr>
          <w:rFonts w:ascii="Artifex CF Book" w:hAnsi="Artifex CF Book"/>
          <w:b/>
          <w:color w:val="1F497D"/>
          <w:lang w:val="es-DO"/>
        </w:rPr>
      </w:pPr>
      <w:r w:rsidRPr="00081F4E">
        <w:rPr>
          <w:rFonts w:ascii="Artifex CF Book" w:hAnsi="Artifex CF Book"/>
          <w:b/>
          <w:color w:val="1F497D"/>
          <w:lang w:val="es-DO"/>
        </w:rPr>
        <w:t>Plan de Retiro</w:t>
      </w:r>
    </w:p>
    <w:p w14:paraId="6AE94DEE" w14:textId="77777777" w:rsidR="00312267" w:rsidRDefault="00312267" w:rsidP="00D83ED5">
      <w:pPr>
        <w:pStyle w:val="Standard"/>
      </w:pPr>
    </w:p>
    <w:p w14:paraId="135F8518" w14:textId="77777777" w:rsidR="00312267" w:rsidRDefault="00821087" w:rsidP="00D83ED5">
      <w:pPr>
        <w:pStyle w:val="Standard"/>
      </w:pPr>
      <w:r>
        <w:t>En estos últimos 2 años y tres meses de gestión universitaria hemos cumplido las disposiciones reglamentarias que rigen el retiro de servidores docentes y administrativos por antigüedad en los servicios y de aquellos que, tras haber alcanzado el tiempo establecido o por razones de salud se vean en la imposibilidad de continuar laborando según prescripción médica.</w:t>
      </w:r>
    </w:p>
    <w:p w14:paraId="5560ABD4" w14:textId="77777777" w:rsidR="00FC4425" w:rsidRPr="008F319E" w:rsidRDefault="00FC4425" w:rsidP="00D83ED5">
      <w:pPr>
        <w:pStyle w:val="Standard"/>
      </w:pPr>
    </w:p>
    <w:p w14:paraId="78ACD514" w14:textId="77777777" w:rsidR="00312267" w:rsidRDefault="00821087" w:rsidP="00D83ED5">
      <w:pPr>
        <w:pStyle w:val="Standard"/>
      </w:pPr>
      <w:r>
        <w:t xml:space="preserve">Para mayor ilustración del comportamiento de la nómina del Plan de Retiro, se muestra a continuación las siguientes estadísticas: </w:t>
      </w:r>
    </w:p>
    <w:p w14:paraId="19776424" w14:textId="77777777" w:rsidR="00312267" w:rsidRPr="00FC4425" w:rsidRDefault="00312267" w:rsidP="00D83ED5">
      <w:pPr>
        <w:pStyle w:val="Standard"/>
      </w:pPr>
    </w:p>
    <w:p w14:paraId="144986EE" w14:textId="77777777" w:rsidR="00312267" w:rsidRDefault="00821087" w:rsidP="00D83ED5">
      <w:pPr>
        <w:pStyle w:val="Standard"/>
      </w:pPr>
      <w:r>
        <w:t xml:space="preserve"> Año </w:t>
      </w:r>
      <w:r>
        <w:tab/>
      </w:r>
      <w:r>
        <w:tab/>
      </w:r>
      <w:r>
        <w:tab/>
        <w:t xml:space="preserve">Servidores Jubilados </w:t>
      </w:r>
      <w:r>
        <w:tab/>
        <w:t>Pago Mensual RD$</w:t>
      </w:r>
    </w:p>
    <w:p w14:paraId="63CA27BC" w14:textId="77777777" w:rsidR="00312267" w:rsidRDefault="00821087" w:rsidP="00D83ED5">
      <w:pPr>
        <w:pStyle w:val="Standard"/>
      </w:pPr>
      <w:r>
        <w:t>2018</w:t>
      </w:r>
      <w:r>
        <w:tab/>
      </w:r>
      <w:r>
        <w:tab/>
      </w:r>
      <w:r>
        <w:tab/>
      </w:r>
      <w:r>
        <w:tab/>
        <w:t>2,541</w:t>
      </w:r>
      <w:r>
        <w:tab/>
      </w:r>
      <w:r>
        <w:tab/>
      </w:r>
      <w:r>
        <w:tab/>
        <w:t>140,410,126</w:t>
      </w:r>
    </w:p>
    <w:p w14:paraId="5D6337E1" w14:textId="77777777" w:rsidR="00312267" w:rsidRDefault="00821087" w:rsidP="00D83ED5">
      <w:pPr>
        <w:pStyle w:val="Standard"/>
      </w:pPr>
      <w:r>
        <w:t>2019</w:t>
      </w:r>
      <w:r>
        <w:tab/>
      </w:r>
      <w:r>
        <w:tab/>
      </w:r>
      <w:r>
        <w:tab/>
      </w:r>
      <w:r>
        <w:tab/>
        <w:t>2,723</w:t>
      </w:r>
      <w:r>
        <w:tab/>
      </w:r>
      <w:r>
        <w:tab/>
      </w:r>
      <w:r>
        <w:tab/>
        <w:t>158,713,849</w:t>
      </w:r>
    </w:p>
    <w:p w14:paraId="426391BF" w14:textId="77777777" w:rsidR="00312267" w:rsidRDefault="00821087" w:rsidP="00D83ED5">
      <w:pPr>
        <w:pStyle w:val="Standard"/>
      </w:pPr>
      <w:r>
        <w:t xml:space="preserve">2020 </w:t>
      </w:r>
      <w:r>
        <w:tab/>
      </w:r>
      <w:r>
        <w:tab/>
      </w:r>
      <w:r>
        <w:tab/>
      </w:r>
      <w:r>
        <w:tab/>
        <w:t>2,825</w:t>
      </w:r>
      <w:r>
        <w:tab/>
        <w:t xml:space="preserve"> </w:t>
      </w:r>
      <w:r>
        <w:tab/>
      </w:r>
      <w:r>
        <w:tab/>
        <w:t>164,298,094</w:t>
      </w:r>
    </w:p>
    <w:p w14:paraId="00DB3285" w14:textId="77777777" w:rsidR="00312267" w:rsidRPr="00FC4425" w:rsidRDefault="00312267" w:rsidP="00D83ED5">
      <w:pPr>
        <w:pStyle w:val="Standard"/>
      </w:pPr>
    </w:p>
    <w:p w14:paraId="742DBB88" w14:textId="77777777" w:rsidR="00312267" w:rsidRPr="00081F4E" w:rsidRDefault="00821087" w:rsidP="00D83ED5">
      <w:pPr>
        <w:pStyle w:val="Standard"/>
        <w:rPr>
          <w:rFonts w:ascii="Artifex CF Book" w:hAnsi="Artifex CF Book"/>
          <w:b/>
          <w:color w:val="1F497D"/>
          <w:lang w:val="es-DO"/>
        </w:rPr>
      </w:pPr>
      <w:r w:rsidRPr="00081F4E">
        <w:rPr>
          <w:rFonts w:ascii="Artifex CF Book" w:hAnsi="Artifex CF Book"/>
          <w:b/>
          <w:color w:val="1F497D"/>
          <w:lang w:val="es-DO"/>
        </w:rPr>
        <w:t>Servicios Médicos UASD</w:t>
      </w:r>
    </w:p>
    <w:p w14:paraId="1980387C" w14:textId="77777777" w:rsidR="00312267" w:rsidRPr="00FC4425" w:rsidRDefault="00312267" w:rsidP="00D83ED5">
      <w:pPr>
        <w:pStyle w:val="Standard"/>
      </w:pPr>
    </w:p>
    <w:p w14:paraId="6703B799" w14:textId="77777777" w:rsidR="00312267" w:rsidRDefault="00821087" w:rsidP="00D83ED5">
      <w:pPr>
        <w:pStyle w:val="Standard"/>
      </w:pPr>
      <w:r>
        <w:t xml:space="preserve">La ARS UASD sigue cumpliendo con el sagrado compromiso de ofrecer los </w:t>
      </w:r>
      <w:r>
        <w:lastRenderedPageBreak/>
        <w:t xml:space="preserve">servicios médicos requeridos a la matrícula de 24 mil 232 de servidores universitarios y sus dependientes. Actualmente, trabajamos en la apertura e instalación de oficinas de servicios y atención al afiliado en las regiones norte, sur y este del país. Tenemos 343 y 23 centros médicos, farmacias y laboratorios afiliados a los Servicios Médicos UASD.    </w:t>
      </w:r>
    </w:p>
    <w:p w14:paraId="14A75E86" w14:textId="77777777" w:rsidR="00312267" w:rsidRPr="00FC4425" w:rsidRDefault="00312267" w:rsidP="00D83ED5">
      <w:pPr>
        <w:pStyle w:val="Standard"/>
      </w:pPr>
    </w:p>
    <w:p w14:paraId="73E1EA68" w14:textId="77777777" w:rsidR="00B93EB2" w:rsidRDefault="00821087" w:rsidP="00D83ED5">
      <w:pPr>
        <w:pStyle w:val="Standard"/>
      </w:pPr>
      <w:r>
        <w:t xml:space="preserve">En el año 2018 el costo de los servicios médicos ascendió a los RD$ 323,690,417 pesos, en tanto que en el 2019 alcanzó los RD$ 370, 122,858 pesos. Sin embargo, en el período enero-septiembre del 2020 el costo de estos servicios alcanzó la suma de RD$ 86,766,037 pesos, incluidos los RD$ 14,162,430 pesos por los servicios 100% por la Covid 19, según se detalla a continuación:  </w:t>
      </w:r>
    </w:p>
    <w:p w14:paraId="3CEA8CAB" w14:textId="77777777" w:rsidR="00312267" w:rsidRDefault="00821087" w:rsidP="00D83ED5">
      <w:pPr>
        <w:pStyle w:val="Standard"/>
      </w:pPr>
      <w:r>
        <w:t xml:space="preserve">Año </w:t>
      </w:r>
      <w:r>
        <w:tab/>
      </w:r>
      <w:r>
        <w:tab/>
      </w:r>
      <w:r>
        <w:tab/>
      </w:r>
      <w:r>
        <w:tab/>
      </w:r>
      <w:r>
        <w:tab/>
        <w:t xml:space="preserve">Costo Anual RD$  </w:t>
      </w:r>
    </w:p>
    <w:p w14:paraId="0D2363C0" w14:textId="77777777" w:rsidR="00312267" w:rsidRDefault="00821087" w:rsidP="00D83ED5">
      <w:pPr>
        <w:pStyle w:val="Standard"/>
      </w:pPr>
      <w:r>
        <w:t>2018</w:t>
      </w:r>
      <w:r>
        <w:tab/>
      </w:r>
      <w:r>
        <w:tab/>
      </w:r>
      <w:r>
        <w:tab/>
      </w:r>
      <w:r>
        <w:tab/>
      </w:r>
      <w:r>
        <w:tab/>
        <w:t>323,690,417</w:t>
      </w:r>
      <w:r>
        <w:tab/>
      </w:r>
    </w:p>
    <w:p w14:paraId="21B6783F" w14:textId="77777777" w:rsidR="00312267" w:rsidRDefault="00821087" w:rsidP="00D83ED5">
      <w:pPr>
        <w:pStyle w:val="Standard"/>
      </w:pPr>
      <w:r>
        <w:t>2019</w:t>
      </w:r>
      <w:r>
        <w:tab/>
      </w:r>
      <w:r>
        <w:tab/>
      </w:r>
      <w:r>
        <w:tab/>
      </w:r>
      <w:r>
        <w:tab/>
      </w:r>
      <w:r>
        <w:tab/>
        <w:t>370,122,858</w:t>
      </w:r>
    </w:p>
    <w:p w14:paraId="702FC4E7" w14:textId="77777777" w:rsidR="00312267" w:rsidRDefault="00821087" w:rsidP="00D83ED5">
      <w:pPr>
        <w:pStyle w:val="Standard"/>
      </w:pPr>
      <w:r>
        <w:t xml:space="preserve">2020 (enero-septiembre) </w:t>
      </w:r>
      <w:r>
        <w:tab/>
      </w:r>
      <w:r>
        <w:tab/>
        <w:t xml:space="preserve"> 86,766,037</w:t>
      </w:r>
      <w:r>
        <w:tab/>
      </w:r>
    </w:p>
    <w:p w14:paraId="73A1BEB6" w14:textId="77777777" w:rsidR="00312267" w:rsidRPr="004C2744" w:rsidRDefault="00312267" w:rsidP="00D83ED5">
      <w:pPr>
        <w:pStyle w:val="Standard"/>
      </w:pPr>
    </w:p>
    <w:p w14:paraId="1F1E426E" w14:textId="60C636F7" w:rsidR="00312267" w:rsidRPr="00081F4E" w:rsidRDefault="00821087" w:rsidP="00D83ED5">
      <w:pPr>
        <w:pStyle w:val="Standard"/>
        <w:rPr>
          <w:rFonts w:ascii="Artifex CF Book" w:hAnsi="Artifex CF Book"/>
          <w:b/>
          <w:color w:val="1F497D"/>
          <w:lang w:val="es-DO"/>
        </w:rPr>
      </w:pPr>
      <w:r w:rsidRPr="00081F4E">
        <w:rPr>
          <w:rFonts w:ascii="Artifex CF Book" w:hAnsi="Artifex CF Book"/>
          <w:b/>
          <w:color w:val="1F497D"/>
          <w:lang w:val="es-DO"/>
        </w:rPr>
        <w:t>Derechos académicos</w:t>
      </w:r>
    </w:p>
    <w:p w14:paraId="2F3793B3" w14:textId="77777777" w:rsidR="008F319E" w:rsidRPr="008F319E" w:rsidRDefault="008F319E" w:rsidP="00D83ED5">
      <w:pPr>
        <w:pStyle w:val="Standard"/>
      </w:pPr>
    </w:p>
    <w:p w14:paraId="66E7489B" w14:textId="77777777" w:rsidR="00312267" w:rsidRDefault="00821087" w:rsidP="00D83ED5">
      <w:pPr>
        <w:pStyle w:val="Standard"/>
      </w:pPr>
      <w:r>
        <w:t>La Comisión de Asuntos Docentes ha continuado aprobando y tramitando al Consejo Universitario las acciones que implican reconocimiento de derechos académicos adquiridos, fundamentalmente de aquellos relacionados con la promoción de categoría profesoral, desmonte de carga docente por antigüedad, reválida y homologación de títulos, licencias sabáticas, aval pago único, retroactivo, viáticos, cursos de verano, pago de  tutorías y aprobación de concursos internos y externos y registros de elegibles,  entre otras acciones docentes.</w:t>
      </w:r>
    </w:p>
    <w:p w14:paraId="24184AC6" w14:textId="77777777" w:rsidR="00B423F8" w:rsidRPr="004C2744" w:rsidRDefault="00B423F8" w:rsidP="00D83ED5">
      <w:pPr>
        <w:pStyle w:val="Standard"/>
      </w:pPr>
    </w:p>
    <w:p w14:paraId="52F95470" w14:textId="77777777" w:rsidR="00312267" w:rsidRDefault="00821087" w:rsidP="00D83ED5">
      <w:pPr>
        <w:pStyle w:val="Standard"/>
      </w:pPr>
      <w:r>
        <w:t xml:space="preserve">Por estos conceptos en el período 2017-2018 se aprobaron más de 1,864 acciones a favor del personal docente, en tanto que en el 2018-2019 se aprobaron 1,608 acciones y en el período 2019-2020 fueron aprobadas </w:t>
      </w:r>
      <w:r>
        <w:lastRenderedPageBreak/>
        <w:t>1,342 acciones, según se indica a continuación:</w:t>
      </w:r>
    </w:p>
    <w:p w14:paraId="4229239B" w14:textId="77777777" w:rsidR="00B423F8" w:rsidRDefault="00B423F8" w:rsidP="00D83ED5">
      <w:pPr>
        <w:pStyle w:val="Standard"/>
      </w:pPr>
    </w:p>
    <w:p w14:paraId="3F47BFC2" w14:textId="77777777" w:rsidR="00312267" w:rsidRDefault="00821087" w:rsidP="00D83ED5">
      <w:pPr>
        <w:pStyle w:val="Standard"/>
      </w:pPr>
      <w:r>
        <w:t xml:space="preserve">Acciones </w:t>
      </w:r>
      <w:r>
        <w:tab/>
      </w:r>
      <w:r>
        <w:tab/>
      </w:r>
      <w:r>
        <w:tab/>
      </w:r>
      <w:r>
        <w:tab/>
      </w:r>
      <w:r w:rsidR="00FC4425">
        <w:t xml:space="preserve">         </w:t>
      </w:r>
      <w:r>
        <w:t xml:space="preserve">17-2018    18-2019   19-2020                  </w:t>
      </w:r>
    </w:p>
    <w:p w14:paraId="3E945622" w14:textId="77777777" w:rsidR="00312267" w:rsidRDefault="00821087" w:rsidP="00D83ED5">
      <w:pPr>
        <w:pStyle w:val="Standard"/>
      </w:pPr>
      <w:r>
        <w:t xml:space="preserve">Promoción categoría profesoral </w:t>
      </w:r>
      <w:r>
        <w:tab/>
      </w:r>
      <w:r w:rsidR="00FC4425">
        <w:t xml:space="preserve">               268</w:t>
      </w:r>
      <w:r w:rsidR="00FC4425">
        <w:tab/>
        <w:t xml:space="preserve">     </w:t>
      </w:r>
      <w:r>
        <w:t>250</w:t>
      </w:r>
      <w:r>
        <w:tab/>
        <w:t xml:space="preserve">     </w:t>
      </w:r>
      <w:r w:rsidR="00FC4425">
        <w:t xml:space="preserve">            </w:t>
      </w:r>
      <w:r>
        <w:t>328</w:t>
      </w:r>
    </w:p>
    <w:p w14:paraId="5BB93C54" w14:textId="77777777" w:rsidR="00312267" w:rsidRDefault="00821087" w:rsidP="00D83ED5">
      <w:pPr>
        <w:pStyle w:val="Standard"/>
      </w:pPr>
      <w:r>
        <w:t>Aprobación pago único</w:t>
      </w:r>
      <w:r>
        <w:tab/>
      </w:r>
      <w:r>
        <w:tab/>
      </w:r>
      <w:r w:rsidR="00FC4425">
        <w:t xml:space="preserve">               630</w:t>
      </w:r>
      <w:r w:rsidR="00FC4425">
        <w:tab/>
        <w:t xml:space="preserve">     </w:t>
      </w:r>
      <w:r>
        <w:t>486</w:t>
      </w:r>
      <w:r>
        <w:tab/>
        <w:t xml:space="preserve">     </w:t>
      </w:r>
      <w:r w:rsidR="00FC4425">
        <w:t xml:space="preserve">            </w:t>
      </w:r>
      <w:r>
        <w:t xml:space="preserve">344          </w:t>
      </w:r>
    </w:p>
    <w:p w14:paraId="6C4C4485" w14:textId="77777777" w:rsidR="00312267" w:rsidRDefault="00821087" w:rsidP="00D83ED5">
      <w:pPr>
        <w:pStyle w:val="Standard"/>
      </w:pPr>
      <w:r>
        <w:t>Pago</w:t>
      </w:r>
      <w:r w:rsidR="00FC4425">
        <w:t>s  tutoría-viático-verano</w:t>
      </w:r>
      <w:r w:rsidR="00FC4425">
        <w:tab/>
      </w:r>
      <w:r w:rsidR="00FC4425">
        <w:tab/>
        <w:t xml:space="preserve">222            </w:t>
      </w:r>
      <w:r>
        <w:t>233</w:t>
      </w:r>
      <w:r>
        <w:tab/>
        <w:t xml:space="preserve">     </w:t>
      </w:r>
      <w:r w:rsidR="00FC4425">
        <w:t xml:space="preserve">            </w:t>
      </w:r>
      <w:r>
        <w:t>105</w:t>
      </w:r>
    </w:p>
    <w:p w14:paraId="44ED92A2" w14:textId="77777777" w:rsidR="00312267" w:rsidRDefault="00821087" w:rsidP="00D83ED5">
      <w:pPr>
        <w:pStyle w:val="Standard"/>
      </w:pPr>
      <w:r>
        <w:t>Aval con</w:t>
      </w:r>
      <w:r w:rsidR="00FC4425">
        <w:t xml:space="preserve">trataciones-designaciones </w:t>
      </w:r>
      <w:r w:rsidR="00FC4425">
        <w:tab/>
        <w:t>100</w:t>
      </w:r>
      <w:r w:rsidR="00FC4425">
        <w:tab/>
        <w:t xml:space="preserve">      </w:t>
      </w:r>
      <w:r>
        <w:t>144</w:t>
      </w:r>
      <w:r>
        <w:tab/>
        <w:t xml:space="preserve">     </w:t>
      </w:r>
      <w:r w:rsidR="00FC4425">
        <w:t xml:space="preserve">            </w:t>
      </w:r>
      <w:r>
        <w:t>130</w:t>
      </w:r>
    </w:p>
    <w:p w14:paraId="691F357A" w14:textId="77777777" w:rsidR="00312267" w:rsidRDefault="00821087" w:rsidP="00D83ED5">
      <w:pPr>
        <w:pStyle w:val="Standard"/>
      </w:pPr>
      <w:r>
        <w:t>Reváli</w:t>
      </w:r>
      <w:r w:rsidR="00FC4425">
        <w:t xml:space="preserve">da y homologación títulos </w:t>
      </w:r>
      <w:r w:rsidR="00FC4425">
        <w:tab/>
        <w:t xml:space="preserve"> </w:t>
      </w:r>
      <w:r w:rsidR="004C2744">
        <w:t xml:space="preserve"> </w:t>
      </w:r>
      <w:r w:rsidR="00B93EB2">
        <w:tab/>
      </w:r>
      <w:r w:rsidR="00FC4425">
        <w:t>50</w:t>
      </w:r>
      <w:r w:rsidR="00FC4425">
        <w:tab/>
        <w:t xml:space="preserve">       </w:t>
      </w:r>
      <w:r>
        <w:t xml:space="preserve"> 63</w:t>
      </w:r>
      <w:r>
        <w:tab/>
        <w:t xml:space="preserve">       </w:t>
      </w:r>
      <w:r w:rsidR="00FC4425">
        <w:t xml:space="preserve">            </w:t>
      </w:r>
      <w:r>
        <w:t>38</w:t>
      </w:r>
    </w:p>
    <w:p w14:paraId="6D538759" w14:textId="77777777" w:rsidR="00312267" w:rsidRDefault="00821087" w:rsidP="00D83ED5">
      <w:pPr>
        <w:pStyle w:val="Standard"/>
      </w:pPr>
      <w:r>
        <w:t xml:space="preserve">Desmonte carga y licencias         </w:t>
      </w:r>
      <w:r>
        <w:tab/>
      </w:r>
      <w:r w:rsidR="00FC4425">
        <w:t xml:space="preserve">               </w:t>
      </w:r>
      <w:r w:rsidR="004C2744">
        <w:t xml:space="preserve">  </w:t>
      </w:r>
      <w:r w:rsidR="00FC4425">
        <w:t>161</w:t>
      </w:r>
      <w:r w:rsidR="00FC4425">
        <w:tab/>
        <w:t xml:space="preserve">       </w:t>
      </w:r>
      <w:r>
        <w:t>153</w:t>
      </w:r>
      <w:r>
        <w:tab/>
        <w:t xml:space="preserve">       </w:t>
      </w:r>
      <w:r w:rsidR="00FC4425">
        <w:t xml:space="preserve">            </w:t>
      </w:r>
      <w:r>
        <w:t>99</w:t>
      </w:r>
    </w:p>
    <w:p w14:paraId="387C4F1A" w14:textId="77777777" w:rsidR="00312267" w:rsidRDefault="00821087" w:rsidP="00D83ED5">
      <w:pPr>
        <w:pStyle w:val="Standard"/>
      </w:pPr>
      <w:r>
        <w:t>Disfrute de año sabático</w:t>
      </w:r>
      <w:r>
        <w:tab/>
      </w:r>
      <w:r>
        <w:tab/>
      </w:r>
      <w:r w:rsidR="00FC4425">
        <w:t xml:space="preserve">          </w:t>
      </w:r>
      <w:r w:rsidR="004C2744">
        <w:t xml:space="preserve">       </w:t>
      </w:r>
      <w:r w:rsidR="00FC4425">
        <w:t xml:space="preserve"> 43    </w:t>
      </w:r>
      <w:r w:rsidR="004C2744">
        <w:t xml:space="preserve">            </w:t>
      </w:r>
      <w:r>
        <w:t>46</w:t>
      </w:r>
      <w:r>
        <w:tab/>
        <w:t xml:space="preserve">       </w:t>
      </w:r>
      <w:r w:rsidR="004C2744">
        <w:t xml:space="preserve">            </w:t>
      </w:r>
      <w:r>
        <w:t>42</w:t>
      </w:r>
    </w:p>
    <w:p w14:paraId="13F37655" w14:textId="77777777" w:rsidR="00312267" w:rsidRDefault="004C2744" w:rsidP="00D83ED5">
      <w:pPr>
        <w:pStyle w:val="Standard"/>
      </w:pPr>
      <w:r>
        <w:t xml:space="preserve">Llamado a concursos </w:t>
      </w:r>
      <w:r>
        <w:tab/>
      </w:r>
      <w:r>
        <w:tab/>
      </w:r>
      <w:r>
        <w:tab/>
        <w:t xml:space="preserve">  16</w:t>
      </w:r>
      <w:r>
        <w:tab/>
        <w:t xml:space="preserve">        </w:t>
      </w:r>
      <w:r w:rsidR="00821087">
        <w:t xml:space="preserve"> 27</w:t>
      </w:r>
      <w:r w:rsidR="00821087">
        <w:tab/>
        <w:t xml:space="preserve">       </w:t>
      </w:r>
      <w:r>
        <w:t xml:space="preserve">            </w:t>
      </w:r>
      <w:r w:rsidR="00821087">
        <w:t>28</w:t>
      </w:r>
    </w:p>
    <w:p w14:paraId="7E0F6534" w14:textId="77777777" w:rsidR="00312267" w:rsidRDefault="00821087" w:rsidP="00D83ED5">
      <w:pPr>
        <w:pStyle w:val="Standard"/>
      </w:pPr>
      <w:r>
        <w:t>Aprob</w:t>
      </w:r>
      <w:r w:rsidR="004C2744">
        <w:t>ación resultados concursos</w:t>
      </w:r>
      <w:r w:rsidR="004C2744">
        <w:tab/>
      </w:r>
      <w:r w:rsidR="00B423F8">
        <w:tab/>
      </w:r>
      <w:r w:rsidR="004C2744">
        <w:t>272</w:t>
      </w:r>
      <w:r w:rsidR="004C2744">
        <w:tab/>
      </w:r>
      <w:r w:rsidR="00B423F8">
        <w:t xml:space="preserve">      </w:t>
      </w:r>
      <w:r>
        <w:t>158</w:t>
      </w:r>
      <w:r>
        <w:tab/>
        <w:t xml:space="preserve">     </w:t>
      </w:r>
      <w:r w:rsidR="004C2744">
        <w:t xml:space="preserve">             </w:t>
      </w:r>
      <w:r>
        <w:t>172</w:t>
      </w:r>
    </w:p>
    <w:p w14:paraId="2FAA834A" w14:textId="77777777" w:rsidR="00312267" w:rsidRDefault="00821087" w:rsidP="00D83ED5">
      <w:pPr>
        <w:pStyle w:val="Standard"/>
      </w:pPr>
      <w:r>
        <w:t xml:space="preserve">Casos diversos </w:t>
      </w:r>
      <w:r>
        <w:tab/>
      </w:r>
      <w:r>
        <w:tab/>
      </w:r>
      <w:r>
        <w:tab/>
      </w:r>
      <w:r w:rsidR="004C2744">
        <w:t xml:space="preserve">                 102</w:t>
      </w:r>
      <w:r w:rsidR="004C2744">
        <w:tab/>
        <w:t xml:space="preserve">      </w:t>
      </w:r>
      <w:r>
        <w:t>299</w:t>
      </w:r>
      <w:r>
        <w:tab/>
        <w:t xml:space="preserve">       </w:t>
      </w:r>
      <w:r w:rsidR="004C2744">
        <w:t xml:space="preserve">             </w:t>
      </w:r>
      <w:r>
        <w:t xml:space="preserve">94  </w:t>
      </w:r>
    </w:p>
    <w:p w14:paraId="0820E56E" w14:textId="7EB7FD68" w:rsidR="00B423F8" w:rsidRDefault="00821087" w:rsidP="00D83ED5">
      <w:pPr>
        <w:pStyle w:val="Standard"/>
      </w:pPr>
      <w:r>
        <w:t xml:space="preserve">Total </w:t>
      </w:r>
      <w:r>
        <w:tab/>
      </w:r>
      <w:r>
        <w:tab/>
      </w:r>
      <w:r>
        <w:tab/>
      </w:r>
      <w:r>
        <w:tab/>
      </w:r>
      <w:r>
        <w:tab/>
      </w:r>
      <w:r w:rsidR="004C2744">
        <w:t xml:space="preserve">              1,864</w:t>
      </w:r>
      <w:r w:rsidR="004C2744">
        <w:tab/>
        <w:t xml:space="preserve">     </w:t>
      </w:r>
      <w:r>
        <w:t>1</w:t>
      </w:r>
      <w:r w:rsidR="004C2744">
        <w:t>,608</w:t>
      </w:r>
      <w:r>
        <w:t xml:space="preserve">   </w:t>
      </w:r>
      <w:r w:rsidR="004C2744">
        <w:t xml:space="preserve">         </w:t>
      </w:r>
      <w:r>
        <w:t>1,342</w:t>
      </w:r>
      <w:r>
        <w:tab/>
      </w:r>
    </w:p>
    <w:p w14:paraId="73818C05" w14:textId="77777777" w:rsidR="008F319E" w:rsidRDefault="008F319E" w:rsidP="00D83ED5">
      <w:pPr>
        <w:pStyle w:val="Standard"/>
      </w:pPr>
    </w:p>
    <w:p w14:paraId="710E59EA" w14:textId="77777777" w:rsidR="00312267" w:rsidRPr="00081F4E" w:rsidRDefault="00821087" w:rsidP="00D83ED5">
      <w:pPr>
        <w:pStyle w:val="Standard"/>
        <w:rPr>
          <w:rFonts w:ascii="Artifex CF Book" w:hAnsi="Artifex CF Book"/>
          <w:b/>
          <w:color w:val="1F497D"/>
          <w:lang w:val="es-DO"/>
        </w:rPr>
      </w:pPr>
      <w:bookmarkStart w:id="16" w:name="_Hlk55201201"/>
      <w:r w:rsidRPr="00081F4E">
        <w:rPr>
          <w:rFonts w:ascii="Artifex CF Book" w:hAnsi="Artifex CF Book"/>
          <w:b/>
          <w:color w:val="1F497D"/>
          <w:lang w:val="es-DO"/>
        </w:rPr>
        <w:t>Acciones al Personal Administrativo</w:t>
      </w:r>
    </w:p>
    <w:p w14:paraId="4E9C659C" w14:textId="77777777" w:rsidR="00B423F8" w:rsidRDefault="00B423F8" w:rsidP="00D83ED5">
      <w:pPr>
        <w:pStyle w:val="Standard"/>
      </w:pPr>
    </w:p>
    <w:p w14:paraId="60F2F866" w14:textId="77777777" w:rsidR="00B423F8" w:rsidRDefault="00821087" w:rsidP="00D83ED5">
      <w:pPr>
        <w:pStyle w:val="Standard"/>
      </w:pPr>
      <w:r>
        <w:t xml:space="preserve">En cuanto al personal administrativo, hemos actuado con absoluto respeto </w:t>
      </w:r>
      <w:r>
        <w:lastRenderedPageBreak/>
        <w:t>a los derechos adquiridos. Desde el Departamento de Personal Administrativo se han formalizado más de 856 acciones del personal administrativo, entre las cuales cabe mencionar 122 nombramientos contractuales, 151 nombramientos de carrera administrativa</w:t>
      </w:r>
      <w:r w:rsidR="00B423F8">
        <w:t xml:space="preserve"> y </w:t>
      </w:r>
      <w:r>
        <w:t>359 promociones</w:t>
      </w:r>
      <w:r w:rsidR="00B423F8">
        <w:t xml:space="preserve">. </w:t>
      </w:r>
    </w:p>
    <w:p w14:paraId="64303C04" w14:textId="77777777" w:rsidR="00B423F8" w:rsidRPr="008F319E" w:rsidRDefault="00B423F8" w:rsidP="00D83ED5">
      <w:pPr>
        <w:pStyle w:val="Standard"/>
      </w:pPr>
    </w:p>
    <w:p w14:paraId="297B52ED" w14:textId="77897ABA" w:rsidR="00312267" w:rsidRDefault="008F319E" w:rsidP="00D83ED5">
      <w:pPr>
        <w:pStyle w:val="Standard"/>
      </w:pPr>
      <w:r>
        <w:t>También, se</w:t>
      </w:r>
      <w:r w:rsidR="00B423F8">
        <w:t xml:space="preserve"> resaltan </w:t>
      </w:r>
      <w:r w:rsidR="00821087">
        <w:t xml:space="preserve">24 rescisiones de nombramientos contractuales, 34 reposiciones de promociones, 40 traslados, 6 cambios de categorías financieras, 12 cambios de denominación del puesto, 9 promociones definitivas, 28 promociones y traslados y 13 reformulaciones de nombramientos contractuales, según se </w:t>
      </w:r>
      <w:r w:rsidR="00B423F8">
        <w:t xml:space="preserve">detalla a continuación: </w:t>
      </w:r>
      <w:r w:rsidR="00821087">
        <w:t xml:space="preserve">   </w:t>
      </w:r>
    </w:p>
    <w:p w14:paraId="7B291008" w14:textId="77777777" w:rsidR="00312267" w:rsidRDefault="00312267" w:rsidP="00D83ED5">
      <w:pPr>
        <w:pStyle w:val="Standard"/>
      </w:pPr>
    </w:p>
    <w:p w14:paraId="7158FD1D" w14:textId="77777777" w:rsidR="00312267" w:rsidRDefault="00821087" w:rsidP="00D83ED5">
      <w:pPr>
        <w:pStyle w:val="Standard"/>
      </w:pPr>
      <w:r>
        <w:t xml:space="preserve">Acciones </w:t>
      </w:r>
      <w:r>
        <w:tab/>
      </w:r>
      <w:r>
        <w:tab/>
      </w:r>
      <w:r>
        <w:tab/>
      </w:r>
      <w:r>
        <w:tab/>
      </w:r>
      <w:r>
        <w:tab/>
      </w:r>
      <w:r>
        <w:tab/>
        <w:t xml:space="preserve">Cantidad </w:t>
      </w:r>
    </w:p>
    <w:p w14:paraId="7DF32543" w14:textId="77777777" w:rsidR="00312267" w:rsidRDefault="00821087" w:rsidP="00D83ED5">
      <w:pPr>
        <w:pStyle w:val="Standard"/>
      </w:pPr>
      <w:r>
        <w:t xml:space="preserve">Nombramientos contractuales </w:t>
      </w:r>
      <w:r>
        <w:tab/>
      </w:r>
      <w:r>
        <w:tab/>
      </w:r>
      <w:r>
        <w:tab/>
      </w:r>
      <w:r w:rsidR="004C2744">
        <w:t xml:space="preserve">         </w:t>
      </w:r>
      <w:r w:rsidR="00B423F8">
        <w:t xml:space="preserve">  </w:t>
      </w:r>
      <w:r w:rsidR="004C2744">
        <w:t xml:space="preserve">   </w:t>
      </w:r>
      <w:r>
        <w:t>122</w:t>
      </w:r>
    </w:p>
    <w:p w14:paraId="73E9728C" w14:textId="77777777" w:rsidR="00312267" w:rsidRDefault="00821087" w:rsidP="00D83ED5">
      <w:pPr>
        <w:pStyle w:val="Standard"/>
      </w:pPr>
      <w:r>
        <w:t>Reformulación nombramiento contractual</w:t>
      </w:r>
      <w:r>
        <w:tab/>
      </w:r>
      <w:r>
        <w:tab/>
        <w:t xml:space="preserve"> 13</w:t>
      </w:r>
    </w:p>
    <w:p w14:paraId="5DDC64C3" w14:textId="561BFC17" w:rsidR="00312267" w:rsidRDefault="00821087" w:rsidP="00D83ED5">
      <w:pPr>
        <w:pStyle w:val="Standard"/>
      </w:pPr>
      <w:r>
        <w:t>Nombramiento carrera administrativa</w:t>
      </w:r>
      <w:r>
        <w:tab/>
      </w:r>
      <w:r>
        <w:tab/>
      </w:r>
      <w:r w:rsidR="008D2B25">
        <w:tab/>
      </w:r>
      <w:r>
        <w:t>151</w:t>
      </w:r>
    </w:p>
    <w:p w14:paraId="6B126913" w14:textId="0AA2F07A" w:rsidR="00312267" w:rsidRDefault="00821087" w:rsidP="00D83ED5">
      <w:pPr>
        <w:pStyle w:val="Standard"/>
      </w:pPr>
      <w:r>
        <w:t xml:space="preserve">Promociones de categoría </w:t>
      </w:r>
      <w:r>
        <w:tab/>
      </w:r>
      <w:r>
        <w:tab/>
      </w:r>
      <w:r>
        <w:tab/>
      </w:r>
      <w:r>
        <w:tab/>
      </w:r>
      <w:r w:rsidR="008D2B25">
        <w:tab/>
      </w:r>
      <w:r>
        <w:t>359</w:t>
      </w:r>
    </w:p>
    <w:p w14:paraId="3C55EEBF" w14:textId="27F01DF0" w:rsidR="00312267" w:rsidRDefault="00821087" w:rsidP="00D83ED5">
      <w:pPr>
        <w:pStyle w:val="Standard"/>
      </w:pPr>
      <w:r>
        <w:t xml:space="preserve">Reposición de promoción </w:t>
      </w:r>
      <w:r>
        <w:tab/>
      </w:r>
      <w:r>
        <w:tab/>
      </w:r>
      <w:r>
        <w:tab/>
        <w:t xml:space="preserve"> </w:t>
      </w:r>
      <w:r>
        <w:tab/>
      </w:r>
      <w:r w:rsidR="008D2B25">
        <w:tab/>
      </w:r>
      <w:r>
        <w:t xml:space="preserve"> 34</w:t>
      </w:r>
    </w:p>
    <w:p w14:paraId="47B4DE24" w14:textId="77777777" w:rsidR="00312267" w:rsidRDefault="00821087" w:rsidP="00D83ED5">
      <w:pPr>
        <w:pStyle w:val="Standard"/>
      </w:pPr>
      <w:r>
        <w:t>Promoción y traslado</w:t>
      </w:r>
      <w:r>
        <w:tab/>
      </w:r>
      <w:r>
        <w:tab/>
      </w:r>
      <w:r>
        <w:tab/>
      </w:r>
      <w:r>
        <w:tab/>
        <w:t xml:space="preserve"> </w:t>
      </w:r>
      <w:r>
        <w:tab/>
        <w:t xml:space="preserve"> 28</w:t>
      </w:r>
    </w:p>
    <w:p w14:paraId="00BAF33C" w14:textId="77777777" w:rsidR="00312267" w:rsidRDefault="00821087" w:rsidP="00D83ED5">
      <w:pPr>
        <w:pStyle w:val="Standard"/>
      </w:pPr>
      <w:r>
        <w:t>Traslados</w:t>
      </w:r>
      <w:r>
        <w:tab/>
      </w:r>
      <w:r>
        <w:tab/>
      </w:r>
      <w:r>
        <w:tab/>
      </w:r>
      <w:r>
        <w:tab/>
      </w:r>
      <w:r>
        <w:tab/>
      </w:r>
      <w:r>
        <w:tab/>
        <w:t xml:space="preserve"> </w:t>
      </w:r>
      <w:r w:rsidR="004C2744">
        <w:tab/>
      </w:r>
      <w:r>
        <w:t>62</w:t>
      </w:r>
    </w:p>
    <w:p w14:paraId="1F11E458" w14:textId="239C8439" w:rsidR="00312267" w:rsidRDefault="00821087" w:rsidP="00D83ED5">
      <w:pPr>
        <w:pStyle w:val="Standard"/>
      </w:pPr>
      <w:r>
        <w:t xml:space="preserve">Cambio denominación y categoría </w:t>
      </w:r>
      <w:r>
        <w:tab/>
      </w:r>
      <w:r>
        <w:tab/>
        <w:t xml:space="preserve"> </w:t>
      </w:r>
      <w:r>
        <w:tab/>
        <w:t xml:space="preserve"> </w:t>
      </w:r>
      <w:r w:rsidR="00B423F8">
        <w:t xml:space="preserve"> </w:t>
      </w:r>
      <w:r>
        <w:t>18</w:t>
      </w:r>
    </w:p>
    <w:p w14:paraId="0C71C982" w14:textId="77777777" w:rsidR="00312267" w:rsidRDefault="00821087" w:rsidP="00D83ED5">
      <w:pPr>
        <w:pStyle w:val="Standard"/>
      </w:pPr>
      <w:r>
        <w:t>Rescisiones nombramientos contractuales</w:t>
      </w:r>
      <w:r>
        <w:tab/>
        <w:t xml:space="preserve"> </w:t>
      </w:r>
      <w:r>
        <w:tab/>
        <w:t xml:space="preserve"> 24</w:t>
      </w:r>
    </w:p>
    <w:p w14:paraId="044C2E6D" w14:textId="4BD2C462" w:rsidR="00312267" w:rsidRPr="004C2744" w:rsidRDefault="00821087" w:rsidP="00D83ED5">
      <w:pPr>
        <w:pStyle w:val="Standard"/>
      </w:pPr>
      <w:r>
        <w:tab/>
      </w:r>
      <w:bookmarkEnd w:id="16"/>
    </w:p>
    <w:p w14:paraId="799DAB2D" w14:textId="77777777" w:rsidR="00312267" w:rsidRPr="00081F4E" w:rsidRDefault="00821087" w:rsidP="00081F4E">
      <w:pPr>
        <w:pStyle w:val="Standard"/>
        <w:rPr>
          <w:rFonts w:ascii="Artifex CF Book" w:hAnsi="Artifex CF Book"/>
          <w:b/>
          <w:color w:val="1F497D"/>
          <w:lang w:val="es-DO"/>
        </w:rPr>
      </w:pPr>
      <w:r w:rsidRPr="00081F4E">
        <w:rPr>
          <w:rFonts w:ascii="Artifex CF Book" w:hAnsi="Artifex CF Book"/>
          <w:b/>
          <w:color w:val="1F497D"/>
          <w:lang w:val="es-DO"/>
        </w:rPr>
        <w:t>Comportamiento Ejecución Presupuestaria</w:t>
      </w:r>
    </w:p>
    <w:p w14:paraId="30BCDFE9" w14:textId="77777777" w:rsidR="00312267" w:rsidRPr="004C2744" w:rsidRDefault="00821087" w:rsidP="00081F4E">
      <w:pPr>
        <w:spacing w:line="264" w:lineRule="auto"/>
        <w:jc w:val="both"/>
        <w:rPr>
          <w:rFonts w:ascii="Artifex CF" w:eastAsia="Arial Unicode MS" w:hAnsi="Artifex CF" w:cs="Times New Roman"/>
          <w:color w:val="1F497D"/>
          <w:sz w:val="24"/>
          <w:szCs w:val="24"/>
          <w:lang w:val="es-US" w:eastAsia="es-DO"/>
        </w:rPr>
      </w:pPr>
      <w:r w:rsidRPr="004C2744">
        <w:rPr>
          <w:rFonts w:ascii="Artifex CF" w:eastAsia="Arial Unicode MS" w:hAnsi="Artifex CF" w:cs="Times New Roman"/>
          <w:color w:val="1F497D"/>
          <w:sz w:val="24"/>
          <w:szCs w:val="24"/>
          <w:lang w:val="es-US" w:eastAsia="es-DO"/>
        </w:rPr>
        <w:t>El Departamento de Ejecución Presupuestaria de la UASD, registra el siguiente comportamiento de los ingresos fiscales y el monto de los gastos totales de la UASD, desde el año 2014 al 30 de septiembre del 2020.</w:t>
      </w:r>
    </w:p>
    <w:p w14:paraId="58E6C7EF" w14:textId="46F52421" w:rsidR="00081F4E" w:rsidRDefault="00821087" w:rsidP="00081F4E">
      <w:pPr>
        <w:spacing w:line="264" w:lineRule="auto"/>
        <w:jc w:val="both"/>
        <w:rPr>
          <w:rFonts w:ascii="Artifex CF" w:eastAsia="Arial Unicode MS" w:hAnsi="Artifex CF" w:cs="Times New Roman"/>
          <w:color w:val="1F497D"/>
          <w:sz w:val="24"/>
          <w:szCs w:val="24"/>
          <w:lang w:val="es-US" w:eastAsia="es-DO"/>
        </w:rPr>
      </w:pPr>
      <w:r w:rsidRPr="004C2744">
        <w:rPr>
          <w:rFonts w:ascii="Artifex CF" w:eastAsia="Arial Unicode MS" w:hAnsi="Artifex CF" w:cs="Times New Roman"/>
          <w:color w:val="1F497D"/>
          <w:sz w:val="24"/>
          <w:szCs w:val="24"/>
          <w:lang w:val="es-US" w:eastAsia="es-DO"/>
        </w:rPr>
        <w:t xml:space="preserve">Como puede observarse, los ingresos asignados anualmente vía el presupuesto nacional son significativamente menores al porcentaje de ley </w:t>
      </w:r>
      <w:r w:rsidRPr="004C2744">
        <w:rPr>
          <w:rFonts w:ascii="Artifex CF" w:eastAsia="Arial Unicode MS" w:hAnsi="Artifex CF" w:cs="Times New Roman"/>
          <w:color w:val="1F497D"/>
          <w:sz w:val="24"/>
          <w:szCs w:val="24"/>
          <w:lang w:val="es-US" w:eastAsia="es-DO"/>
        </w:rPr>
        <w:lastRenderedPageBreak/>
        <w:t>y a las necesidades financieras y operacionales de la institución cada año.</w:t>
      </w:r>
    </w:p>
    <w:p w14:paraId="4577DE54" w14:textId="77777777" w:rsidR="00081F4E" w:rsidRDefault="00081F4E">
      <w:pPr>
        <w:suppressAutoHyphens w:val="0"/>
        <w:rPr>
          <w:rFonts w:ascii="Artifex CF" w:eastAsia="Arial Unicode MS" w:hAnsi="Artifex CF" w:cs="Times New Roman"/>
          <w:color w:val="1F497D"/>
          <w:sz w:val="24"/>
          <w:szCs w:val="24"/>
          <w:lang w:val="es-US" w:eastAsia="es-DO"/>
        </w:rPr>
      </w:pPr>
      <w:r>
        <w:rPr>
          <w:rFonts w:ascii="Artifex CF" w:eastAsia="Arial Unicode MS" w:hAnsi="Artifex CF" w:cs="Times New Roman"/>
          <w:color w:val="1F497D"/>
          <w:sz w:val="24"/>
          <w:szCs w:val="24"/>
          <w:lang w:val="es-US" w:eastAsia="es-DO"/>
        </w:rPr>
        <w:br w:type="page"/>
      </w:r>
    </w:p>
    <w:p w14:paraId="6CE5CCF7" w14:textId="77777777" w:rsidR="00312267" w:rsidRPr="004C2744" w:rsidRDefault="00312267" w:rsidP="00081F4E">
      <w:pPr>
        <w:spacing w:line="264" w:lineRule="auto"/>
        <w:jc w:val="both"/>
        <w:rPr>
          <w:rFonts w:ascii="Artifex CF" w:eastAsia="Arial Unicode MS" w:hAnsi="Artifex CF" w:cs="Times New Roman"/>
          <w:color w:val="1F497D"/>
          <w:sz w:val="24"/>
          <w:szCs w:val="24"/>
          <w:lang w:val="es-US" w:eastAsia="es-DO"/>
        </w:rPr>
      </w:pPr>
    </w:p>
    <w:p w14:paraId="2890F0F2" w14:textId="77777777" w:rsidR="00312267" w:rsidRPr="004C2744" w:rsidRDefault="00821087" w:rsidP="00081F4E">
      <w:pPr>
        <w:spacing w:line="264" w:lineRule="auto"/>
        <w:jc w:val="both"/>
        <w:rPr>
          <w:rFonts w:ascii="Artifex CF" w:eastAsia="Arial Unicode MS" w:hAnsi="Artifex CF" w:cs="Times New Roman"/>
          <w:color w:val="1F497D"/>
          <w:sz w:val="24"/>
          <w:szCs w:val="24"/>
          <w:lang w:val="es-US" w:eastAsia="es-DO"/>
        </w:rPr>
      </w:pPr>
      <w:r w:rsidRPr="004C2744">
        <w:rPr>
          <w:rFonts w:ascii="Artifex CF" w:eastAsia="Arial Unicode MS" w:hAnsi="Artifex CF" w:cs="Times New Roman"/>
          <w:color w:val="1F497D"/>
          <w:sz w:val="24"/>
          <w:szCs w:val="24"/>
          <w:lang w:val="es-US" w:eastAsia="es-DO"/>
        </w:rPr>
        <w:t xml:space="preserve">Puede observarse que desde el año 2014 el déficit presupuestario de 961 millones de pesos, lo cual obliga al financiamiento del déficit través de los exiguos ingresos internos que se generan, limitando, además, las posibilidades reales de crecimiento y desarrollo académico, administrativo e institucional hacia meta superiores conforme a la naturaleza de una universidad pública de prestigio nacional e internacional.      </w:t>
      </w:r>
    </w:p>
    <w:p w14:paraId="5B783493" w14:textId="77777777" w:rsidR="00312267" w:rsidRPr="004C2744" w:rsidRDefault="00821087" w:rsidP="00081F4E">
      <w:pPr>
        <w:spacing w:line="264" w:lineRule="auto"/>
        <w:jc w:val="both"/>
        <w:rPr>
          <w:rFonts w:ascii="Artifex CF" w:eastAsia="Arial Unicode MS" w:hAnsi="Artifex CF" w:cs="Times New Roman"/>
          <w:color w:val="1F497D"/>
          <w:sz w:val="24"/>
          <w:szCs w:val="24"/>
          <w:lang w:val="es-US" w:eastAsia="es-DO"/>
        </w:rPr>
      </w:pPr>
      <w:r w:rsidRPr="004C2744">
        <w:rPr>
          <w:rFonts w:ascii="Artifex CF" w:eastAsia="Arial Unicode MS" w:hAnsi="Artifex CF" w:cs="Times New Roman"/>
          <w:color w:val="1F497D"/>
          <w:sz w:val="24"/>
          <w:szCs w:val="24"/>
          <w:lang w:val="es-US" w:eastAsia="es-DO"/>
        </w:rPr>
        <w:t>Igualmente, para el año 2019 el monto del déficit se mantiene por encima de los 1,782 millones de pesos, agravando las finanzas internas, los servicios estudiantiles, la renovación de la infraestructura y alejando las posibilidades de la ejecución del plan mínimo de inversiones de reposición de inventarios, tal como se detalla a continuación:</w:t>
      </w:r>
    </w:p>
    <w:p w14:paraId="2D85E23D" w14:textId="77777777" w:rsidR="00312267" w:rsidRPr="008F319E" w:rsidRDefault="00821087" w:rsidP="00081F4E">
      <w:pPr>
        <w:spacing w:line="264" w:lineRule="auto"/>
        <w:jc w:val="both"/>
        <w:rPr>
          <w:rFonts w:ascii="Artifex CF" w:eastAsia="Arial Unicode MS" w:hAnsi="Artifex CF" w:cs="Times New Roman"/>
          <w:b/>
          <w:color w:val="1F497D"/>
          <w:sz w:val="24"/>
          <w:szCs w:val="24"/>
          <w:lang w:val="es-US" w:eastAsia="es-DO"/>
        </w:rPr>
      </w:pPr>
      <w:r w:rsidRPr="004C2744">
        <w:rPr>
          <w:rFonts w:ascii="Artifex CF" w:eastAsia="Arial Unicode MS" w:hAnsi="Artifex CF" w:cs="Times New Roman"/>
          <w:color w:val="1F497D"/>
          <w:sz w:val="24"/>
          <w:szCs w:val="24"/>
          <w:lang w:val="es-US" w:eastAsia="es-DO"/>
        </w:rPr>
        <w:t xml:space="preserve"> </w:t>
      </w:r>
      <w:r w:rsidR="00780046" w:rsidRPr="008F319E">
        <w:rPr>
          <w:rFonts w:ascii="Artifex CF" w:eastAsia="Arial Unicode MS" w:hAnsi="Artifex CF" w:cs="Times New Roman"/>
          <w:b/>
          <w:color w:val="1F497D"/>
          <w:szCs w:val="24"/>
          <w:lang w:val="es-US" w:eastAsia="es-DO"/>
        </w:rPr>
        <w:t xml:space="preserve">Año </w:t>
      </w:r>
      <w:r w:rsidR="00780046" w:rsidRPr="008F319E">
        <w:rPr>
          <w:rFonts w:ascii="Artifex CF" w:eastAsia="Arial Unicode MS" w:hAnsi="Artifex CF" w:cs="Times New Roman"/>
          <w:b/>
          <w:color w:val="1F497D"/>
          <w:szCs w:val="24"/>
          <w:lang w:val="es-US" w:eastAsia="es-DO"/>
        </w:rPr>
        <w:tab/>
        <w:t xml:space="preserve"> Subvención</w:t>
      </w:r>
      <w:r w:rsidR="00780046" w:rsidRPr="008F319E">
        <w:rPr>
          <w:rFonts w:ascii="Artifex CF" w:eastAsia="Arial Unicode MS" w:hAnsi="Artifex CF" w:cs="Times New Roman"/>
          <w:b/>
          <w:color w:val="1F497D"/>
          <w:szCs w:val="24"/>
          <w:lang w:val="es-US" w:eastAsia="es-DO"/>
        </w:rPr>
        <w:tab/>
        <w:t xml:space="preserve">            </w:t>
      </w:r>
      <w:r w:rsidR="004C2744" w:rsidRPr="008F319E">
        <w:rPr>
          <w:rFonts w:ascii="Artifex CF" w:eastAsia="Arial Unicode MS" w:hAnsi="Artifex CF" w:cs="Times New Roman"/>
          <w:b/>
          <w:color w:val="1F497D"/>
          <w:szCs w:val="24"/>
          <w:lang w:val="es-US" w:eastAsia="es-DO"/>
        </w:rPr>
        <w:t xml:space="preserve">Gastos Corrientes + </w:t>
      </w:r>
      <w:r w:rsidR="00780046" w:rsidRPr="008F319E">
        <w:rPr>
          <w:rFonts w:ascii="Artifex CF" w:eastAsia="Arial Unicode MS" w:hAnsi="Artifex CF" w:cs="Times New Roman"/>
          <w:b/>
          <w:color w:val="1F497D"/>
          <w:szCs w:val="24"/>
          <w:lang w:val="es-US" w:eastAsia="es-DO"/>
        </w:rPr>
        <w:t>Cápita</w:t>
      </w:r>
      <w:r w:rsidR="004C2744" w:rsidRPr="008F319E">
        <w:rPr>
          <w:rFonts w:ascii="Artifex CF" w:eastAsia="Arial Unicode MS" w:hAnsi="Artifex CF" w:cs="Times New Roman"/>
          <w:b/>
          <w:color w:val="1F497D"/>
          <w:szCs w:val="24"/>
          <w:lang w:val="es-US" w:eastAsia="es-DO"/>
        </w:rPr>
        <w:t xml:space="preserve"> </w:t>
      </w:r>
      <w:r w:rsidR="00780046" w:rsidRPr="008F319E">
        <w:rPr>
          <w:rFonts w:ascii="Artifex CF" w:eastAsia="Arial Unicode MS" w:hAnsi="Artifex CF" w:cs="Times New Roman"/>
          <w:b/>
          <w:color w:val="1F497D"/>
          <w:szCs w:val="24"/>
          <w:lang w:val="es-US" w:eastAsia="es-DO"/>
        </w:rPr>
        <w:t xml:space="preserve">        </w:t>
      </w:r>
      <w:r w:rsidRPr="008F319E">
        <w:rPr>
          <w:rFonts w:ascii="Artifex CF" w:eastAsia="Arial Unicode MS" w:hAnsi="Artifex CF" w:cs="Times New Roman"/>
          <w:b/>
          <w:color w:val="1F497D"/>
          <w:szCs w:val="24"/>
          <w:lang w:val="es-US" w:eastAsia="es-DO"/>
        </w:rPr>
        <w:t xml:space="preserve">Déficit o Superávit  </w:t>
      </w:r>
    </w:p>
    <w:p w14:paraId="04451B26" w14:textId="77777777" w:rsidR="00312267" w:rsidRPr="004C2744" w:rsidRDefault="004C2744" w:rsidP="00081F4E">
      <w:pPr>
        <w:spacing w:line="264" w:lineRule="auto"/>
        <w:jc w:val="both"/>
        <w:rPr>
          <w:rFonts w:ascii="Artifex CF" w:eastAsia="Arial Unicode MS" w:hAnsi="Artifex CF" w:cs="Times New Roman"/>
          <w:color w:val="1F497D"/>
          <w:lang w:val="es-US" w:eastAsia="es-DO"/>
        </w:rPr>
      </w:pPr>
      <w:r>
        <w:rPr>
          <w:rFonts w:ascii="Artifex CF" w:eastAsia="Arial Unicode MS" w:hAnsi="Artifex CF" w:cs="Times New Roman"/>
          <w:color w:val="1F497D"/>
          <w:lang w:val="es-US" w:eastAsia="es-DO"/>
        </w:rPr>
        <w:t>2014</w:t>
      </w:r>
      <w:r>
        <w:rPr>
          <w:rFonts w:ascii="Artifex CF" w:eastAsia="Arial Unicode MS" w:hAnsi="Artifex CF" w:cs="Times New Roman"/>
          <w:color w:val="1F497D"/>
          <w:lang w:val="es-US" w:eastAsia="es-DO"/>
        </w:rPr>
        <w:tab/>
        <w:t>6,626,785,541</w:t>
      </w:r>
      <w:r>
        <w:rPr>
          <w:rFonts w:ascii="Artifex CF" w:eastAsia="Arial Unicode MS" w:hAnsi="Artifex CF" w:cs="Times New Roman"/>
          <w:color w:val="1F497D"/>
          <w:lang w:val="es-US" w:eastAsia="es-DO"/>
        </w:rPr>
        <w:tab/>
      </w:r>
      <w:r>
        <w:rPr>
          <w:rFonts w:ascii="Artifex CF" w:eastAsia="Arial Unicode MS" w:hAnsi="Artifex CF" w:cs="Times New Roman"/>
          <w:color w:val="1F497D"/>
          <w:lang w:val="es-US" w:eastAsia="es-DO"/>
        </w:rPr>
        <w:tab/>
      </w:r>
      <w:r w:rsidR="00821087" w:rsidRPr="004C2744">
        <w:rPr>
          <w:rFonts w:ascii="Artifex CF" w:eastAsia="Arial Unicode MS" w:hAnsi="Artifex CF" w:cs="Times New Roman"/>
          <w:color w:val="1F497D"/>
          <w:lang w:val="es-US" w:eastAsia="es-DO"/>
        </w:rPr>
        <w:t>7,577,378,821</w:t>
      </w:r>
      <w:r w:rsidR="00821087" w:rsidRPr="004C2744">
        <w:rPr>
          <w:rFonts w:ascii="Artifex CF" w:eastAsia="Arial Unicode MS" w:hAnsi="Artifex CF" w:cs="Times New Roman"/>
          <w:color w:val="1F497D"/>
          <w:lang w:val="es-US" w:eastAsia="es-DO"/>
        </w:rPr>
        <w:tab/>
      </w:r>
      <w:r w:rsidR="00821087" w:rsidRPr="004C2744">
        <w:rPr>
          <w:rFonts w:ascii="Artifex CF" w:eastAsia="Arial Unicode MS" w:hAnsi="Artifex CF" w:cs="Times New Roman"/>
          <w:color w:val="1F497D"/>
          <w:lang w:val="es-US" w:eastAsia="es-DO"/>
        </w:rPr>
        <w:tab/>
      </w:r>
      <w:r w:rsidR="00821087" w:rsidRPr="004C2744">
        <w:rPr>
          <w:rFonts w:ascii="Artifex CF" w:eastAsia="Arial Unicode MS" w:hAnsi="Artifex CF" w:cs="Times New Roman"/>
          <w:color w:val="1F497D"/>
          <w:lang w:val="es-US" w:eastAsia="es-DO"/>
        </w:rPr>
        <w:tab/>
        <w:t xml:space="preserve"> (961,092,789)</w:t>
      </w:r>
    </w:p>
    <w:p w14:paraId="6A2F443D" w14:textId="77777777" w:rsidR="00312267" w:rsidRPr="004C2744" w:rsidRDefault="004C2744" w:rsidP="00081F4E">
      <w:pPr>
        <w:spacing w:line="264" w:lineRule="auto"/>
        <w:jc w:val="both"/>
        <w:rPr>
          <w:rFonts w:ascii="Artifex CF" w:eastAsia="Arial Unicode MS" w:hAnsi="Artifex CF" w:cs="Times New Roman"/>
          <w:color w:val="1F497D"/>
          <w:lang w:val="es-US" w:eastAsia="es-DO"/>
        </w:rPr>
      </w:pPr>
      <w:r>
        <w:rPr>
          <w:rFonts w:ascii="Artifex CF" w:eastAsia="Arial Unicode MS" w:hAnsi="Artifex CF" w:cs="Times New Roman"/>
          <w:color w:val="1F497D"/>
          <w:lang w:val="es-US" w:eastAsia="es-DO"/>
        </w:rPr>
        <w:t>2015</w:t>
      </w:r>
      <w:r>
        <w:rPr>
          <w:rFonts w:ascii="Artifex CF" w:eastAsia="Arial Unicode MS" w:hAnsi="Artifex CF" w:cs="Times New Roman"/>
          <w:color w:val="1F497D"/>
          <w:lang w:val="es-US" w:eastAsia="es-DO"/>
        </w:rPr>
        <w:tab/>
        <w:t>7,017,579,975</w:t>
      </w:r>
      <w:r>
        <w:rPr>
          <w:rFonts w:ascii="Artifex CF" w:eastAsia="Arial Unicode MS" w:hAnsi="Artifex CF" w:cs="Times New Roman"/>
          <w:color w:val="1F497D"/>
          <w:lang w:val="es-US" w:eastAsia="es-DO"/>
        </w:rPr>
        <w:tab/>
      </w:r>
      <w:r>
        <w:rPr>
          <w:rFonts w:ascii="Artifex CF" w:eastAsia="Arial Unicode MS" w:hAnsi="Artifex CF" w:cs="Times New Roman"/>
          <w:color w:val="1F497D"/>
          <w:lang w:val="es-US" w:eastAsia="es-DO"/>
        </w:rPr>
        <w:tab/>
      </w:r>
      <w:r w:rsidR="00821087" w:rsidRPr="004C2744">
        <w:rPr>
          <w:rFonts w:ascii="Artifex CF" w:eastAsia="Arial Unicode MS" w:hAnsi="Artifex CF" w:cs="Times New Roman"/>
          <w:color w:val="1F497D"/>
          <w:lang w:val="es-US" w:eastAsia="es-DO"/>
        </w:rPr>
        <w:t>7,823,028,788</w:t>
      </w:r>
      <w:r w:rsidR="00821087" w:rsidRPr="004C2744">
        <w:rPr>
          <w:rFonts w:ascii="Artifex CF" w:eastAsia="Arial Unicode MS" w:hAnsi="Artifex CF" w:cs="Times New Roman"/>
          <w:color w:val="1F497D"/>
          <w:lang w:val="es-US" w:eastAsia="es-DO"/>
        </w:rPr>
        <w:tab/>
      </w:r>
      <w:r w:rsidR="00821087" w:rsidRPr="004C2744">
        <w:rPr>
          <w:rFonts w:ascii="Artifex CF" w:eastAsia="Arial Unicode MS" w:hAnsi="Artifex CF" w:cs="Times New Roman"/>
          <w:color w:val="1F497D"/>
          <w:lang w:val="es-US" w:eastAsia="es-DO"/>
        </w:rPr>
        <w:tab/>
      </w:r>
      <w:r w:rsidR="00821087" w:rsidRPr="004C2744">
        <w:rPr>
          <w:rFonts w:ascii="Artifex CF" w:eastAsia="Arial Unicode MS" w:hAnsi="Artifex CF" w:cs="Times New Roman"/>
          <w:color w:val="1F497D"/>
          <w:lang w:val="es-US" w:eastAsia="es-DO"/>
        </w:rPr>
        <w:tab/>
        <w:t xml:space="preserve"> (794,605,222)</w:t>
      </w:r>
    </w:p>
    <w:p w14:paraId="3259C448" w14:textId="77777777" w:rsidR="00312267" w:rsidRPr="004C2744" w:rsidRDefault="004C2744" w:rsidP="00081F4E">
      <w:pPr>
        <w:spacing w:line="264" w:lineRule="auto"/>
        <w:jc w:val="both"/>
        <w:rPr>
          <w:rFonts w:ascii="Artifex CF" w:eastAsia="Arial Unicode MS" w:hAnsi="Artifex CF" w:cs="Times New Roman"/>
          <w:color w:val="1F497D"/>
          <w:lang w:val="es-US" w:eastAsia="es-DO"/>
        </w:rPr>
      </w:pPr>
      <w:r>
        <w:rPr>
          <w:rFonts w:ascii="Artifex CF" w:eastAsia="Arial Unicode MS" w:hAnsi="Artifex CF" w:cs="Times New Roman"/>
          <w:color w:val="1F497D"/>
          <w:lang w:val="es-US" w:eastAsia="es-DO"/>
        </w:rPr>
        <w:t>2016</w:t>
      </w:r>
      <w:r>
        <w:rPr>
          <w:rFonts w:ascii="Artifex CF" w:eastAsia="Arial Unicode MS" w:hAnsi="Artifex CF" w:cs="Times New Roman"/>
          <w:color w:val="1F497D"/>
          <w:lang w:val="es-US" w:eastAsia="es-DO"/>
        </w:rPr>
        <w:tab/>
        <w:t>7,233,081,610</w:t>
      </w:r>
      <w:r>
        <w:rPr>
          <w:rFonts w:ascii="Artifex CF" w:eastAsia="Arial Unicode MS" w:hAnsi="Artifex CF" w:cs="Times New Roman"/>
          <w:color w:val="1F497D"/>
          <w:lang w:val="es-US" w:eastAsia="es-DO"/>
        </w:rPr>
        <w:tab/>
      </w:r>
      <w:r>
        <w:rPr>
          <w:rFonts w:ascii="Artifex CF" w:eastAsia="Arial Unicode MS" w:hAnsi="Artifex CF" w:cs="Times New Roman"/>
          <w:color w:val="1F497D"/>
          <w:lang w:val="es-US" w:eastAsia="es-DO"/>
        </w:rPr>
        <w:tab/>
      </w:r>
      <w:r w:rsidR="00821087" w:rsidRPr="004C2744">
        <w:rPr>
          <w:rFonts w:ascii="Artifex CF" w:eastAsia="Arial Unicode MS" w:hAnsi="Artifex CF" w:cs="Times New Roman"/>
          <w:color w:val="1F497D"/>
          <w:lang w:val="es-US" w:eastAsia="es-DO"/>
        </w:rPr>
        <w:t>8,398,179,873</w:t>
      </w:r>
      <w:r w:rsidR="00821087" w:rsidRPr="004C2744">
        <w:rPr>
          <w:rFonts w:ascii="Artifex CF" w:eastAsia="Arial Unicode MS" w:hAnsi="Artifex CF" w:cs="Times New Roman"/>
          <w:color w:val="1F497D"/>
          <w:lang w:val="es-US" w:eastAsia="es-DO"/>
        </w:rPr>
        <w:tab/>
      </w:r>
      <w:r w:rsidR="00821087" w:rsidRPr="004C2744">
        <w:rPr>
          <w:rFonts w:ascii="Artifex CF" w:eastAsia="Arial Unicode MS" w:hAnsi="Artifex CF" w:cs="Times New Roman"/>
          <w:color w:val="1F497D"/>
          <w:lang w:val="es-US" w:eastAsia="es-DO"/>
        </w:rPr>
        <w:tab/>
      </w:r>
      <w:r w:rsidR="00821087" w:rsidRPr="004C2744">
        <w:rPr>
          <w:rFonts w:ascii="Artifex CF" w:eastAsia="Arial Unicode MS" w:hAnsi="Artifex CF" w:cs="Times New Roman"/>
          <w:color w:val="1F497D"/>
          <w:lang w:val="es-US" w:eastAsia="es-DO"/>
        </w:rPr>
        <w:tab/>
        <w:t>(1,165,098,263)</w:t>
      </w:r>
    </w:p>
    <w:p w14:paraId="38CBDC1E" w14:textId="1E671029" w:rsidR="00312267" w:rsidRPr="004C2744" w:rsidRDefault="004C2744" w:rsidP="00081F4E">
      <w:pPr>
        <w:spacing w:line="264" w:lineRule="auto"/>
        <w:jc w:val="both"/>
        <w:rPr>
          <w:rFonts w:ascii="Artifex CF" w:eastAsia="Arial Unicode MS" w:hAnsi="Artifex CF" w:cs="Times New Roman"/>
          <w:color w:val="1F497D"/>
          <w:lang w:val="es-US" w:eastAsia="es-DO"/>
        </w:rPr>
      </w:pPr>
      <w:r>
        <w:rPr>
          <w:rFonts w:ascii="Artifex CF" w:eastAsia="Arial Unicode MS" w:hAnsi="Artifex CF" w:cs="Times New Roman"/>
          <w:color w:val="1F497D"/>
          <w:lang w:val="es-US" w:eastAsia="es-DO"/>
        </w:rPr>
        <w:t>2017</w:t>
      </w:r>
      <w:r>
        <w:rPr>
          <w:rFonts w:ascii="Artifex CF" w:eastAsia="Arial Unicode MS" w:hAnsi="Artifex CF" w:cs="Times New Roman"/>
          <w:color w:val="1F497D"/>
          <w:lang w:val="es-US" w:eastAsia="es-DO"/>
        </w:rPr>
        <w:tab/>
        <w:t>7,629,569,420</w:t>
      </w:r>
      <w:r w:rsidR="008F319E">
        <w:rPr>
          <w:rFonts w:ascii="Artifex CF" w:eastAsia="Arial Unicode MS" w:hAnsi="Artifex CF" w:cs="Times New Roman"/>
          <w:color w:val="1F497D"/>
          <w:lang w:val="es-US" w:eastAsia="es-DO"/>
        </w:rPr>
        <w:t xml:space="preserve">   </w:t>
      </w:r>
      <w:r>
        <w:rPr>
          <w:rFonts w:ascii="Artifex CF" w:eastAsia="Arial Unicode MS" w:hAnsi="Artifex CF" w:cs="Times New Roman"/>
          <w:color w:val="1F497D"/>
          <w:lang w:val="es-US" w:eastAsia="es-DO"/>
        </w:rPr>
        <w:tab/>
      </w:r>
      <w:r w:rsidR="00821087" w:rsidRPr="004C2744">
        <w:rPr>
          <w:rFonts w:ascii="Artifex CF" w:eastAsia="Arial Unicode MS" w:hAnsi="Artifex CF" w:cs="Times New Roman"/>
          <w:color w:val="1F497D"/>
          <w:lang w:val="es-US" w:eastAsia="es-DO"/>
        </w:rPr>
        <w:t>8,982,689,305</w:t>
      </w:r>
      <w:r w:rsidR="00821087" w:rsidRPr="004C2744">
        <w:rPr>
          <w:rFonts w:ascii="Artifex CF" w:eastAsia="Arial Unicode MS" w:hAnsi="Artifex CF" w:cs="Times New Roman"/>
          <w:color w:val="1F497D"/>
          <w:lang w:val="es-US" w:eastAsia="es-DO"/>
        </w:rPr>
        <w:tab/>
      </w:r>
      <w:r w:rsidR="00821087" w:rsidRPr="004C2744">
        <w:rPr>
          <w:rFonts w:ascii="Artifex CF" w:eastAsia="Arial Unicode MS" w:hAnsi="Artifex CF" w:cs="Times New Roman"/>
          <w:color w:val="1F497D"/>
          <w:lang w:val="es-US" w:eastAsia="es-DO"/>
        </w:rPr>
        <w:tab/>
      </w:r>
      <w:r w:rsidR="00821087" w:rsidRPr="004C2744">
        <w:rPr>
          <w:rFonts w:ascii="Artifex CF" w:eastAsia="Arial Unicode MS" w:hAnsi="Artifex CF" w:cs="Times New Roman"/>
          <w:color w:val="1F497D"/>
          <w:lang w:val="es-US" w:eastAsia="es-DO"/>
        </w:rPr>
        <w:tab/>
        <w:t>(1,353,119,885)</w:t>
      </w:r>
    </w:p>
    <w:p w14:paraId="7FC83C31" w14:textId="77777777" w:rsidR="00312267" w:rsidRPr="004C2744" w:rsidRDefault="004C2744" w:rsidP="00081F4E">
      <w:pPr>
        <w:spacing w:line="264" w:lineRule="auto"/>
        <w:jc w:val="both"/>
        <w:rPr>
          <w:rFonts w:ascii="Artifex CF" w:eastAsia="Arial Unicode MS" w:hAnsi="Artifex CF" w:cs="Times New Roman"/>
          <w:color w:val="1F497D"/>
          <w:lang w:val="es-US" w:eastAsia="es-DO"/>
        </w:rPr>
      </w:pPr>
      <w:r>
        <w:rPr>
          <w:rFonts w:ascii="Artifex CF" w:eastAsia="Arial Unicode MS" w:hAnsi="Artifex CF" w:cs="Times New Roman"/>
          <w:color w:val="1F497D"/>
          <w:lang w:val="es-US" w:eastAsia="es-DO"/>
        </w:rPr>
        <w:t>2018</w:t>
      </w:r>
      <w:r>
        <w:rPr>
          <w:rFonts w:ascii="Artifex CF" w:eastAsia="Arial Unicode MS" w:hAnsi="Artifex CF" w:cs="Times New Roman"/>
          <w:color w:val="1F497D"/>
          <w:lang w:val="es-US" w:eastAsia="es-DO"/>
        </w:rPr>
        <w:tab/>
        <w:t>8,416,936,421</w:t>
      </w:r>
      <w:r>
        <w:rPr>
          <w:rFonts w:ascii="Artifex CF" w:eastAsia="Arial Unicode MS" w:hAnsi="Artifex CF" w:cs="Times New Roman"/>
          <w:color w:val="1F497D"/>
          <w:lang w:val="es-US" w:eastAsia="es-DO"/>
        </w:rPr>
        <w:tab/>
      </w:r>
      <w:r>
        <w:rPr>
          <w:rFonts w:ascii="Artifex CF" w:eastAsia="Arial Unicode MS" w:hAnsi="Artifex CF" w:cs="Times New Roman"/>
          <w:color w:val="1F497D"/>
          <w:lang w:val="es-US" w:eastAsia="es-DO"/>
        </w:rPr>
        <w:tab/>
      </w:r>
      <w:r w:rsidR="00821087" w:rsidRPr="004C2744">
        <w:rPr>
          <w:rFonts w:ascii="Artifex CF" w:eastAsia="Arial Unicode MS" w:hAnsi="Artifex CF" w:cs="Times New Roman"/>
          <w:color w:val="1F497D"/>
          <w:lang w:val="es-US" w:eastAsia="es-DO"/>
        </w:rPr>
        <w:t>9,845,994,198</w:t>
      </w:r>
      <w:r w:rsidR="00821087" w:rsidRPr="004C2744">
        <w:rPr>
          <w:rFonts w:ascii="Artifex CF" w:eastAsia="Arial Unicode MS" w:hAnsi="Artifex CF" w:cs="Times New Roman"/>
          <w:color w:val="1F497D"/>
          <w:lang w:val="es-US" w:eastAsia="es-DO"/>
        </w:rPr>
        <w:tab/>
      </w:r>
      <w:r w:rsidR="00821087" w:rsidRPr="004C2744">
        <w:rPr>
          <w:rFonts w:ascii="Artifex CF" w:eastAsia="Arial Unicode MS" w:hAnsi="Artifex CF" w:cs="Times New Roman"/>
          <w:color w:val="1F497D"/>
          <w:lang w:val="es-US" w:eastAsia="es-DO"/>
        </w:rPr>
        <w:tab/>
      </w:r>
      <w:r w:rsidR="00821087" w:rsidRPr="004C2744">
        <w:rPr>
          <w:rFonts w:ascii="Artifex CF" w:eastAsia="Arial Unicode MS" w:hAnsi="Artifex CF" w:cs="Times New Roman"/>
          <w:color w:val="1F497D"/>
          <w:lang w:val="es-US" w:eastAsia="es-DO"/>
        </w:rPr>
        <w:tab/>
        <w:t>(1,429,057,776)</w:t>
      </w:r>
    </w:p>
    <w:p w14:paraId="3FBA2713" w14:textId="356B82A3" w:rsidR="00312267" w:rsidRPr="004C2744" w:rsidRDefault="004C2744" w:rsidP="00081F4E">
      <w:pPr>
        <w:spacing w:line="264" w:lineRule="auto"/>
        <w:jc w:val="both"/>
        <w:rPr>
          <w:rFonts w:ascii="Artifex CF" w:eastAsia="Arial Unicode MS" w:hAnsi="Artifex CF" w:cs="Times New Roman"/>
          <w:color w:val="1F497D"/>
          <w:lang w:val="es-US" w:eastAsia="es-DO"/>
        </w:rPr>
      </w:pPr>
      <w:r>
        <w:rPr>
          <w:rFonts w:ascii="Artifex CF" w:eastAsia="Arial Unicode MS" w:hAnsi="Artifex CF" w:cs="Times New Roman"/>
          <w:color w:val="1F497D"/>
          <w:lang w:val="es-US" w:eastAsia="es-DO"/>
        </w:rPr>
        <w:t>2019</w:t>
      </w:r>
      <w:r>
        <w:rPr>
          <w:rFonts w:ascii="Artifex CF" w:eastAsia="Arial Unicode MS" w:hAnsi="Artifex CF" w:cs="Times New Roman"/>
          <w:color w:val="1F497D"/>
          <w:lang w:val="es-US" w:eastAsia="es-DO"/>
        </w:rPr>
        <w:tab/>
        <w:t>8,973,548,998</w:t>
      </w:r>
      <w:r>
        <w:rPr>
          <w:rFonts w:ascii="Artifex CF" w:eastAsia="Arial Unicode MS" w:hAnsi="Artifex CF" w:cs="Times New Roman"/>
          <w:color w:val="1F497D"/>
          <w:lang w:val="es-US" w:eastAsia="es-DO"/>
        </w:rPr>
        <w:tab/>
      </w:r>
      <w:r>
        <w:rPr>
          <w:rFonts w:ascii="Artifex CF" w:eastAsia="Arial Unicode MS" w:hAnsi="Artifex CF" w:cs="Times New Roman"/>
          <w:color w:val="1F497D"/>
          <w:lang w:val="es-US" w:eastAsia="es-DO"/>
        </w:rPr>
        <w:tab/>
      </w:r>
      <w:r w:rsidR="00821087" w:rsidRPr="004C2744">
        <w:rPr>
          <w:rFonts w:ascii="Artifex CF" w:eastAsia="Arial Unicode MS" w:hAnsi="Artifex CF" w:cs="Times New Roman"/>
          <w:color w:val="1F497D"/>
          <w:lang w:val="es-US" w:eastAsia="es-DO"/>
        </w:rPr>
        <w:t>10,755,820,552</w:t>
      </w:r>
      <w:r w:rsidR="00821087" w:rsidRPr="004C2744">
        <w:rPr>
          <w:rFonts w:ascii="Artifex CF" w:eastAsia="Arial Unicode MS" w:hAnsi="Artifex CF" w:cs="Times New Roman"/>
          <w:color w:val="1F497D"/>
          <w:lang w:val="es-US" w:eastAsia="es-DO"/>
        </w:rPr>
        <w:tab/>
      </w:r>
      <w:r w:rsidR="00821087" w:rsidRPr="004C2744">
        <w:rPr>
          <w:rFonts w:ascii="Artifex CF" w:eastAsia="Arial Unicode MS" w:hAnsi="Artifex CF" w:cs="Times New Roman"/>
          <w:color w:val="1F497D"/>
          <w:lang w:val="es-US" w:eastAsia="es-DO"/>
        </w:rPr>
        <w:tab/>
      </w:r>
      <w:r w:rsidR="008F319E">
        <w:rPr>
          <w:rFonts w:ascii="Artifex CF" w:eastAsia="Arial Unicode MS" w:hAnsi="Artifex CF" w:cs="Times New Roman"/>
          <w:color w:val="1F497D"/>
          <w:lang w:val="es-US" w:eastAsia="es-DO"/>
        </w:rPr>
        <w:t xml:space="preserve">                  </w:t>
      </w:r>
      <w:r w:rsidR="00821087" w:rsidRPr="004C2744">
        <w:rPr>
          <w:rFonts w:ascii="Artifex CF" w:eastAsia="Arial Unicode MS" w:hAnsi="Artifex CF" w:cs="Times New Roman"/>
          <w:color w:val="1F497D"/>
          <w:lang w:val="es-US" w:eastAsia="es-DO"/>
        </w:rPr>
        <w:t>(1,782,271,554)</w:t>
      </w:r>
    </w:p>
    <w:p w14:paraId="6379E6BB" w14:textId="49C2C896" w:rsidR="00312267" w:rsidRPr="004C2744" w:rsidRDefault="00B423F8" w:rsidP="00081F4E">
      <w:pPr>
        <w:spacing w:line="264" w:lineRule="auto"/>
        <w:rPr>
          <w:rFonts w:ascii="Artifex CF" w:hAnsi="Artifex CF"/>
        </w:rPr>
      </w:pPr>
      <w:r>
        <w:rPr>
          <w:rFonts w:ascii="Artifex CF" w:eastAsia="Arial Unicode MS" w:hAnsi="Artifex CF" w:cs="Times New Roman"/>
          <w:color w:val="1F497D"/>
          <w:lang w:val="es-US" w:eastAsia="es-DO"/>
        </w:rPr>
        <w:t xml:space="preserve">2020*  </w:t>
      </w:r>
      <w:r w:rsidR="00821087" w:rsidRPr="004C2744">
        <w:rPr>
          <w:rFonts w:ascii="Artifex CF" w:eastAsia="Arial Unicode MS" w:hAnsi="Artifex CF" w:cs="Times New Roman"/>
          <w:color w:val="1F497D"/>
          <w:lang w:val="es-US" w:eastAsia="es-DO"/>
        </w:rPr>
        <w:t xml:space="preserve">6,836,351,922 </w:t>
      </w:r>
      <w:r w:rsidR="00821087" w:rsidRPr="004C2744">
        <w:rPr>
          <w:rFonts w:ascii="Artifex CF" w:eastAsia="Arial Unicode MS" w:hAnsi="Artifex CF" w:cs="Times New Roman"/>
          <w:color w:val="1F497D"/>
          <w:lang w:val="es-US" w:eastAsia="es-DO"/>
        </w:rPr>
        <w:tab/>
      </w:r>
      <w:r w:rsidR="00821087" w:rsidRPr="004C2744">
        <w:rPr>
          <w:rFonts w:ascii="Artifex CF" w:eastAsia="Arial Unicode MS" w:hAnsi="Artifex CF" w:cs="Times New Roman"/>
          <w:color w:val="1F497D"/>
          <w:lang w:val="es-US" w:eastAsia="es-DO"/>
        </w:rPr>
        <w:tab/>
        <w:t xml:space="preserve">  7,179,069,456</w:t>
      </w:r>
      <w:r w:rsidR="00821087" w:rsidRPr="004C2744">
        <w:rPr>
          <w:rFonts w:ascii="Artifex CF" w:hAnsi="Artifex CF" w:cs="Times New Roman"/>
          <w:color w:val="1F497D"/>
          <w:lang w:val="es-ES"/>
        </w:rPr>
        <w:tab/>
        <w:t xml:space="preserve">              </w:t>
      </w:r>
      <w:r w:rsidR="008F319E">
        <w:rPr>
          <w:rFonts w:ascii="Artifex CF" w:hAnsi="Artifex CF" w:cs="Times New Roman"/>
          <w:color w:val="1F497D"/>
          <w:lang w:val="es-ES"/>
        </w:rPr>
        <w:t xml:space="preserve">                      </w:t>
      </w:r>
      <w:r w:rsidR="00821087" w:rsidRPr="004C2744">
        <w:rPr>
          <w:rFonts w:ascii="Artifex CF" w:hAnsi="Artifex CF" w:cs="Times New Roman"/>
          <w:color w:val="1F497D"/>
          <w:lang w:val="es-ES"/>
        </w:rPr>
        <w:t xml:space="preserve"> (342,717,524)</w:t>
      </w:r>
    </w:p>
    <w:p w14:paraId="5695842D" w14:textId="77777777" w:rsidR="00312267" w:rsidRPr="004C2744" w:rsidRDefault="00B423F8" w:rsidP="00081F4E">
      <w:pPr>
        <w:spacing w:line="264" w:lineRule="auto"/>
        <w:rPr>
          <w:rFonts w:ascii="Artifex CF" w:hAnsi="Artifex CF"/>
        </w:rPr>
      </w:pPr>
      <w:r>
        <w:rPr>
          <w:rFonts w:ascii="Artifex CF" w:hAnsi="Artifex CF" w:cs="Times New Roman"/>
          <w:b/>
          <w:color w:val="1F497D"/>
          <w:lang w:val="es-ES"/>
        </w:rPr>
        <w:t>*</w:t>
      </w:r>
      <w:r w:rsidR="00821087" w:rsidRPr="004C2744">
        <w:rPr>
          <w:rFonts w:ascii="Artifex CF" w:hAnsi="Artifex CF" w:cs="Times New Roman"/>
          <w:b/>
          <w:color w:val="1F497D"/>
          <w:lang w:val="es-ES"/>
        </w:rPr>
        <w:t>Enero – Septiembre 2020</w:t>
      </w:r>
    </w:p>
    <w:p w14:paraId="40FC8FEF" w14:textId="77777777" w:rsidR="00312267" w:rsidRDefault="00312267" w:rsidP="00081F4E">
      <w:pPr>
        <w:pStyle w:val="Standard"/>
      </w:pPr>
    </w:p>
    <w:p w14:paraId="342A98A5" w14:textId="77777777" w:rsidR="00312267" w:rsidRDefault="00312267" w:rsidP="00D83ED5">
      <w:pPr>
        <w:pStyle w:val="Standard"/>
      </w:pPr>
    </w:p>
    <w:p w14:paraId="612EBD18" w14:textId="77777777" w:rsidR="00312267" w:rsidRDefault="00312267" w:rsidP="00D83ED5">
      <w:pPr>
        <w:pStyle w:val="Standard"/>
      </w:pPr>
    </w:p>
    <w:p w14:paraId="591922AD" w14:textId="77777777" w:rsidR="00312267" w:rsidRDefault="00312267" w:rsidP="00D83ED5">
      <w:pPr>
        <w:pStyle w:val="Standard"/>
      </w:pPr>
    </w:p>
    <w:p w14:paraId="34542256" w14:textId="77777777" w:rsidR="00312267" w:rsidRDefault="00312267" w:rsidP="00D83ED5">
      <w:pPr>
        <w:pStyle w:val="Standard"/>
      </w:pPr>
    </w:p>
    <w:p w14:paraId="1AB60EC4" w14:textId="77777777" w:rsidR="00312267" w:rsidRDefault="00312267" w:rsidP="00D83ED5">
      <w:pPr>
        <w:pStyle w:val="Standard"/>
      </w:pPr>
    </w:p>
    <w:p w14:paraId="556140A8" w14:textId="77777777" w:rsidR="00312267" w:rsidRDefault="00312267" w:rsidP="00D83ED5">
      <w:pPr>
        <w:pStyle w:val="Standard"/>
      </w:pPr>
    </w:p>
    <w:p w14:paraId="0EFA4380" w14:textId="5096046C" w:rsidR="004C2744" w:rsidRDefault="004C2744" w:rsidP="00853AFF">
      <w:pPr>
        <w:suppressAutoHyphens w:val="0"/>
        <w:spacing w:line="264" w:lineRule="auto"/>
        <w:ind w:hanging="907"/>
        <w:rPr>
          <w:rFonts w:ascii="Artifex CF" w:eastAsia="Arial Unicode MS" w:hAnsi="Artifex CF" w:cs="Times New Roman"/>
          <w:b/>
          <w:color w:val="1F497D"/>
          <w:sz w:val="32"/>
          <w:szCs w:val="32"/>
          <w:lang w:val="es-US" w:eastAsia="es-DO"/>
        </w:rPr>
      </w:pPr>
    </w:p>
    <w:p w14:paraId="31FC5081" w14:textId="77777777" w:rsidR="00312267" w:rsidRDefault="00821087" w:rsidP="008D2B25">
      <w:pPr>
        <w:pStyle w:val="Heading1"/>
      </w:pPr>
      <w:bookmarkStart w:id="17" w:name="_Toc61329204"/>
      <w:bookmarkStart w:id="18" w:name="_Toc61858546"/>
      <w:bookmarkStart w:id="19" w:name="Bookmark"/>
      <w:r>
        <w:t>FACULTAD DE HUMANIDADES</w:t>
      </w:r>
      <w:bookmarkEnd w:id="17"/>
      <w:bookmarkEnd w:id="18"/>
    </w:p>
    <w:p w14:paraId="37A937E2" w14:textId="1C46D7E9" w:rsidR="00312267" w:rsidRDefault="00535A51" w:rsidP="00D83ED5">
      <w:pPr>
        <w:pStyle w:val="Standard"/>
      </w:pPr>
      <w:r w:rsidRPr="009373E7">
        <w:rPr>
          <w:noProof/>
          <w:color w:val="244061" w:themeColor="accent1" w:themeShade="80"/>
          <w:spacing w:val="8"/>
          <w:lang w:val="en-US" w:eastAsia="en-US"/>
        </w:rPr>
        <mc:AlternateContent>
          <mc:Choice Requires="wps">
            <w:drawing>
              <wp:anchor distT="0" distB="0" distL="114300" distR="114300" simplePos="0" relativeHeight="251692032" behindDoc="0" locked="0" layoutInCell="1" allowOverlap="1" wp14:anchorId="552F2579" wp14:editId="5A729EA9">
                <wp:simplePos x="0" y="0"/>
                <wp:positionH relativeFrom="margin">
                  <wp:align>center</wp:align>
                </wp:positionH>
                <wp:positionV relativeFrom="paragraph">
                  <wp:posOffset>26035</wp:posOffset>
                </wp:positionV>
                <wp:extent cx="540000" cy="0"/>
                <wp:effectExtent l="57150" t="38100" r="50800" b="95250"/>
                <wp:wrapNone/>
                <wp:docPr id="30" name="Conector recto 30"/>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16EB9" id="Conector recto 30" o:spid="_x0000_s1026" style="position:absolute;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5pt" to="4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" strokecolor="red" strokeweight="2.5pt">
                <v:shadow on="t" color="black" opacity="22937f" origin=",.5" offset="0,.63889mm"/>
                <w10:wrap anchorx="margin"/>
              </v:line>
            </w:pict>
          </mc:Fallback>
        </mc:AlternateContent>
      </w:r>
    </w:p>
    <w:bookmarkEnd w:id="19"/>
    <w:p w14:paraId="71D1BCD4" w14:textId="15168707" w:rsidR="00312267" w:rsidRDefault="00312267" w:rsidP="00D83ED5">
      <w:pPr>
        <w:pStyle w:val="Standard"/>
      </w:pPr>
    </w:p>
    <w:p w14:paraId="16460828" w14:textId="77777777" w:rsidR="00312267" w:rsidRPr="00081F4E" w:rsidRDefault="00821087" w:rsidP="00081F4E">
      <w:pPr>
        <w:pStyle w:val="Standard"/>
        <w:rPr>
          <w:rFonts w:ascii="Artifex CF Book" w:hAnsi="Artifex CF Book"/>
          <w:b/>
          <w:color w:val="1F497D"/>
          <w:lang w:val="es-DO"/>
        </w:rPr>
      </w:pPr>
      <w:r w:rsidRPr="00081F4E">
        <w:rPr>
          <w:rFonts w:ascii="Artifex CF Book" w:hAnsi="Artifex CF Book"/>
          <w:b/>
          <w:color w:val="1F497D"/>
          <w:lang w:val="es-DO"/>
        </w:rPr>
        <w:t xml:space="preserve">  Población Docente y Estudiantil</w:t>
      </w:r>
    </w:p>
    <w:p w14:paraId="17B392D1" w14:textId="77777777" w:rsidR="00910874" w:rsidRPr="004C2744" w:rsidRDefault="00910874" w:rsidP="00D83ED5">
      <w:pPr>
        <w:pStyle w:val="Standard"/>
      </w:pPr>
    </w:p>
    <w:p w14:paraId="5F141CD0" w14:textId="77777777" w:rsidR="00312267" w:rsidRDefault="00821087" w:rsidP="00D83ED5">
      <w:pPr>
        <w:pStyle w:val="Standard"/>
      </w:pPr>
      <w:r>
        <w:t>La Facultad de Humanidades para el cumplimiento de su misión institucional se ha enfocado en un proceso de actualizándose en las funciones sustantivas de docencia, investigación y extensión a través de sus diferentes instancias: escuelas, cátedras, institutos y centros de investigación y las estructuras de apoyo administrativo.</w:t>
      </w:r>
    </w:p>
    <w:p w14:paraId="21A23CF1" w14:textId="77777777" w:rsidR="00312267" w:rsidRDefault="00312267" w:rsidP="00D83ED5">
      <w:pPr>
        <w:pStyle w:val="Standard"/>
      </w:pPr>
    </w:p>
    <w:p w14:paraId="6808BA2C" w14:textId="77777777" w:rsidR="00312267" w:rsidRDefault="00821087" w:rsidP="00D83ED5">
      <w:pPr>
        <w:pStyle w:val="Standard"/>
      </w:pPr>
      <w:r>
        <w:t xml:space="preserve">La población estudiantil y la plantilla docente requerida por la FH y sus escuelas para la formación de técnicos y profesionales es como se detalla a continuación, al segundo semestre 2019-20:  </w:t>
      </w:r>
    </w:p>
    <w:p w14:paraId="31DB14E9" w14:textId="77777777" w:rsidR="00312267" w:rsidRDefault="00312267" w:rsidP="00D83ED5">
      <w:pPr>
        <w:pStyle w:val="Standard"/>
      </w:pPr>
    </w:p>
    <w:p w14:paraId="3CBDE9D7" w14:textId="77777777" w:rsidR="00312267" w:rsidRDefault="00821087" w:rsidP="00D83ED5">
      <w:pPr>
        <w:pStyle w:val="Standard"/>
      </w:pPr>
      <w:r>
        <w:t xml:space="preserve">Escuela </w:t>
      </w:r>
      <w:r>
        <w:tab/>
      </w:r>
      <w:r>
        <w:tab/>
      </w:r>
      <w:r>
        <w:tab/>
        <w:t xml:space="preserve">Matrícula Estudiantil </w:t>
      </w:r>
      <w:r>
        <w:tab/>
        <w:t>Plantilla Docente</w:t>
      </w:r>
    </w:p>
    <w:p w14:paraId="5CC0A39D" w14:textId="41B93AB5" w:rsidR="00312267" w:rsidRDefault="00821087" w:rsidP="00D83ED5">
      <w:pPr>
        <w:pStyle w:val="Standard"/>
      </w:pPr>
      <w:r>
        <w:t xml:space="preserve">Letras </w:t>
      </w:r>
      <w:r>
        <w:tab/>
      </w:r>
      <w:r>
        <w:tab/>
      </w:r>
      <w:r>
        <w:tab/>
      </w:r>
      <w:r>
        <w:tab/>
        <w:t>318</w:t>
      </w:r>
      <w:r>
        <w:tab/>
      </w:r>
      <w:r>
        <w:tab/>
      </w:r>
      <w:r>
        <w:tab/>
      </w:r>
      <w:r>
        <w:tab/>
        <w:t>169</w:t>
      </w:r>
    </w:p>
    <w:p w14:paraId="655194F3" w14:textId="77777777" w:rsidR="00312267" w:rsidRDefault="00821087" w:rsidP="00D83ED5">
      <w:pPr>
        <w:pStyle w:val="Standard"/>
      </w:pPr>
      <w:r>
        <w:t xml:space="preserve">Comunicación </w:t>
      </w:r>
      <w:r>
        <w:tab/>
      </w:r>
      <w:r>
        <w:tab/>
      </w:r>
      <w:r w:rsidR="004C2744">
        <w:tab/>
      </w:r>
      <w:r>
        <w:t>1917</w:t>
      </w:r>
      <w:r>
        <w:tab/>
      </w:r>
      <w:r>
        <w:tab/>
      </w:r>
      <w:r>
        <w:tab/>
      </w:r>
      <w:r>
        <w:tab/>
        <w:t>49</w:t>
      </w:r>
    </w:p>
    <w:p w14:paraId="05CC2318" w14:textId="77777777" w:rsidR="00312267" w:rsidRDefault="00821087" w:rsidP="00D83ED5">
      <w:pPr>
        <w:pStyle w:val="Standard"/>
      </w:pPr>
      <w:r>
        <w:t xml:space="preserve">Psicología </w:t>
      </w:r>
      <w:r>
        <w:tab/>
      </w:r>
      <w:r>
        <w:tab/>
      </w:r>
      <w:r>
        <w:tab/>
      </w:r>
      <w:r w:rsidR="004C2744">
        <w:tab/>
      </w:r>
      <w:r>
        <w:t>11,923</w:t>
      </w:r>
      <w:r>
        <w:tab/>
      </w:r>
      <w:r>
        <w:tab/>
      </w:r>
      <w:r>
        <w:tab/>
      </w:r>
      <w:r>
        <w:tab/>
        <w:t>130</w:t>
      </w:r>
    </w:p>
    <w:p w14:paraId="036B0A04" w14:textId="77777777" w:rsidR="00312267" w:rsidRDefault="00821087" w:rsidP="00D83ED5">
      <w:pPr>
        <w:pStyle w:val="Standard"/>
      </w:pPr>
      <w:r>
        <w:t xml:space="preserve">Idiomas </w:t>
      </w:r>
      <w:r>
        <w:tab/>
      </w:r>
      <w:r>
        <w:tab/>
      </w:r>
      <w:r>
        <w:tab/>
      </w:r>
      <w:r w:rsidR="004C2744">
        <w:tab/>
      </w:r>
      <w:r>
        <w:t>4,453</w:t>
      </w:r>
      <w:r>
        <w:tab/>
      </w:r>
      <w:r>
        <w:tab/>
      </w:r>
      <w:r>
        <w:tab/>
      </w:r>
      <w:r>
        <w:tab/>
        <w:t>74</w:t>
      </w:r>
    </w:p>
    <w:p w14:paraId="3C6BFB11" w14:textId="77777777" w:rsidR="00312267" w:rsidRDefault="00821087" w:rsidP="00D83ED5">
      <w:pPr>
        <w:pStyle w:val="Standard"/>
      </w:pPr>
      <w:r>
        <w:t xml:space="preserve">Filosofía </w:t>
      </w:r>
      <w:r>
        <w:tab/>
      </w:r>
      <w:r>
        <w:tab/>
      </w:r>
      <w:r>
        <w:tab/>
      </w:r>
      <w:r w:rsidR="004C2744">
        <w:tab/>
      </w:r>
      <w:r>
        <w:t>42</w:t>
      </w:r>
      <w:r>
        <w:tab/>
      </w:r>
      <w:r>
        <w:tab/>
      </w:r>
      <w:r>
        <w:tab/>
      </w:r>
      <w:r>
        <w:tab/>
        <w:t>95</w:t>
      </w:r>
    </w:p>
    <w:p w14:paraId="158B9D2F" w14:textId="77777777" w:rsidR="00312267" w:rsidRDefault="00821087" w:rsidP="00D83ED5">
      <w:pPr>
        <w:pStyle w:val="Standard"/>
      </w:pPr>
      <w:r>
        <w:t>Historia</w:t>
      </w:r>
      <w:r>
        <w:tab/>
      </w:r>
      <w:r>
        <w:tab/>
      </w:r>
      <w:r>
        <w:tab/>
      </w:r>
      <w:r w:rsidR="00780046">
        <w:tab/>
      </w:r>
      <w:r>
        <w:t>196</w:t>
      </w:r>
      <w:r>
        <w:tab/>
      </w:r>
      <w:r>
        <w:tab/>
      </w:r>
      <w:r>
        <w:tab/>
      </w:r>
      <w:r>
        <w:tab/>
        <w:t>115</w:t>
      </w:r>
    </w:p>
    <w:p w14:paraId="2819DE08" w14:textId="77777777" w:rsidR="00312267" w:rsidRDefault="00821087" w:rsidP="00D83ED5">
      <w:pPr>
        <w:pStyle w:val="Standard"/>
      </w:pPr>
      <w:r>
        <w:t xml:space="preserve">Total </w:t>
      </w:r>
      <w:r>
        <w:tab/>
      </w:r>
      <w:r>
        <w:tab/>
      </w:r>
      <w:r>
        <w:tab/>
      </w:r>
      <w:r>
        <w:tab/>
      </w:r>
      <w:r w:rsidR="004C2744">
        <w:t xml:space="preserve">         </w:t>
      </w:r>
      <w:r w:rsidR="00780046">
        <w:t xml:space="preserve">   </w:t>
      </w:r>
      <w:r w:rsidR="004C2744">
        <w:t xml:space="preserve"> </w:t>
      </w:r>
      <w:r>
        <w:t>18,849</w:t>
      </w:r>
      <w:r>
        <w:tab/>
      </w:r>
      <w:r>
        <w:tab/>
      </w:r>
      <w:r>
        <w:tab/>
      </w:r>
      <w:r>
        <w:tab/>
        <w:t>603</w:t>
      </w:r>
    </w:p>
    <w:p w14:paraId="0367971A" w14:textId="77777777" w:rsidR="00312267" w:rsidRDefault="00312267" w:rsidP="00D83ED5">
      <w:pPr>
        <w:pStyle w:val="Standard"/>
      </w:pPr>
    </w:p>
    <w:p w14:paraId="381C6AC8" w14:textId="77777777" w:rsidR="00780046" w:rsidRDefault="00780046" w:rsidP="00D83ED5">
      <w:pPr>
        <w:pStyle w:val="Standard"/>
      </w:pPr>
    </w:p>
    <w:p w14:paraId="6A8673A4" w14:textId="77777777" w:rsidR="00780046" w:rsidRDefault="00780046" w:rsidP="00D83ED5">
      <w:pPr>
        <w:pStyle w:val="Standard"/>
      </w:pPr>
    </w:p>
    <w:p w14:paraId="430F5B3B" w14:textId="7123D3B8" w:rsidR="00312267" w:rsidRDefault="00821087" w:rsidP="00853AFF">
      <w:pPr>
        <w:spacing w:line="264" w:lineRule="auto"/>
        <w:ind w:hanging="907"/>
      </w:pPr>
      <w:r>
        <w:t xml:space="preserve"> </w:t>
      </w:r>
      <w:r w:rsidR="00081F4E">
        <w:tab/>
      </w:r>
      <w:r w:rsidRPr="00081F4E">
        <w:rPr>
          <w:rFonts w:ascii="Artifex CF Book" w:eastAsia="Arial Unicode MS" w:hAnsi="Artifex CF Book" w:cs="Times New Roman"/>
          <w:b/>
          <w:color w:val="1F497D"/>
          <w:sz w:val="24"/>
          <w:szCs w:val="24"/>
          <w:lang w:eastAsia="es-DO"/>
        </w:rPr>
        <w:t>Oferta Curricular</w:t>
      </w:r>
    </w:p>
    <w:p w14:paraId="3F2BBB8D" w14:textId="77777777" w:rsidR="00312267" w:rsidRDefault="00821087" w:rsidP="00D83ED5">
      <w:pPr>
        <w:pStyle w:val="Standard"/>
      </w:pPr>
      <w:r>
        <w:t xml:space="preserve"> </w:t>
      </w:r>
    </w:p>
    <w:p w14:paraId="0BC6F741" w14:textId="7C3CB795" w:rsidR="00312267" w:rsidRDefault="00821087" w:rsidP="00D83ED5">
      <w:pPr>
        <w:pStyle w:val="Standard"/>
      </w:pPr>
      <w:r>
        <w:t>Escuela de Psicología</w:t>
      </w:r>
    </w:p>
    <w:p w14:paraId="6B0822B8" w14:textId="77777777" w:rsidR="00312267" w:rsidRPr="00081F4E" w:rsidRDefault="00821087" w:rsidP="00081F4E">
      <w:pPr>
        <w:spacing w:line="264" w:lineRule="auto"/>
        <w:rPr>
          <w:rFonts w:ascii="Artifex CF" w:eastAsia="Arial Unicode MS" w:hAnsi="Artifex CF" w:cs="Times New Roman"/>
          <w:color w:val="1F497D" w:themeColor="text2"/>
          <w:sz w:val="24"/>
          <w:szCs w:val="24"/>
          <w:lang w:val="es-US" w:eastAsia="es-DO"/>
        </w:rPr>
      </w:pPr>
      <w:r w:rsidRPr="00081F4E">
        <w:rPr>
          <w:rFonts w:ascii="Artifex CF" w:eastAsia="Arial Unicode MS" w:hAnsi="Artifex CF" w:cs="Times New Roman"/>
          <w:color w:val="1F497D" w:themeColor="text2"/>
          <w:sz w:val="24"/>
          <w:szCs w:val="24"/>
          <w:lang w:val="es-US" w:eastAsia="es-DO"/>
        </w:rPr>
        <w:t>Licenciatura en Psicología, Mención Psicología del Desarrollo Humano</w:t>
      </w:r>
    </w:p>
    <w:p w14:paraId="3228F032" w14:textId="77777777" w:rsidR="00312267" w:rsidRDefault="00821087" w:rsidP="00D83ED5">
      <w:pPr>
        <w:pStyle w:val="Standard"/>
      </w:pPr>
      <w:r>
        <w:t>Licenciatura en Psicología Mención Psicología Clínica</w:t>
      </w:r>
    </w:p>
    <w:p w14:paraId="679371AC" w14:textId="77777777" w:rsidR="00312267" w:rsidRDefault="00821087" w:rsidP="00D83ED5">
      <w:pPr>
        <w:pStyle w:val="Standard"/>
      </w:pPr>
      <w:r>
        <w:t>Licenciatura en Psicología Mención Psicología Escolar</w:t>
      </w:r>
    </w:p>
    <w:p w14:paraId="1E7CC694" w14:textId="77777777" w:rsidR="00312267" w:rsidRDefault="00821087" w:rsidP="00D83ED5">
      <w:pPr>
        <w:pStyle w:val="Standard"/>
      </w:pPr>
      <w:r>
        <w:t>Licenciatura en Psicología Mención Psicología Industrial</w:t>
      </w:r>
    </w:p>
    <w:p w14:paraId="6C4D4F31" w14:textId="405BC704" w:rsidR="00312267" w:rsidRDefault="00821087" w:rsidP="00D83ED5">
      <w:pPr>
        <w:pStyle w:val="Standard"/>
      </w:pPr>
      <w:r>
        <w:t>Licenciatura en Psicología Mención Psicología Social</w:t>
      </w:r>
    </w:p>
    <w:p w14:paraId="6CE40A8D" w14:textId="2EDF2DC0" w:rsidR="00312267" w:rsidRDefault="00821087" w:rsidP="00D83ED5">
      <w:pPr>
        <w:pStyle w:val="Standard"/>
      </w:pPr>
      <w:r>
        <w:t>Escuela de Letras</w:t>
      </w:r>
    </w:p>
    <w:p w14:paraId="0375B7E4" w14:textId="77777777" w:rsidR="00312267" w:rsidRDefault="00821087" w:rsidP="00D83ED5">
      <w:pPr>
        <w:pStyle w:val="Standard"/>
      </w:pPr>
      <w:r>
        <w:t>Licenciatura en Letras</w:t>
      </w:r>
    </w:p>
    <w:p w14:paraId="561C5242" w14:textId="77777777" w:rsidR="00312267" w:rsidRDefault="00821087" w:rsidP="00D83ED5">
      <w:pPr>
        <w:pStyle w:val="Standard"/>
      </w:pPr>
      <w:r>
        <w:t>Licenciatura en Lengua Española</w:t>
      </w:r>
    </w:p>
    <w:p w14:paraId="095C5F66" w14:textId="2E02FD11" w:rsidR="00312267" w:rsidRDefault="00821087" w:rsidP="00D83ED5">
      <w:pPr>
        <w:pStyle w:val="Standard"/>
      </w:pPr>
      <w:r>
        <w:t>Literatura Orientada a la Educación Secundaria</w:t>
      </w:r>
    </w:p>
    <w:p w14:paraId="37C47710" w14:textId="067E340E" w:rsidR="00312267" w:rsidRDefault="00821087" w:rsidP="00D83ED5">
      <w:pPr>
        <w:pStyle w:val="Standard"/>
      </w:pPr>
      <w:r>
        <w:t>Escuela de Idiomas</w:t>
      </w:r>
    </w:p>
    <w:p w14:paraId="071884B2" w14:textId="77777777" w:rsidR="00312267" w:rsidRDefault="00821087" w:rsidP="00D83ED5">
      <w:pPr>
        <w:pStyle w:val="Standard"/>
      </w:pPr>
      <w:r>
        <w:t>Licenciatura en Lenguas Modernas Mención Francés</w:t>
      </w:r>
    </w:p>
    <w:p w14:paraId="790E9257" w14:textId="32197B47" w:rsidR="00312267" w:rsidRDefault="00821087" w:rsidP="00D83ED5">
      <w:pPr>
        <w:pStyle w:val="Standard"/>
      </w:pPr>
      <w:r>
        <w:t>Licenciatura en Lenguas Modernas Mención Ingles</w:t>
      </w:r>
    </w:p>
    <w:p w14:paraId="3F111408" w14:textId="77777777" w:rsidR="00312267" w:rsidRDefault="00821087" w:rsidP="00D83ED5">
      <w:pPr>
        <w:pStyle w:val="Standard"/>
      </w:pPr>
      <w:r>
        <w:t>Escuela de Filosofía</w:t>
      </w:r>
    </w:p>
    <w:p w14:paraId="0D3A5DA3" w14:textId="77777777" w:rsidR="00312267" w:rsidRDefault="00821087" w:rsidP="00D83ED5">
      <w:pPr>
        <w:pStyle w:val="Standard"/>
      </w:pPr>
      <w:r>
        <w:t>Licenciatura en Filosofía</w:t>
      </w:r>
    </w:p>
    <w:p w14:paraId="1326EAD1" w14:textId="77777777" w:rsidR="00312267" w:rsidRDefault="00821087" w:rsidP="00D83ED5">
      <w:pPr>
        <w:pStyle w:val="Standard"/>
      </w:pPr>
      <w:r>
        <w:t xml:space="preserve"> Escuela de Historia</w:t>
      </w:r>
    </w:p>
    <w:p w14:paraId="570B1B08" w14:textId="77777777" w:rsidR="00312267" w:rsidRDefault="00821087" w:rsidP="00D83ED5">
      <w:pPr>
        <w:pStyle w:val="Standard"/>
      </w:pPr>
      <w:r>
        <w:t>Licenciatura en Antropología</w:t>
      </w:r>
    </w:p>
    <w:p w14:paraId="624F1781" w14:textId="77777777" w:rsidR="00081F4E" w:rsidRDefault="00821087" w:rsidP="00D83ED5">
      <w:pPr>
        <w:pStyle w:val="Standard"/>
      </w:pPr>
      <w:r>
        <w:t>Licenciatura en Historia</w:t>
      </w:r>
    </w:p>
    <w:p w14:paraId="752BEDBC" w14:textId="0F45892E" w:rsidR="00312267" w:rsidRDefault="00821087" w:rsidP="00D83ED5">
      <w:pPr>
        <w:pStyle w:val="Standard"/>
      </w:pPr>
      <w:r>
        <w:t>Escuela de Comunicación Social</w:t>
      </w:r>
    </w:p>
    <w:p w14:paraId="53ABECEC" w14:textId="77777777" w:rsidR="00312267" w:rsidRDefault="00821087" w:rsidP="00D83ED5">
      <w:pPr>
        <w:pStyle w:val="Standard"/>
      </w:pPr>
      <w:r>
        <w:t>Licenciatura en Comunicación Social Mención Comunicación Gráfica</w:t>
      </w:r>
    </w:p>
    <w:p w14:paraId="05ACF9A5" w14:textId="77777777" w:rsidR="00312267" w:rsidRDefault="00821087" w:rsidP="00D83ED5">
      <w:pPr>
        <w:pStyle w:val="Standard"/>
      </w:pPr>
      <w:r>
        <w:t>Licenciatura en Comunicación Social Mención Periodismo</w:t>
      </w:r>
    </w:p>
    <w:p w14:paraId="57F1F599" w14:textId="77777777" w:rsidR="00312267" w:rsidRDefault="00821087" w:rsidP="00D83ED5">
      <w:pPr>
        <w:pStyle w:val="Standard"/>
      </w:pPr>
      <w:r>
        <w:lastRenderedPageBreak/>
        <w:t>Licenciatura en Comunicación Social Mención Relaciones Públicas</w:t>
      </w:r>
    </w:p>
    <w:p w14:paraId="7867D36F" w14:textId="77777777" w:rsidR="00312267" w:rsidRDefault="00312267" w:rsidP="00D83ED5">
      <w:pPr>
        <w:pStyle w:val="ListParagraph"/>
      </w:pPr>
    </w:p>
    <w:p w14:paraId="422735E5" w14:textId="3FF5A015" w:rsidR="00312267" w:rsidRPr="000A68F5" w:rsidRDefault="00821087" w:rsidP="00081F4E">
      <w:pPr>
        <w:spacing w:line="264" w:lineRule="auto"/>
        <w:ind w:hanging="907"/>
      </w:pPr>
      <w:r>
        <w:t xml:space="preserve"> </w:t>
      </w:r>
      <w:r w:rsidR="00081F4E">
        <w:tab/>
      </w:r>
      <w:r w:rsidRPr="00081F4E">
        <w:rPr>
          <w:rFonts w:ascii="Artifex CF Book" w:eastAsia="Arial Unicode MS" w:hAnsi="Artifex CF Book" w:cs="Times New Roman"/>
          <w:b/>
          <w:color w:val="1F497D"/>
          <w:sz w:val="24"/>
          <w:szCs w:val="24"/>
          <w:lang w:eastAsia="es-DO"/>
        </w:rPr>
        <w:t>Cursos Optativos Equivalentes a la Tesis de Grado</w:t>
      </w:r>
      <w:r w:rsidRPr="000A68F5">
        <w:t xml:space="preserve">  </w:t>
      </w:r>
    </w:p>
    <w:p w14:paraId="754B73AC" w14:textId="77777777" w:rsidR="00780046" w:rsidRDefault="00780046" w:rsidP="00D83ED5">
      <w:pPr>
        <w:pStyle w:val="Standard"/>
      </w:pPr>
    </w:p>
    <w:p w14:paraId="6AA17362" w14:textId="77777777" w:rsidR="00312267" w:rsidRDefault="00821087" w:rsidP="00D83ED5">
      <w:pPr>
        <w:pStyle w:val="Standard"/>
      </w:pPr>
      <w:r>
        <w:t xml:space="preserve">La Unidad de los Cursos Optativos Equivalentes a la Tesis de Grado de la Facultad de Humanidades trabaja en forma conjunta con las Escuelas de la Facultad. En el período al que se refiere el presente Informa de Memoria Institucional se han organizado y coordinado 21 cursos optativos (monográficos), con la participación de 1,002 estudiantes de las escuelas de Psicología, Comunicación Social e Idiomas.   </w:t>
      </w:r>
    </w:p>
    <w:p w14:paraId="4ED47801" w14:textId="77777777" w:rsidR="00312267" w:rsidRPr="004C2744" w:rsidRDefault="00312267" w:rsidP="00D83ED5">
      <w:pPr>
        <w:pStyle w:val="Standard"/>
      </w:pPr>
    </w:p>
    <w:p w14:paraId="480C8C70" w14:textId="77777777" w:rsidR="00312267" w:rsidRPr="00081F4E" w:rsidRDefault="00821087" w:rsidP="00D83ED5">
      <w:pPr>
        <w:pStyle w:val="Standard"/>
        <w:rPr>
          <w:rFonts w:ascii="Artifex CF Book" w:hAnsi="Artifex CF Book"/>
          <w:b/>
          <w:color w:val="1F497D"/>
          <w:lang w:val="es-DO"/>
        </w:rPr>
      </w:pPr>
      <w:r w:rsidRPr="00081F4E">
        <w:rPr>
          <w:rFonts w:ascii="Artifex CF Book" w:hAnsi="Artifex CF Book"/>
          <w:b/>
          <w:color w:val="1F497D"/>
          <w:lang w:val="es-DO"/>
        </w:rPr>
        <w:t>Constancia Anti-Plagio</w:t>
      </w:r>
    </w:p>
    <w:p w14:paraId="247488DE" w14:textId="77777777" w:rsidR="00780046" w:rsidRDefault="00780046" w:rsidP="00D83ED5">
      <w:pPr>
        <w:pStyle w:val="Standard"/>
      </w:pPr>
    </w:p>
    <w:p w14:paraId="7263A4C7" w14:textId="14768C79" w:rsidR="00312267" w:rsidRPr="004C2744" w:rsidRDefault="00821087" w:rsidP="00D83ED5">
      <w:pPr>
        <w:pStyle w:val="Standard"/>
      </w:pPr>
      <w:r>
        <w:t>La Unidad de Anti-Plagio en igual período ha certificado la autenticidad de los trabajos realizados entregando más de 3,800 constancias de no evidencia de plagio, en la Sede Central, recintos, centros y subcentros universitarios.</w:t>
      </w:r>
    </w:p>
    <w:p w14:paraId="73B56837" w14:textId="77777777" w:rsidR="00312267" w:rsidRDefault="00821087" w:rsidP="00D83ED5">
      <w:pPr>
        <w:pStyle w:val="Standard"/>
      </w:pPr>
      <w:r>
        <w:t>Este proceso procura afianzar la originalidad de los trabajos y las investigaciones realizadas garantizando la profesionalidad, la transparencia y objetividad de los egresados.</w:t>
      </w:r>
    </w:p>
    <w:p w14:paraId="116C04FD" w14:textId="77777777" w:rsidR="00312267" w:rsidRPr="000A68F5" w:rsidRDefault="00312267" w:rsidP="00D83ED5">
      <w:pPr>
        <w:pStyle w:val="Standard"/>
      </w:pPr>
    </w:p>
    <w:p w14:paraId="78080CE3" w14:textId="77777777" w:rsidR="00312267" w:rsidRPr="00081F4E" w:rsidRDefault="00821087" w:rsidP="00D83ED5">
      <w:pPr>
        <w:pStyle w:val="Standard"/>
        <w:rPr>
          <w:rFonts w:ascii="Artifex CF Book" w:hAnsi="Artifex CF Book"/>
          <w:b/>
          <w:color w:val="1F497D"/>
          <w:lang w:val="es-DO"/>
        </w:rPr>
      </w:pPr>
      <w:r w:rsidRPr="00081F4E">
        <w:rPr>
          <w:rFonts w:ascii="Artifex CF Book" w:hAnsi="Artifex CF Book"/>
          <w:b/>
          <w:color w:val="1F497D"/>
          <w:lang w:val="es-DO"/>
        </w:rPr>
        <w:t xml:space="preserve"> Educación Continua</w:t>
      </w:r>
    </w:p>
    <w:p w14:paraId="67E35C65" w14:textId="77777777" w:rsidR="00312267" w:rsidRPr="000A68F5" w:rsidRDefault="00312267" w:rsidP="00D83ED5">
      <w:pPr>
        <w:pStyle w:val="Standard"/>
      </w:pPr>
    </w:p>
    <w:p w14:paraId="1390D063" w14:textId="22F7A8BE" w:rsidR="00780046" w:rsidRDefault="00821087" w:rsidP="00D83ED5">
      <w:pPr>
        <w:pStyle w:val="Standard"/>
      </w:pPr>
      <w:r>
        <w:t xml:space="preserve">En la Unidad de Educación Continuada se ha trabajado en la programación, promoción y desarrollo de una amplia oferta de programas de educación continua a través de las diferentes escuelas de la FH. </w:t>
      </w:r>
    </w:p>
    <w:p w14:paraId="35972608" w14:textId="77777777" w:rsidR="00780046" w:rsidRDefault="00780046" w:rsidP="00D83ED5">
      <w:pPr>
        <w:pStyle w:val="Standard"/>
      </w:pPr>
    </w:p>
    <w:p w14:paraId="029AC000" w14:textId="77777777" w:rsidR="00312267" w:rsidRDefault="00821087" w:rsidP="00D83ED5">
      <w:pPr>
        <w:pStyle w:val="Standard"/>
      </w:pPr>
      <w:r>
        <w:t>En el período al que se refiere este Informe de Memoria Institucional, se impartieron 66 programas de cursos, diplomados y talleres, con unos 3,218 participantes, según detalle a continuación:</w:t>
      </w:r>
    </w:p>
    <w:p w14:paraId="5C38A4DF" w14:textId="77777777" w:rsidR="00780046" w:rsidRPr="004C2744" w:rsidRDefault="00780046" w:rsidP="00D83ED5">
      <w:pPr>
        <w:pStyle w:val="Standard"/>
      </w:pPr>
    </w:p>
    <w:p w14:paraId="0419F7F1" w14:textId="77777777" w:rsidR="00312267" w:rsidRDefault="00821087" w:rsidP="00D83ED5">
      <w:pPr>
        <w:pStyle w:val="Standard"/>
      </w:pPr>
      <w:r>
        <w:t xml:space="preserve">Escuela </w:t>
      </w:r>
      <w:r>
        <w:tab/>
      </w:r>
      <w:r>
        <w:tab/>
        <w:t>Programa</w:t>
      </w:r>
      <w:r>
        <w:tab/>
      </w:r>
      <w:r>
        <w:tab/>
      </w:r>
      <w:r>
        <w:tab/>
        <w:t xml:space="preserve">Cantidad </w:t>
      </w:r>
      <w:r>
        <w:tab/>
        <w:t>Estudiantes</w:t>
      </w:r>
    </w:p>
    <w:p w14:paraId="7349832F" w14:textId="77777777" w:rsidR="00312267" w:rsidRDefault="00821087" w:rsidP="00D83ED5">
      <w:pPr>
        <w:pStyle w:val="Standard"/>
      </w:pPr>
      <w:r>
        <w:t xml:space="preserve">Psicología </w:t>
      </w:r>
      <w:r>
        <w:tab/>
      </w:r>
      <w:r>
        <w:tab/>
        <w:t xml:space="preserve">Cursos-Talleres </w:t>
      </w:r>
      <w:r>
        <w:tab/>
      </w:r>
      <w:r>
        <w:tab/>
      </w:r>
      <w:r w:rsidR="004C2744">
        <w:tab/>
      </w:r>
      <w:r>
        <w:t>22</w:t>
      </w:r>
      <w:r>
        <w:tab/>
      </w:r>
      <w:r>
        <w:tab/>
        <w:t>1,018</w:t>
      </w:r>
    </w:p>
    <w:p w14:paraId="663A8979" w14:textId="3545E076" w:rsidR="00312267" w:rsidRDefault="00821087" w:rsidP="00D83ED5">
      <w:pPr>
        <w:pStyle w:val="Standard"/>
      </w:pPr>
      <w:r>
        <w:t xml:space="preserve">Filosofía </w:t>
      </w:r>
      <w:r>
        <w:tab/>
      </w:r>
      <w:r>
        <w:tab/>
        <w:t>Congreso-Seminario</w:t>
      </w:r>
      <w:r>
        <w:tab/>
      </w:r>
      <w:r>
        <w:tab/>
        <w:t>20</w:t>
      </w:r>
      <w:r>
        <w:tab/>
      </w:r>
      <w:r>
        <w:tab/>
        <w:t>1,000</w:t>
      </w:r>
    </w:p>
    <w:p w14:paraId="6EB8DA45" w14:textId="77777777" w:rsidR="00312267" w:rsidRDefault="00821087" w:rsidP="00D83ED5">
      <w:pPr>
        <w:pStyle w:val="Standard"/>
      </w:pPr>
      <w:r>
        <w:t xml:space="preserve">Historia </w:t>
      </w:r>
      <w:r>
        <w:tab/>
      </w:r>
      <w:r>
        <w:tab/>
        <w:t>cursos-talleres</w:t>
      </w:r>
      <w:r>
        <w:tab/>
      </w:r>
      <w:r>
        <w:tab/>
      </w:r>
      <w:r>
        <w:tab/>
        <w:t>24</w:t>
      </w:r>
      <w:r>
        <w:tab/>
      </w:r>
      <w:r>
        <w:tab/>
        <w:t>1,200</w:t>
      </w:r>
    </w:p>
    <w:p w14:paraId="449A77CF" w14:textId="77777777" w:rsidR="00312267" w:rsidRDefault="00821087" w:rsidP="00D83ED5">
      <w:pPr>
        <w:pStyle w:val="Standard"/>
      </w:pPr>
      <w:r>
        <w:t>Total</w:t>
      </w:r>
      <w:r>
        <w:tab/>
      </w:r>
      <w:r>
        <w:tab/>
      </w:r>
      <w:r>
        <w:tab/>
      </w:r>
      <w:r>
        <w:tab/>
      </w:r>
      <w:r>
        <w:tab/>
      </w:r>
      <w:r>
        <w:tab/>
      </w:r>
      <w:r>
        <w:tab/>
      </w:r>
      <w:r w:rsidR="004C2744">
        <w:tab/>
      </w:r>
      <w:r>
        <w:t>66</w:t>
      </w:r>
      <w:r>
        <w:tab/>
      </w:r>
      <w:r>
        <w:tab/>
        <w:t>3,218</w:t>
      </w:r>
    </w:p>
    <w:p w14:paraId="2FECA445" w14:textId="77777777" w:rsidR="00312267" w:rsidRDefault="00312267" w:rsidP="00D83ED5">
      <w:pPr>
        <w:pStyle w:val="Standard"/>
      </w:pPr>
    </w:p>
    <w:p w14:paraId="2466A6A3" w14:textId="77777777" w:rsidR="00312267" w:rsidRPr="00081F4E" w:rsidRDefault="00821087" w:rsidP="00D83ED5">
      <w:pPr>
        <w:pStyle w:val="Standard"/>
        <w:rPr>
          <w:rFonts w:ascii="Artifex CF Book" w:hAnsi="Artifex CF Book"/>
          <w:b/>
          <w:color w:val="1F497D"/>
          <w:lang w:val="es-DO"/>
        </w:rPr>
      </w:pPr>
      <w:r w:rsidRPr="00081F4E">
        <w:rPr>
          <w:rFonts w:ascii="Artifex CF Book" w:hAnsi="Artifex CF Book"/>
          <w:b/>
          <w:color w:val="1F497D"/>
          <w:lang w:val="es-DO"/>
        </w:rPr>
        <w:t xml:space="preserve">Investigación  </w:t>
      </w:r>
    </w:p>
    <w:p w14:paraId="11137E34" w14:textId="77777777" w:rsidR="00312267" w:rsidRDefault="00312267" w:rsidP="00D83ED5">
      <w:pPr>
        <w:pStyle w:val="Standard"/>
      </w:pPr>
    </w:p>
    <w:p w14:paraId="4CCDC237" w14:textId="670151C9" w:rsidR="00312267" w:rsidRDefault="00821087" w:rsidP="00D83ED5">
      <w:pPr>
        <w:pStyle w:val="Standard"/>
      </w:pPr>
      <w:r>
        <w:t>En el área de investigación se desarrollaron varias actividades, aprobación de proyectos de investigación y una buena participación en la jornada de investigación de la Facultad, entre las cuales puede destacarse las siguientes:</w:t>
      </w:r>
    </w:p>
    <w:p w14:paraId="0CA08709" w14:textId="77777777" w:rsidR="00312267" w:rsidRDefault="00821087" w:rsidP="00081F4E">
      <w:pPr>
        <w:pStyle w:val="ListParagraph"/>
        <w:numPr>
          <w:ilvl w:val="0"/>
          <w:numId w:val="133"/>
        </w:numPr>
        <w:ind w:left="630"/>
      </w:pPr>
      <w:r>
        <w:t>Proyecto de investigación titulada Interacción y comunicación de las madres canguro dominicanas, propuesta de la investigadora María Virtudes Núñez.</w:t>
      </w:r>
    </w:p>
    <w:p w14:paraId="05690996" w14:textId="77777777" w:rsidR="00780046" w:rsidRPr="00081F4E" w:rsidRDefault="00780046" w:rsidP="00081F4E">
      <w:pPr>
        <w:pStyle w:val="ListParagraph"/>
        <w:ind w:left="630"/>
        <w:rPr>
          <w:sz w:val="2"/>
        </w:rPr>
      </w:pPr>
    </w:p>
    <w:p w14:paraId="3C69CF83" w14:textId="46B74AC9" w:rsidR="00780046" w:rsidRDefault="00821087" w:rsidP="00081F4E">
      <w:pPr>
        <w:pStyle w:val="ListParagraph"/>
        <w:numPr>
          <w:ilvl w:val="0"/>
          <w:numId w:val="133"/>
        </w:numPr>
        <w:ind w:left="630"/>
      </w:pPr>
      <w:r>
        <w:t>Proyecto de investigación titulada Desarrollo del juicio moral en los estudiantes de la Universidad Autónoma de Santo Domingo, del segundo semestre del año 2020, propuesta del investigador Basilio Florentino.</w:t>
      </w:r>
    </w:p>
    <w:p w14:paraId="424AACB5" w14:textId="77777777" w:rsidR="00312267" w:rsidRDefault="00821087" w:rsidP="00081F4E">
      <w:pPr>
        <w:pStyle w:val="ListParagraph"/>
        <w:numPr>
          <w:ilvl w:val="0"/>
          <w:numId w:val="133"/>
        </w:numPr>
        <w:ind w:left="630"/>
      </w:pPr>
      <w:r>
        <w:t>Aprobación de pago por publicación en revista indexada del profesor José L. Vázquez Romero, titulado Trayectoria político-militar del general Pedro Santana y su categoría histórica, publicado en la edición 16 de la revista Ecos, 2019.</w:t>
      </w:r>
    </w:p>
    <w:p w14:paraId="45D0669B" w14:textId="77777777" w:rsidR="00780046" w:rsidRPr="000A68F5" w:rsidRDefault="00780046" w:rsidP="00081F4E">
      <w:pPr>
        <w:spacing w:line="264" w:lineRule="auto"/>
        <w:ind w:left="630" w:hanging="907"/>
        <w:rPr>
          <w:sz w:val="12"/>
          <w:szCs w:val="12"/>
        </w:rPr>
      </w:pPr>
    </w:p>
    <w:p w14:paraId="1AB75F16" w14:textId="5DAF70D2" w:rsidR="00780046" w:rsidRPr="000A68F5" w:rsidRDefault="00821087" w:rsidP="00081F4E">
      <w:pPr>
        <w:pStyle w:val="ListParagraph"/>
        <w:numPr>
          <w:ilvl w:val="0"/>
          <w:numId w:val="133"/>
        </w:numPr>
        <w:ind w:left="630"/>
      </w:pPr>
      <w:r>
        <w:t>En el marco de la convocatoria para el Programa Joven Investigador del Instituto Dominicano de Evaluación e Investigación de la Calidad Educativa, presentamos tres expedientes de candidatos estudiantes de las carreras de Letras y Filosofía de la Facultad de Humanidades, y fue seleccionado el filósofo Edwin Santana.</w:t>
      </w:r>
    </w:p>
    <w:p w14:paraId="102C35FF" w14:textId="3788DB53" w:rsidR="00780046" w:rsidRPr="000A68F5" w:rsidRDefault="00821087" w:rsidP="00081F4E">
      <w:pPr>
        <w:pStyle w:val="ListParagraph"/>
        <w:numPr>
          <w:ilvl w:val="0"/>
          <w:numId w:val="133"/>
        </w:numPr>
        <w:ind w:left="630"/>
      </w:pPr>
      <w:r>
        <w:lastRenderedPageBreak/>
        <w:t>En el marco del V Congreso Iberoamericano de Filosofía, celebrado en la ciudad de México del 17 al 21 de junio del 2019, participamos en la reunión de la Red Iberoamericana de Filosofía y coordinaremos la comisión de investigación de dicha red.</w:t>
      </w:r>
    </w:p>
    <w:p w14:paraId="6C7BE532" w14:textId="76739B64" w:rsidR="00780046" w:rsidRPr="000A68F5" w:rsidRDefault="00821087" w:rsidP="00081F4E">
      <w:pPr>
        <w:pStyle w:val="ListParagraph"/>
        <w:numPr>
          <w:ilvl w:val="0"/>
          <w:numId w:val="133"/>
        </w:numPr>
        <w:ind w:left="630"/>
      </w:pPr>
      <w:r>
        <w:t>Organización del III Seminario de Investigación Humanística, en el cual se presentaron ponencias sobre las expresiones de la violencia y fueron grabada y subida a las redes sociales.</w:t>
      </w:r>
    </w:p>
    <w:p w14:paraId="6814A240" w14:textId="77777777" w:rsidR="00312267" w:rsidRDefault="00821087" w:rsidP="00081F4E">
      <w:pPr>
        <w:pStyle w:val="ListParagraph"/>
        <w:numPr>
          <w:ilvl w:val="0"/>
          <w:numId w:val="133"/>
        </w:numPr>
        <w:ind w:left="630"/>
      </w:pPr>
      <w:r>
        <w:t>Celebración del 12 al 14 de noviembre del 2019 la Jornada de Investigación Científica, donde la Facultad de Humanidades participó con unas 30 presentaciones.</w:t>
      </w:r>
    </w:p>
    <w:p w14:paraId="1D56A5A1" w14:textId="77777777" w:rsidR="00081F4E" w:rsidRPr="00081F4E" w:rsidRDefault="00081F4E" w:rsidP="00081F4E">
      <w:pPr>
        <w:pStyle w:val="Standard"/>
        <w:rPr>
          <w:rFonts w:ascii="Artifex CF Book" w:hAnsi="Artifex CF Book"/>
          <w:b/>
          <w:color w:val="1F497D"/>
          <w:lang w:val="es-DO"/>
        </w:rPr>
      </w:pPr>
    </w:p>
    <w:p w14:paraId="0B93CDCE" w14:textId="2C3D909C" w:rsidR="00312267" w:rsidRPr="00081F4E" w:rsidRDefault="00821087" w:rsidP="00081F4E">
      <w:pPr>
        <w:pStyle w:val="Standard"/>
        <w:rPr>
          <w:rFonts w:ascii="Artifex CF Book" w:hAnsi="Artifex CF Book"/>
          <w:b/>
          <w:color w:val="1F497D"/>
          <w:lang w:val="es-DO"/>
        </w:rPr>
      </w:pPr>
      <w:r w:rsidRPr="00081F4E">
        <w:rPr>
          <w:rFonts w:ascii="Artifex CF Book" w:hAnsi="Artifex CF Book"/>
          <w:b/>
          <w:color w:val="1F497D"/>
          <w:lang w:val="es-DO"/>
        </w:rPr>
        <w:t>Postgrado</w:t>
      </w:r>
    </w:p>
    <w:p w14:paraId="404B0B50" w14:textId="77777777" w:rsidR="00780046" w:rsidRPr="00081F4E" w:rsidRDefault="00780046" w:rsidP="00D83ED5">
      <w:pPr>
        <w:pStyle w:val="Standard"/>
        <w:rPr>
          <w:sz w:val="10"/>
        </w:rPr>
      </w:pPr>
    </w:p>
    <w:p w14:paraId="19FDCDBD" w14:textId="77777777" w:rsidR="00312267" w:rsidRDefault="00821087" w:rsidP="00D83ED5">
      <w:pPr>
        <w:pStyle w:val="Standard"/>
      </w:pPr>
      <w:r>
        <w:t xml:space="preserve">La oferta académica del cuarto nivel de la Facultad de Humanidades cuenta con unos 16 programas de maestrías y un programa doctoral, correspondientes a las diferentes escuelas, tal como se detalla a continuación:   </w:t>
      </w:r>
    </w:p>
    <w:p w14:paraId="38CA7EB0" w14:textId="20E19B37" w:rsidR="00312267" w:rsidRPr="004C2744" w:rsidRDefault="004C2744" w:rsidP="00081F4E">
      <w:pPr>
        <w:widowControl/>
        <w:tabs>
          <w:tab w:val="left" w:pos="-1440"/>
          <w:tab w:val="left" w:pos="-1260"/>
          <w:tab w:val="left" w:pos="0"/>
          <w:tab w:val="left" w:pos="360"/>
        </w:tabs>
        <w:spacing w:line="264" w:lineRule="auto"/>
        <w:jc w:val="both"/>
        <w:rPr>
          <w:rFonts w:ascii="Artifex CF" w:eastAsia="Calibri" w:hAnsi="Artifex CF" w:cs="Times New Roman"/>
          <w:b/>
          <w:color w:val="1F497D"/>
          <w:lang w:val="es-US"/>
        </w:rPr>
      </w:pPr>
      <w:r w:rsidRPr="004C2744">
        <w:rPr>
          <w:rFonts w:ascii="Artifex CF" w:eastAsia="Calibri" w:hAnsi="Artifex CF" w:cs="Times New Roman"/>
          <w:b/>
          <w:color w:val="1F497D"/>
          <w:lang w:val="es-US"/>
        </w:rPr>
        <w:t xml:space="preserve">Programa de Maestría </w:t>
      </w:r>
      <w:r w:rsidRPr="004C2744">
        <w:rPr>
          <w:rFonts w:ascii="Artifex CF" w:eastAsia="Calibri" w:hAnsi="Artifex CF" w:cs="Times New Roman"/>
          <w:b/>
          <w:color w:val="1F497D"/>
          <w:lang w:val="es-US"/>
        </w:rPr>
        <w:tab/>
      </w:r>
      <w:r w:rsidRPr="004C2744">
        <w:rPr>
          <w:rFonts w:ascii="Artifex CF" w:eastAsia="Calibri" w:hAnsi="Artifex CF" w:cs="Times New Roman"/>
          <w:b/>
          <w:color w:val="1F497D"/>
          <w:lang w:val="es-US"/>
        </w:rPr>
        <w:tab/>
        <w:t xml:space="preserve">      </w:t>
      </w:r>
      <w:r w:rsidR="00780046">
        <w:rPr>
          <w:rFonts w:ascii="Artifex CF" w:eastAsia="Calibri" w:hAnsi="Artifex CF" w:cs="Times New Roman"/>
          <w:b/>
          <w:color w:val="1F497D"/>
          <w:lang w:val="es-US"/>
        </w:rPr>
        <w:t xml:space="preserve">  </w:t>
      </w:r>
      <w:r w:rsidR="000A68F5">
        <w:rPr>
          <w:rFonts w:eastAsia="Calibri" w:cs="Calibri"/>
          <w:b/>
          <w:color w:val="1F497D"/>
          <w:lang w:val="es-US"/>
        </w:rPr>
        <w:tab/>
      </w:r>
      <w:r w:rsidRPr="004C2744">
        <w:rPr>
          <w:rFonts w:ascii="Artifex CF" w:eastAsia="Calibri" w:hAnsi="Artifex CF" w:cs="Times New Roman"/>
          <w:b/>
          <w:color w:val="1F497D"/>
          <w:lang w:val="es-US"/>
        </w:rPr>
        <w:t xml:space="preserve">Promoción    </w:t>
      </w:r>
      <w:r w:rsidR="00780046">
        <w:rPr>
          <w:rFonts w:ascii="Artifex CF" w:eastAsia="Calibri" w:hAnsi="Artifex CF" w:cs="Times New Roman"/>
          <w:b/>
          <w:color w:val="1F497D"/>
          <w:lang w:val="es-US"/>
        </w:rPr>
        <w:tab/>
      </w:r>
      <w:r w:rsidR="00780046">
        <w:rPr>
          <w:rFonts w:ascii="Artifex CF" w:eastAsia="Calibri" w:hAnsi="Artifex CF" w:cs="Times New Roman"/>
          <w:b/>
          <w:color w:val="1F497D"/>
          <w:lang w:val="es-US"/>
        </w:rPr>
        <w:tab/>
      </w:r>
      <w:r w:rsidR="00821087" w:rsidRPr="004C2744">
        <w:rPr>
          <w:rFonts w:ascii="Artifex CF" w:eastAsia="Calibri" w:hAnsi="Artifex CF" w:cs="Times New Roman"/>
          <w:b/>
          <w:color w:val="1F497D"/>
          <w:lang w:val="es-US"/>
        </w:rPr>
        <w:t>Participantes</w:t>
      </w:r>
    </w:p>
    <w:p w14:paraId="4B6AF42A" w14:textId="32545285" w:rsidR="00312267" w:rsidRPr="000A68F5" w:rsidRDefault="00821087" w:rsidP="00081F4E">
      <w:pPr>
        <w:widowControl/>
        <w:tabs>
          <w:tab w:val="left" w:pos="-1440"/>
          <w:tab w:val="left" w:pos="-1260"/>
          <w:tab w:val="left" w:pos="0"/>
          <w:tab w:val="left" w:pos="360"/>
        </w:tabs>
        <w:spacing w:line="264" w:lineRule="auto"/>
        <w:jc w:val="both"/>
        <w:rPr>
          <w:rFonts w:ascii="Artifex CF" w:eastAsia="Calibri" w:hAnsi="Artifex CF" w:cs="Times New Roman"/>
          <w:color w:val="1F497D"/>
          <w:lang w:val="es-US"/>
        </w:rPr>
      </w:pPr>
      <w:r w:rsidRPr="000A68F5">
        <w:rPr>
          <w:rFonts w:ascii="Artifex CF" w:eastAsia="Calibri" w:hAnsi="Artifex CF" w:cs="Times New Roman"/>
          <w:color w:val="1F497D"/>
          <w:lang w:val="es-US"/>
        </w:rPr>
        <w:t xml:space="preserve">Filosofía en un Mundo Global </w:t>
      </w:r>
      <w:r w:rsidRPr="000A68F5">
        <w:rPr>
          <w:rFonts w:ascii="Artifex CF" w:eastAsia="Calibri" w:hAnsi="Artifex CF" w:cs="Times New Roman"/>
          <w:color w:val="1F497D"/>
          <w:lang w:val="es-US"/>
        </w:rPr>
        <w:tab/>
      </w:r>
      <w:r w:rsidRPr="000A68F5">
        <w:rPr>
          <w:rFonts w:ascii="Artifex CF" w:eastAsia="Calibri" w:hAnsi="Artifex CF" w:cs="Times New Roman"/>
          <w:color w:val="1F497D"/>
          <w:lang w:val="es-US"/>
        </w:rPr>
        <w:tab/>
      </w:r>
      <w:r w:rsidRPr="000A68F5">
        <w:rPr>
          <w:rFonts w:ascii="Artifex CF" w:eastAsia="Calibri" w:hAnsi="Artifex CF" w:cs="Times New Roman"/>
          <w:color w:val="1F497D"/>
          <w:lang w:val="es-US"/>
        </w:rPr>
        <w:tab/>
      </w:r>
      <w:r w:rsidR="000A68F5">
        <w:rPr>
          <w:rFonts w:ascii="Artifex CF" w:eastAsia="Calibri" w:hAnsi="Artifex CF" w:cs="Times New Roman"/>
          <w:color w:val="1F497D"/>
          <w:lang w:val="es-US"/>
        </w:rPr>
        <w:t xml:space="preserve"> </w:t>
      </w:r>
      <w:r w:rsidRPr="000A68F5">
        <w:rPr>
          <w:rFonts w:ascii="Artifex CF" w:eastAsia="Calibri" w:hAnsi="Artifex CF" w:cs="Times New Roman"/>
          <w:color w:val="1F497D"/>
          <w:lang w:val="es-US"/>
        </w:rPr>
        <w:t>2018-2020</w:t>
      </w:r>
      <w:r w:rsidRPr="000A68F5">
        <w:rPr>
          <w:rFonts w:ascii="Artifex CF" w:eastAsia="Calibri" w:hAnsi="Artifex CF" w:cs="Times New Roman"/>
          <w:color w:val="1F497D"/>
          <w:lang w:val="es-US"/>
        </w:rPr>
        <w:tab/>
      </w:r>
      <w:r w:rsidR="000A68F5">
        <w:rPr>
          <w:rFonts w:ascii="Artifex CF" w:eastAsia="Calibri" w:hAnsi="Artifex CF" w:cs="Times New Roman"/>
          <w:color w:val="1F497D"/>
          <w:lang w:val="es-US"/>
        </w:rPr>
        <w:tab/>
      </w:r>
      <w:r w:rsidRPr="000A68F5">
        <w:rPr>
          <w:rFonts w:ascii="Artifex CF" w:eastAsia="Calibri" w:hAnsi="Artifex CF" w:cs="Times New Roman"/>
          <w:color w:val="1F497D"/>
          <w:lang w:val="es-US"/>
        </w:rPr>
        <w:t>28</w:t>
      </w:r>
    </w:p>
    <w:p w14:paraId="6125BB02" w14:textId="67EE7861" w:rsidR="00312267" w:rsidRPr="000A68F5" w:rsidRDefault="00821087" w:rsidP="00081F4E">
      <w:pPr>
        <w:widowControl/>
        <w:tabs>
          <w:tab w:val="left" w:pos="-1440"/>
          <w:tab w:val="left" w:pos="-1260"/>
          <w:tab w:val="left" w:pos="0"/>
          <w:tab w:val="left" w:pos="360"/>
        </w:tabs>
        <w:spacing w:line="264" w:lineRule="auto"/>
        <w:jc w:val="both"/>
        <w:rPr>
          <w:rFonts w:ascii="Artifex CF" w:eastAsia="Calibri" w:hAnsi="Artifex CF" w:cs="Times New Roman"/>
          <w:color w:val="1F497D"/>
          <w:lang w:val="es-US"/>
        </w:rPr>
      </w:pPr>
      <w:r w:rsidRPr="000A68F5">
        <w:rPr>
          <w:rFonts w:ascii="Artifex CF" w:eastAsia="Calibri" w:hAnsi="Artifex CF" w:cs="Times New Roman"/>
          <w:color w:val="1F497D"/>
          <w:lang w:val="es-US"/>
        </w:rPr>
        <w:t>Lingüística Aplic</w:t>
      </w:r>
      <w:r w:rsidR="004C2744" w:rsidRPr="000A68F5">
        <w:rPr>
          <w:rFonts w:ascii="Artifex CF" w:eastAsia="Calibri" w:hAnsi="Artifex CF" w:cs="Times New Roman"/>
          <w:color w:val="1F497D"/>
          <w:lang w:val="es-US"/>
        </w:rPr>
        <w:t>ada a la Enseñanza del Español</w:t>
      </w:r>
      <w:r w:rsidR="004C2744" w:rsidRPr="000A68F5">
        <w:rPr>
          <w:rFonts w:ascii="Artifex CF" w:eastAsia="Calibri" w:hAnsi="Artifex CF" w:cs="Times New Roman"/>
          <w:color w:val="1F497D"/>
          <w:lang w:val="es-US"/>
        </w:rPr>
        <w:tab/>
      </w:r>
      <w:r w:rsidR="000A68F5">
        <w:rPr>
          <w:rFonts w:ascii="Artifex CF" w:eastAsia="Calibri" w:hAnsi="Artifex CF" w:cs="Times New Roman"/>
          <w:color w:val="1F497D"/>
          <w:lang w:val="es-US"/>
        </w:rPr>
        <w:t xml:space="preserve"> </w:t>
      </w:r>
      <w:r w:rsidR="004C2744" w:rsidRPr="000A68F5">
        <w:rPr>
          <w:rFonts w:ascii="Artifex CF" w:eastAsia="Calibri" w:hAnsi="Artifex CF" w:cs="Times New Roman"/>
          <w:color w:val="1F497D"/>
          <w:lang w:val="es-US"/>
        </w:rPr>
        <w:t>20</w:t>
      </w:r>
      <w:r w:rsidRPr="000A68F5">
        <w:rPr>
          <w:rFonts w:ascii="Artifex CF" w:eastAsia="Calibri" w:hAnsi="Artifex CF" w:cs="Times New Roman"/>
          <w:color w:val="1F497D"/>
          <w:lang w:val="es-US"/>
        </w:rPr>
        <w:t>18-2020</w:t>
      </w:r>
      <w:r w:rsidRPr="000A68F5">
        <w:rPr>
          <w:rFonts w:ascii="Artifex CF" w:eastAsia="Calibri" w:hAnsi="Artifex CF" w:cs="Times New Roman"/>
          <w:color w:val="1F497D"/>
          <w:lang w:val="es-US"/>
        </w:rPr>
        <w:tab/>
      </w:r>
      <w:r w:rsidR="000A68F5">
        <w:rPr>
          <w:rFonts w:ascii="Artifex CF" w:eastAsia="Calibri" w:hAnsi="Artifex CF" w:cs="Times New Roman"/>
          <w:color w:val="1F497D"/>
          <w:lang w:val="es-US"/>
        </w:rPr>
        <w:tab/>
      </w:r>
      <w:r w:rsidRPr="000A68F5">
        <w:rPr>
          <w:rFonts w:ascii="Artifex CF" w:eastAsia="Calibri" w:hAnsi="Artifex CF" w:cs="Times New Roman"/>
          <w:color w:val="1F497D"/>
          <w:lang w:val="es-US"/>
        </w:rPr>
        <w:t>40</w:t>
      </w:r>
    </w:p>
    <w:p w14:paraId="7F842E10" w14:textId="428D06B1" w:rsidR="00312267" w:rsidRPr="000A68F5" w:rsidRDefault="00821087" w:rsidP="00081F4E">
      <w:pPr>
        <w:widowControl/>
        <w:tabs>
          <w:tab w:val="left" w:pos="-1440"/>
          <w:tab w:val="left" w:pos="-1260"/>
          <w:tab w:val="left" w:pos="0"/>
          <w:tab w:val="left" w:pos="360"/>
        </w:tabs>
        <w:spacing w:line="264" w:lineRule="auto"/>
        <w:jc w:val="both"/>
        <w:rPr>
          <w:rFonts w:ascii="Artifex CF" w:eastAsia="Calibri" w:hAnsi="Artifex CF" w:cs="Times New Roman"/>
          <w:color w:val="1F497D"/>
          <w:lang w:val="es-US"/>
        </w:rPr>
      </w:pPr>
      <w:r w:rsidRPr="000A68F5">
        <w:rPr>
          <w:rFonts w:ascii="Artifex CF" w:eastAsia="Calibri" w:hAnsi="Artifex CF" w:cs="Times New Roman"/>
          <w:color w:val="1F497D"/>
          <w:lang w:val="es-US"/>
        </w:rPr>
        <w:t xml:space="preserve">Psicología Escolar </w:t>
      </w:r>
      <w:r w:rsidRPr="000A68F5">
        <w:rPr>
          <w:rFonts w:ascii="Artifex CF" w:eastAsia="Calibri" w:hAnsi="Artifex CF" w:cs="Times New Roman"/>
          <w:color w:val="1F497D"/>
          <w:lang w:val="es-US"/>
        </w:rPr>
        <w:tab/>
      </w:r>
      <w:r w:rsidRPr="000A68F5">
        <w:rPr>
          <w:rFonts w:ascii="Artifex CF" w:eastAsia="Calibri" w:hAnsi="Artifex CF" w:cs="Times New Roman"/>
          <w:color w:val="1F497D"/>
          <w:lang w:val="es-US"/>
        </w:rPr>
        <w:tab/>
      </w:r>
      <w:r w:rsidRPr="000A68F5">
        <w:rPr>
          <w:rFonts w:ascii="Artifex CF" w:eastAsia="Calibri" w:hAnsi="Artifex CF" w:cs="Times New Roman"/>
          <w:color w:val="1F497D"/>
          <w:lang w:val="es-US"/>
        </w:rPr>
        <w:tab/>
      </w:r>
      <w:r w:rsidRPr="000A68F5">
        <w:rPr>
          <w:rFonts w:ascii="Artifex CF" w:eastAsia="Calibri" w:hAnsi="Artifex CF" w:cs="Times New Roman"/>
          <w:color w:val="1F497D"/>
          <w:lang w:val="es-US"/>
        </w:rPr>
        <w:tab/>
      </w:r>
      <w:r w:rsidRPr="000A68F5">
        <w:rPr>
          <w:rFonts w:ascii="Artifex CF" w:eastAsia="Calibri" w:hAnsi="Artifex CF" w:cs="Times New Roman"/>
          <w:color w:val="1F497D"/>
          <w:lang w:val="es-US"/>
        </w:rPr>
        <w:tab/>
      </w:r>
      <w:r w:rsidR="000A68F5">
        <w:rPr>
          <w:rFonts w:ascii="Artifex CF" w:eastAsia="Calibri" w:hAnsi="Artifex CF" w:cs="Times New Roman"/>
          <w:color w:val="1F497D"/>
          <w:lang w:val="es-US"/>
        </w:rPr>
        <w:t xml:space="preserve">  </w:t>
      </w:r>
      <w:r w:rsidRPr="000A68F5">
        <w:rPr>
          <w:rFonts w:ascii="Artifex CF" w:eastAsia="Calibri" w:hAnsi="Artifex CF" w:cs="Times New Roman"/>
          <w:color w:val="1F497D"/>
          <w:lang w:val="es-US"/>
        </w:rPr>
        <w:t>2018-2020</w:t>
      </w:r>
      <w:r w:rsidRPr="000A68F5">
        <w:rPr>
          <w:rFonts w:ascii="Artifex CF" w:eastAsia="Calibri" w:hAnsi="Artifex CF" w:cs="Times New Roman"/>
          <w:color w:val="1F497D"/>
          <w:lang w:val="es-US"/>
        </w:rPr>
        <w:tab/>
      </w:r>
      <w:r w:rsidR="000A68F5">
        <w:rPr>
          <w:rFonts w:ascii="Artifex CF" w:eastAsia="Calibri" w:hAnsi="Artifex CF" w:cs="Times New Roman"/>
          <w:color w:val="1F497D"/>
          <w:lang w:val="es-US"/>
        </w:rPr>
        <w:tab/>
      </w:r>
      <w:r w:rsidRPr="000A68F5">
        <w:rPr>
          <w:rFonts w:ascii="Artifex CF" w:eastAsia="Calibri" w:hAnsi="Artifex CF" w:cs="Times New Roman"/>
          <w:color w:val="1F497D"/>
          <w:lang w:val="es-US"/>
        </w:rPr>
        <w:t>52</w:t>
      </w:r>
    </w:p>
    <w:p w14:paraId="0CE82310" w14:textId="37468BE5" w:rsidR="00312267" w:rsidRPr="000A68F5" w:rsidRDefault="00821087" w:rsidP="00081F4E">
      <w:pPr>
        <w:pStyle w:val="Standard"/>
      </w:pPr>
      <w:r w:rsidRPr="000A68F5">
        <w:t>Psicología Clínica y de la Salud</w:t>
      </w:r>
      <w:r w:rsidRPr="000A68F5">
        <w:tab/>
      </w:r>
      <w:r w:rsidRPr="000A68F5">
        <w:tab/>
      </w:r>
      <w:r w:rsidRPr="000A68F5">
        <w:tab/>
      </w:r>
      <w:r w:rsidR="000A68F5">
        <w:t xml:space="preserve">   </w:t>
      </w:r>
      <w:r w:rsidR="004C2744" w:rsidRPr="000A68F5">
        <w:t>2018-2020</w:t>
      </w:r>
      <w:r w:rsidR="004C2744" w:rsidRPr="000A68F5">
        <w:tab/>
      </w:r>
      <w:r w:rsidR="000A68F5">
        <w:tab/>
      </w:r>
      <w:r w:rsidRPr="000A68F5">
        <w:t>37</w:t>
      </w:r>
    </w:p>
    <w:p w14:paraId="4095CB0B" w14:textId="47DDA6D9" w:rsidR="00312267" w:rsidRPr="000A68F5" w:rsidRDefault="00821087" w:rsidP="00081F4E">
      <w:pPr>
        <w:pStyle w:val="Standard"/>
      </w:pPr>
      <w:r w:rsidRPr="000A68F5">
        <w:t>Psicología Clínica</w:t>
      </w:r>
      <w:r w:rsidRPr="000A68F5">
        <w:tab/>
      </w:r>
      <w:r w:rsidRPr="000A68F5">
        <w:tab/>
      </w:r>
      <w:r w:rsidRPr="000A68F5">
        <w:tab/>
      </w:r>
      <w:r w:rsidRPr="000A68F5">
        <w:tab/>
      </w:r>
      <w:r w:rsidRPr="000A68F5">
        <w:tab/>
      </w:r>
      <w:r w:rsidR="000A68F5">
        <w:t xml:space="preserve">   </w:t>
      </w:r>
      <w:r w:rsidRPr="000A68F5">
        <w:t>2018-2020</w:t>
      </w:r>
      <w:r w:rsidR="000A68F5" w:rsidRPr="000A68F5">
        <w:t xml:space="preserve">    </w:t>
      </w:r>
      <w:r w:rsidR="000A68F5">
        <w:tab/>
      </w:r>
      <w:r w:rsidRPr="000A68F5">
        <w:t>40</w:t>
      </w:r>
    </w:p>
    <w:p w14:paraId="4D9B419B" w14:textId="7E54BC37" w:rsidR="00312267" w:rsidRPr="000A68F5" w:rsidRDefault="00821087" w:rsidP="00D83ED5">
      <w:pPr>
        <w:pStyle w:val="Standard"/>
      </w:pPr>
      <w:r w:rsidRPr="000A68F5">
        <w:t>Lingüística Aplicada enseñanza del Idioma Inglés</w:t>
      </w:r>
      <w:r w:rsidR="000A68F5">
        <w:t xml:space="preserve">  </w:t>
      </w:r>
      <w:r w:rsidRPr="000A68F5">
        <w:t>2018-2020</w:t>
      </w:r>
      <w:r w:rsidRPr="000A68F5">
        <w:tab/>
      </w:r>
      <w:r w:rsidR="000A68F5">
        <w:tab/>
      </w:r>
      <w:r w:rsidRPr="000A68F5">
        <w:t>46</w:t>
      </w:r>
    </w:p>
    <w:p w14:paraId="5830C4A1" w14:textId="13C59906" w:rsidR="004C2744" w:rsidRPr="000A68F5" w:rsidRDefault="00821087" w:rsidP="00D83ED5">
      <w:pPr>
        <w:pStyle w:val="Standard"/>
      </w:pPr>
      <w:r w:rsidRPr="000A68F5">
        <w:t>Lingüística Aplicada Enseñanza del Español</w:t>
      </w:r>
      <w:r w:rsidRPr="000A68F5">
        <w:tab/>
      </w:r>
      <w:r w:rsidR="000A68F5">
        <w:t xml:space="preserve">    </w:t>
      </w:r>
      <w:r w:rsidRPr="000A68F5">
        <w:t>2018-2020</w:t>
      </w:r>
      <w:r w:rsidRPr="000A68F5">
        <w:tab/>
      </w:r>
      <w:r w:rsidR="000A68F5">
        <w:tab/>
      </w:r>
      <w:r w:rsidRPr="000A68F5">
        <w:t>34</w:t>
      </w:r>
    </w:p>
    <w:p w14:paraId="61F42EDA" w14:textId="1E8C2538" w:rsidR="004C2744" w:rsidRPr="000A68F5" w:rsidRDefault="00821087" w:rsidP="00D83ED5">
      <w:pPr>
        <w:pStyle w:val="Standard"/>
      </w:pPr>
      <w:r w:rsidRPr="000A68F5">
        <w:t>Psicología O</w:t>
      </w:r>
      <w:r w:rsidR="004C2744" w:rsidRPr="000A68F5">
        <w:t>rganizacional y Gestión Humana</w:t>
      </w:r>
      <w:r w:rsidR="004C2744" w:rsidRPr="000A68F5">
        <w:tab/>
      </w:r>
      <w:r w:rsidR="000A68F5">
        <w:t xml:space="preserve">    </w:t>
      </w:r>
      <w:r w:rsidRPr="000A68F5">
        <w:t>2019-2021</w:t>
      </w:r>
      <w:r w:rsidRPr="000A68F5">
        <w:tab/>
      </w:r>
      <w:r w:rsidR="000A68F5">
        <w:tab/>
      </w:r>
      <w:r w:rsidRPr="000A68F5">
        <w:t>32</w:t>
      </w:r>
    </w:p>
    <w:p w14:paraId="6FB63D48" w14:textId="7F429F09" w:rsidR="00312267" w:rsidRPr="000A68F5" w:rsidRDefault="00821087" w:rsidP="00D83ED5">
      <w:pPr>
        <w:pStyle w:val="Standard"/>
      </w:pPr>
      <w:r w:rsidRPr="000A68F5">
        <w:t>Psicología Escolar</w:t>
      </w:r>
      <w:r w:rsidRPr="000A68F5">
        <w:tab/>
      </w:r>
      <w:r w:rsidRPr="000A68F5">
        <w:tab/>
      </w:r>
      <w:r w:rsidRPr="000A68F5">
        <w:tab/>
      </w:r>
      <w:r w:rsidRPr="000A68F5">
        <w:tab/>
      </w:r>
      <w:r w:rsidRPr="000A68F5">
        <w:tab/>
      </w:r>
      <w:r w:rsidR="000A68F5">
        <w:t xml:space="preserve">    </w:t>
      </w:r>
      <w:r w:rsidRPr="000A68F5">
        <w:t>2019-2021</w:t>
      </w:r>
      <w:r w:rsidRPr="000A68F5">
        <w:tab/>
      </w:r>
      <w:r w:rsidR="000A68F5">
        <w:tab/>
      </w:r>
      <w:r w:rsidRPr="000A68F5">
        <w:t>42</w:t>
      </w:r>
    </w:p>
    <w:p w14:paraId="3D59D610" w14:textId="35B60168" w:rsidR="00312267" w:rsidRPr="000A68F5" w:rsidRDefault="00821087" w:rsidP="00D83ED5">
      <w:pPr>
        <w:pStyle w:val="Standard"/>
      </w:pPr>
      <w:r w:rsidRPr="000A68F5">
        <w:t xml:space="preserve">Lingüística </w:t>
      </w:r>
      <w:r w:rsidR="004C2744" w:rsidRPr="000A68F5">
        <w:t>Aplicada Enseñanza del español</w:t>
      </w:r>
      <w:r w:rsidR="004C2744" w:rsidRPr="000A68F5">
        <w:tab/>
      </w:r>
      <w:r w:rsidR="000A68F5">
        <w:t xml:space="preserve">   </w:t>
      </w:r>
      <w:r w:rsidRPr="000A68F5">
        <w:t>2019-2020</w:t>
      </w:r>
      <w:r w:rsidRPr="000A68F5">
        <w:tab/>
      </w:r>
      <w:r w:rsidR="000A68F5">
        <w:tab/>
      </w:r>
      <w:r w:rsidRPr="000A68F5">
        <w:t>35</w:t>
      </w:r>
    </w:p>
    <w:p w14:paraId="3A75F4A9" w14:textId="037D76C9" w:rsidR="00312267" w:rsidRPr="000A68F5" w:rsidRDefault="004C2744" w:rsidP="00081F4E">
      <w:pPr>
        <w:widowControl/>
        <w:spacing w:line="264" w:lineRule="auto"/>
        <w:jc w:val="both"/>
        <w:rPr>
          <w:rFonts w:ascii="Artifex CF" w:eastAsia="Times New Roman" w:hAnsi="Artifex CF" w:cs="Times New Roman"/>
          <w:color w:val="1F497D"/>
          <w:lang w:val="es-MX" w:eastAsia="es-ES"/>
        </w:rPr>
      </w:pPr>
      <w:r w:rsidRPr="000A68F5">
        <w:rPr>
          <w:rFonts w:ascii="Artifex CF" w:eastAsia="Times New Roman" w:hAnsi="Artifex CF" w:cs="Times New Roman"/>
          <w:color w:val="1F497D"/>
          <w:lang w:val="es-MX" w:eastAsia="es-ES"/>
        </w:rPr>
        <w:lastRenderedPageBreak/>
        <w:t>Doctorado en Humanidades</w:t>
      </w:r>
      <w:r w:rsidRPr="000A68F5">
        <w:rPr>
          <w:rFonts w:ascii="Artifex CF" w:eastAsia="Times New Roman" w:hAnsi="Artifex CF" w:cs="Times New Roman"/>
          <w:color w:val="1F497D"/>
          <w:lang w:val="es-MX" w:eastAsia="es-ES"/>
        </w:rPr>
        <w:tab/>
      </w:r>
      <w:r w:rsidRPr="000A68F5">
        <w:rPr>
          <w:rFonts w:ascii="Artifex CF" w:eastAsia="Times New Roman" w:hAnsi="Artifex CF" w:cs="Times New Roman"/>
          <w:color w:val="1F497D"/>
          <w:lang w:val="es-MX" w:eastAsia="es-ES"/>
        </w:rPr>
        <w:tab/>
      </w:r>
      <w:r w:rsidRPr="000A68F5">
        <w:rPr>
          <w:rFonts w:ascii="Artifex CF" w:eastAsia="Times New Roman" w:hAnsi="Artifex CF" w:cs="Times New Roman"/>
          <w:color w:val="1F497D"/>
          <w:lang w:val="es-MX" w:eastAsia="es-ES"/>
        </w:rPr>
        <w:tab/>
      </w:r>
      <w:r w:rsidRPr="000A68F5">
        <w:rPr>
          <w:rFonts w:ascii="Artifex CF" w:eastAsia="Times New Roman" w:hAnsi="Artifex CF" w:cs="Times New Roman"/>
          <w:color w:val="1F497D"/>
          <w:lang w:val="es-MX" w:eastAsia="es-ES"/>
        </w:rPr>
        <w:tab/>
      </w:r>
      <w:r w:rsidR="000A68F5">
        <w:rPr>
          <w:rFonts w:ascii="Artifex CF" w:eastAsia="Times New Roman" w:hAnsi="Artifex CF" w:cs="Times New Roman"/>
          <w:color w:val="1F497D"/>
          <w:lang w:val="es-MX" w:eastAsia="es-ES"/>
        </w:rPr>
        <w:t xml:space="preserve">    </w:t>
      </w:r>
      <w:r w:rsidR="00821087" w:rsidRPr="000A68F5">
        <w:rPr>
          <w:rFonts w:ascii="Artifex CF" w:eastAsia="Times New Roman" w:hAnsi="Artifex CF" w:cs="Times New Roman"/>
          <w:color w:val="1F497D"/>
          <w:lang w:val="es-MX" w:eastAsia="es-ES"/>
        </w:rPr>
        <w:t>2019-2020</w:t>
      </w:r>
      <w:r w:rsidR="00821087" w:rsidRPr="000A68F5">
        <w:rPr>
          <w:rFonts w:ascii="Artifex CF" w:eastAsia="Times New Roman" w:hAnsi="Artifex CF" w:cs="Times New Roman"/>
          <w:color w:val="1F497D"/>
          <w:lang w:val="es-MX" w:eastAsia="es-ES"/>
        </w:rPr>
        <w:tab/>
      </w:r>
      <w:r w:rsidR="000A68F5">
        <w:rPr>
          <w:rFonts w:ascii="Artifex CF" w:eastAsia="Times New Roman" w:hAnsi="Artifex CF" w:cs="Times New Roman"/>
          <w:color w:val="1F497D"/>
          <w:lang w:val="es-MX" w:eastAsia="es-ES"/>
        </w:rPr>
        <w:tab/>
      </w:r>
      <w:r w:rsidR="00821087" w:rsidRPr="000A68F5">
        <w:rPr>
          <w:rFonts w:ascii="Artifex CF" w:eastAsia="Times New Roman" w:hAnsi="Artifex CF" w:cs="Times New Roman"/>
          <w:color w:val="1F497D"/>
          <w:lang w:val="es-MX" w:eastAsia="es-ES"/>
        </w:rPr>
        <w:t>30</w:t>
      </w:r>
    </w:p>
    <w:p w14:paraId="5A37D0DC" w14:textId="77777777" w:rsidR="00312267" w:rsidRPr="00780046" w:rsidRDefault="00821087" w:rsidP="00853AFF">
      <w:pPr>
        <w:spacing w:line="264" w:lineRule="auto"/>
        <w:ind w:hanging="907"/>
        <w:rPr>
          <w:sz w:val="20"/>
          <w:szCs w:val="20"/>
        </w:rPr>
      </w:pPr>
      <w:r w:rsidRPr="00780046">
        <w:rPr>
          <w:sz w:val="20"/>
          <w:szCs w:val="20"/>
        </w:rPr>
        <w:t xml:space="preserve">         </w:t>
      </w:r>
    </w:p>
    <w:p w14:paraId="2A545D1E" w14:textId="77777777" w:rsidR="00312267" w:rsidRPr="00081F4E" w:rsidRDefault="00821087" w:rsidP="00D83ED5">
      <w:pPr>
        <w:pStyle w:val="Standard"/>
        <w:rPr>
          <w:rFonts w:ascii="Artifex CF Book" w:hAnsi="Artifex CF Book"/>
          <w:b/>
          <w:color w:val="1F497D"/>
          <w:lang w:val="es-DO"/>
        </w:rPr>
      </w:pPr>
      <w:r w:rsidRPr="00081F4E">
        <w:rPr>
          <w:rFonts w:ascii="Artifex CF Book" w:hAnsi="Artifex CF Book"/>
          <w:b/>
          <w:color w:val="1F497D"/>
          <w:lang w:val="es-DO"/>
        </w:rPr>
        <w:t xml:space="preserve">Extensión </w:t>
      </w:r>
    </w:p>
    <w:p w14:paraId="01850F89" w14:textId="77777777" w:rsidR="00312267" w:rsidRDefault="00312267" w:rsidP="00D83ED5">
      <w:pPr>
        <w:pStyle w:val="Standard"/>
      </w:pPr>
    </w:p>
    <w:p w14:paraId="68B1A0C2" w14:textId="77777777" w:rsidR="00312267" w:rsidRDefault="00821087" w:rsidP="00D83ED5">
      <w:pPr>
        <w:pStyle w:val="Standard"/>
      </w:pPr>
      <w:r>
        <w:t xml:space="preserve">En el área de la extensión universitaria se ha desarrollado un amplio programa de vinculación con la comunidad académica y la comunidad. Entre estas acciones puede mencionarse las siguientes:   </w:t>
      </w:r>
    </w:p>
    <w:p w14:paraId="01710FD8" w14:textId="77777777" w:rsidR="00312267" w:rsidRPr="00081F4E" w:rsidRDefault="00312267" w:rsidP="00081F4E">
      <w:pPr>
        <w:pStyle w:val="Standard"/>
        <w:ind w:left="630"/>
        <w:rPr>
          <w:sz w:val="4"/>
        </w:rPr>
      </w:pPr>
    </w:p>
    <w:p w14:paraId="6979767B" w14:textId="77777777" w:rsidR="00312267" w:rsidRDefault="00821087" w:rsidP="00081F4E">
      <w:pPr>
        <w:pStyle w:val="ListParagraph"/>
        <w:numPr>
          <w:ilvl w:val="0"/>
          <w:numId w:val="134"/>
        </w:numPr>
        <w:ind w:left="630"/>
      </w:pPr>
      <w:r>
        <w:t>Conferencia Psicofonía impartida por el doctor Alejandro José, invitado internacional desde Puerto Rico y creador de la técnica Psicofonía.</w:t>
      </w:r>
    </w:p>
    <w:p w14:paraId="73C3428B" w14:textId="77777777" w:rsidR="00312267" w:rsidRDefault="00821087" w:rsidP="00081F4E">
      <w:pPr>
        <w:pStyle w:val="ListParagraph"/>
        <w:numPr>
          <w:ilvl w:val="0"/>
          <w:numId w:val="134"/>
        </w:numPr>
        <w:ind w:left="630"/>
      </w:pPr>
      <w:r>
        <w:t>Ciclo de Conferencias con el doctor José Joaquín Puello con la coordinación de la Escuela de Psicología, el Instituto de Psicología y el Instituto de Letras.</w:t>
      </w:r>
    </w:p>
    <w:p w14:paraId="24DCCF73" w14:textId="77777777" w:rsidR="00312267" w:rsidRDefault="00821087" w:rsidP="00081F4E">
      <w:pPr>
        <w:pStyle w:val="ListParagraph"/>
        <w:numPr>
          <w:ilvl w:val="0"/>
          <w:numId w:val="134"/>
        </w:numPr>
        <w:ind w:left="630"/>
      </w:pPr>
      <w:r>
        <w:t>Conferencia Magistral sobre Gestión de la Reputación como elemento fundamental de la comunicación, a cargo de Luis Martín Gómez, Director de Relaciones Públicas del Banco Central de la República Dominicana, en el acto de apertura de la Maestría en Estrategias y Relaciones Públicas, en fecha 12 de enero del 2020.</w:t>
      </w:r>
    </w:p>
    <w:p w14:paraId="460F397B" w14:textId="77777777" w:rsidR="00312267" w:rsidRDefault="00821087" w:rsidP="00081F4E">
      <w:pPr>
        <w:pStyle w:val="ListParagraph"/>
        <w:numPr>
          <w:ilvl w:val="0"/>
          <w:numId w:val="134"/>
        </w:numPr>
        <w:ind w:left="630"/>
      </w:pPr>
      <w:r>
        <w:t>Conferencia Virtual sobre El Periodismo de Crisis: Rol de los Medios de Comunicación en la Pandemia del COVID-19, impartida por los maestros Raúl Hernández Ramos, Manuel Rodríguez, Juan Eusebio Santos Gelabert, Nelly Then Concepción y Vladimir García, 22 de abril del 2020.</w:t>
      </w:r>
    </w:p>
    <w:p w14:paraId="511D0132" w14:textId="77777777" w:rsidR="00312267" w:rsidRDefault="00821087" w:rsidP="00081F4E">
      <w:pPr>
        <w:pStyle w:val="ListParagraph"/>
        <w:numPr>
          <w:ilvl w:val="0"/>
          <w:numId w:val="134"/>
        </w:numPr>
        <w:ind w:left="630"/>
      </w:pPr>
      <w:r>
        <w:t>Panel Virtual sobre Gerencia y Rentabilidad de los Medios de Comunicación en tiempo de COVID-19, con los facilitadores Emilia Pereyra, Fausto Rosario, Manuel Quiterio Cedeño Pérez y Jairo Severino, el 07 de mayo del 2020.</w:t>
      </w:r>
    </w:p>
    <w:p w14:paraId="60C3A903" w14:textId="77777777" w:rsidR="004C2744" w:rsidRPr="004C2744" w:rsidRDefault="00821087" w:rsidP="00081F4E">
      <w:pPr>
        <w:pStyle w:val="ListParagraph"/>
        <w:numPr>
          <w:ilvl w:val="0"/>
          <w:numId w:val="134"/>
        </w:numPr>
        <w:ind w:left="630"/>
      </w:pPr>
      <w:r>
        <w:t>Panel Virtual sobre Curriculum y Campo Laboral en Tiempo de Crisis, con los facilitadores Ligia Amada Melo de Cardona, Mery Rosa García, Severo Rivera, Douglas M. Escotto, el 13 de mayo del 2020.</w:t>
      </w:r>
    </w:p>
    <w:p w14:paraId="4D37CDBA" w14:textId="77777777" w:rsidR="00312267" w:rsidRDefault="00312267" w:rsidP="00D83ED5">
      <w:pPr>
        <w:pStyle w:val="Standard"/>
      </w:pPr>
    </w:p>
    <w:p w14:paraId="70DC3926" w14:textId="77777777" w:rsidR="00780046" w:rsidRDefault="00780046" w:rsidP="00D83ED5">
      <w:pPr>
        <w:pStyle w:val="Standard"/>
      </w:pPr>
    </w:p>
    <w:p w14:paraId="4B896C2D" w14:textId="77777777" w:rsidR="00780046" w:rsidRDefault="00780046" w:rsidP="00D83ED5">
      <w:pPr>
        <w:pStyle w:val="Standard"/>
      </w:pPr>
    </w:p>
    <w:p w14:paraId="7207E079" w14:textId="77777777" w:rsidR="00780046" w:rsidRDefault="00780046" w:rsidP="00D83ED5">
      <w:pPr>
        <w:pStyle w:val="Standard"/>
      </w:pPr>
    </w:p>
    <w:p w14:paraId="333B71E7" w14:textId="77777777" w:rsidR="00780046" w:rsidRDefault="00780046" w:rsidP="00D83ED5">
      <w:pPr>
        <w:pStyle w:val="Standard"/>
      </w:pPr>
    </w:p>
    <w:p w14:paraId="0A8D6CC9" w14:textId="77777777" w:rsidR="00780046" w:rsidRDefault="00780046" w:rsidP="00D83ED5">
      <w:pPr>
        <w:pStyle w:val="Standard"/>
      </w:pPr>
    </w:p>
    <w:p w14:paraId="6E930188" w14:textId="77777777" w:rsidR="00780046" w:rsidRDefault="00780046" w:rsidP="00D83ED5">
      <w:pPr>
        <w:pStyle w:val="Standard"/>
      </w:pPr>
    </w:p>
    <w:p w14:paraId="18AEA62F" w14:textId="77777777" w:rsidR="00780046" w:rsidRDefault="00780046" w:rsidP="00D83ED5">
      <w:pPr>
        <w:pStyle w:val="Standard"/>
      </w:pPr>
    </w:p>
    <w:p w14:paraId="7F2A2293" w14:textId="3A0EC8B9" w:rsidR="00081F4E" w:rsidRDefault="00081F4E">
      <w:pPr>
        <w:suppressAutoHyphens w:val="0"/>
        <w:rPr>
          <w:rFonts w:ascii="Artifex CF" w:eastAsia="Arial Unicode MS" w:hAnsi="Artifex CF" w:cs="Times New Roman"/>
          <w:color w:val="1F497D" w:themeColor="text2"/>
          <w:sz w:val="24"/>
          <w:szCs w:val="24"/>
          <w:lang w:val="es-US" w:eastAsia="es-DO"/>
        </w:rPr>
      </w:pPr>
      <w:r>
        <w:br w:type="page"/>
      </w:r>
    </w:p>
    <w:p w14:paraId="64372431" w14:textId="77777777" w:rsidR="00780046" w:rsidRDefault="00780046" w:rsidP="00D83ED5">
      <w:pPr>
        <w:pStyle w:val="Standard"/>
      </w:pPr>
    </w:p>
    <w:p w14:paraId="0E7D68E0" w14:textId="77777777" w:rsidR="00780046" w:rsidRPr="00910874" w:rsidRDefault="00780046" w:rsidP="00D83ED5">
      <w:pPr>
        <w:pStyle w:val="Standard"/>
      </w:pPr>
    </w:p>
    <w:bookmarkStart w:id="20" w:name="_Toc61329206"/>
    <w:bookmarkStart w:id="21" w:name="_Toc61858547"/>
    <w:p w14:paraId="7C2D1C6F" w14:textId="5E2178F7" w:rsidR="00312267" w:rsidRDefault="00535A51" w:rsidP="008D2B25">
      <w:pPr>
        <w:pStyle w:val="Heading1"/>
      </w:pPr>
      <w:r w:rsidRPr="009373E7">
        <w:rPr>
          <w:rFonts w:ascii="Artifex CF" w:hAnsi="Artifex CF"/>
          <w:noProof/>
          <w:color w:val="244061" w:themeColor="accent1" w:themeShade="80"/>
          <w:spacing w:val="8"/>
          <w:sz w:val="24"/>
          <w:szCs w:val="24"/>
          <w:lang w:val="en-US" w:eastAsia="en-US"/>
        </w:rPr>
        <mc:AlternateContent>
          <mc:Choice Requires="wps">
            <w:drawing>
              <wp:anchor distT="0" distB="0" distL="114300" distR="114300" simplePos="0" relativeHeight="251694080" behindDoc="0" locked="0" layoutInCell="1" allowOverlap="1" wp14:anchorId="63BC1ADC" wp14:editId="5B1F4022">
                <wp:simplePos x="0" y="0"/>
                <wp:positionH relativeFrom="margin">
                  <wp:align>center</wp:align>
                </wp:positionH>
                <wp:positionV relativeFrom="paragraph">
                  <wp:posOffset>367030</wp:posOffset>
                </wp:positionV>
                <wp:extent cx="540000" cy="0"/>
                <wp:effectExtent l="57150" t="38100" r="50800" b="95250"/>
                <wp:wrapNone/>
                <wp:docPr id="31" name="Conector recto 31"/>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B4DDE" id="Conector recto 31" o:spid="_x0000_s1026" style="position:absolute;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9pt" to="42.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" strokecolor="red" strokeweight="2.5pt">
                <v:shadow on="t" color="black" opacity="22937f" origin=",.5" offset="0,.63889mm"/>
                <w10:wrap anchorx="margin"/>
              </v:line>
            </w:pict>
          </mc:Fallback>
        </mc:AlternateContent>
      </w:r>
      <w:r w:rsidR="00821087">
        <w:t>FACULTAD DE CIENCIAS</w:t>
      </w:r>
      <w:bookmarkEnd w:id="20"/>
      <w:bookmarkEnd w:id="21"/>
    </w:p>
    <w:p w14:paraId="69A8BDF7" w14:textId="4E8D82BB" w:rsidR="00312267" w:rsidRDefault="00821087" w:rsidP="00D83ED5">
      <w:pPr>
        <w:pStyle w:val="Standard"/>
      </w:pPr>
      <w:r>
        <w:t xml:space="preserve">        </w:t>
      </w:r>
    </w:p>
    <w:p w14:paraId="098C9F73" w14:textId="77777777" w:rsidR="00312267" w:rsidRDefault="00312267" w:rsidP="00D83ED5">
      <w:pPr>
        <w:pStyle w:val="Standard"/>
      </w:pPr>
    </w:p>
    <w:p w14:paraId="72CDB5C6" w14:textId="77777777" w:rsidR="00312267" w:rsidRPr="000A68F5" w:rsidRDefault="00821087" w:rsidP="00081F4E">
      <w:pPr>
        <w:spacing w:line="264" w:lineRule="auto"/>
        <w:rPr>
          <w:rFonts w:ascii="Artifex CF Book" w:hAnsi="Artifex CF Book"/>
          <w:b/>
          <w:bCs/>
          <w:color w:val="1F497D" w:themeColor="text2"/>
          <w:sz w:val="24"/>
          <w:szCs w:val="24"/>
        </w:rPr>
      </w:pPr>
      <w:r w:rsidRPr="000A68F5">
        <w:rPr>
          <w:rFonts w:ascii="Artifex CF Book" w:hAnsi="Artifex CF Book"/>
          <w:b/>
          <w:bCs/>
          <w:color w:val="1F497D" w:themeColor="text2"/>
          <w:sz w:val="24"/>
          <w:szCs w:val="24"/>
        </w:rPr>
        <w:t>Oferta Curricular</w:t>
      </w:r>
    </w:p>
    <w:p w14:paraId="58C35335" w14:textId="77777777" w:rsidR="00312267" w:rsidRDefault="00312267" w:rsidP="00D83ED5">
      <w:pPr>
        <w:pStyle w:val="Standard"/>
      </w:pPr>
    </w:p>
    <w:p w14:paraId="585BEFD8" w14:textId="77777777" w:rsidR="00312267" w:rsidRDefault="00821087" w:rsidP="00D83ED5">
      <w:pPr>
        <w:pStyle w:val="Standard"/>
      </w:pPr>
      <w:r>
        <w:t>La oferta académica del grado contempla unos 10 planes de estudio al nivel técnico y profesional, según se detalla a continuación:</w:t>
      </w:r>
    </w:p>
    <w:p w14:paraId="5A0D1845" w14:textId="77777777" w:rsidR="00312267" w:rsidRPr="00081F4E" w:rsidRDefault="00312267" w:rsidP="00D83ED5">
      <w:pPr>
        <w:pStyle w:val="Standard"/>
        <w:rPr>
          <w:sz w:val="10"/>
        </w:rPr>
      </w:pPr>
    </w:p>
    <w:p w14:paraId="4368F0FF" w14:textId="77777777" w:rsidR="00312267" w:rsidRDefault="00821087" w:rsidP="00081F4E">
      <w:pPr>
        <w:pStyle w:val="ListParagraph"/>
        <w:numPr>
          <w:ilvl w:val="0"/>
          <w:numId w:val="135"/>
        </w:numPr>
        <w:ind w:left="720"/>
      </w:pPr>
      <w:r>
        <w:t>Licenciatura en Biología</w:t>
      </w:r>
    </w:p>
    <w:p w14:paraId="2BF24FFD" w14:textId="77777777" w:rsidR="00312267" w:rsidRDefault="00821087" w:rsidP="00081F4E">
      <w:pPr>
        <w:pStyle w:val="ListParagraph"/>
        <w:numPr>
          <w:ilvl w:val="0"/>
          <w:numId w:val="135"/>
        </w:numPr>
        <w:ind w:left="720"/>
      </w:pPr>
      <w:r>
        <w:t>Licenciatura en Geografía Mención Representación Espacial</w:t>
      </w:r>
    </w:p>
    <w:p w14:paraId="09F35F3A" w14:textId="77777777" w:rsidR="00312267" w:rsidRDefault="00821087" w:rsidP="00081F4E">
      <w:pPr>
        <w:pStyle w:val="ListParagraph"/>
        <w:numPr>
          <w:ilvl w:val="0"/>
          <w:numId w:val="135"/>
        </w:numPr>
        <w:ind w:left="720"/>
      </w:pPr>
      <w:r>
        <w:t>Licenciatura en Geografía Mención Recursos Naturales y Ecoturísticos</w:t>
      </w:r>
    </w:p>
    <w:p w14:paraId="5898DE07" w14:textId="77777777" w:rsidR="00312267" w:rsidRDefault="00821087" w:rsidP="00081F4E">
      <w:pPr>
        <w:pStyle w:val="ListParagraph"/>
        <w:numPr>
          <w:ilvl w:val="0"/>
          <w:numId w:val="135"/>
        </w:numPr>
        <w:ind w:left="720"/>
      </w:pPr>
      <w:r>
        <w:t>Licenciatura en Física</w:t>
      </w:r>
    </w:p>
    <w:p w14:paraId="7B8AA7F4" w14:textId="77777777" w:rsidR="00312267" w:rsidRDefault="00821087" w:rsidP="00081F4E">
      <w:pPr>
        <w:pStyle w:val="ListParagraph"/>
        <w:numPr>
          <w:ilvl w:val="0"/>
          <w:numId w:val="135"/>
        </w:numPr>
        <w:ind w:left="720"/>
      </w:pPr>
      <w:r>
        <w:t>Licenciatura en Informática</w:t>
      </w:r>
    </w:p>
    <w:p w14:paraId="115A2DAF" w14:textId="77777777" w:rsidR="00312267" w:rsidRDefault="00821087" w:rsidP="00081F4E">
      <w:pPr>
        <w:pStyle w:val="ListParagraph"/>
        <w:numPr>
          <w:ilvl w:val="0"/>
          <w:numId w:val="135"/>
        </w:numPr>
        <w:ind w:left="720"/>
      </w:pPr>
      <w:r>
        <w:t>Licenciatura en Matemática</w:t>
      </w:r>
    </w:p>
    <w:p w14:paraId="4B9757BC" w14:textId="77777777" w:rsidR="00312267" w:rsidRDefault="00821087" w:rsidP="00081F4E">
      <w:pPr>
        <w:pStyle w:val="ListParagraph"/>
        <w:numPr>
          <w:ilvl w:val="0"/>
          <w:numId w:val="135"/>
        </w:numPr>
        <w:ind w:left="720"/>
      </w:pPr>
      <w:r>
        <w:t>Licenciatura en Microbiología y Parasitología</w:t>
      </w:r>
    </w:p>
    <w:p w14:paraId="080D93E1" w14:textId="77777777" w:rsidR="00312267" w:rsidRDefault="00821087" w:rsidP="00081F4E">
      <w:pPr>
        <w:pStyle w:val="ListParagraph"/>
        <w:numPr>
          <w:ilvl w:val="0"/>
          <w:numId w:val="135"/>
        </w:numPr>
        <w:ind w:left="720"/>
      </w:pPr>
      <w:r>
        <w:t>Licenciatura en Química</w:t>
      </w:r>
    </w:p>
    <w:p w14:paraId="0BEEC448" w14:textId="77777777" w:rsidR="00312267" w:rsidRDefault="00821087" w:rsidP="00081F4E">
      <w:pPr>
        <w:pStyle w:val="ListParagraph"/>
        <w:numPr>
          <w:ilvl w:val="0"/>
          <w:numId w:val="135"/>
        </w:numPr>
        <w:ind w:left="720"/>
      </w:pPr>
      <w:r>
        <w:t>Tecnólogo Superior en Alimentos</w:t>
      </w:r>
    </w:p>
    <w:p w14:paraId="61ECB1B5" w14:textId="77777777" w:rsidR="00312267" w:rsidRDefault="00821087" w:rsidP="00081F4E">
      <w:pPr>
        <w:pStyle w:val="ListParagraph"/>
        <w:numPr>
          <w:ilvl w:val="0"/>
          <w:numId w:val="135"/>
        </w:numPr>
        <w:ind w:left="720"/>
      </w:pPr>
      <w:r>
        <w:t>Técnico Superior en Reparación y Ensamblaje de Computadoras</w:t>
      </w:r>
    </w:p>
    <w:p w14:paraId="506A4565" w14:textId="4EBA9C1D" w:rsidR="00081F4E" w:rsidRDefault="00081F4E">
      <w:pPr>
        <w:suppressAutoHyphens w:val="0"/>
        <w:rPr>
          <w:rFonts w:ascii="Artifex CF" w:eastAsia="Arial Unicode MS" w:hAnsi="Artifex CF" w:cs="Times New Roman"/>
          <w:color w:val="1F497D" w:themeColor="text2"/>
          <w:sz w:val="24"/>
          <w:szCs w:val="24"/>
          <w:lang w:val="es-US" w:eastAsia="es-DO"/>
        </w:rPr>
      </w:pPr>
      <w:r>
        <w:br w:type="page"/>
      </w:r>
    </w:p>
    <w:p w14:paraId="6803E471" w14:textId="77777777" w:rsidR="00312267" w:rsidRDefault="00312267" w:rsidP="00D83ED5">
      <w:pPr>
        <w:pStyle w:val="ListParagraph"/>
      </w:pPr>
    </w:p>
    <w:p w14:paraId="17F508F6" w14:textId="77777777" w:rsidR="00312267" w:rsidRPr="000A68F5" w:rsidRDefault="00821087" w:rsidP="00081F4E">
      <w:pPr>
        <w:spacing w:line="264" w:lineRule="auto"/>
        <w:rPr>
          <w:rFonts w:ascii="Artifex CF Book" w:hAnsi="Artifex CF Book"/>
          <w:b/>
          <w:bCs/>
          <w:color w:val="1F497D" w:themeColor="text2"/>
          <w:sz w:val="24"/>
          <w:szCs w:val="24"/>
        </w:rPr>
      </w:pPr>
      <w:r w:rsidRPr="000A68F5">
        <w:rPr>
          <w:rFonts w:ascii="Artifex CF Book" w:hAnsi="Artifex CF Book"/>
          <w:b/>
          <w:bCs/>
          <w:color w:val="1F497D" w:themeColor="text2"/>
          <w:sz w:val="24"/>
          <w:szCs w:val="24"/>
        </w:rPr>
        <w:t xml:space="preserve">Programación Docente  </w:t>
      </w:r>
    </w:p>
    <w:p w14:paraId="2E6593F8" w14:textId="77777777" w:rsidR="00312267" w:rsidRDefault="00312267" w:rsidP="00D83ED5">
      <w:pPr>
        <w:pStyle w:val="ListParagraph"/>
      </w:pPr>
    </w:p>
    <w:p w14:paraId="09EA5954" w14:textId="77777777" w:rsidR="0003466F" w:rsidRDefault="00821087" w:rsidP="00D83ED5">
      <w:pPr>
        <w:pStyle w:val="Standard"/>
      </w:pPr>
      <w:r>
        <w:t xml:space="preserve">Durante el período se ha trabajado en la programación de la docencia de grado para satisfacer demanda de secciones, aulas y laboratorios tanto en la Sede Central como en los recintos, centros y subcentros universitarios en los semestres </w:t>
      </w:r>
      <w:r>
        <w:rPr>
          <w:bCs/>
        </w:rPr>
        <w:t xml:space="preserve">2020-10 y 2020-20. Para cubrir la demanda de los semestres 2020-10y 2020-20 se </w:t>
      </w:r>
      <w:r>
        <w:t xml:space="preserve">programaron un total de </w:t>
      </w:r>
      <w:r>
        <w:rPr>
          <w:bCs/>
        </w:rPr>
        <w:t>12 mil 509</w:t>
      </w:r>
      <w:r>
        <w:t xml:space="preserve"> secciones.</w:t>
      </w:r>
    </w:p>
    <w:p w14:paraId="7E71A2E2" w14:textId="77777777" w:rsidR="0003466F" w:rsidRPr="000A68F5" w:rsidRDefault="0003466F" w:rsidP="00853AFF">
      <w:pPr>
        <w:spacing w:line="264" w:lineRule="auto"/>
        <w:ind w:hanging="907"/>
        <w:rPr>
          <w:rFonts w:ascii="Artifex CF Book" w:hAnsi="Artifex CF Book"/>
          <w:b/>
          <w:bCs/>
          <w:color w:val="1F497D" w:themeColor="text2"/>
          <w:sz w:val="24"/>
          <w:szCs w:val="24"/>
        </w:rPr>
      </w:pPr>
    </w:p>
    <w:p w14:paraId="6882C138" w14:textId="77777777" w:rsidR="00312267" w:rsidRPr="000A68F5" w:rsidRDefault="00821087" w:rsidP="00081F4E">
      <w:pPr>
        <w:spacing w:line="264" w:lineRule="auto"/>
        <w:rPr>
          <w:rFonts w:ascii="Artifex CF Book" w:hAnsi="Artifex CF Book"/>
          <w:b/>
          <w:bCs/>
          <w:color w:val="1F497D" w:themeColor="text2"/>
          <w:sz w:val="24"/>
          <w:szCs w:val="24"/>
        </w:rPr>
      </w:pPr>
      <w:r w:rsidRPr="000A68F5">
        <w:rPr>
          <w:rFonts w:ascii="Artifex CF Book" w:hAnsi="Artifex CF Book"/>
          <w:b/>
          <w:bCs/>
          <w:color w:val="1F497D" w:themeColor="text2"/>
          <w:sz w:val="24"/>
          <w:szCs w:val="24"/>
        </w:rPr>
        <w:t>Plantilla Docente</w:t>
      </w:r>
    </w:p>
    <w:p w14:paraId="7B3B6AC4" w14:textId="77777777" w:rsidR="00312267" w:rsidRPr="00081F4E" w:rsidRDefault="00312267" w:rsidP="00D83ED5">
      <w:pPr>
        <w:pStyle w:val="ListParagraph"/>
        <w:rPr>
          <w:sz w:val="4"/>
        </w:rPr>
      </w:pPr>
    </w:p>
    <w:p w14:paraId="785FBB88" w14:textId="2B092DF3" w:rsidR="00081F4E" w:rsidRPr="000A68F5" w:rsidRDefault="00821087" w:rsidP="00081F4E">
      <w:pPr>
        <w:spacing w:line="264" w:lineRule="auto"/>
        <w:jc w:val="both"/>
        <w:rPr>
          <w:rFonts w:ascii="Artifex CF" w:hAnsi="Artifex CF"/>
          <w:color w:val="1F497D" w:themeColor="text2"/>
          <w:sz w:val="24"/>
          <w:szCs w:val="24"/>
        </w:rPr>
      </w:pPr>
      <w:r w:rsidRPr="000A68F5">
        <w:rPr>
          <w:rFonts w:ascii="Artifex CF" w:hAnsi="Artifex CF"/>
          <w:color w:val="1F497D" w:themeColor="text2"/>
          <w:sz w:val="24"/>
          <w:szCs w:val="24"/>
        </w:rPr>
        <w:t>A la fecha del segundo semestre del 2020 la Facultad de Ciencias contaba con una plantilla docente con unos 595 profesores distribuidos como se detalla a continuación:</w:t>
      </w:r>
    </w:p>
    <w:tbl>
      <w:tblPr>
        <w:tblStyle w:val="TableGridLight"/>
        <w:tblpPr w:leftFromText="141" w:rightFromText="141" w:vertAnchor="text" w:horzAnchor="margin" w:tblpY="41"/>
        <w:tblW w:w="5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870"/>
        <w:gridCol w:w="1420"/>
      </w:tblGrid>
      <w:tr w:rsidR="00081F4E" w:rsidRPr="00081F4E" w14:paraId="11ED4715" w14:textId="77777777" w:rsidTr="00081F4E">
        <w:trPr>
          <w:trHeight w:val="273"/>
        </w:trPr>
        <w:tc>
          <w:tcPr>
            <w:tcW w:w="3870" w:type="dxa"/>
          </w:tcPr>
          <w:p w14:paraId="16E6470D" w14:textId="77777777" w:rsidR="000A68F5" w:rsidRPr="00081F4E" w:rsidRDefault="000A68F5" w:rsidP="00081F4E">
            <w:pPr>
              <w:rPr>
                <w:rFonts w:ascii="Artifex CF" w:hAnsi="Artifex CF"/>
                <w:color w:val="1F497D" w:themeColor="text2"/>
              </w:rPr>
            </w:pPr>
            <w:r w:rsidRPr="00081F4E">
              <w:rPr>
                <w:rFonts w:ascii="Artifex CF" w:hAnsi="Artifex CF"/>
                <w:color w:val="1F497D" w:themeColor="text2"/>
              </w:rPr>
              <w:t>Escuela</w:t>
            </w:r>
          </w:p>
        </w:tc>
        <w:tc>
          <w:tcPr>
            <w:tcW w:w="1420" w:type="dxa"/>
          </w:tcPr>
          <w:p w14:paraId="1B406EF4" w14:textId="77777777" w:rsidR="000A68F5" w:rsidRPr="00081F4E" w:rsidRDefault="000A68F5" w:rsidP="00081F4E">
            <w:pPr>
              <w:rPr>
                <w:rFonts w:ascii="Artifex CF" w:hAnsi="Artifex CF"/>
                <w:color w:val="1F497D" w:themeColor="text2"/>
              </w:rPr>
            </w:pPr>
            <w:r w:rsidRPr="00081F4E">
              <w:rPr>
                <w:rFonts w:ascii="Artifex CF" w:hAnsi="Artifex CF"/>
                <w:color w:val="1F497D" w:themeColor="text2"/>
              </w:rPr>
              <w:t>Cantidad</w:t>
            </w:r>
          </w:p>
        </w:tc>
      </w:tr>
      <w:tr w:rsidR="00081F4E" w:rsidRPr="00081F4E" w14:paraId="0E830145" w14:textId="77777777" w:rsidTr="00081F4E">
        <w:trPr>
          <w:trHeight w:val="273"/>
        </w:trPr>
        <w:tc>
          <w:tcPr>
            <w:tcW w:w="3870" w:type="dxa"/>
          </w:tcPr>
          <w:p w14:paraId="56CCAC32" w14:textId="77777777" w:rsidR="000A68F5" w:rsidRPr="00081F4E" w:rsidRDefault="000A68F5" w:rsidP="00081F4E">
            <w:pPr>
              <w:rPr>
                <w:rFonts w:ascii="Artifex CF" w:hAnsi="Artifex CF"/>
                <w:color w:val="1F497D" w:themeColor="text2"/>
              </w:rPr>
            </w:pPr>
            <w:r w:rsidRPr="00081F4E">
              <w:rPr>
                <w:rFonts w:ascii="Artifex CF" w:hAnsi="Artifex CF"/>
                <w:color w:val="1F497D" w:themeColor="text2"/>
              </w:rPr>
              <w:t>Biología</w:t>
            </w:r>
          </w:p>
        </w:tc>
        <w:tc>
          <w:tcPr>
            <w:tcW w:w="1420" w:type="dxa"/>
          </w:tcPr>
          <w:p w14:paraId="04F6E384" w14:textId="77777777" w:rsidR="000A68F5" w:rsidRPr="00081F4E" w:rsidRDefault="000A68F5" w:rsidP="00081F4E">
            <w:pPr>
              <w:rPr>
                <w:rFonts w:ascii="Artifex CF" w:hAnsi="Artifex CF"/>
                <w:color w:val="1F497D" w:themeColor="text2"/>
              </w:rPr>
            </w:pPr>
            <w:r w:rsidRPr="00081F4E">
              <w:rPr>
                <w:rFonts w:ascii="Artifex CF" w:hAnsi="Artifex CF"/>
                <w:color w:val="1F497D" w:themeColor="text2"/>
              </w:rPr>
              <w:t>83</w:t>
            </w:r>
          </w:p>
        </w:tc>
      </w:tr>
      <w:tr w:rsidR="00081F4E" w:rsidRPr="00081F4E" w14:paraId="71D1EFE5" w14:textId="77777777" w:rsidTr="00081F4E">
        <w:trPr>
          <w:trHeight w:val="273"/>
        </w:trPr>
        <w:tc>
          <w:tcPr>
            <w:tcW w:w="3870" w:type="dxa"/>
          </w:tcPr>
          <w:p w14:paraId="52D45E07" w14:textId="77777777" w:rsidR="000A68F5" w:rsidRPr="00081F4E" w:rsidRDefault="000A68F5" w:rsidP="00081F4E">
            <w:pPr>
              <w:rPr>
                <w:rFonts w:ascii="Artifex CF" w:hAnsi="Artifex CF"/>
                <w:color w:val="1F497D" w:themeColor="text2"/>
              </w:rPr>
            </w:pPr>
            <w:r w:rsidRPr="00081F4E">
              <w:rPr>
                <w:rFonts w:ascii="Artifex CF" w:hAnsi="Artifex CF"/>
                <w:color w:val="1F497D" w:themeColor="text2"/>
              </w:rPr>
              <w:t xml:space="preserve">Ciencias Geográficas  </w:t>
            </w:r>
          </w:p>
        </w:tc>
        <w:tc>
          <w:tcPr>
            <w:tcW w:w="1420" w:type="dxa"/>
          </w:tcPr>
          <w:p w14:paraId="38280198" w14:textId="77777777" w:rsidR="000A68F5" w:rsidRPr="00081F4E" w:rsidRDefault="000A68F5" w:rsidP="00081F4E">
            <w:pPr>
              <w:rPr>
                <w:rFonts w:ascii="Artifex CF" w:hAnsi="Artifex CF"/>
                <w:color w:val="1F497D" w:themeColor="text2"/>
              </w:rPr>
            </w:pPr>
            <w:r w:rsidRPr="00081F4E">
              <w:rPr>
                <w:rFonts w:ascii="Artifex CF" w:hAnsi="Artifex CF"/>
                <w:color w:val="1F497D" w:themeColor="text2"/>
              </w:rPr>
              <w:t>22</w:t>
            </w:r>
          </w:p>
        </w:tc>
      </w:tr>
      <w:tr w:rsidR="00081F4E" w:rsidRPr="00081F4E" w14:paraId="48CB9371" w14:textId="77777777" w:rsidTr="00081F4E">
        <w:trPr>
          <w:trHeight w:val="273"/>
        </w:trPr>
        <w:tc>
          <w:tcPr>
            <w:tcW w:w="3870" w:type="dxa"/>
          </w:tcPr>
          <w:p w14:paraId="1DED0F91" w14:textId="77777777" w:rsidR="000A68F5" w:rsidRPr="00081F4E" w:rsidRDefault="000A68F5" w:rsidP="00081F4E">
            <w:pPr>
              <w:rPr>
                <w:rFonts w:ascii="Artifex CF" w:hAnsi="Artifex CF"/>
                <w:color w:val="1F497D" w:themeColor="text2"/>
              </w:rPr>
            </w:pPr>
            <w:r w:rsidRPr="00081F4E">
              <w:rPr>
                <w:rFonts w:ascii="Artifex CF" w:hAnsi="Artifex CF"/>
                <w:color w:val="1F497D" w:themeColor="text2"/>
              </w:rPr>
              <w:t>Física</w:t>
            </w:r>
          </w:p>
        </w:tc>
        <w:tc>
          <w:tcPr>
            <w:tcW w:w="1420" w:type="dxa"/>
          </w:tcPr>
          <w:p w14:paraId="2A7AEC64" w14:textId="77777777" w:rsidR="000A68F5" w:rsidRPr="00081F4E" w:rsidRDefault="000A68F5" w:rsidP="00081F4E">
            <w:pPr>
              <w:rPr>
                <w:rFonts w:ascii="Artifex CF" w:hAnsi="Artifex CF"/>
                <w:color w:val="1F497D" w:themeColor="text2"/>
              </w:rPr>
            </w:pPr>
            <w:r w:rsidRPr="00081F4E">
              <w:rPr>
                <w:rFonts w:ascii="Artifex CF" w:hAnsi="Artifex CF"/>
                <w:color w:val="1F497D" w:themeColor="text2"/>
              </w:rPr>
              <w:t>113</w:t>
            </w:r>
          </w:p>
        </w:tc>
      </w:tr>
      <w:tr w:rsidR="00081F4E" w:rsidRPr="00081F4E" w14:paraId="01DB01E4" w14:textId="77777777" w:rsidTr="00081F4E">
        <w:trPr>
          <w:trHeight w:val="273"/>
        </w:trPr>
        <w:tc>
          <w:tcPr>
            <w:tcW w:w="3870" w:type="dxa"/>
          </w:tcPr>
          <w:p w14:paraId="44E42B18" w14:textId="77777777" w:rsidR="000A68F5" w:rsidRPr="00081F4E" w:rsidRDefault="000A68F5" w:rsidP="00081F4E">
            <w:pPr>
              <w:rPr>
                <w:rFonts w:ascii="Artifex CF" w:hAnsi="Artifex CF"/>
                <w:color w:val="1F497D" w:themeColor="text2"/>
              </w:rPr>
            </w:pPr>
            <w:r w:rsidRPr="00081F4E">
              <w:rPr>
                <w:rFonts w:ascii="Artifex CF" w:hAnsi="Artifex CF"/>
                <w:color w:val="1F497D" w:themeColor="text2"/>
              </w:rPr>
              <w:t>Informática</w:t>
            </w:r>
          </w:p>
        </w:tc>
        <w:tc>
          <w:tcPr>
            <w:tcW w:w="1420" w:type="dxa"/>
          </w:tcPr>
          <w:p w14:paraId="005617C8" w14:textId="77777777" w:rsidR="000A68F5" w:rsidRPr="00081F4E" w:rsidRDefault="000A68F5" w:rsidP="00081F4E">
            <w:pPr>
              <w:rPr>
                <w:rFonts w:ascii="Artifex CF" w:hAnsi="Artifex CF"/>
                <w:color w:val="1F497D" w:themeColor="text2"/>
              </w:rPr>
            </w:pPr>
            <w:r w:rsidRPr="00081F4E">
              <w:rPr>
                <w:rFonts w:ascii="Artifex CF" w:hAnsi="Artifex CF"/>
                <w:color w:val="1F497D" w:themeColor="text2"/>
              </w:rPr>
              <w:t>97</w:t>
            </w:r>
          </w:p>
        </w:tc>
      </w:tr>
      <w:tr w:rsidR="00081F4E" w:rsidRPr="00081F4E" w14:paraId="1156753A" w14:textId="77777777" w:rsidTr="00081F4E">
        <w:trPr>
          <w:trHeight w:val="258"/>
        </w:trPr>
        <w:tc>
          <w:tcPr>
            <w:tcW w:w="3870" w:type="dxa"/>
          </w:tcPr>
          <w:p w14:paraId="49E43E14" w14:textId="77777777" w:rsidR="000A68F5" w:rsidRPr="00081F4E" w:rsidRDefault="000A68F5" w:rsidP="00081F4E">
            <w:pPr>
              <w:rPr>
                <w:rFonts w:ascii="Artifex CF" w:hAnsi="Artifex CF"/>
                <w:color w:val="1F497D" w:themeColor="text2"/>
              </w:rPr>
            </w:pPr>
            <w:r w:rsidRPr="00081F4E">
              <w:rPr>
                <w:rFonts w:ascii="Artifex CF" w:hAnsi="Artifex CF"/>
                <w:color w:val="1F497D" w:themeColor="text2"/>
              </w:rPr>
              <w:t>Microbiología y Parasitología</w:t>
            </w:r>
          </w:p>
        </w:tc>
        <w:tc>
          <w:tcPr>
            <w:tcW w:w="1420" w:type="dxa"/>
          </w:tcPr>
          <w:p w14:paraId="542E5A99" w14:textId="77777777" w:rsidR="000A68F5" w:rsidRPr="00081F4E" w:rsidRDefault="000A68F5" w:rsidP="00081F4E">
            <w:pPr>
              <w:rPr>
                <w:rFonts w:ascii="Artifex CF" w:hAnsi="Artifex CF"/>
                <w:color w:val="1F497D" w:themeColor="text2"/>
              </w:rPr>
            </w:pPr>
            <w:r w:rsidRPr="00081F4E">
              <w:rPr>
                <w:rFonts w:ascii="Artifex CF" w:hAnsi="Artifex CF"/>
                <w:color w:val="1F497D" w:themeColor="text2"/>
              </w:rPr>
              <w:t>39</w:t>
            </w:r>
          </w:p>
        </w:tc>
      </w:tr>
      <w:tr w:rsidR="00081F4E" w:rsidRPr="00081F4E" w14:paraId="270C6F5B" w14:textId="77777777" w:rsidTr="00081F4E">
        <w:trPr>
          <w:trHeight w:val="273"/>
        </w:trPr>
        <w:tc>
          <w:tcPr>
            <w:tcW w:w="3870" w:type="dxa"/>
          </w:tcPr>
          <w:p w14:paraId="3CDBFD26" w14:textId="77777777" w:rsidR="000A68F5" w:rsidRPr="00081F4E" w:rsidRDefault="000A68F5" w:rsidP="00081F4E">
            <w:pPr>
              <w:rPr>
                <w:rFonts w:ascii="Artifex CF" w:hAnsi="Artifex CF"/>
                <w:color w:val="1F497D" w:themeColor="text2"/>
              </w:rPr>
            </w:pPr>
            <w:r w:rsidRPr="00081F4E">
              <w:rPr>
                <w:rFonts w:ascii="Artifex CF" w:hAnsi="Artifex CF"/>
                <w:color w:val="1F497D" w:themeColor="text2"/>
              </w:rPr>
              <w:t>Matemática</w:t>
            </w:r>
          </w:p>
        </w:tc>
        <w:tc>
          <w:tcPr>
            <w:tcW w:w="1420" w:type="dxa"/>
          </w:tcPr>
          <w:p w14:paraId="5E8B74CB" w14:textId="77777777" w:rsidR="000A68F5" w:rsidRPr="00081F4E" w:rsidRDefault="000A68F5" w:rsidP="00081F4E">
            <w:pPr>
              <w:rPr>
                <w:rFonts w:ascii="Artifex CF" w:hAnsi="Artifex CF"/>
                <w:color w:val="1F497D" w:themeColor="text2"/>
              </w:rPr>
            </w:pPr>
            <w:r w:rsidRPr="00081F4E">
              <w:rPr>
                <w:rFonts w:ascii="Artifex CF" w:hAnsi="Artifex CF"/>
                <w:color w:val="1F497D" w:themeColor="text2"/>
              </w:rPr>
              <w:t>133</w:t>
            </w:r>
          </w:p>
        </w:tc>
      </w:tr>
      <w:tr w:rsidR="00081F4E" w:rsidRPr="00081F4E" w14:paraId="587E9B24" w14:textId="77777777" w:rsidTr="00081F4E">
        <w:trPr>
          <w:trHeight w:val="273"/>
        </w:trPr>
        <w:tc>
          <w:tcPr>
            <w:tcW w:w="3870" w:type="dxa"/>
          </w:tcPr>
          <w:p w14:paraId="2318C735" w14:textId="77777777" w:rsidR="000A68F5" w:rsidRPr="00081F4E" w:rsidRDefault="000A68F5" w:rsidP="00081F4E">
            <w:pPr>
              <w:rPr>
                <w:rFonts w:ascii="Artifex CF" w:hAnsi="Artifex CF"/>
                <w:color w:val="1F497D" w:themeColor="text2"/>
              </w:rPr>
            </w:pPr>
            <w:r w:rsidRPr="00081F4E">
              <w:rPr>
                <w:rFonts w:ascii="Artifex CF" w:hAnsi="Artifex CF"/>
                <w:color w:val="1F497D" w:themeColor="text2"/>
              </w:rPr>
              <w:t>Química</w:t>
            </w:r>
          </w:p>
        </w:tc>
        <w:tc>
          <w:tcPr>
            <w:tcW w:w="1420" w:type="dxa"/>
          </w:tcPr>
          <w:p w14:paraId="089F0B3B" w14:textId="77777777" w:rsidR="000A68F5" w:rsidRPr="00081F4E" w:rsidRDefault="000A68F5" w:rsidP="00081F4E">
            <w:pPr>
              <w:rPr>
                <w:rFonts w:ascii="Artifex CF" w:hAnsi="Artifex CF"/>
                <w:color w:val="1F497D" w:themeColor="text2"/>
              </w:rPr>
            </w:pPr>
            <w:r w:rsidRPr="00081F4E">
              <w:rPr>
                <w:rFonts w:ascii="Artifex CF" w:hAnsi="Artifex CF"/>
                <w:color w:val="1F497D" w:themeColor="text2"/>
              </w:rPr>
              <w:t>108</w:t>
            </w:r>
          </w:p>
        </w:tc>
      </w:tr>
      <w:tr w:rsidR="00081F4E" w:rsidRPr="00081F4E" w14:paraId="79FF03C9" w14:textId="77777777" w:rsidTr="00081F4E">
        <w:trPr>
          <w:trHeight w:val="57"/>
        </w:trPr>
        <w:tc>
          <w:tcPr>
            <w:tcW w:w="3870" w:type="dxa"/>
          </w:tcPr>
          <w:p w14:paraId="0C12A393" w14:textId="77777777" w:rsidR="000A68F5" w:rsidRPr="00081F4E" w:rsidRDefault="000A68F5" w:rsidP="00081F4E">
            <w:pPr>
              <w:rPr>
                <w:rFonts w:ascii="Artifex CF" w:hAnsi="Artifex CF"/>
                <w:color w:val="1F497D" w:themeColor="text2"/>
              </w:rPr>
            </w:pPr>
            <w:r w:rsidRPr="00081F4E">
              <w:rPr>
                <w:rFonts w:ascii="Artifex CF" w:hAnsi="Artifex CF"/>
                <w:color w:val="1F497D" w:themeColor="text2"/>
              </w:rPr>
              <w:t>Total</w:t>
            </w:r>
          </w:p>
        </w:tc>
        <w:tc>
          <w:tcPr>
            <w:tcW w:w="1420" w:type="dxa"/>
          </w:tcPr>
          <w:p w14:paraId="4219FCAB" w14:textId="77777777" w:rsidR="000A68F5" w:rsidRPr="00081F4E" w:rsidRDefault="000A68F5" w:rsidP="00081F4E">
            <w:pPr>
              <w:rPr>
                <w:rFonts w:ascii="Artifex CF" w:hAnsi="Artifex CF"/>
                <w:color w:val="1F497D" w:themeColor="text2"/>
              </w:rPr>
            </w:pPr>
            <w:r w:rsidRPr="00081F4E">
              <w:rPr>
                <w:rFonts w:ascii="Artifex CF" w:hAnsi="Artifex CF"/>
                <w:color w:val="1F497D" w:themeColor="text2"/>
              </w:rPr>
              <w:t>595</w:t>
            </w:r>
          </w:p>
        </w:tc>
      </w:tr>
    </w:tbl>
    <w:p w14:paraId="7607E12E" w14:textId="77777777" w:rsidR="00312267" w:rsidRDefault="00312267" w:rsidP="00D83ED5">
      <w:pPr>
        <w:pStyle w:val="ListParagraph"/>
      </w:pPr>
    </w:p>
    <w:p w14:paraId="259A41CB" w14:textId="77777777" w:rsidR="00312267" w:rsidRDefault="00312267" w:rsidP="00D83ED5">
      <w:pPr>
        <w:pStyle w:val="ListParagraph"/>
      </w:pPr>
    </w:p>
    <w:p w14:paraId="29DACC1C" w14:textId="77777777" w:rsidR="00312267" w:rsidRDefault="00312267" w:rsidP="00D83ED5">
      <w:pPr>
        <w:pStyle w:val="ListParagraph"/>
      </w:pPr>
    </w:p>
    <w:p w14:paraId="2906DA45" w14:textId="77777777" w:rsidR="000A68F5" w:rsidRDefault="000A68F5" w:rsidP="00D83ED5">
      <w:pPr>
        <w:pStyle w:val="ListParagraph"/>
      </w:pPr>
    </w:p>
    <w:p w14:paraId="4CBC2AB9" w14:textId="77777777" w:rsidR="000A68F5" w:rsidRDefault="000A68F5" w:rsidP="00D83ED5">
      <w:pPr>
        <w:pStyle w:val="ListParagraph"/>
      </w:pPr>
    </w:p>
    <w:p w14:paraId="3ABCD905" w14:textId="77777777" w:rsidR="00081F4E" w:rsidRDefault="00081F4E" w:rsidP="00081F4E">
      <w:pPr>
        <w:spacing w:line="264" w:lineRule="auto"/>
        <w:jc w:val="both"/>
        <w:rPr>
          <w:rFonts w:ascii="Artifex CF Book" w:hAnsi="Artifex CF Book"/>
          <w:b/>
          <w:bCs/>
          <w:color w:val="1F497D" w:themeColor="text2"/>
          <w:sz w:val="24"/>
          <w:szCs w:val="24"/>
        </w:rPr>
      </w:pPr>
    </w:p>
    <w:p w14:paraId="0D5F1B74" w14:textId="40764A71" w:rsidR="00312267" w:rsidRPr="00081F4E" w:rsidRDefault="00821087" w:rsidP="00081F4E">
      <w:pPr>
        <w:spacing w:line="264" w:lineRule="auto"/>
        <w:jc w:val="both"/>
        <w:rPr>
          <w:rFonts w:ascii="Artifex CF Book" w:hAnsi="Artifex CF Book"/>
          <w:b/>
          <w:bCs/>
          <w:color w:val="1F497D" w:themeColor="text2"/>
          <w:sz w:val="24"/>
          <w:szCs w:val="24"/>
        </w:rPr>
      </w:pPr>
      <w:r w:rsidRPr="000A68F5">
        <w:rPr>
          <w:rFonts w:ascii="Artifex CF Book" w:hAnsi="Artifex CF Book"/>
          <w:b/>
          <w:bCs/>
          <w:color w:val="1F497D" w:themeColor="text2"/>
          <w:sz w:val="24"/>
          <w:szCs w:val="24"/>
        </w:rPr>
        <w:t>Alumnos Inscritos y Egresados</w:t>
      </w:r>
    </w:p>
    <w:p w14:paraId="46754276" w14:textId="57B5572D" w:rsidR="00312267" w:rsidRPr="00081F4E" w:rsidRDefault="00821087" w:rsidP="00081F4E">
      <w:pPr>
        <w:spacing w:line="264" w:lineRule="auto"/>
        <w:jc w:val="both"/>
        <w:rPr>
          <w:rFonts w:ascii="Artifex CF" w:hAnsi="Artifex CF"/>
          <w:color w:val="1F497D" w:themeColor="text2"/>
          <w:sz w:val="24"/>
          <w:szCs w:val="24"/>
        </w:rPr>
      </w:pPr>
      <w:r w:rsidRPr="000A68F5">
        <w:rPr>
          <w:rFonts w:ascii="Artifex CF" w:hAnsi="Artifex CF"/>
          <w:color w:val="1F497D" w:themeColor="text2"/>
          <w:sz w:val="24"/>
          <w:szCs w:val="24"/>
        </w:rPr>
        <w:t>En el período correspondiente a octubre 201</w:t>
      </w:r>
      <w:r w:rsidR="00081F4E">
        <w:rPr>
          <w:rFonts w:ascii="Artifex CF" w:hAnsi="Artifex CF"/>
          <w:color w:val="1F497D" w:themeColor="text2"/>
          <w:sz w:val="24"/>
          <w:szCs w:val="24"/>
        </w:rPr>
        <w:t xml:space="preserve">9--septiembre 2020 la matricula </w:t>
      </w:r>
      <w:r w:rsidRPr="000A68F5">
        <w:rPr>
          <w:rFonts w:ascii="Artifex CF" w:hAnsi="Artifex CF"/>
          <w:color w:val="1F497D" w:themeColor="text2"/>
          <w:sz w:val="24"/>
          <w:szCs w:val="24"/>
        </w:rPr>
        <w:t xml:space="preserve">estudiantil y la plantilla docente de la FC es como se detalla a continuación:    </w:t>
      </w:r>
    </w:p>
    <w:p w14:paraId="1B8379F1" w14:textId="3719FD72" w:rsidR="00312267" w:rsidRPr="000A68F5" w:rsidRDefault="00081F4E" w:rsidP="00081F4E">
      <w:pPr>
        <w:spacing w:line="264" w:lineRule="auto"/>
        <w:jc w:val="both"/>
        <w:rPr>
          <w:rFonts w:ascii="Artifex CF" w:hAnsi="Artifex CF"/>
          <w:color w:val="1F497D" w:themeColor="text2"/>
          <w:sz w:val="24"/>
          <w:szCs w:val="24"/>
        </w:rPr>
      </w:pPr>
      <w:r>
        <w:rPr>
          <w:rFonts w:ascii="Artifex CF" w:hAnsi="Artifex CF"/>
          <w:color w:val="1F497D" w:themeColor="text2"/>
          <w:sz w:val="24"/>
          <w:szCs w:val="24"/>
        </w:rPr>
        <w:t xml:space="preserve">Estudiantes inscritos </w:t>
      </w:r>
      <w:r>
        <w:rPr>
          <w:rFonts w:ascii="Artifex CF" w:hAnsi="Artifex CF"/>
          <w:color w:val="1F497D" w:themeColor="text2"/>
          <w:sz w:val="24"/>
          <w:szCs w:val="24"/>
        </w:rPr>
        <w:tab/>
      </w:r>
      <w:r w:rsidR="00821087" w:rsidRPr="000A68F5">
        <w:rPr>
          <w:rFonts w:ascii="Artifex CF" w:hAnsi="Artifex CF"/>
          <w:color w:val="1F497D" w:themeColor="text2"/>
          <w:sz w:val="24"/>
          <w:szCs w:val="24"/>
        </w:rPr>
        <w:t xml:space="preserve"> 6,275</w:t>
      </w:r>
    </w:p>
    <w:p w14:paraId="1DE9DA8F" w14:textId="01581423" w:rsidR="00312267" w:rsidRPr="000A68F5" w:rsidRDefault="00081F4E" w:rsidP="00081F4E">
      <w:pPr>
        <w:spacing w:line="264" w:lineRule="auto"/>
        <w:jc w:val="both"/>
        <w:rPr>
          <w:rFonts w:ascii="Artifex CF" w:hAnsi="Artifex CF"/>
          <w:color w:val="1F497D" w:themeColor="text2"/>
          <w:sz w:val="24"/>
          <w:szCs w:val="24"/>
        </w:rPr>
      </w:pPr>
      <w:r>
        <w:rPr>
          <w:rFonts w:ascii="Artifex CF" w:hAnsi="Artifex CF"/>
          <w:color w:val="1F497D" w:themeColor="text2"/>
          <w:sz w:val="24"/>
          <w:szCs w:val="24"/>
        </w:rPr>
        <w:t>Egresados de Grado</w:t>
      </w:r>
      <w:r>
        <w:rPr>
          <w:rFonts w:ascii="Artifex CF" w:hAnsi="Artifex CF"/>
          <w:color w:val="1F497D" w:themeColor="text2"/>
          <w:sz w:val="24"/>
          <w:szCs w:val="24"/>
        </w:rPr>
        <w:tab/>
        <w:t xml:space="preserve"> </w:t>
      </w:r>
      <w:r w:rsidR="00821087" w:rsidRPr="000A68F5">
        <w:rPr>
          <w:rFonts w:ascii="Artifex CF" w:hAnsi="Artifex CF"/>
          <w:color w:val="1F497D" w:themeColor="text2"/>
          <w:sz w:val="24"/>
          <w:szCs w:val="24"/>
        </w:rPr>
        <w:t xml:space="preserve"> 448</w:t>
      </w:r>
    </w:p>
    <w:p w14:paraId="532A8969" w14:textId="409E580B" w:rsidR="007B43F7" w:rsidRDefault="007B43F7" w:rsidP="00081F4E">
      <w:pPr>
        <w:suppressAutoHyphens w:val="0"/>
        <w:spacing w:line="264" w:lineRule="auto"/>
      </w:pPr>
      <w:r>
        <w:br w:type="page"/>
      </w:r>
    </w:p>
    <w:p w14:paraId="15A4773D" w14:textId="77777777" w:rsidR="00401168" w:rsidRDefault="00401168" w:rsidP="00853AFF">
      <w:pPr>
        <w:spacing w:line="264" w:lineRule="auto"/>
        <w:ind w:hanging="907"/>
      </w:pPr>
    </w:p>
    <w:p w14:paraId="21E6694C" w14:textId="77777777" w:rsidR="00312267" w:rsidRPr="007B43F7" w:rsidRDefault="00821087" w:rsidP="00081F4E">
      <w:pPr>
        <w:spacing w:line="264" w:lineRule="auto"/>
        <w:rPr>
          <w:rFonts w:ascii="Artifex CF Book" w:hAnsi="Artifex CF Book"/>
          <w:b/>
          <w:bCs/>
          <w:color w:val="1F497D" w:themeColor="text2"/>
          <w:sz w:val="24"/>
          <w:szCs w:val="24"/>
        </w:rPr>
      </w:pPr>
      <w:r w:rsidRPr="007B43F7">
        <w:rPr>
          <w:rFonts w:ascii="Artifex CF Book" w:hAnsi="Artifex CF Book"/>
          <w:b/>
          <w:bCs/>
          <w:color w:val="1F497D" w:themeColor="text2"/>
          <w:sz w:val="24"/>
          <w:szCs w:val="24"/>
        </w:rPr>
        <w:t>Oferta académica de Postgrado</w:t>
      </w:r>
    </w:p>
    <w:p w14:paraId="1F624E85" w14:textId="77777777" w:rsidR="00312267" w:rsidRPr="00081F4E" w:rsidRDefault="00312267" w:rsidP="00D83ED5">
      <w:pPr>
        <w:pStyle w:val="ListParagraph"/>
        <w:rPr>
          <w:sz w:val="12"/>
          <w:lang w:val="es-DO"/>
        </w:rPr>
      </w:pPr>
    </w:p>
    <w:p w14:paraId="196B09DA" w14:textId="77777777" w:rsidR="00312267" w:rsidRPr="00081F4E" w:rsidRDefault="00821087" w:rsidP="00081F4E">
      <w:pPr>
        <w:rPr>
          <w:rFonts w:ascii="Artifex CF Book" w:hAnsi="Artifex CF Book"/>
          <w:bCs/>
          <w:color w:val="1F497D" w:themeColor="text2"/>
          <w:sz w:val="24"/>
          <w:szCs w:val="24"/>
        </w:rPr>
      </w:pPr>
      <w:r w:rsidRPr="00081F4E">
        <w:rPr>
          <w:rFonts w:ascii="Artifex CF Book" w:hAnsi="Artifex CF Book"/>
          <w:bCs/>
          <w:color w:val="1F497D" w:themeColor="text2"/>
          <w:sz w:val="24"/>
          <w:szCs w:val="24"/>
        </w:rPr>
        <w:t>La oferta académica del Postgrado cuenta con 10 programas de maestrías y un programa doctoral, tal como se indica a continuación:</w:t>
      </w:r>
    </w:p>
    <w:p w14:paraId="6B80A9E8" w14:textId="77777777" w:rsidR="00401168" w:rsidRPr="00081F4E" w:rsidRDefault="00401168" w:rsidP="00081F4E">
      <w:pPr>
        <w:rPr>
          <w:sz w:val="10"/>
        </w:rPr>
      </w:pPr>
    </w:p>
    <w:tbl>
      <w:tblPr>
        <w:tblW w:w="8010" w:type="dxa"/>
        <w:tblLayout w:type="fixed"/>
        <w:tblCellMar>
          <w:left w:w="10" w:type="dxa"/>
          <w:right w:w="10" w:type="dxa"/>
        </w:tblCellMar>
        <w:tblLook w:val="0000" w:firstRow="0" w:lastRow="0" w:firstColumn="0" w:lastColumn="0" w:noHBand="0" w:noVBand="0"/>
      </w:tblPr>
      <w:tblGrid>
        <w:gridCol w:w="8010"/>
      </w:tblGrid>
      <w:tr w:rsidR="00312267" w14:paraId="129E4C44" w14:textId="77777777" w:rsidTr="00312267">
        <w:tc>
          <w:tcPr>
            <w:tcW w:w="8010" w:type="dxa"/>
            <w:shd w:val="clear" w:color="auto" w:fill="FFFFFF"/>
            <w:tcMar>
              <w:top w:w="0" w:type="dxa"/>
              <w:left w:w="108" w:type="dxa"/>
              <w:bottom w:w="0" w:type="dxa"/>
              <w:right w:w="108" w:type="dxa"/>
            </w:tcMar>
          </w:tcPr>
          <w:p w14:paraId="42032B6F" w14:textId="77777777" w:rsidR="0003466F" w:rsidRDefault="00821087" w:rsidP="00D83ED5">
            <w:pPr>
              <w:pStyle w:val="ListParagraph"/>
              <w:numPr>
                <w:ilvl w:val="0"/>
                <w:numId w:val="136"/>
              </w:numPr>
            </w:pPr>
            <w:r>
              <w:t xml:space="preserve">Maestría en Teledetección y Sistemas de Información </w:t>
            </w:r>
            <w:r w:rsidR="0003466F">
              <w:t xml:space="preserve">  </w:t>
            </w:r>
          </w:p>
          <w:p w14:paraId="0EA6086F" w14:textId="77777777" w:rsidR="00312267" w:rsidRDefault="00821087" w:rsidP="00D83ED5">
            <w:pPr>
              <w:pStyle w:val="ListParagraph"/>
              <w:numPr>
                <w:ilvl w:val="0"/>
                <w:numId w:val="136"/>
              </w:numPr>
            </w:pPr>
            <w:r>
              <w:t>Geográfica</w:t>
            </w:r>
            <w:r w:rsidR="0003466F">
              <w:t>.</w:t>
            </w:r>
          </w:p>
        </w:tc>
      </w:tr>
      <w:tr w:rsidR="00312267" w14:paraId="07BC40BC" w14:textId="77777777" w:rsidTr="00312267">
        <w:tc>
          <w:tcPr>
            <w:tcW w:w="8010" w:type="dxa"/>
            <w:shd w:val="clear" w:color="auto" w:fill="FFFFFF"/>
            <w:tcMar>
              <w:top w:w="0" w:type="dxa"/>
              <w:left w:w="108" w:type="dxa"/>
              <w:bottom w:w="0" w:type="dxa"/>
              <w:right w:w="108" w:type="dxa"/>
            </w:tcMar>
          </w:tcPr>
          <w:p w14:paraId="5DE07A2F" w14:textId="77777777" w:rsidR="00312267" w:rsidRDefault="00821087" w:rsidP="00D83ED5">
            <w:pPr>
              <w:pStyle w:val="ListParagraph"/>
              <w:numPr>
                <w:ilvl w:val="0"/>
                <w:numId w:val="136"/>
              </w:numPr>
            </w:pPr>
            <w:r>
              <w:t>Maestría en Geografía para Educadores</w:t>
            </w:r>
          </w:p>
        </w:tc>
      </w:tr>
      <w:tr w:rsidR="00312267" w14:paraId="55C49C47" w14:textId="77777777" w:rsidTr="00312267">
        <w:tc>
          <w:tcPr>
            <w:tcW w:w="8010" w:type="dxa"/>
            <w:shd w:val="clear" w:color="auto" w:fill="FFFFFF"/>
            <w:tcMar>
              <w:top w:w="0" w:type="dxa"/>
              <w:left w:w="108" w:type="dxa"/>
              <w:bottom w:w="0" w:type="dxa"/>
              <w:right w:w="108" w:type="dxa"/>
            </w:tcMar>
          </w:tcPr>
          <w:p w14:paraId="5C0C0FBD" w14:textId="77777777" w:rsidR="00312267" w:rsidRDefault="00821087" w:rsidP="00D83ED5">
            <w:pPr>
              <w:pStyle w:val="ListParagraph"/>
              <w:numPr>
                <w:ilvl w:val="0"/>
                <w:numId w:val="136"/>
              </w:numPr>
            </w:pPr>
            <w:r>
              <w:t xml:space="preserve">Maestría en Matemática para Educadores     </w:t>
            </w:r>
          </w:p>
        </w:tc>
      </w:tr>
      <w:tr w:rsidR="00312267" w14:paraId="51A37F13" w14:textId="77777777" w:rsidTr="00312267">
        <w:tc>
          <w:tcPr>
            <w:tcW w:w="8010" w:type="dxa"/>
            <w:shd w:val="clear" w:color="auto" w:fill="FFFFFF"/>
            <w:tcMar>
              <w:top w:w="0" w:type="dxa"/>
              <w:left w:w="108" w:type="dxa"/>
              <w:bottom w:w="0" w:type="dxa"/>
              <w:right w:w="108" w:type="dxa"/>
            </w:tcMar>
          </w:tcPr>
          <w:p w14:paraId="72AC28BB" w14:textId="77777777" w:rsidR="00312267" w:rsidRDefault="00821087" w:rsidP="00D83ED5">
            <w:pPr>
              <w:pStyle w:val="ListParagraph"/>
              <w:numPr>
                <w:ilvl w:val="0"/>
                <w:numId w:val="136"/>
              </w:numPr>
            </w:pPr>
            <w:r>
              <w:t xml:space="preserve">Maestría en Matemática Pura      </w:t>
            </w:r>
          </w:p>
        </w:tc>
      </w:tr>
      <w:tr w:rsidR="00312267" w14:paraId="053AF583" w14:textId="77777777" w:rsidTr="00312267">
        <w:tc>
          <w:tcPr>
            <w:tcW w:w="8010" w:type="dxa"/>
            <w:shd w:val="clear" w:color="auto" w:fill="FFFFFF"/>
            <w:tcMar>
              <w:top w:w="0" w:type="dxa"/>
              <w:left w:w="108" w:type="dxa"/>
              <w:bottom w:w="0" w:type="dxa"/>
              <w:right w:w="108" w:type="dxa"/>
            </w:tcMar>
          </w:tcPr>
          <w:p w14:paraId="084EE089" w14:textId="77777777" w:rsidR="00312267" w:rsidRDefault="00821087" w:rsidP="00D83ED5">
            <w:pPr>
              <w:pStyle w:val="ListParagraph"/>
              <w:numPr>
                <w:ilvl w:val="0"/>
                <w:numId w:val="136"/>
              </w:numPr>
            </w:pPr>
            <w:r>
              <w:t xml:space="preserve">Maestría en Auditoria y Seguridad Informática   </w:t>
            </w:r>
          </w:p>
          <w:p w14:paraId="55089912" w14:textId="77777777" w:rsidR="00312267" w:rsidRDefault="00821087" w:rsidP="00D83ED5">
            <w:pPr>
              <w:pStyle w:val="ListParagraph"/>
              <w:numPr>
                <w:ilvl w:val="0"/>
                <w:numId w:val="136"/>
              </w:numPr>
            </w:pPr>
            <w:r>
              <w:t>Maestría en Tecnología de la Información y la Comunicación para Docentes</w:t>
            </w:r>
          </w:p>
          <w:p w14:paraId="45E5354F" w14:textId="77777777" w:rsidR="00312267" w:rsidRDefault="00821087" w:rsidP="00D83ED5">
            <w:pPr>
              <w:pStyle w:val="ListParagraph"/>
              <w:numPr>
                <w:ilvl w:val="0"/>
                <w:numId w:val="136"/>
              </w:numPr>
            </w:pPr>
            <w:r>
              <w:t xml:space="preserve">Maestría en Ciencia de Datos e Inteligencia Artificial   </w:t>
            </w:r>
          </w:p>
        </w:tc>
      </w:tr>
      <w:tr w:rsidR="00312267" w14:paraId="38925E0B" w14:textId="77777777" w:rsidTr="00312267">
        <w:tc>
          <w:tcPr>
            <w:tcW w:w="8010" w:type="dxa"/>
            <w:shd w:val="clear" w:color="auto" w:fill="FFFFFF"/>
            <w:tcMar>
              <w:top w:w="0" w:type="dxa"/>
              <w:left w:w="108" w:type="dxa"/>
              <w:bottom w:w="0" w:type="dxa"/>
              <w:right w:w="108" w:type="dxa"/>
            </w:tcMar>
          </w:tcPr>
          <w:p w14:paraId="41E965F3" w14:textId="77777777" w:rsidR="00312267" w:rsidRDefault="00821087" w:rsidP="00D83ED5">
            <w:pPr>
              <w:pStyle w:val="ListParagraph"/>
              <w:numPr>
                <w:ilvl w:val="0"/>
                <w:numId w:val="136"/>
              </w:numPr>
            </w:pPr>
            <w:r>
              <w:t>Maestría en Química Para Docentes</w:t>
            </w:r>
          </w:p>
          <w:p w14:paraId="31F9006F" w14:textId="77777777" w:rsidR="00312267" w:rsidRDefault="00821087" w:rsidP="00D83ED5">
            <w:pPr>
              <w:pStyle w:val="ListParagraph"/>
              <w:numPr>
                <w:ilvl w:val="0"/>
                <w:numId w:val="136"/>
              </w:numPr>
            </w:pPr>
            <w:r>
              <w:t>Maestría en Química Ambiental</w:t>
            </w:r>
          </w:p>
        </w:tc>
      </w:tr>
      <w:tr w:rsidR="00312267" w14:paraId="02D286EA" w14:textId="77777777" w:rsidTr="00312267">
        <w:tc>
          <w:tcPr>
            <w:tcW w:w="8010" w:type="dxa"/>
            <w:shd w:val="clear" w:color="auto" w:fill="FFFFFF"/>
            <w:tcMar>
              <w:top w:w="0" w:type="dxa"/>
              <w:left w:w="108" w:type="dxa"/>
              <w:bottom w:w="0" w:type="dxa"/>
              <w:right w:w="108" w:type="dxa"/>
            </w:tcMar>
          </w:tcPr>
          <w:p w14:paraId="622E9CEB" w14:textId="77777777" w:rsidR="00312267" w:rsidRDefault="00821087" w:rsidP="00D83ED5">
            <w:pPr>
              <w:pStyle w:val="ListParagraph"/>
              <w:numPr>
                <w:ilvl w:val="0"/>
                <w:numId w:val="136"/>
              </w:numPr>
            </w:pPr>
            <w:r>
              <w:t>Maestría en Física</w:t>
            </w:r>
          </w:p>
          <w:p w14:paraId="3146C3CE" w14:textId="77777777" w:rsidR="00312267" w:rsidRDefault="00821087" w:rsidP="00D83ED5">
            <w:pPr>
              <w:pStyle w:val="ListParagraph"/>
              <w:numPr>
                <w:ilvl w:val="0"/>
                <w:numId w:val="136"/>
              </w:numPr>
            </w:pPr>
            <w:r>
              <w:t>Doctorado en Matemática (Convenio MESCyT UASD/INTEC/PUCMM)</w:t>
            </w:r>
          </w:p>
        </w:tc>
      </w:tr>
    </w:tbl>
    <w:p w14:paraId="2E1EAF81" w14:textId="55AC3145" w:rsidR="00081F4E" w:rsidRDefault="00081F4E" w:rsidP="00853AFF">
      <w:pPr>
        <w:spacing w:line="264" w:lineRule="auto"/>
        <w:ind w:hanging="907"/>
      </w:pPr>
    </w:p>
    <w:p w14:paraId="49EB0F97" w14:textId="77777777" w:rsidR="00081F4E" w:rsidRDefault="00081F4E">
      <w:pPr>
        <w:suppressAutoHyphens w:val="0"/>
      </w:pPr>
      <w:r>
        <w:br w:type="page"/>
      </w:r>
    </w:p>
    <w:p w14:paraId="0E2C5456" w14:textId="77777777" w:rsidR="00312267" w:rsidRPr="00081F4E" w:rsidRDefault="00312267" w:rsidP="00081F4E">
      <w:pPr>
        <w:spacing w:line="264" w:lineRule="auto"/>
        <w:rPr>
          <w:rFonts w:ascii="Artifex CF" w:eastAsia="Arial Unicode MS" w:hAnsi="Artifex CF" w:cs="Times New Roman"/>
          <w:color w:val="1F497D" w:themeColor="text2"/>
          <w:sz w:val="24"/>
          <w:szCs w:val="24"/>
          <w:lang w:val="es-US" w:eastAsia="es-DO"/>
        </w:rPr>
      </w:pPr>
    </w:p>
    <w:p w14:paraId="6A3FA142" w14:textId="77777777" w:rsidR="00312267" w:rsidRPr="00081F4E" w:rsidRDefault="00821087" w:rsidP="00081F4E">
      <w:pPr>
        <w:rPr>
          <w:rFonts w:ascii="Artifex CF" w:eastAsia="Arial Unicode MS" w:hAnsi="Artifex CF" w:cs="Times New Roman"/>
          <w:b/>
          <w:color w:val="1F497D" w:themeColor="text2"/>
          <w:sz w:val="24"/>
          <w:szCs w:val="24"/>
          <w:lang w:val="es-US" w:eastAsia="es-DO"/>
        </w:rPr>
      </w:pPr>
      <w:r w:rsidRPr="00081F4E">
        <w:rPr>
          <w:rFonts w:ascii="Artifex CF" w:eastAsia="Arial Unicode MS" w:hAnsi="Artifex CF" w:cs="Times New Roman"/>
          <w:b/>
          <w:color w:val="1F497D" w:themeColor="text2"/>
          <w:sz w:val="24"/>
          <w:szCs w:val="24"/>
          <w:lang w:val="es-US" w:eastAsia="es-DO"/>
        </w:rPr>
        <w:t>Programa BECASOFT</w:t>
      </w:r>
    </w:p>
    <w:p w14:paraId="261A4010" w14:textId="77777777" w:rsidR="00312267" w:rsidRPr="00081F4E" w:rsidRDefault="00312267" w:rsidP="00081F4E">
      <w:pPr>
        <w:pStyle w:val="ListParagraph"/>
        <w:rPr>
          <w:sz w:val="8"/>
        </w:rPr>
      </w:pPr>
    </w:p>
    <w:p w14:paraId="58186C8B" w14:textId="77777777" w:rsidR="00312267" w:rsidRPr="00081F4E" w:rsidRDefault="00821087" w:rsidP="00081F4E">
      <w:pPr>
        <w:jc w:val="both"/>
        <w:rPr>
          <w:rFonts w:ascii="Artifex CF" w:eastAsia="Arial Unicode MS" w:hAnsi="Artifex CF" w:cs="Times New Roman"/>
          <w:color w:val="1F497D" w:themeColor="text2"/>
          <w:sz w:val="24"/>
          <w:szCs w:val="24"/>
          <w:lang w:val="es-US" w:eastAsia="es-DO"/>
        </w:rPr>
      </w:pPr>
      <w:r w:rsidRPr="00081F4E">
        <w:rPr>
          <w:rFonts w:ascii="Artifex CF" w:eastAsia="Arial Unicode MS" w:hAnsi="Artifex CF" w:cs="Times New Roman"/>
          <w:color w:val="1F497D" w:themeColor="text2"/>
          <w:sz w:val="24"/>
          <w:szCs w:val="24"/>
          <w:lang w:val="es-US" w:eastAsia="es-DO"/>
        </w:rPr>
        <w:t xml:space="preserve">A través del Programa BECASOFT que se desarrolla entre UASD REPUBLICA DIGITAL-MESCYT se impartieron 16 programas de becas en Desarrollo de Softwares con una participación de 676 estudiantes en el 2019 y de 340 en el 2020 para una matrícula estudiantil total de 1,316 estudiantes becados.   </w:t>
      </w:r>
    </w:p>
    <w:p w14:paraId="3C08FC52" w14:textId="77777777" w:rsidR="0003466F" w:rsidRPr="00081F4E" w:rsidRDefault="0003466F" w:rsidP="00081F4E">
      <w:pPr>
        <w:pStyle w:val="ListParagraph"/>
        <w:rPr>
          <w:sz w:val="12"/>
        </w:rPr>
      </w:pPr>
    </w:p>
    <w:p w14:paraId="3FC497E0" w14:textId="77777777" w:rsidR="00312267" w:rsidRPr="00081F4E" w:rsidRDefault="00821087" w:rsidP="00081F4E">
      <w:pPr>
        <w:jc w:val="both"/>
        <w:rPr>
          <w:rFonts w:ascii="Artifex CF" w:eastAsia="Arial Unicode MS" w:hAnsi="Artifex CF" w:cs="Times New Roman"/>
          <w:b/>
          <w:color w:val="1F497D" w:themeColor="text2"/>
          <w:sz w:val="24"/>
          <w:szCs w:val="24"/>
          <w:lang w:val="es-US" w:eastAsia="es-DO"/>
        </w:rPr>
      </w:pPr>
      <w:r w:rsidRPr="00081F4E">
        <w:rPr>
          <w:rFonts w:ascii="Artifex CF" w:eastAsia="Arial Unicode MS" w:hAnsi="Artifex CF" w:cs="Times New Roman"/>
          <w:b/>
          <w:color w:val="1F497D" w:themeColor="text2"/>
          <w:sz w:val="24"/>
          <w:szCs w:val="24"/>
          <w:lang w:val="es-US" w:eastAsia="es-DO"/>
        </w:rPr>
        <w:t>Certificados Cursos Extracurriculares</w:t>
      </w:r>
    </w:p>
    <w:p w14:paraId="74034E27" w14:textId="77777777" w:rsidR="00312267" w:rsidRPr="00081F4E" w:rsidRDefault="00312267" w:rsidP="00081F4E">
      <w:pPr>
        <w:pStyle w:val="ListParagraph"/>
        <w:rPr>
          <w:sz w:val="10"/>
        </w:rPr>
      </w:pPr>
    </w:p>
    <w:p w14:paraId="3DDA2FF2" w14:textId="4BAC1C32" w:rsidR="00312267" w:rsidRPr="00081F4E" w:rsidRDefault="00821087" w:rsidP="00081F4E">
      <w:pPr>
        <w:jc w:val="both"/>
        <w:rPr>
          <w:rFonts w:ascii="Artifex CF" w:eastAsia="Arial Unicode MS" w:hAnsi="Artifex CF" w:cs="Times New Roman"/>
          <w:color w:val="1F497D" w:themeColor="text2"/>
          <w:sz w:val="24"/>
          <w:szCs w:val="24"/>
          <w:lang w:val="es-US" w:eastAsia="es-DO"/>
        </w:rPr>
      </w:pPr>
      <w:r w:rsidRPr="00081F4E">
        <w:rPr>
          <w:rFonts w:ascii="Artifex CF" w:eastAsia="Arial Unicode MS" w:hAnsi="Artifex CF" w:cs="Times New Roman"/>
          <w:color w:val="1F497D" w:themeColor="text2"/>
          <w:sz w:val="24"/>
          <w:szCs w:val="24"/>
          <w:lang w:val="es-US" w:eastAsia="es-DO"/>
        </w:rPr>
        <w:t xml:space="preserve">En el 2019 más de 2,680 estudiantes participaron en cursos extracurriculares sobre tecnología de la información y la comunicación y más de 1,140 en el 2020 para un total de 3,820 cuyos certificados fueron entregados.  </w:t>
      </w:r>
    </w:p>
    <w:p w14:paraId="24C290D1" w14:textId="77777777" w:rsidR="007B43F7" w:rsidRPr="00081F4E" w:rsidRDefault="007B43F7" w:rsidP="00081F4E">
      <w:pPr>
        <w:pStyle w:val="ListParagraph"/>
        <w:rPr>
          <w:sz w:val="12"/>
        </w:rPr>
      </w:pPr>
    </w:p>
    <w:p w14:paraId="766E2177" w14:textId="77777777" w:rsidR="00312267" w:rsidRPr="00081F4E" w:rsidRDefault="00821087" w:rsidP="00081F4E">
      <w:pPr>
        <w:jc w:val="both"/>
        <w:rPr>
          <w:rFonts w:ascii="Artifex CF" w:eastAsia="Arial Unicode MS" w:hAnsi="Artifex CF" w:cs="Times New Roman"/>
          <w:b/>
          <w:color w:val="1F497D" w:themeColor="text2"/>
          <w:sz w:val="24"/>
          <w:szCs w:val="24"/>
          <w:lang w:val="es-US" w:eastAsia="es-DO"/>
        </w:rPr>
      </w:pPr>
      <w:r w:rsidRPr="00081F4E">
        <w:rPr>
          <w:rFonts w:ascii="Artifex CF" w:eastAsia="Arial Unicode MS" w:hAnsi="Artifex CF" w:cs="Times New Roman"/>
          <w:b/>
          <w:color w:val="1F497D" w:themeColor="text2"/>
          <w:sz w:val="24"/>
          <w:szCs w:val="24"/>
          <w:lang w:val="es-US" w:eastAsia="es-DO"/>
        </w:rPr>
        <w:t>Perfeccionamiento Docente</w:t>
      </w:r>
    </w:p>
    <w:p w14:paraId="7A06C82A" w14:textId="77777777" w:rsidR="00312267" w:rsidRPr="00081F4E" w:rsidRDefault="00312267" w:rsidP="00081F4E">
      <w:pPr>
        <w:pStyle w:val="ListParagraph"/>
        <w:rPr>
          <w:sz w:val="14"/>
        </w:rPr>
      </w:pPr>
    </w:p>
    <w:p w14:paraId="7139EFDC" w14:textId="77777777" w:rsidR="00312267" w:rsidRPr="00081F4E" w:rsidRDefault="00821087" w:rsidP="00081F4E">
      <w:pPr>
        <w:jc w:val="both"/>
        <w:rPr>
          <w:rFonts w:ascii="Artifex CF" w:eastAsia="Arial Unicode MS" w:hAnsi="Artifex CF" w:cs="Times New Roman"/>
          <w:color w:val="1F497D" w:themeColor="text2"/>
          <w:sz w:val="24"/>
          <w:szCs w:val="24"/>
          <w:lang w:val="es-US" w:eastAsia="es-DO"/>
        </w:rPr>
      </w:pPr>
      <w:r w:rsidRPr="00081F4E">
        <w:rPr>
          <w:rFonts w:ascii="Artifex CF" w:eastAsia="Arial Unicode MS" w:hAnsi="Artifex CF" w:cs="Times New Roman"/>
          <w:color w:val="1F497D" w:themeColor="text2"/>
          <w:sz w:val="24"/>
          <w:szCs w:val="24"/>
          <w:lang w:val="es-US" w:eastAsia="es-DO"/>
        </w:rPr>
        <w:t>En el transcurso del período se organizó y desarrollo un Programa Especial de Capacitación y Perfeccionamiento profesores y profesores ayudantes de la Facultad de Ciencias para un mejor desempeño docente.</w:t>
      </w:r>
    </w:p>
    <w:p w14:paraId="34EBE249" w14:textId="77777777" w:rsidR="007B43F7" w:rsidRPr="00081F4E" w:rsidRDefault="007B43F7" w:rsidP="00081F4E">
      <w:pPr>
        <w:spacing w:line="264" w:lineRule="auto"/>
        <w:jc w:val="both"/>
        <w:rPr>
          <w:rFonts w:ascii="Artifex CF" w:eastAsia="Arial Unicode MS" w:hAnsi="Artifex CF" w:cs="Times New Roman"/>
          <w:color w:val="1F497D" w:themeColor="text2"/>
          <w:sz w:val="12"/>
          <w:szCs w:val="24"/>
          <w:lang w:val="es-US" w:eastAsia="es-DO"/>
        </w:rPr>
      </w:pPr>
      <w:bookmarkStart w:id="22" w:name="_Toc61329208"/>
    </w:p>
    <w:p w14:paraId="4AEBD7B7" w14:textId="08F51885" w:rsidR="00312267" w:rsidRPr="00081F4E" w:rsidRDefault="00821087" w:rsidP="00081F4E">
      <w:pPr>
        <w:jc w:val="both"/>
        <w:rPr>
          <w:rFonts w:ascii="Artifex CF" w:eastAsia="Arial Unicode MS" w:hAnsi="Artifex CF" w:cs="Times New Roman"/>
          <w:b/>
          <w:color w:val="1F497D" w:themeColor="text2"/>
          <w:sz w:val="24"/>
          <w:szCs w:val="24"/>
          <w:lang w:val="es-US" w:eastAsia="es-DO"/>
        </w:rPr>
      </w:pPr>
      <w:r w:rsidRPr="00081F4E">
        <w:rPr>
          <w:rFonts w:ascii="Artifex CF" w:eastAsia="Arial Unicode MS" w:hAnsi="Artifex CF" w:cs="Times New Roman"/>
          <w:b/>
          <w:color w:val="1F497D" w:themeColor="text2"/>
          <w:sz w:val="24"/>
          <w:szCs w:val="24"/>
          <w:lang w:val="es-US" w:eastAsia="es-DO"/>
        </w:rPr>
        <w:t>Investigación</w:t>
      </w:r>
      <w:bookmarkEnd w:id="22"/>
      <w:r w:rsidRPr="00081F4E">
        <w:rPr>
          <w:rFonts w:ascii="Artifex CF" w:eastAsia="Arial Unicode MS" w:hAnsi="Artifex CF" w:cs="Times New Roman"/>
          <w:b/>
          <w:color w:val="1F497D" w:themeColor="text2"/>
          <w:sz w:val="24"/>
          <w:szCs w:val="24"/>
          <w:lang w:val="es-US" w:eastAsia="es-DO"/>
        </w:rPr>
        <w:t xml:space="preserve"> </w:t>
      </w:r>
    </w:p>
    <w:p w14:paraId="54BF6CEF" w14:textId="77777777" w:rsidR="00312267" w:rsidRPr="00081F4E" w:rsidRDefault="00312267" w:rsidP="00081F4E">
      <w:pPr>
        <w:pStyle w:val="Standard"/>
        <w:rPr>
          <w:sz w:val="10"/>
        </w:rPr>
      </w:pPr>
    </w:p>
    <w:p w14:paraId="4EC2E46A" w14:textId="77777777" w:rsidR="00312267" w:rsidRDefault="00821087" w:rsidP="00081F4E">
      <w:pPr>
        <w:pStyle w:val="Standard"/>
      </w:pPr>
      <w:r>
        <w:t xml:space="preserve">En lo que respecta a las investigaciones científicas, nuestra Facultad de Ciencias trabaja en unos 43 proyectos de investigación. De estos 29 cuentan con financiamiento FONDOCY, 13 con financiamiento interno y un proyecto con financiamiento FONDOMARENA.  </w:t>
      </w:r>
    </w:p>
    <w:p w14:paraId="25C19D50" w14:textId="77777777" w:rsidR="00312267" w:rsidRPr="00081F4E" w:rsidRDefault="00312267" w:rsidP="00D83ED5">
      <w:pPr>
        <w:pStyle w:val="Standard"/>
        <w:rPr>
          <w:sz w:val="6"/>
        </w:rPr>
      </w:pPr>
    </w:p>
    <w:p w14:paraId="0FBCC1A2" w14:textId="77777777" w:rsidR="00312267" w:rsidRDefault="00821087" w:rsidP="00D83ED5">
      <w:pPr>
        <w:pStyle w:val="Standard"/>
      </w:pPr>
      <w:r>
        <w:t>De estos proyectos de investigación unos 22 se han concluido satisfactoriamente. También, se destaca que en el año 2019 la Facultad de Ciencias participó en la convocatoria FONDOCYT con 19 proyectos de investigación.</w:t>
      </w:r>
    </w:p>
    <w:p w14:paraId="6B0DFFD6" w14:textId="34F698C3" w:rsidR="00401168" w:rsidRPr="00081F4E" w:rsidRDefault="00401168" w:rsidP="00081F4E">
      <w:pPr>
        <w:suppressAutoHyphens w:val="0"/>
        <w:spacing w:line="264" w:lineRule="auto"/>
        <w:rPr>
          <w:rFonts w:ascii="Artifex CF" w:eastAsia="Arial Unicode MS" w:hAnsi="Artifex CF" w:cs="Times New Roman"/>
          <w:b/>
          <w:color w:val="1F497D" w:themeColor="text2"/>
          <w:sz w:val="16"/>
          <w:szCs w:val="16"/>
          <w:lang w:val="es-US" w:eastAsia="es-DO"/>
        </w:rPr>
      </w:pPr>
    </w:p>
    <w:p w14:paraId="2BA7C86B" w14:textId="77777777" w:rsidR="00312267" w:rsidRPr="007B43F7" w:rsidRDefault="00821087" w:rsidP="00D83ED5">
      <w:pPr>
        <w:pStyle w:val="Standard"/>
      </w:pPr>
      <w:r w:rsidRPr="007B43F7">
        <w:lastRenderedPageBreak/>
        <w:t xml:space="preserve">Publicaciones Artículos Científicos  </w:t>
      </w:r>
    </w:p>
    <w:p w14:paraId="5EC08131" w14:textId="77777777" w:rsidR="00401168" w:rsidRPr="007B43F7" w:rsidRDefault="00401168" w:rsidP="00D83ED5">
      <w:pPr>
        <w:pStyle w:val="Standard"/>
      </w:pPr>
    </w:p>
    <w:p w14:paraId="1A292A37" w14:textId="131CB326" w:rsidR="00312267" w:rsidRDefault="00821087" w:rsidP="00D83ED5">
      <w:pPr>
        <w:pStyle w:val="Standard"/>
      </w:pPr>
      <w:r>
        <w:t xml:space="preserve">Nuestros investigadores elaboraron y publicaron unos 12 artículos científicos en diferentes revistas indexadas, según se detalla a continuación:   </w:t>
      </w:r>
    </w:p>
    <w:p w14:paraId="4F117CC4" w14:textId="77777777" w:rsidR="007B43F7" w:rsidRPr="007B43F7" w:rsidRDefault="007B43F7" w:rsidP="00D83ED5">
      <w:pPr>
        <w:pStyle w:val="Standard"/>
      </w:pPr>
    </w:p>
    <w:p w14:paraId="38454BA9" w14:textId="77777777" w:rsidR="00312267" w:rsidRPr="007B43F7" w:rsidRDefault="00821087" w:rsidP="00D83ED5">
      <w:pPr>
        <w:pStyle w:val="Standard"/>
      </w:pPr>
      <w:r w:rsidRPr="007B43F7">
        <w:t>C</w:t>
      </w:r>
      <w:r w:rsidR="0003466F" w:rsidRPr="007B43F7">
        <w:t>elebración</w:t>
      </w:r>
      <w:r w:rsidRPr="007B43F7">
        <w:t xml:space="preserve"> del 54 Aniversario</w:t>
      </w:r>
    </w:p>
    <w:p w14:paraId="55745767" w14:textId="77777777" w:rsidR="00312267" w:rsidRPr="007B43F7" w:rsidRDefault="00312267" w:rsidP="00853AFF">
      <w:pPr>
        <w:pStyle w:val="Default"/>
        <w:spacing w:after="160" w:line="264" w:lineRule="auto"/>
        <w:ind w:hanging="907"/>
        <w:jc w:val="center"/>
        <w:rPr>
          <w:rFonts w:ascii="Artifex CF" w:eastAsia="Times New Roman" w:hAnsi="Artifex CF"/>
          <w:color w:val="1F497D"/>
          <w:sz w:val="18"/>
          <w:szCs w:val="18"/>
          <w:lang w:val="es-ES" w:eastAsia="es-ES"/>
        </w:rPr>
      </w:pPr>
    </w:p>
    <w:p w14:paraId="6B49EF6B" w14:textId="77777777" w:rsidR="00312267" w:rsidRPr="0003466F" w:rsidRDefault="00821087" w:rsidP="00081F4E">
      <w:pPr>
        <w:pStyle w:val="Default"/>
        <w:spacing w:after="160" w:line="264" w:lineRule="auto"/>
        <w:jc w:val="both"/>
        <w:rPr>
          <w:rFonts w:ascii="Artifex CF" w:eastAsia="Times New Roman" w:hAnsi="Artifex CF"/>
          <w:color w:val="1F497D"/>
          <w:lang w:val="es-ES" w:eastAsia="es-ES"/>
        </w:rPr>
      </w:pPr>
      <w:r w:rsidRPr="0003466F">
        <w:rPr>
          <w:rFonts w:ascii="Artifex CF" w:eastAsia="Times New Roman" w:hAnsi="Artifex CF"/>
          <w:color w:val="1F497D"/>
          <w:lang w:val="es-ES" w:eastAsia="es-ES"/>
        </w:rPr>
        <w:t>En el mes de mayo se realizó la celebración del mes aniversario de la Facultad de Ciencias con la organización en modalidad virtual de 66 actividades científicas y académicas, dentro de ellas paneles, seminarios, talleres y conferencias.</w:t>
      </w:r>
    </w:p>
    <w:p w14:paraId="0E72D662" w14:textId="77777777" w:rsidR="00401168" w:rsidRPr="007B43F7" w:rsidRDefault="00401168" w:rsidP="00D83ED5">
      <w:pPr>
        <w:pStyle w:val="Standard"/>
      </w:pPr>
    </w:p>
    <w:p w14:paraId="6697207A" w14:textId="77777777" w:rsidR="00312267" w:rsidRPr="007B43F7" w:rsidRDefault="00821087" w:rsidP="00D83ED5">
      <w:pPr>
        <w:pStyle w:val="Standard"/>
      </w:pPr>
      <w:r w:rsidRPr="007B43F7">
        <w:t>Capacitación Personal Docente y Administrativo</w:t>
      </w:r>
    </w:p>
    <w:p w14:paraId="4EC5CEF9" w14:textId="77777777" w:rsidR="00312267" w:rsidRPr="007B43F7" w:rsidRDefault="00312267" w:rsidP="00D83ED5">
      <w:pPr>
        <w:pStyle w:val="Standard"/>
      </w:pPr>
    </w:p>
    <w:p w14:paraId="15A1FA74" w14:textId="77777777" w:rsidR="00312267" w:rsidRDefault="00821087" w:rsidP="00D83ED5">
      <w:pPr>
        <w:pStyle w:val="Standard"/>
      </w:pPr>
      <w:r>
        <w:t>En el período institucional de este informe nuestra Facultad de Ciencias ha realizado una inversión de superior a los un millón 859 mil pesos en aportes económicos al personal docente y administrativo, para participación en cursos, talleres, congresos, estancias de investigación, movilidad profesoral y matriculación en programas doctorales.</w:t>
      </w:r>
    </w:p>
    <w:p w14:paraId="0211FF5F" w14:textId="77777777" w:rsidR="00312267" w:rsidRPr="007B43F7" w:rsidRDefault="00312267" w:rsidP="00D83ED5">
      <w:pPr>
        <w:pStyle w:val="Standard"/>
      </w:pPr>
    </w:p>
    <w:p w14:paraId="077EA114" w14:textId="77777777" w:rsidR="00312267" w:rsidRPr="007B43F7" w:rsidRDefault="00821087" w:rsidP="00D83ED5">
      <w:pPr>
        <w:pStyle w:val="Standard"/>
      </w:pPr>
      <w:r w:rsidRPr="007B43F7">
        <w:t>Acciones Prevención del COVID-19</w:t>
      </w:r>
      <w:r w:rsidR="00401168" w:rsidRPr="007B43F7">
        <w:t xml:space="preserve"> </w:t>
      </w:r>
    </w:p>
    <w:p w14:paraId="1FF62D46" w14:textId="77777777" w:rsidR="00312267" w:rsidRPr="007B43F7" w:rsidRDefault="00312267" w:rsidP="00D83ED5">
      <w:pPr>
        <w:pStyle w:val="Standard"/>
      </w:pPr>
    </w:p>
    <w:p w14:paraId="423398F5" w14:textId="77777777" w:rsidR="00312267" w:rsidRDefault="00821087" w:rsidP="00D83ED5">
      <w:pPr>
        <w:pStyle w:val="Standard"/>
        <w:numPr>
          <w:ilvl w:val="0"/>
          <w:numId w:val="137"/>
        </w:numPr>
      </w:pPr>
      <w:r>
        <w:t xml:space="preserve">Se organizó y ejecutó el proceso, coordinado por la Escuela de Química, de elaboración de gel antibacterial, como parte de las acciones que fueron realizadas para la prevención de la enfermedad Covid 19. </w:t>
      </w:r>
    </w:p>
    <w:p w14:paraId="50B4CEC3" w14:textId="273B7C97" w:rsidR="00312267" w:rsidRDefault="00821087" w:rsidP="00D83ED5">
      <w:pPr>
        <w:pStyle w:val="Standard"/>
        <w:numPr>
          <w:ilvl w:val="0"/>
          <w:numId w:val="137"/>
        </w:numPr>
      </w:pPr>
      <w:r>
        <w:t>Entrega de kits de prevención a los miembros del Consejo Directivo.</w:t>
      </w:r>
    </w:p>
    <w:p w14:paraId="469F906E" w14:textId="762F9606" w:rsidR="00312267" w:rsidRDefault="00821087" w:rsidP="00081F4E">
      <w:pPr>
        <w:pStyle w:val="Standard"/>
        <w:numPr>
          <w:ilvl w:val="0"/>
          <w:numId w:val="137"/>
        </w:numPr>
      </w:pPr>
      <w:r>
        <w:t xml:space="preserve">Entrega de materiales de prevención (gel antibacterial, viseras, </w:t>
      </w:r>
      <w:r>
        <w:lastRenderedPageBreak/>
        <w:t>mascarillas y guantes) a los directores de escuelas y para el personal docente.</w:t>
      </w:r>
    </w:p>
    <w:p w14:paraId="0214A39C" w14:textId="68C35C70" w:rsidR="00312267" w:rsidRDefault="00821087" w:rsidP="00D83ED5">
      <w:pPr>
        <w:pStyle w:val="Standard"/>
        <w:numPr>
          <w:ilvl w:val="0"/>
          <w:numId w:val="137"/>
        </w:numPr>
      </w:pPr>
      <w:r>
        <w:t>Entrega de materiales de prevención al personal administrativo.</w:t>
      </w:r>
    </w:p>
    <w:p w14:paraId="5034A582" w14:textId="194E6F4A" w:rsidR="00312267" w:rsidRDefault="00821087" w:rsidP="00D83ED5">
      <w:pPr>
        <w:pStyle w:val="Standard"/>
        <w:numPr>
          <w:ilvl w:val="0"/>
          <w:numId w:val="137"/>
        </w:numPr>
      </w:pPr>
      <w:r>
        <w:t>Adquisición de artículos de bioseguridad, señalización, distanciamiento e instructivos educativos sobre COVID-19.</w:t>
      </w:r>
    </w:p>
    <w:p w14:paraId="379AE8EE" w14:textId="7E5AF6B5" w:rsidR="00312267" w:rsidRDefault="00821087" w:rsidP="00D83ED5">
      <w:pPr>
        <w:pStyle w:val="Standard"/>
        <w:numPr>
          <w:ilvl w:val="0"/>
          <w:numId w:val="137"/>
        </w:numPr>
      </w:pPr>
      <w:r>
        <w:t>Fumigación y desinfección de las áreas docentes, investigación y administrativas de la Facultad.</w:t>
      </w:r>
    </w:p>
    <w:p w14:paraId="4CE6CBB3" w14:textId="02B787ED" w:rsidR="00312267" w:rsidRDefault="00821087" w:rsidP="00D83ED5">
      <w:pPr>
        <w:pStyle w:val="Standard"/>
        <w:numPr>
          <w:ilvl w:val="0"/>
          <w:numId w:val="137"/>
        </w:numPr>
      </w:pPr>
      <w:r>
        <w:t>Adquisición de 10 máquinas de ozono para la desinfección de los laboratorios y áreas administrativas.</w:t>
      </w:r>
    </w:p>
    <w:p w14:paraId="55E64079" w14:textId="77777777" w:rsidR="007B43F7" w:rsidRDefault="007B43F7" w:rsidP="00D83ED5">
      <w:pPr>
        <w:pStyle w:val="Standard"/>
      </w:pPr>
    </w:p>
    <w:p w14:paraId="4D2178AE" w14:textId="77777777" w:rsidR="00312267" w:rsidRPr="007B43F7" w:rsidRDefault="00821087" w:rsidP="00D83ED5">
      <w:pPr>
        <w:pStyle w:val="Standard"/>
      </w:pPr>
      <w:r w:rsidRPr="007B43F7">
        <w:t>Equipamiento Laboratorio Recinto San Francisco Macorís</w:t>
      </w:r>
    </w:p>
    <w:p w14:paraId="181F7F35" w14:textId="77777777" w:rsidR="00312267" w:rsidRDefault="00312267" w:rsidP="00D83ED5">
      <w:pPr>
        <w:pStyle w:val="Standard"/>
      </w:pPr>
    </w:p>
    <w:p w14:paraId="0B5FDF7C" w14:textId="77777777" w:rsidR="00312267" w:rsidRDefault="00821087" w:rsidP="00D83ED5">
      <w:pPr>
        <w:pStyle w:val="Standard"/>
      </w:pPr>
      <w:r>
        <w:t>Se hizo entrega de equipos al laboratorio del Recinto San Francisco de Macorís, con una inversión superior a los 500 mil pesos consistentes en: una pista de aire y cinco computadoras para los laboratorios de física, dos televisores inteligentes para los laboratorios de química y 4 microscopios para los laboratorios de biología.</w:t>
      </w:r>
    </w:p>
    <w:p w14:paraId="780D599B" w14:textId="77777777" w:rsidR="0003466F" w:rsidRPr="007B43F7" w:rsidRDefault="0003466F" w:rsidP="00D83ED5">
      <w:pPr>
        <w:pStyle w:val="Standard"/>
      </w:pPr>
    </w:p>
    <w:p w14:paraId="33338D0A" w14:textId="77777777" w:rsidR="00312267" w:rsidRPr="007B43F7" w:rsidRDefault="00821087" w:rsidP="00D83ED5">
      <w:pPr>
        <w:pStyle w:val="Standard"/>
      </w:pPr>
      <w:r w:rsidRPr="007B43F7">
        <w:t>Adecuación y Equipamiento Espacio Físico</w:t>
      </w:r>
    </w:p>
    <w:p w14:paraId="5BB68AAE" w14:textId="77777777" w:rsidR="00312267" w:rsidRPr="007B43F7" w:rsidRDefault="00312267" w:rsidP="00D83ED5">
      <w:pPr>
        <w:pStyle w:val="Standard"/>
      </w:pPr>
    </w:p>
    <w:p w14:paraId="04F30B15" w14:textId="77777777" w:rsidR="00312267" w:rsidRDefault="00821087" w:rsidP="00D83ED5">
      <w:pPr>
        <w:pStyle w:val="Standard"/>
      </w:pPr>
      <w:r>
        <w:t>Se realizaron inversiones y adecuación de espacios físicos, equipamientos de aulas, laboratorios y áreas administrativas, con recursos internos por un monto superior a los 12 millones 667 mil pesos.</w:t>
      </w:r>
    </w:p>
    <w:p w14:paraId="7AFCDE3F" w14:textId="77777777" w:rsidR="00312267" w:rsidRPr="007B43F7" w:rsidRDefault="00312267" w:rsidP="00D83ED5">
      <w:pPr>
        <w:pStyle w:val="Standard"/>
      </w:pPr>
    </w:p>
    <w:p w14:paraId="51E70AE0" w14:textId="77777777" w:rsidR="00312267" w:rsidRPr="007B43F7" w:rsidRDefault="00821087" w:rsidP="00D83ED5">
      <w:pPr>
        <w:pStyle w:val="Standard"/>
      </w:pPr>
      <w:r w:rsidRPr="007B43F7">
        <w:t>Climatización de Aulas y Laboratorios</w:t>
      </w:r>
    </w:p>
    <w:p w14:paraId="2799141C" w14:textId="77777777" w:rsidR="00910874" w:rsidRPr="007B43F7" w:rsidRDefault="00910874" w:rsidP="00D83ED5">
      <w:pPr>
        <w:pStyle w:val="Standard"/>
      </w:pPr>
    </w:p>
    <w:p w14:paraId="36A53CC1" w14:textId="77777777" w:rsidR="00312267" w:rsidRDefault="00821087" w:rsidP="00D83ED5">
      <w:pPr>
        <w:pStyle w:val="Standard"/>
      </w:pPr>
      <w:r>
        <w:t xml:space="preserve">Igualmente, en el período cabe destacar los trabajos de climatización de los diferentes espacios físicos, aulas, laboratorios y oficinas con la adquisición e instalación de unas 49 unidades de aires acondicionados y </w:t>
      </w:r>
      <w:r>
        <w:lastRenderedPageBreak/>
        <w:t>otras 32 unidades están en procesos de compra e instalación por parte del Departamento de Planta Física.</w:t>
      </w:r>
    </w:p>
    <w:p w14:paraId="7C1895FF" w14:textId="77777777" w:rsidR="00312267" w:rsidRDefault="00312267" w:rsidP="00D83ED5">
      <w:pPr>
        <w:pStyle w:val="Standard"/>
      </w:pPr>
    </w:p>
    <w:p w14:paraId="563F4854" w14:textId="77777777" w:rsidR="00312267" w:rsidRPr="007B43F7" w:rsidRDefault="00821087" w:rsidP="00D83ED5">
      <w:pPr>
        <w:pStyle w:val="Standard"/>
      </w:pPr>
      <w:r w:rsidRPr="007B43F7">
        <w:t>Tecnología de la Información y Comunicación</w:t>
      </w:r>
      <w:r w:rsidR="00A97158" w:rsidRPr="007B43F7">
        <w:t xml:space="preserve"> </w:t>
      </w:r>
    </w:p>
    <w:p w14:paraId="54C69F8C" w14:textId="77777777" w:rsidR="00312267" w:rsidRDefault="00312267" w:rsidP="00D83ED5">
      <w:pPr>
        <w:pStyle w:val="Standard"/>
      </w:pPr>
    </w:p>
    <w:p w14:paraId="518A10D3" w14:textId="50323582" w:rsidR="00312267" w:rsidRPr="007B43F7" w:rsidRDefault="00821087" w:rsidP="00D83ED5">
      <w:pPr>
        <w:pStyle w:val="Standard"/>
        <w:numPr>
          <w:ilvl w:val="0"/>
          <w:numId w:val="138"/>
        </w:numPr>
      </w:pPr>
      <w:r>
        <w:t>Adquisición de una cuenta educativa en la Plataforma de Videoconferencias Zoom, con el objetivo de ser utilizada para las actividades académicas, científicas e institucionales de la facultad de, las 7 escuelas, los 8 institutos, la dirección de postgrado y educación permanente, la dirección de investigación científica y la OSEPLANDI.</w:t>
      </w:r>
    </w:p>
    <w:p w14:paraId="7AF41169" w14:textId="5F89A517" w:rsidR="00312267" w:rsidRPr="007B43F7" w:rsidRDefault="00821087" w:rsidP="00350955">
      <w:pPr>
        <w:pStyle w:val="Standard"/>
        <w:numPr>
          <w:ilvl w:val="0"/>
          <w:numId w:val="138"/>
        </w:numPr>
      </w:pPr>
      <w:r>
        <w:t>Adquisición de televisores y proyectores para los laboratorios de Química.</w:t>
      </w:r>
    </w:p>
    <w:p w14:paraId="2210E81D" w14:textId="2EE81EA9" w:rsidR="00312267" w:rsidRPr="007B43F7" w:rsidRDefault="00821087" w:rsidP="00350955">
      <w:pPr>
        <w:pStyle w:val="Standard"/>
        <w:numPr>
          <w:ilvl w:val="0"/>
          <w:numId w:val="138"/>
        </w:numPr>
      </w:pPr>
      <w:r>
        <w:t>Adquisición de mini laptops para los laboratorios de Química.</w:t>
      </w:r>
    </w:p>
    <w:p w14:paraId="4B836C6A" w14:textId="24948DD7" w:rsidR="00312267" w:rsidRPr="007B43F7" w:rsidRDefault="00821087" w:rsidP="00350955">
      <w:pPr>
        <w:pStyle w:val="Standard"/>
        <w:numPr>
          <w:ilvl w:val="0"/>
          <w:numId w:val="138"/>
        </w:numPr>
      </w:pPr>
      <w:r>
        <w:t>Reparación y mantenimiento de equipos de laboratorios.</w:t>
      </w:r>
    </w:p>
    <w:p w14:paraId="1D13835E" w14:textId="378CC40F" w:rsidR="00312267" w:rsidRPr="007B43F7" w:rsidRDefault="00821087" w:rsidP="00D83ED5">
      <w:pPr>
        <w:pStyle w:val="Standard"/>
        <w:numPr>
          <w:ilvl w:val="0"/>
          <w:numId w:val="138"/>
        </w:numPr>
      </w:pPr>
      <w:r>
        <w:t>Adquisición de pizarra interactiva para el laboratorio de la Escuela de Informática.</w:t>
      </w:r>
    </w:p>
    <w:p w14:paraId="10A37E99" w14:textId="77777777" w:rsidR="00681CCB" w:rsidRDefault="00821087" w:rsidP="00D83ED5">
      <w:pPr>
        <w:pStyle w:val="Standard"/>
        <w:numPr>
          <w:ilvl w:val="0"/>
          <w:numId w:val="138"/>
        </w:numPr>
      </w:pPr>
      <w:r>
        <w:t>El monto de la inversión total en planta física, aulas, laboratorios y oficinas supera los 15 millones de pesos en el período de referencia</w:t>
      </w:r>
      <w:r w:rsidR="00681CCB">
        <w:t>.</w:t>
      </w:r>
    </w:p>
    <w:p w14:paraId="6B3C7810" w14:textId="77777777" w:rsidR="00910874" w:rsidRPr="00A97158" w:rsidRDefault="00681CCB" w:rsidP="00802045">
      <w:pPr>
        <w:pStyle w:val="Heading1"/>
      </w:pPr>
      <w:r w:rsidRPr="00A97158">
        <w:rPr>
          <w:bCs/>
          <w:color w:val="1F497D"/>
        </w:rPr>
        <w:br w:type="page"/>
      </w:r>
      <w:bookmarkStart w:id="23" w:name="_Toc61858548"/>
      <w:bookmarkStart w:id="24" w:name="_Toc61329211"/>
      <w:r w:rsidR="00821087" w:rsidRPr="00A97158">
        <w:lastRenderedPageBreak/>
        <w:t>FACULTAD DE CIENCIAS ECONÓMICAS</w:t>
      </w:r>
      <w:bookmarkEnd w:id="23"/>
      <w:r w:rsidR="00821087" w:rsidRPr="00A97158">
        <w:t xml:space="preserve"> </w:t>
      </w:r>
    </w:p>
    <w:bookmarkStart w:id="25" w:name="_Toc61858549"/>
    <w:p w14:paraId="09D6FEC5" w14:textId="36AA3244" w:rsidR="00312267" w:rsidRPr="00910874" w:rsidRDefault="00802045" w:rsidP="00802045">
      <w:pPr>
        <w:pStyle w:val="Heading1"/>
      </w:pPr>
      <w:r w:rsidRPr="009373E7">
        <w:rPr>
          <w:rFonts w:ascii="Artifex CF" w:hAnsi="Artifex CF"/>
          <w:noProof/>
          <w:color w:val="244061" w:themeColor="accent1" w:themeShade="80"/>
          <w:spacing w:val="8"/>
          <w:sz w:val="24"/>
          <w:szCs w:val="24"/>
          <w:lang w:val="en-US" w:eastAsia="en-US"/>
        </w:rPr>
        <mc:AlternateContent>
          <mc:Choice Requires="wps">
            <w:drawing>
              <wp:anchor distT="0" distB="0" distL="114300" distR="114300" simplePos="0" relativeHeight="251741184" behindDoc="0" locked="0" layoutInCell="1" allowOverlap="1" wp14:anchorId="190C0923" wp14:editId="648B7E60">
                <wp:simplePos x="0" y="0"/>
                <wp:positionH relativeFrom="margin">
                  <wp:posOffset>2314575</wp:posOffset>
                </wp:positionH>
                <wp:positionV relativeFrom="paragraph">
                  <wp:posOffset>347980</wp:posOffset>
                </wp:positionV>
                <wp:extent cx="540000" cy="0"/>
                <wp:effectExtent l="57150" t="38100" r="50800" b="95250"/>
                <wp:wrapNone/>
                <wp:docPr id="54" name="Conector recto 54"/>
                <wp:cNvGraphicFramePr/>
                <a:graphic xmlns:a="http://schemas.openxmlformats.org/drawingml/2006/main">
                  <a:graphicData uri="http://schemas.microsoft.com/office/word/2010/wordprocessingShape">
                    <wps:wsp>
                      <wps:cNvCnPr/>
                      <wps:spPr>
                        <a:xfrm>
                          <a:off x="0" y="0"/>
                          <a:ext cx="540000" cy="0"/>
                        </a:xfrm>
                        <a:prstGeom prst="line">
                          <a:avLst/>
                        </a:prstGeom>
                        <a:noFill/>
                        <a:ln w="31750" cap="flat" cmpd="sng" algn="ctr">
                          <a:solidFill>
                            <a:srgbClr val="FF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F83FE82" id="Conector recto 54" o:spid="_x0000_s1026" style="position:absolute;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2.25pt,27.4pt" to="224.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" strokecolor="red" strokeweight="2.5pt">
                <v:shadow on="t" color="black" opacity="22937f" origin=",.5" offset="0,.63889mm"/>
                <w10:wrap anchorx="margin"/>
              </v:line>
            </w:pict>
          </mc:Fallback>
        </mc:AlternateContent>
      </w:r>
      <w:r w:rsidR="00821087" w:rsidRPr="00910874">
        <w:t>Y SOCIALES</w:t>
      </w:r>
      <w:bookmarkEnd w:id="24"/>
      <w:bookmarkEnd w:id="25"/>
    </w:p>
    <w:p w14:paraId="30E9F4CB" w14:textId="2EBF29F6" w:rsidR="00312267" w:rsidRPr="006113A2" w:rsidRDefault="00312267" w:rsidP="00D83ED5">
      <w:pPr>
        <w:pStyle w:val="Standard"/>
      </w:pPr>
    </w:p>
    <w:p w14:paraId="1A60DD99" w14:textId="3BD8966B" w:rsidR="00312267" w:rsidRPr="007B43F7" w:rsidRDefault="00821087" w:rsidP="00D83ED5">
      <w:pPr>
        <w:pStyle w:val="Standard"/>
      </w:pPr>
      <w:bookmarkStart w:id="26" w:name="_Toc61329212"/>
      <w:r w:rsidRPr="007B43F7">
        <w:t>Docencia de Grado</w:t>
      </w:r>
      <w:bookmarkEnd w:id="26"/>
      <w:r w:rsidRPr="007B43F7">
        <w:t xml:space="preserve"> </w:t>
      </w:r>
    </w:p>
    <w:p w14:paraId="112205DC" w14:textId="77777777" w:rsidR="006113A2" w:rsidRPr="006113A2" w:rsidRDefault="006113A2" w:rsidP="00853AFF">
      <w:pPr>
        <w:spacing w:line="264" w:lineRule="auto"/>
        <w:ind w:hanging="907"/>
        <w:rPr>
          <w:rFonts w:ascii="Artifex CF" w:hAnsi="Artifex CF"/>
          <w:b/>
          <w:color w:val="365F91" w:themeColor="accent1" w:themeShade="BF"/>
          <w:sz w:val="8"/>
          <w:lang w:bidi="es-ES"/>
        </w:rPr>
      </w:pPr>
    </w:p>
    <w:p w14:paraId="61478324" w14:textId="77777777" w:rsidR="00312267" w:rsidRDefault="00821087" w:rsidP="00D83ED5">
      <w:pPr>
        <w:pStyle w:val="Standard"/>
        <w:rPr>
          <w:lang w:bidi="es-ES"/>
        </w:rPr>
      </w:pPr>
      <w:r>
        <w:rPr>
          <w:lang w:bidi="es-ES"/>
        </w:rPr>
        <w:t>La Facultad de Ciencias Económicas y Sociales dirigido por el Consejo Directivo presidido por el señor decano y vicedecano, realizaron en el período octubre 2019--septiembre 2020 unas doscientas treinta y dos (232) actividades, destacándose</w:t>
      </w:r>
      <w:r>
        <w:rPr>
          <w:bCs/>
          <w:lang w:bidi="es-ES"/>
        </w:rPr>
        <w:t xml:space="preserve"> </w:t>
      </w:r>
      <w:r>
        <w:rPr>
          <w:lang w:bidi="es-ES"/>
        </w:rPr>
        <w:t>conferencias, charlas, paneles, talleres, reuniones con el personal docente y administrativo. Dichas actividades fueron realizadas como parte del quehacer laboral de una gestión comprometida con la excelencia académica y el fortalecimiento institucional.</w:t>
      </w:r>
    </w:p>
    <w:p w14:paraId="0F7EDB17" w14:textId="77777777" w:rsidR="00A97158" w:rsidRPr="00FE2D6F" w:rsidRDefault="00A97158" w:rsidP="00D83ED5">
      <w:pPr>
        <w:pStyle w:val="Standard"/>
      </w:pPr>
    </w:p>
    <w:p w14:paraId="10A7C11F" w14:textId="77777777" w:rsidR="00312267" w:rsidRPr="00FE2D6F" w:rsidRDefault="00821087" w:rsidP="00D83ED5">
      <w:pPr>
        <w:pStyle w:val="Standard"/>
      </w:pPr>
      <w:r w:rsidRPr="00FE2D6F">
        <w:t xml:space="preserve">Matrícula Estudiantil  </w:t>
      </w:r>
    </w:p>
    <w:p w14:paraId="0EA88BD8" w14:textId="77777777" w:rsidR="00A97158" w:rsidRPr="00350955" w:rsidRDefault="00A97158" w:rsidP="00D83ED5">
      <w:pPr>
        <w:pStyle w:val="Standard"/>
        <w:rPr>
          <w:sz w:val="8"/>
          <w:lang w:bidi="es-ES"/>
        </w:rPr>
      </w:pPr>
    </w:p>
    <w:p w14:paraId="73099F2E" w14:textId="77777777" w:rsidR="00312267" w:rsidRDefault="00821087" w:rsidP="00D83ED5">
      <w:pPr>
        <w:pStyle w:val="Standard"/>
        <w:rPr>
          <w:lang w:bidi="es-ES"/>
        </w:rPr>
      </w:pPr>
      <w:r>
        <w:rPr>
          <w:lang w:bidi="es-ES"/>
        </w:rPr>
        <w:t xml:space="preserve">La Facultad de Ciencias Económicas y Sociales mantiene una matrícula estudiantil superior a los 17 mil 150 estudiantes de grado. La distribución por escuela es como se detalla a continuación:  </w:t>
      </w:r>
    </w:p>
    <w:p w14:paraId="532C8D03" w14:textId="77777777" w:rsidR="00312267" w:rsidRDefault="00821087" w:rsidP="00D83ED5">
      <w:pPr>
        <w:pStyle w:val="Standard"/>
        <w:rPr>
          <w:lang w:bidi="es-ES"/>
        </w:rPr>
      </w:pPr>
      <w:r>
        <w:rPr>
          <w:lang w:bidi="es-ES"/>
        </w:rPr>
        <w:t xml:space="preserve">Escuela </w:t>
      </w:r>
      <w:r>
        <w:rPr>
          <w:lang w:bidi="es-ES"/>
        </w:rPr>
        <w:tab/>
      </w:r>
      <w:r>
        <w:rPr>
          <w:lang w:bidi="es-ES"/>
        </w:rPr>
        <w:tab/>
      </w:r>
      <w:r>
        <w:rPr>
          <w:lang w:bidi="es-ES"/>
        </w:rPr>
        <w:tab/>
      </w:r>
      <w:r>
        <w:rPr>
          <w:lang w:bidi="es-ES"/>
        </w:rPr>
        <w:tab/>
        <w:t xml:space="preserve">     </w:t>
      </w:r>
      <w:r w:rsidR="006113A2">
        <w:rPr>
          <w:lang w:bidi="es-ES"/>
        </w:rPr>
        <w:t xml:space="preserve">              </w:t>
      </w:r>
      <w:r>
        <w:rPr>
          <w:lang w:bidi="es-ES"/>
        </w:rPr>
        <w:t>Estudiantes</w:t>
      </w:r>
    </w:p>
    <w:p w14:paraId="6F2A9C1B" w14:textId="4E90A6A4" w:rsidR="00312267" w:rsidRDefault="00821087" w:rsidP="00D83ED5">
      <w:pPr>
        <w:pStyle w:val="Standard"/>
        <w:rPr>
          <w:lang w:bidi="es-ES"/>
        </w:rPr>
      </w:pPr>
      <w:r>
        <w:rPr>
          <w:lang w:bidi="es-ES"/>
        </w:rPr>
        <w:t xml:space="preserve">Escuela de Administración </w:t>
      </w:r>
      <w:r>
        <w:rPr>
          <w:lang w:bidi="es-ES"/>
        </w:rPr>
        <w:tab/>
        <w:t xml:space="preserve">        </w:t>
      </w:r>
      <w:r>
        <w:rPr>
          <w:lang w:bidi="es-ES"/>
        </w:rPr>
        <w:tab/>
      </w:r>
      <w:r>
        <w:rPr>
          <w:lang w:bidi="es-ES"/>
        </w:rPr>
        <w:tab/>
        <w:t>3, 844</w:t>
      </w:r>
    </w:p>
    <w:p w14:paraId="50B3A6DA" w14:textId="77777777" w:rsidR="00312267" w:rsidRDefault="00821087" w:rsidP="00D83ED5">
      <w:pPr>
        <w:pStyle w:val="Standard"/>
        <w:rPr>
          <w:lang w:bidi="es-ES"/>
        </w:rPr>
      </w:pPr>
      <w:r>
        <w:rPr>
          <w:lang w:bidi="es-ES"/>
        </w:rPr>
        <w:t xml:space="preserve">Escuela de Contabilidad </w:t>
      </w:r>
      <w:r>
        <w:rPr>
          <w:lang w:bidi="es-ES"/>
        </w:rPr>
        <w:tab/>
        <w:t xml:space="preserve">     </w:t>
      </w:r>
      <w:r>
        <w:rPr>
          <w:lang w:bidi="es-ES"/>
        </w:rPr>
        <w:tab/>
      </w:r>
      <w:r>
        <w:rPr>
          <w:lang w:bidi="es-ES"/>
        </w:rPr>
        <w:tab/>
      </w:r>
      <w:r w:rsidR="006113A2">
        <w:rPr>
          <w:lang w:bidi="es-ES"/>
        </w:rPr>
        <w:tab/>
      </w:r>
      <w:r>
        <w:rPr>
          <w:lang w:bidi="es-ES"/>
        </w:rPr>
        <w:t>9, 062</w:t>
      </w:r>
    </w:p>
    <w:p w14:paraId="1714DA88" w14:textId="77777777" w:rsidR="00312267" w:rsidRDefault="00821087" w:rsidP="00D83ED5">
      <w:pPr>
        <w:pStyle w:val="Standard"/>
        <w:rPr>
          <w:lang w:bidi="es-ES"/>
        </w:rPr>
      </w:pPr>
      <w:r>
        <w:rPr>
          <w:lang w:bidi="es-ES"/>
        </w:rPr>
        <w:t>Escuela de Economía</w:t>
      </w:r>
      <w:r>
        <w:rPr>
          <w:lang w:bidi="es-ES"/>
        </w:rPr>
        <w:tab/>
      </w:r>
      <w:r>
        <w:rPr>
          <w:lang w:bidi="es-ES"/>
        </w:rPr>
        <w:tab/>
        <w:t xml:space="preserve">           </w:t>
      </w:r>
      <w:r>
        <w:rPr>
          <w:lang w:bidi="es-ES"/>
        </w:rPr>
        <w:tab/>
      </w:r>
      <w:r>
        <w:rPr>
          <w:lang w:bidi="es-ES"/>
        </w:rPr>
        <w:tab/>
        <w:t xml:space="preserve">   </w:t>
      </w:r>
      <w:r w:rsidR="006113A2">
        <w:rPr>
          <w:lang w:bidi="es-ES"/>
        </w:rPr>
        <w:t xml:space="preserve">   </w:t>
      </w:r>
      <w:r>
        <w:rPr>
          <w:lang w:bidi="es-ES"/>
        </w:rPr>
        <w:t>867</w:t>
      </w:r>
    </w:p>
    <w:p w14:paraId="16104503" w14:textId="77777777" w:rsidR="00312267" w:rsidRDefault="00821087" w:rsidP="00D83ED5">
      <w:pPr>
        <w:pStyle w:val="Standard"/>
        <w:rPr>
          <w:lang w:bidi="es-ES"/>
        </w:rPr>
      </w:pPr>
      <w:r>
        <w:rPr>
          <w:lang w:bidi="es-ES"/>
        </w:rPr>
        <w:t>Escuela de Estadística</w:t>
      </w:r>
      <w:r>
        <w:rPr>
          <w:lang w:bidi="es-ES"/>
        </w:rPr>
        <w:tab/>
      </w:r>
      <w:r>
        <w:rPr>
          <w:lang w:bidi="es-ES"/>
        </w:rPr>
        <w:tab/>
        <w:t xml:space="preserve">          </w:t>
      </w:r>
      <w:r>
        <w:rPr>
          <w:lang w:bidi="es-ES"/>
        </w:rPr>
        <w:tab/>
      </w:r>
      <w:r>
        <w:rPr>
          <w:lang w:bidi="es-ES"/>
        </w:rPr>
        <w:tab/>
      </w:r>
      <w:r w:rsidR="006113A2">
        <w:rPr>
          <w:lang w:bidi="es-ES"/>
        </w:rPr>
        <w:t xml:space="preserve">    </w:t>
      </w:r>
      <w:r>
        <w:rPr>
          <w:lang w:bidi="es-ES"/>
        </w:rPr>
        <w:t xml:space="preserve">  187</w:t>
      </w:r>
    </w:p>
    <w:p w14:paraId="09344103" w14:textId="2E4A53E2" w:rsidR="00312267" w:rsidRDefault="00821087" w:rsidP="00D83ED5">
      <w:pPr>
        <w:pStyle w:val="Standard"/>
        <w:rPr>
          <w:lang w:bidi="es-ES"/>
        </w:rPr>
      </w:pPr>
      <w:r>
        <w:rPr>
          <w:lang w:bidi="es-ES"/>
        </w:rPr>
        <w:t>Escuela de Mercadotecnia</w:t>
      </w:r>
      <w:r>
        <w:rPr>
          <w:lang w:bidi="es-ES"/>
        </w:rPr>
        <w:tab/>
        <w:t xml:space="preserve">       </w:t>
      </w:r>
      <w:r>
        <w:rPr>
          <w:lang w:bidi="es-ES"/>
        </w:rPr>
        <w:tab/>
      </w:r>
      <w:r>
        <w:rPr>
          <w:lang w:bidi="es-ES"/>
        </w:rPr>
        <w:tab/>
      </w:r>
      <w:r w:rsidR="00A97158">
        <w:rPr>
          <w:lang w:bidi="es-ES"/>
        </w:rPr>
        <w:t xml:space="preserve">  </w:t>
      </w:r>
      <w:r w:rsidR="00350955">
        <w:rPr>
          <w:lang w:bidi="es-ES"/>
        </w:rPr>
        <w:tab/>
      </w:r>
      <w:r>
        <w:rPr>
          <w:lang w:bidi="es-ES"/>
        </w:rPr>
        <w:t>2,440</w:t>
      </w:r>
    </w:p>
    <w:p w14:paraId="34AEB70E" w14:textId="77777777" w:rsidR="00312267" w:rsidRDefault="00821087" w:rsidP="00D83ED5">
      <w:pPr>
        <w:pStyle w:val="Standard"/>
        <w:rPr>
          <w:lang w:bidi="es-ES"/>
        </w:rPr>
      </w:pPr>
      <w:r>
        <w:rPr>
          <w:lang w:bidi="es-ES"/>
        </w:rPr>
        <w:t>Escuela de Sociología</w:t>
      </w:r>
      <w:r>
        <w:rPr>
          <w:lang w:bidi="es-ES"/>
        </w:rPr>
        <w:tab/>
      </w:r>
      <w:r>
        <w:rPr>
          <w:lang w:bidi="es-ES"/>
        </w:rPr>
        <w:tab/>
        <w:t xml:space="preserve">         </w:t>
      </w:r>
      <w:r>
        <w:rPr>
          <w:lang w:bidi="es-ES"/>
        </w:rPr>
        <w:tab/>
      </w:r>
      <w:r>
        <w:rPr>
          <w:lang w:bidi="es-ES"/>
        </w:rPr>
        <w:tab/>
        <w:t xml:space="preserve"> </w:t>
      </w:r>
      <w:r w:rsidR="006113A2">
        <w:rPr>
          <w:lang w:bidi="es-ES"/>
        </w:rPr>
        <w:t xml:space="preserve">    </w:t>
      </w:r>
      <w:r>
        <w:rPr>
          <w:lang w:bidi="es-ES"/>
        </w:rPr>
        <w:t xml:space="preserve"> 317</w:t>
      </w:r>
    </w:p>
    <w:p w14:paraId="2DB158F2" w14:textId="77777777" w:rsidR="00312267" w:rsidRDefault="00821087" w:rsidP="00D83ED5">
      <w:pPr>
        <w:pStyle w:val="Standard"/>
        <w:rPr>
          <w:lang w:bidi="es-ES"/>
        </w:rPr>
      </w:pPr>
      <w:r>
        <w:rPr>
          <w:lang w:bidi="es-ES"/>
        </w:rPr>
        <w:t>Escuela de Turismo y Hotelería</w:t>
      </w:r>
      <w:r>
        <w:rPr>
          <w:lang w:bidi="es-ES"/>
        </w:rPr>
        <w:tab/>
        <w:t xml:space="preserve">   </w:t>
      </w:r>
      <w:r>
        <w:rPr>
          <w:lang w:bidi="es-ES"/>
        </w:rPr>
        <w:tab/>
        <w:t xml:space="preserve">  </w:t>
      </w:r>
      <w:r w:rsidR="006113A2">
        <w:rPr>
          <w:lang w:bidi="es-ES"/>
        </w:rPr>
        <w:t xml:space="preserve">                   </w:t>
      </w:r>
      <w:r>
        <w:rPr>
          <w:lang w:bidi="es-ES"/>
        </w:rPr>
        <w:t>439</w:t>
      </w:r>
    </w:p>
    <w:p w14:paraId="7364D074" w14:textId="7480D62C" w:rsidR="00A97158" w:rsidRDefault="00821087" w:rsidP="00D83ED5">
      <w:pPr>
        <w:pStyle w:val="Standard"/>
        <w:rPr>
          <w:lang w:bidi="es-ES"/>
        </w:rPr>
      </w:pPr>
      <w:r>
        <w:rPr>
          <w:lang w:bidi="es-ES"/>
        </w:rPr>
        <w:t xml:space="preserve">Total </w:t>
      </w:r>
      <w:r>
        <w:rPr>
          <w:lang w:bidi="es-ES"/>
        </w:rPr>
        <w:tab/>
      </w:r>
      <w:r>
        <w:rPr>
          <w:lang w:bidi="es-ES"/>
        </w:rPr>
        <w:tab/>
      </w:r>
      <w:r>
        <w:rPr>
          <w:lang w:bidi="es-ES"/>
        </w:rPr>
        <w:tab/>
      </w:r>
      <w:r>
        <w:rPr>
          <w:lang w:bidi="es-ES"/>
        </w:rPr>
        <w:tab/>
      </w:r>
      <w:r>
        <w:rPr>
          <w:lang w:bidi="es-ES"/>
        </w:rPr>
        <w:tab/>
        <w:t xml:space="preserve">        </w:t>
      </w:r>
      <w:r w:rsidR="006113A2">
        <w:rPr>
          <w:lang w:bidi="es-ES"/>
        </w:rPr>
        <w:t xml:space="preserve">                    </w:t>
      </w:r>
      <w:r>
        <w:rPr>
          <w:lang w:bidi="es-ES"/>
        </w:rPr>
        <w:t>17, 150</w:t>
      </w:r>
    </w:p>
    <w:p w14:paraId="7D9DD8DD" w14:textId="77777777" w:rsidR="00312267" w:rsidRPr="00FE2D6F" w:rsidRDefault="00821087" w:rsidP="00D83ED5">
      <w:pPr>
        <w:pStyle w:val="Standard"/>
      </w:pPr>
      <w:r w:rsidRPr="00FE2D6F">
        <w:lastRenderedPageBreak/>
        <w:t xml:space="preserve">Plantilla Docente  </w:t>
      </w:r>
    </w:p>
    <w:p w14:paraId="2B9597B0" w14:textId="77777777" w:rsidR="00312267" w:rsidRDefault="00312267" w:rsidP="00D83ED5">
      <w:pPr>
        <w:pStyle w:val="Standard"/>
        <w:rPr>
          <w:lang w:bidi="es-ES"/>
        </w:rPr>
      </w:pPr>
    </w:p>
    <w:p w14:paraId="24E90917" w14:textId="77777777" w:rsidR="00312267" w:rsidRDefault="00821087" w:rsidP="00D83ED5">
      <w:pPr>
        <w:pStyle w:val="Standard"/>
        <w:rPr>
          <w:lang w:bidi="es-ES"/>
        </w:rPr>
      </w:pPr>
      <w:r>
        <w:rPr>
          <w:lang w:bidi="es-ES"/>
        </w:rPr>
        <w:t>En el período institucional al que se refiere este informe de memoria la Facultad de Ciencias Económicas y Sociales cuenta con una plantilla superior a los 510 profesores, con una distribución por escuela como se detalla a continuación:</w:t>
      </w:r>
    </w:p>
    <w:p w14:paraId="1B0E7C24" w14:textId="77777777" w:rsidR="00312267" w:rsidRDefault="00821087" w:rsidP="00D83ED5">
      <w:pPr>
        <w:pStyle w:val="Standard"/>
        <w:rPr>
          <w:lang w:bidi="es-ES"/>
        </w:rPr>
      </w:pPr>
      <w:r>
        <w:rPr>
          <w:lang w:bidi="es-ES"/>
        </w:rPr>
        <w:t xml:space="preserve">Escuela </w:t>
      </w:r>
      <w:r>
        <w:rPr>
          <w:lang w:bidi="es-ES"/>
        </w:rPr>
        <w:tab/>
      </w:r>
      <w:r>
        <w:rPr>
          <w:lang w:bidi="es-ES"/>
        </w:rPr>
        <w:tab/>
      </w:r>
      <w:r>
        <w:rPr>
          <w:lang w:bidi="es-ES"/>
        </w:rPr>
        <w:tab/>
      </w:r>
      <w:r>
        <w:rPr>
          <w:lang w:bidi="es-ES"/>
        </w:rPr>
        <w:tab/>
        <w:t xml:space="preserve">     Docente</w:t>
      </w:r>
    </w:p>
    <w:p w14:paraId="15BD412E" w14:textId="0DA5445B" w:rsidR="00312267" w:rsidRDefault="006113A2" w:rsidP="00D83ED5">
      <w:pPr>
        <w:pStyle w:val="Standard"/>
        <w:rPr>
          <w:lang w:bidi="es-ES"/>
        </w:rPr>
      </w:pPr>
      <w:r>
        <w:rPr>
          <w:lang w:bidi="es-ES"/>
        </w:rPr>
        <w:t xml:space="preserve">Escuela de Administración </w:t>
      </w:r>
      <w:r>
        <w:rPr>
          <w:lang w:bidi="es-ES"/>
        </w:rPr>
        <w:tab/>
      </w:r>
      <w:r>
        <w:rPr>
          <w:lang w:bidi="es-ES"/>
        </w:rPr>
        <w:tab/>
        <w:t xml:space="preserve"> </w:t>
      </w:r>
      <w:r w:rsidR="00821087">
        <w:rPr>
          <w:lang w:bidi="es-ES"/>
        </w:rPr>
        <w:t>143</w:t>
      </w:r>
    </w:p>
    <w:p w14:paraId="187A3BDC" w14:textId="77777777" w:rsidR="00312267" w:rsidRDefault="00821087" w:rsidP="00D83ED5">
      <w:pPr>
        <w:pStyle w:val="Standard"/>
        <w:rPr>
          <w:lang w:bidi="es-ES"/>
        </w:rPr>
      </w:pPr>
      <w:r>
        <w:rPr>
          <w:lang w:bidi="es-ES"/>
        </w:rPr>
        <w:t xml:space="preserve">Escuela de Contabilidad </w:t>
      </w:r>
      <w:r>
        <w:rPr>
          <w:lang w:bidi="es-ES"/>
        </w:rPr>
        <w:tab/>
      </w:r>
      <w:r>
        <w:rPr>
          <w:lang w:bidi="es-ES"/>
        </w:rPr>
        <w:tab/>
        <w:t xml:space="preserve"> </w:t>
      </w:r>
      <w:r>
        <w:rPr>
          <w:lang w:bidi="es-ES"/>
        </w:rPr>
        <w:tab/>
        <w:t>168</w:t>
      </w:r>
    </w:p>
    <w:p w14:paraId="2457189A" w14:textId="77777777" w:rsidR="00312267" w:rsidRDefault="006113A2" w:rsidP="00D83ED5">
      <w:pPr>
        <w:pStyle w:val="Standard"/>
        <w:rPr>
          <w:lang w:bidi="es-ES"/>
        </w:rPr>
      </w:pPr>
      <w:r>
        <w:rPr>
          <w:lang w:bidi="es-ES"/>
        </w:rPr>
        <w:t>Escuela de Economía</w:t>
      </w:r>
      <w:r>
        <w:rPr>
          <w:lang w:bidi="es-ES"/>
        </w:rPr>
        <w:tab/>
      </w:r>
      <w:r>
        <w:rPr>
          <w:lang w:bidi="es-ES"/>
        </w:rPr>
        <w:tab/>
        <w:t xml:space="preserve"> </w:t>
      </w:r>
      <w:r>
        <w:rPr>
          <w:lang w:bidi="es-ES"/>
        </w:rPr>
        <w:tab/>
      </w:r>
      <w:r w:rsidR="00821087">
        <w:rPr>
          <w:lang w:bidi="es-ES"/>
        </w:rPr>
        <w:t>78</w:t>
      </w:r>
    </w:p>
    <w:p w14:paraId="3C578FD5" w14:textId="77777777" w:rsidR="00312267" w:rsidRDefault="006113A2" w:rsidP="00D83ED5">
      <w:pPr>
        <w:pStyle w:val="Standard"/>
        <w:rPr>
          <w:lang w:bidi="es-ES"/>
        </w:rPr>
      </w:pPr>
      <w:r>
        <w:rPr>
          <w:lang w:bidi="es-ES"/>
        </w:rPr>
        <w:t>Escuela de Estadística</w:t>
      </w:r>
      <w:r>
        <w:rPr>
          <w:lang w:bidi="es-ES"/>
        </w:rPr>
        <w:tab/>
      </w:r>
      <w:r>
        <w:rPr>
          <w:lang w:bidi="es-ES"/>
        </w:rPr>
        <w:tab/>
        <w:t xml:space="preserve"> </w:t>
      </w:r>
      <w:r>
        <w:rPr>
          <w:lang w:bidi="es-ES"/>
        </w:rPr>
        <w:tab/>
      </w:r>
      <w:r w:rsidR="00821087">
        <w:rPr>
          <w:lang w:bidi="es-ES"/>
        </w:rPr>
        <w:t>45</w:t>
      </w:r>
    </w:p>
    <w:p w14:paraId="0635A796" w14:textId="77777777" w:rsidR="00312267" w:rsidRDefault="00821087" w:rsidP="00D83ED5">
      <w:pPr>
        <w:pStyle w:val="Standard"/>
        <w:rPr>
          <w:lang w:bidi="es-ES"/>
        </w:rPr>
      </w:pPr>
      <w:r>
        <w:rPr>
          <w:lang w:bidi="es-ES"/>
        </w:rPr>
        <w:t>Escuela</w:t>
      </w:r>
      <w:r w:rsidR="006113A2">
        <w:rPr>
          <w:lang w:bidi="es-ES"/>
        </w:rPr>
        <w:t xml:space="preserve"> de Mercadotecnia</w:t>
      </w:r>
      <w:r w:rsidR="006113A2">
        <w:rPr>
          <w:lang w:bidi="es-ES"/>
        </w:rPr>
        <w:tab/>
      </w:r>
      <w:r w:rsidR="006113A2">
        <w:rPr>
          <w:lang w:bidi="es-ES"/>
        </w:rPr>
        <w:tab/>
      </w:r>
      <w:r w:rsidR="00A97158">
        <w:rPr>
          <w:lang w:bidi="es-ES"/>
        </w:rPr>
        <w:tab/>
      </w:r>
      <w:r>
        <w:rPr>
          <w:lang w:bidi="es-ES"/>
        </w:rPr>
        <w:t xml:space="preserve"> 47</w:t>
      </w:r>
    </w:p>
    <w:p w14:paraId="536AEABA" w14:textId="77777777" w:rsidR="00312267" w:rsidRDefault="006113A2" w:rsidP="00D83ED5">
      <w:pPr>
        <w:pStyle w:val="Standard"/>
        <w:rPr>
          <w:lang w:bidi="es-ES"/>
        </w:rPr>
      </w:pPr>
      <w:r>
        <w:rPr>
          <w:lang w:bidi="es-ES"/>
        </w:rPr>
        <w:t>Escuela de Sociología</w:t>
      </w:r>
      <w:r>
        <w:rPr>
          <w:lang w:bidi="es-ES"/>
        </w:rPr>
        <w:tab/>
      </w:r>
      <w:r>
        <w:rPr>
          <w:lang w:bidi="es-ES"/>
        </w:rPr>
        <w:tab/>
        <w:t xml:space="preserve"> </w:t>
      </w:r>
      <w:r>
        <w:rPr>
          <w:lang w:bidi="es-ES"/>
        </w:rPr>
        <w:tab/>
      </w:r>
      <w:r w:rsidR="00821087">
        <w:rPr>
          <w:lang w:bidi="es-ES"/>
        </w:rPr>
        <w:t>82</w:t>
      </w:r>
    </w:p>
    <w:p w14:paraId="47BBB51D" w14:textId="77777777" w:rsidR="00312267" w:rsidRDefault="00821087" w:rsidP="00D83ED5">
      <w:pPr>
        <w:pStyle w:val="Standard"/>
        <w:rPr>
          <w:lang w:bidi="es-ES"/>
        </w:rPr>
      </w:pPr>
      <w:r>
        <w:rPr>
          <w:lang w:bidi="es-ES"/>
        </w:rPr>
        <w:t>Escuela de Turismo y Hotelería</w:t>
      </w:r>
      <w:r>
        <w:rPr>
          <w:lang w:bidi="es-ES"/>
        </w:rPr>
        <w:tab/>
        <w:t xml:space="preserve"> </w:t>
      </w:r>
      <w:r>
        <w:rPr>
          <w:lang w:bidi="es-ES"/>
        </w:rPr>
        <w:tab/>
        <w:t>20</w:t>
      </w:r>
    </w:p>
    <w:p w14:paraId="072007AF" w14:textId="77777777" w:rsidR="00312267" w:rsidRDefault="00821087" w:rsidP="00D83ED5">
      <w:pPr>
        <w:pStyle w:val="Standard"/>
        <w:rPr>
          <w:lang w:bidi="es-ES"/>
        </w:rPr>
      </w:pPr>
      <w:r>
        <w:rPr>
          <w:lang w:bidi="es-ES"/>
        </w:rPr>
        <w:t xml:space="preserve">Total </w:t>
      </w:r>
      <w:r>
        <w:rPr>
          <w:lang w:bidi="es-ES"/>
        </w:rPr>
        <w:tab/>
      </w:r>
      <w:r>
        <w:rPr>
          <w:lang w:bidi="es-ES"/>
        </w:rPr>
        <w:tab/>
      </w:r>
      <w:r>
        <w:rPr>
          <w:lang w:bidi="es-ES"/>
        </w:rPr>
        <w:tab/>
      </w:r>
      <w:r>
        <w:rPr>
          <w:lang w:bidi="es-ES"/>
        </w:rPr>
        <w:tab/>
      </w:r>
      <w:r>
        <w:rPr>
          <w:lang w:bidi="es-ES"/>
        </w:rPr>
        <w:tab/>
        <w:t xml:space="preserve">          </w:t>
      </w:r>
      <w:r w:rsidR="006113A2">
        <w:rPr>
          <w:lang w:bidi="es-ES"/>
        </w:rPr>
        <w:t xml:space="preserve">   </w:t>
      </w:r>
      <w:r>
        <w:rPr>
          <w:lang w:bidi="es-ES"/>
        </w:rPr>
        <w:t>510</w:t>
      </w:r>
    </w:p>
    <w:p w14:paraId="72D3787F" w14:textId="77777777" w:rsidR="00312267" w:rsidRPr="00350955" w:rsidRDefault="00312267" w:rsidP="00D83ED5">
      <w:pPr>
        <w:pStyle w:val="Standard"/>
        <w:rPr>
          <w:sz w:val="12"/>
          <w:lang w:bidi="es-ES"/>
        </w:rPr>
      </w:pPr>
    </w:p>
    <w:p w14:paraId="35C29B9F" w14:textId="77777777" w:rsidR="00312267" w:rsidRDefault="00821087" w:rsidP="00D83ED5">
      <w:pPr>
        <w:pStyle w:val="Standard"/>
        <w:rPr>
          <w:lang w:bidi="es-ES"/>
        </w:rPr>
      </w:pPr>
      <w:r>
        <w:rPr>
          <w:lang w:bidi="es-ES"/>
        </w:rPr>
        <w:t>Igualmente, fueron promovidos los docentes que cumplen con los requisitos establecidos. Un total de 11 profesores con la categoría PPI se promovieron a la categoría de adscritos y 8 profesores adscritos se promovieron a la categoría de adjuntos. Del total de la plantilla docente, un 6% ostenta la categoría de titular, el 42.2% tiene categoría de adjunto, 40.9% de adscrito y un 12.9% con categoría de PPI y ayudantes.</w:t>
      </w:r>
    </w:p>
    <w:p w14:paraId="05D8E36E" w14:textId="77777777" w:rsidR="00312267" w:rsidRPr="00350955" w:rsidRDefault="00312267" w:rsidP="00D83ED5">
      <w:pPr>
        <w:pStyle w:val="Standard"/>
        <w:rPr>
          <w:sz w:val="10"/>
          <w:lang w:bidi="es-ES"/>
        </w:rPr>
      </w:pPr>
    </w:p>
    <w:p w14:paraId="6C999D11" w14:textId="77777777" w:rsidR="00312267" w:rsidRDefault="00821087" w:rsidP="00D83ED5">
      <w:pPr>
        <w:pStyle w:val="Standard"/>
      </w:pPr>
      <w:r>
        <w:t>En este último año la programación docente realizada por las escuelas registró un promedio de 3 mil 022 secciones cada semestre con una población promedio de 50 estudiantes por sección, con algunas excepciones de hasta 85 estudiantes por sección.</w:t>
      </w:r>
    </w:p>
    <w:p w14:paraId="5C2B9886" w14:textId="77777777" w:rsidR="00681CCB" w:rsidRDefault="00681CCB" w:rsidP="00D83ED5">
      <w:pPr>
        <w:pStyle w:val="Standard"/>
      </w:pPr>
    </w:p>
    <w:p w14:paraId="5144B250" w14:textId="77777777" w:rsidR="00A97158" w:rsidRDefault="00A97158" w:rsidP="00D83ED5">
      <w:pPr>
        <w:pStyle w:val="Standard"/>
      </w:pPr>
    </w:p>
    <w:p w14:paraId="537980E7" w14:textId="0A42031A" w:rsidR="00312267" w:rsidRPr="00FE2D6F" w:rsidRDefault="00821087" w:rsidP="00D83ED5">
      <w:pPr>
        <w:pStyle w:val="Standard"/>
      </w:pPr>
      <w:bookmarkStart w:id="27" w:name="Bookmark3"/>
      <w:bookmarkStart w:id="28" w:name="_Toc61329213"/>
      <w:r w:rsidRPr="00FE2D6F">
        <w:lastRenderedPageBreak/>
        <w:t>Rediseño Curricular</w:t>
      </w:r>
      <w:bookmarkEnd w:id="27"/>
      <w:bookmarkEnd w:id="28"/>
    </w:p>
    <w:p w14:paraId="7752EF96" w14:textId="77777777" w:rsidR="00312267" w:rsidRDefault="00312267" w:rsidP="00D83ED5">
      <w:pPr>
        <w:pStyle w:val="Standard"/>
      </w:pPr>
    </w:p>
    <w:p w14:paraId="43BE4D3F" w14:textId="77777777" w:rsidR="00312267" w:rsidRDefault="00821087" w:rsidP="00D83ED5">
      <w:pPr>
        <w:pStyle w:val="Standard"/>
      </w:pPr>
      <w:r>
        <w:t>En el último año se han realizado encuentros con los directores de escuelas y coordinadores del rediseño curricular, capacitaciones al personal involucrado y un acompañamiento en cada etapa de la revisión curricular con el fin de tener todos los programas de las escuelas actualizados al nuevo rediseño curricular.</w:t>
      </w:r>
    </w:p>
    <w:p w14:paraId="76A6382F" w14:textId="77777777" w:rsidR="00312267" w:rsidRDefault="00821087" w:rsidP="00D83ED5">
      <w:pPr>
        <w:pStyle w:val="Standard"/>
      </w:pPr>
      <w:r>
        <w:t>Como fruto del arduo trabajo la facultad podrá contar para el próximo año 2021 de una malla curricular completamente con programas actualizados en el marco del enfoque por competencias.</w:t>
      </w:r>
    </w:p>
    <w:p w14:paraId="11CA58C1" w14:textId="77777777" w:rsidR="00312267" w:rsidRPr="00FE2D6F" w:rsidRDefault="00312267" w:rsidP="00D83ED5">
      <w:pPr>
        <w:pStyle w:val="Standard"/>
      </w:pPr>
    </w:p>
    <w:p w14:paraId="1ABB9F02" w14:textId="77777777" w:rsidR="00312267" w:rsidRPr="00FE2D6F" w:rsidRDefault="00821087" w:rsidP="00D83ED5">
      <w:pPr>
        <w:pStyle w:val="Standard"/>
      </w:pPr>
      <w:r w:rsidRPr="00FE2D6F">
        <w:t>Educación Virtual</w:t>
      </w:r>
    </w:p>
    <w:p w14:paraId="2ACFE0BA" w14:textId="77777777" w:rsidR="00312267" w:rsidRPr="00350955" w:rsidRDefault="00312267" w:rsidP="00D83ED5">
      <w:pPr>
        <w:pStyle w:val="Standard"/>
        <w:rPr>
          <w:sz w:val="14"/>
        </w:rPr>
      </w:pPr>
    </w:p>
    <w:p w14:paraId="03ED009D" w14:textId="77777777" w:rsidR="00312267" w:rsidRDefault="00821087" w:rsidP="00D83ED5">
      <w:pPr>
        <w:pStyle w:val="Standard"/>
      </w:pPr>
      <w:r>
        <w:t>Previo al período de la pandemia del COVID-19 en el país la Facultad de Ciencias Económicas y Sociales había asumido como línea estratégica el incremento de la oferta virtual a sabiendas de las limitaciones de espacios físicos (aulas) que presenta la Universidad, y los retos que enfrenta la educación en el mundo.</w:t>
      </w:r>
    </w:p>
    <w:p w14:paraId="363D2DA0" w14:textId="77777777" w:rsidR="00312267" w:rsidRPr="00350955" w:rsidRDefault="00312267" w:rsidP="00D83ED5">
      <w:pPr>
        <w:pStyle w:val="Standard"/>
        <w:rPr>
          <w:sz w:val="8"/>
        </w:rPr>
      </w:pPr>
    </w:p>
    <w:p w14:paraId="640C1B81" w14:textId="77777777" w:rsidR="00312267" w:rsidRDefault="00821087" w:rsidP="00D83ED5">
      <w:pPr>
        <w:pStyle w:val="Standard"/>
      </w:pPr>
      <w:r>
        <w:t>Las autoridades de la Facultad de Ciencias Económicas y Sociales han impulsado la virtualización de las secciones de clases que pueden pasar a esta modalidad. Al inicio semestre 2020-2 la facultad contaba con 25 asignaturas en modalidad virtual con 50 tutores y 82 secciones habilitadas para 1,951 estudiantes. Actualmente, tenemos 27 asignaturas en modalidad virtual, 52 tutores 85 secciones habilitadas para 1,984 estudiantes.</w:t>
      </w:r>
    </w:p>
    <w:p w14:paraId="3F880F89" w14:textId="77777777" w:rsidR="00312267" w:rsidRPr="00350955" w:rsidRDefault="00312267" w:rsidP="00D83ED5">
      <w:pPr>
        <w:pStyle w:val="Standard"/>
        <w:rPr>
          <w:sz w:val="4"/>
        </w:rPr>
      </w:pPr>
    </w:p>
    <w:p w14:paraId="61C8D548" w14:textId="77777777" w:rsidR="00312267" w:rsidRDefault="00821087" w:rsidP="00D83ED5">
      <w:pPr>
        <w:pStyle w:val="Standard"/>
      </w:pPr>
      <w:r>
        <w:t>El gran esfuerzo realizado por la UASD Virtual de la Facultad de Ciencias Económicas y Sociales, se fundamentó en cuatro (4) áreas de trabajos, partiendo de que posterior a la situación de la crisis ocasionada por la pandemia del COVID-19, las actividades de coordinación cambiaron en su totalidad, debido a que además de las actividades propias de la modalidad virtual, se adicionó el soporte brindado a la educación presencial en grado, postgrado y educación continua.</w:t>
      </w:r>
    </w:p>
    <w:p w14:paraId="70AB152D" w14:textId="77777777" w:rsidR="00312267" w:rsidRPr="00350955" w:rsidRDefault="00312267" w:rsidP="00D83ED5">
      <w:pPr>
        <w:pStyle w:val="Standard"/>
        <w:rPr>
          <w:sz w:val="10"/>
        </w:rPr>
      </w:pPr>
    </w:p>
    <w:p w14:paraId="6E58605F" w14:textId="77777777" w:rsidR="00312267" w:rsidRDefault="00821087" w:rsidP="00D83ED5">
      <w:pPr>
        <w:pStyle w:val="Standard"/>
      </w:pPr>
      <w:r>
        <w:t>Y un hecho sin precedentes al 21 de septiembre 2020 iniciábamos la docencia de este semestre especial en modalidad completamente virtual, tanto en el grado como en el postgrado.</w:t>
      </w:r>
    </w:p>
    <w:p w14:paraId="4F76149F" w14:textId="77777777" w:rsidR="00312267" w:rsidRDefault="00312267" w:rsidP="00D83ED5">
      <w:pPr>
        <w:pStyle w:val="Standard"/>
      </w:pPr>
    </w:p>
    <w:p w14:paraId="0001F833" w14:textId="77777777" w:rsidR="00312267" w:rsidRPr="00FE2D6F" w:rsidRDefault="00821087" w:rsidP="00D83ED5">
      <w:pPr>
        <w:pStyle w:val="Standard"/>
      </w:pPr>
      <w:r w:rsidRPr="00FE2D6F">
        <w:t>Programa Perfeccionamiento Docente</w:t>
      </w:r>
    </w:p>
    <w:p w14:paraId="669B673C" w14:textId="77777777" w:rsidR="00312267" w:rsidRPr="00350955" w:rsidRDefault="00312267" w:rsidP="00D83ED5">
      <w:pPr>
        <w:pStyle w:val="Standard"/>
        <w:rPr>
          <w:sz w:val="12"/>
        </w:rPr>
      </w:pPr>
    </w:p>
    <w:p w14:paraId="72D4572A" w14:textId="77777777" w:rsidR="00312267" w:rsidRDefault="00821087" w:rsidP="00D83ED5">
      <w:pPr>
        <w:pStyle w:val="Standard"/>
      </w:pPr>
      <w:r>
        <w:t>En este período de memoria institucional la Facultad de Ciencias Económicas y Sociales ha desarrollado un amplio programa de perfeccionamiento y capacitación docente con la participación de unos 504 docentes correspondientes a las diferentes escuelas.</w:t>
      </w:r>
    </w:p>
    <w:p w14:paraId="5720E350" w14:textId="77777777" w:rsidR="00312267" w:rsidRPr="00350955" w:rsidRDefault="00312267" w:rsidP="00D83ED5">
      <w:pPr>
        <w:pStyle w:val="Standard"/>
        <w:rPr>
          <w:sz w:val="10"/>
        </w:rPr>
      </w:pPr>
    </w:p>
    <w:p w14:paraId="23BD540C" w14:textId="77777777" w:rsidR="00312267" w:rsidRPr="00FE2D6F" w:rsidRDefault="00821087" w:rsidP="00D83ED5">
      <w:pPr>
        <w:pStyle w:val="Standard"/>
      </w:pPr>
      <w:r w:rsidRPr="00FE2D6F">
        <w:t>Capacitación República Digital-Microsoft</w:t>
      </w:r>
    </w:p>
    <w:p w14:paraId="314E1DFC" w14:textId="77777777" w:rsidR="00312267" w:rsidRPr="00350955" w:rsidRDefault="00312267" w:rsidP="00D83ED5">
      <w:pPr>
        <w:pStyle w:val="Standard"/>
        <w:rPr>
          <w:sz w:val="10"/>
        </w:rPr>
      </w:pPr>
    </w:p>
    <w:p w14:paraId="1CE12D48" w14:textId="77777777" w:rsidR="00312267" w:rsidRDefault="00821087" w:rsidP="00D83ED5">
      <w:pPr>
        <w:pStyle w:val="Standard"/>
      </w:pPr>
      <w:r>
        <w:t>En el marco del Programa República Digital, el Ministerio de Educación Superior, Ciencia y Tecnología (MESCYT) con el apoyo de Microsoft Dominicana, entregó a ciento cincuenta (150) profesores de la FCES la certificación internacional MCE (Microsoft Certified Educator), una certificación que responde a la nueva versión del marco de competencias TIC para profesores de la Organización de las Naciones Unidas para la Educación, la Ciencia y la Cultura la (UNESCO).</w:t>
      </w:r>
    </w:p>
    <w:p w14:paraId="0592E9BE" w14:textId="77777777" w:rsidR="00A97158" w:rsidRDefault="00A97158" w:rsidP="00D83ED5">
      <w:pPr>
        <w:pStyle w:val="Standard"/>
      </w:pPr>
    </w:p>
    <w:p w14:paraId="701DD58B" w14:textId="64BF3A12" w:rsidR="00312267" w:rsidRDefault="00821087" w:rsidP="00D83ED5">
      <w:pPr>
        <w:pStyle w:val="Standard"/>
      </w:pPr>
      <w:r w:rsidRPr="00FE2D6F">
        <w:t>Educación Continua</w:t>
      </w:r>
    </w:p>
    <w:p w14:paraId="1723A0DB" w14:textId="77777777" w:rsidR="00FE2D6F" w:rsidRPr="00FE2D6F" w:rsidRDefault="00FE2D6F" w:rsidP="00D83ED5">
      <w:pPr>
        <w:pStyle w:val="Standard"/>
      </w:pPr>
    </w:p>
    <w:p w14:paraId="43962630" w14:textId="77777777" w:rsidR="00312267" w:rsidRPr="006113A2" w:rsidRDefault="00821087" w:rsidP="00350955">
      <w:pPr>
        <w:pStyle w:val="NoSpacing"/>
        <w:spacing w:after="160" w:line="264" w:lineRule="auto"/>
        <w:jc w:val="both"/>
        <w:rPr>
          <w:rFonts w:ascii="Artifex CF" w:eastAsia="Arial Unicode MS" w:hAnsi="Artifex CF" w:cs="Times New Roman"/>
          <w:color w:val="1F497D"/>
          <w:sz w:val="24"/>
          <w:szCs w:val="24"/>
          <w:lang w:val="es-US" w:eastAsia="es-DO"/>
        </w:rPr>
      </w:pPr>
      <w:r w:rsidRPr="006113A2">
        <w:rPr>
          <w:rFonts w:ascii="Artifex CF" w:eastAsia="Arial Unicode MS" w:hAnsi="Artifex CF" w:cs="Times New Roman"/>
          <w:color w:val="1F497D"/>
          <w:sz w:val="24"/>
          <w:szCs w:val="24"/>
          <w:lang w:val="es-US" w:eastAsia="es-DO"/>
        </w:rPr>
        <w:t>La Facultad de Ciencias Económicas y Sociales a través de la Unidad de Educación Continua (UEC) ha impulsado en este período los siguientes programas: 21 cursos de educación continua, 6 diplomados y 15 cursos-taller con más de 550 participantes.</w:t>
      </w:r>
    </w:p>
    <w:p w14:paraId="7243E078" w14:textId="77777777" w:rsidR="00312267" w:rsidRPr="00FE2D6F" w:rsidRDefault="00312267" w:rsidP="00853AFF">
      <w:pPr>
        <w:pStyle w:val="NoSpacing"/>
        <w:spacing w:after="160" w:line="264" w:lineRule="auto"/>
        <w:ind w:hanging="907"/>
        <w:jc w:val="both"/>
        <w:rPr>
          <w:rFonts w:ascii="Artifex CF" w:eastAsia="Arial Unicode MS" w:hAnsi="Artifex CF" w:cs="Times New Roman"/>
          <w:color w:val="1F497D"/>
          <w:sz w:val="16"/>
          <w:szCs w:val="16"/>
          <w:lang w:val="es-US" w:eastAsia="es-DO"/>
        </w:rPr>
      </w:pPr>
    </w:p>
    <w:p w14:paraId="31073E0D" w14:textId="55A31674" w:rsidR="00312267" w:rsidRPr="006113A2" w:rsidRDefault="00821087" w:rsidP="00350955">
      <w:pPr>
        <w:pStyle w:val="NoSpacing"/>
        <w:spacing w:after="160" w:line="264" w:lineRule="auto"/>
        <w:jc w:val="both"/>
        <w:rPr>
          <w:rFonts w:ascii="Artifex CF" w:eastAsia="Arial Unicode MS" w:hAnsi="Artifex CF" w:cs="Times New Roman"/>
          <w:color w:val="1F497D"/>
          <w:sz w:val="24"/>
          <w:szCs w:val="24"/>
          <w:lang w:val="es-US" w:eastAsia="es-DO"/>
        </w:rPr>
      </w:pPr>
      <w:r w:rsidRPr="006113A2">
        <w:rPr>
          <w:rFonts w:ascii="Artifex CF" w:eastAsia="Arial Unicode MS" w:hAnsi="Artifex CF" w:cs="Times New Roman"/>
          <w:color w:val="1F497D"/>
          <w:sz w:val="24"/>
          <w:szCs w:val="24"/>
          <w:lang w:val="es-US" w:eastAsia="es-DO"/>
        </w:rPr>
        <w:t xml:space="preserve">Se han fortalecido los procesos de gestión en la oferta de educación continua de la Facultad. </w:t>
      </w:r>
      <w:r w:rsidR="00A97158">
        <w:rPr>
          <w:rFonts w:ascii="Artifex CF" w:eastAsia="Arial Unicode MS" w:hAnsi="Artifex CF" w:cs="Times New Roman"/>
          <w:color w:val="1F497D"/>
          <w:sz w:val="24"/>
          <w:szCs w:val="24"/>
          <w:lang w:val="es-US" w:eastAsia="es-DO"/>
        </w:rPr>
        <w:t>Además</w:t>
      </w:r>
      <w:r w:rsidRPr="006113A2">
        <w:rPr>
          <w:rFonts w:ascii="Artifex CF" w:eastAsia="Arial Unicode MS" w:hAnsi="Artifex CF" w:cs="Times New Roman"/>
          <w:color w:val="1F497D"/>
          <w:sz w:val="24"/>
          <w:szCs w:val="24"/>
          <w:lang w:val="es-US" w:eastAsia="es-DO"/>
        </w:rPr>
        <w:t xml:space="preserve"> mejorado la imagen de Educación </w:t>
      </w:r>
      <w:r w:rsidR="00350955" w:rsidRPr="006113A2">
        <w:rPr>
          <w:rFonts w:ascii="Artifex CF" w:eastAsia="Arial Unicode MS" w:hAnsi="Artifex CF" w:cs="Times New Roman"/>
          <w:color w:val="1F497D"/>
          <w:sz w:val="24"/>
          <w:szCs w:val="24"/>
          <w:lang w:val="es-US" w:eastAsia="es-DO"/>
        </w:rPr>
        <w:t>Continua.</w:t>
      </w:r>
    </w:p>
    <w:p w14:paraId="7DE44645" w14:textId="77777777" w:rsidR="00312267" w:rsidRPr="00350955" w:rsidRDefault="00312267" w:rsidP="00D83ED5">
      <w:pPr>
        <w:pStyle w:val="Standard"/>
        <w:rPr>
          <w:sz w:val="12"/>
        </w:rPr>
      </w:pPr>
    </w:p>
    <w:p w14:paraId="3968C532" w14:textId="77777777" w:rsidR="00312267" w:rsidRPr="00FE2D6F" w:rsidRDefault="00821087" w:rsidP="00D83ED5">
      <w:pPr>
        <w:pStyle w:val="Standard"/>
      </w:pPr>
      <w:r w:rsidRPr="00FE2D6F">
        <w:t>Cursos Optativos a la Tesis de Grado</w:t>
      </w:r>
    </w:p>
    <w:p w14:paraId="0361DA05" w14:textId="77777777" w:rsidR="00312267" w:rsidRPr="00350955" w:rsidRDefault="00312267" w:rsidP="00D83ED5">
      <w:pPr>
        <w:pStyle w:val="Standard"/>
        <w:rPr>
          <w:sz w:val="12"/>
        </w:rPr>
      </w:pPr>
    </w:p>
    <w:p w14:paraId="5BF5B6E6" w14:textId="77777777" w:rsidR="00312267" w:rsidRDefault="00821087" w:rsidP="00D83ED5">
      <w:pPr>
        <w:pStyle w:val="Standard"/>
      </w:pPr>
      <w:r>
        <w:t>La Facultad de Ciencias Económicas y Sociales a través de la Unidad de Cursos Optativos de Tesis de Grado (UCOTESIS) ha impartido treinta y seis (36) cursos monográficos con una participación de 1,861 estudiantes de término en la Sede Central, recintos, centros y subcentros universitarios, con una participación promedio de 52 estudiantes por cada curso optativo de tesis de grado.</w:t>
      </w:r>
    </w:p>
    <w:p w14:paraId="7C768186" w14:textId="77777777" w:rsidR="00910874" w:rsidRPr="00FE2D6F" w:rsidRDefault="00910874" w:rsidP="00D83ED5">
      <w:pPr>
        <w:pStyle w:val="Standard"/>
      </w:pPr>
    </w:p>
    <w:p w14:paraId="6953E810" w14:textId="6CA1442B" w:rsidR="006113A2" w:rsidRPr="00FE2D6F" w:rsidRDefault="00821087" w:rsidP="00853AFF">
      <w:pPr>
        <w:spacing w:line="264" w:lineRule="auto"/>
        <w:ind w:hanging="907"/>
        <w:rPr>
          <w:rFonts w:ascii="Artifex CF Book" w:eastAsia="Arial Unicode MS" w:hAnsi="Artifex CF Book" w:cs="Times New Roman"/>
          <w:b/>
          <w:color w:val="1F497D" w:themeColor="text2"/>
          <w:sz w:val="24"/>
          <w:szCs w:val="24"/>
          <w:lang w:val="es-US" w:eastAsia="es-DO"/>
        </w:rPr>
      </w:pPr>
      <w:r w:rsidRPr="00FE2D6F">
        <w:rPr>
          <w:rFonts w:ascii="Artifex CF Book" w:eastAsia="Arial Unicode MS" w:hAnsi="Artifex CF Book" w:cs="Times New Roman"/>
          <w:b/>
          <w:color w:val="1F497D" w:themeColor="text2"/>
          <w:sz w:val="24"/>
          <w:szCs w:val="24"/>
          <w:lang w:val="es-US" w:eastAsia="es-DO"/>
        </w:rPr>
        <w:t xml:space="preserve"> </w:t>
      </w:r>
      <w:bookmarkStart w:id="29" w:name="_Toc61329214"/>
      <w:r w:rsidR="00350955">
        <w:rPr>
          <w:rFonts w:ascii="Artifex CF Book" w:eastAsia="Arial Unicode MS" w:hAnsi="Artifex CF Book" w:cs="Times New Roman"/>
          <w:b/>
          <w:color w:val="1F497D" w:themeColor="text2"/>
          <w:sz w:val="24"/>
          <w:szCs w:val="24"/>
          <w:lang w:val="es-US" w:eastAsia="es-DO"/>
        </w:rPr>
        <w:tab/>
      </w:r>
      <w:r w:rsidRPr="00FE2D6F">
        <w:rPr>
          <w:rFonts w:ascii="Artifex CF Book" w:eastAsia="Arial Unicode MS" w:hAnsi="Artifex CF Book" w:cs="Times New Roman"/>
          <w:b/>
          <w:color w:val="1F497D" w:themeColor="text2"/>
          <w:sz w:val="24"/>
          <w:szCs w:val="24"/>
          <w:lang w:val="es-US" w:eastAsia="es-DO"/>
        </w:rPr>
        <w:t>Investigaciones</w:t>
      </w:r>
      <w:bookmarkEnd w:id="29"/>
      <w:r w:rsidRPr="00FE2D6F">
        <w:rPr>
          <w:rFonts w:ascii="Artifex CF Book" w:eastAsia="Arial Unicode MS" w:hAnsi="Artifex CF Book" w:cs="Times New Roman"/>
          <w:b/>
          <w:color w:val="1F497D" w:themeColor="text2"/>
          <w:sz w:val="24"/>
          <w:szCs w:val="24"/>
          <w:lang w:val="es-US" w:eastAsia="es-DO"/>
        </w:rPr>
        <w:t xml:space="preserve"> </w:t>
      </w:r>
    </w:p>
    <w:p w14:paraId="52FAADB7" w14:textId="77777777" w:rsidR="00312267" w:rsidRPr="00FE2D6F" w:rsidRDefault="00821087" w:rsidP="00853AFF">
      <w:pPr>
        <w:spacing w:line="264" w:lineRule="auto"/>
        <w:ind w:hanging="907"/>
        <w:rPr>
          <w:rFonts w:ascii="Artifex CF" w:eastAsia="Arial Unicode MS" w:hAnsi="Artifex CF" w:cs="Times New Roman"/>
          <w:b/>
          <w:color w:val="1F497D"/>
          <w:sz w:val="6"/>
          <w:szCs w:val="6"/>
          <w:lang w:val="es-US" w:eastAsia="es-DO"/>
        </w:rPr>
      </w:pPr>
      <w:r w:rsidRPr="006113A2">
        <w:rPr>
          <w:rFonts w:ascii="Artifex CF" w:eastAsia="Arial Unicode MS" w:hAnsi="Artifex CF" w:cs="Times New Roman"/>
          <w:b/>
          <w:color w:val="1F497D"/>
          <w:sz w:val="24"/>
          <w:szCs w:val="24"/>
          <w:lang w:val="es-US" w:eastAsia="es-DO"/>
        </w:rPr>
        <w:t xml:space="preserve"> </w:t>
      </w:r>
    </w:p>
    <w:p w14:paraId="75E721A4" w14:textId="77777777" w:rsidR="00312267" w:rsidRDefault="00821087" w:rsidP="00D83ED5">
      <w:pPr>
        <w:pStyle w:val="Standard"/>
      </w:pPr>
      <w:r>
        <w:t xml:space="preserve">Dos nuevos docentes se incorporaron a la plantilla de investigadores activos de la Facultad. En la parte administrativa destaca la incorporación de personal y de estudiantes auxiliares de investigación de manera voluntaria, como forma de estimular los estudios, la investigación y la técnica de elaboración y presentación de informes técnicos sobre determinada problemática relacionada con las ciencias económicas y sociales.  </w:t>
      </w:r>
    </w:p>
    <w:p w14:paraId="3F027A74" w14:textId="77777777" w:rsidR="00910874" w:rsidRPr="00350955" w:rsidRDefault="00910874" w:rsidP="00D83ED5">
      <w:pPr>
        <w:pStyle w:val="Standard"/>
        <w:rPr>
          <w:sz w:val="4"/>
        </w:rPr>
      </w:pPr>
    </w:p>
    <w:p w14:paraId="5D2080F1" w14:textId="4779A8C7" w:rsidR="00312267" w:rsidRDefault="00821087" w:rsidP="00D83ED5">
      <w:pPr>
        <w:pStyle w:val="Standard"/>
      </w:pPr>
      <w:r>
        <w:t>A continuación, se presenta un resumen de las actividades más importantes realizadas en los dos años de gestión.</w:t>
      </w:r>
    </w:p>
    <w:p w14:paraId="214CBBA1" w14:textId="77777777" w:rsidR="00FE2D6F" w:rsidRPr="00350955" w:rsidRDefault="00FE2D6F" w:rsidP="00D83ED5">
      <w:pPr>
        <w:pStyle w:val="Standard"/>
        <w:rPr>
          <w:sz w:val="2"/>
        </w:rPr>
      </w:pPr>
    </w:p>
    <w:p w14:paraId="42FF7E5C" w14:textId="77777777" w:rsidR="00312267" w:rsidRPr="00A97158" w:rsidRDefault="00821087" w:rsidP="00350955">
      <w:pPr>
        <w:pStyle w:val="ListParagraph"/>
        <w:numPr>
          <w:ilvl w:val="0"/>
          <w:numId w:val="139"/>
        </w:numPr>
        <w:ind w:left="810"/>
      </w:pPr>
      <w:r w:rsidRPr="00A97158">
        <w:t>Cuatro (4) investigaciones concluidas</w:t>
      </w:r>
    </w:p>
    <w:p w14:paraId="5E9F5CF9" w14:textId="77777777" w:rsidR="00312267" w:rsidRPr="00A97158" w:rsidRDefault="00821087" w:rsidP="00350955">
      <w:pPr>
        <w:pStyle w:val="ListParagraph"/>
        <w:numPr>
          <w:ilvl w:val="0"/>
          <w:numId w:val="139"/>
        </w:numPr>
        <w:ind w:left="810"/>
      </w:pPr>
      <w:r w:rsidRPr="00A97158">
        <w:t>Dos (2) investigaciones pendientes de entrega del informe final</w:t>
      </w:r>
    </w:p>
    <w:p w14:paraId="22BE9639" w14:textId="1E630CF6" w:rsidR="00312267" w:rsidRDefault="00821087" w:rsidP="00350955">
      <w:pPr>
        <w:pStyle w:val="ListParagraph"/>
        <w:numPr>
          <w:ilvl w:val="0"/>
          <w:numId w:val="139"/>
        </w:numPr>
        <w:ind w:left="810"/>
      </w:pPr>
      <w:r w:rsidRPr="00A97158">
        <w:t>Cuatro (4) investigaciones en curso</w:t>
      </w:r>
    </w:p>
    <w:p w14:paraId="58F4EECA" w14:textId="77777777" w:rsidR="00FE2D6F" w:rsidRPr="00FE2D6F" w:rsidRDefault="00FE2D6F" w:rsidP="00D83ED5">
      <w:pPr>
        <w:pStyle w:val="ListParagraph"/>
      </w:pPr>
    </w:p>
    <w:p w14:paraId="0495D36A" w14:textId="77777777" w:rsidR="00312267" w:rsidRDefault="00821087" w:rsidP="00D83ED5">
      <w:pPr>
        <w:pStyle w:val="Standard"/>
      </w:pPr>
      <w:r>
        <w:t>A través del Fondo para la Investigación Económica   y Social (FIES) del Ministerio de Economía, Planificación y Desarrollo (MEPYD), se ha organizado una conferencia para estimular a los estudiantes de la Facultad de Ciencias Económicas y Sociales a participar en los concursos de iniciación en la investigación científica que promueve el FIES.</w:t>
      </w:r>
    </w:p>
    <w:p w14:paraId="02DC40A9" w14:textId="77777777" w:rsidR="00312267" w:rsidRPr="00350955" w:rsidRDefault="00312267" w:rsidP="00D83ED5">
      <w:pPr>
        <w:pStyle w:val="Standard"/>
        <w:rPr>
          <w:sz w:val="12"/>
        </w:rPr>
      </w:pPr>
    </w:p>
    <w:p w14:paraId="56A93AE1" w14:textId="77777777" w:rsidR="00312267" w:rsidRPr="00350955" w:rsidRDefault="00821087" w:rsidP="00D83ED5">
      <w:pPr>
        <w:pStyle w:val="Standard"/>
        <w:rPr>
          <w:rFonts w:ascii="Artifex CF Book" w:hAnsi="Artifex CF Book"/>
          <w:b/>
        </w:rPr>
      </w:pPr>
      <w:r w:rsidRPr="00350955">
        <w:rPr>
          <w:rFonts w:ascii="Artifex CF Book" w:hAnsi="Artifex CF Book"/>
          <w:b/>
        </w:rPr>
        <w:lastRenderedPageBreak/>
        <w:t>Centro MIPYMES</w:t>
      </w:r>
    </w:p>
    <w:p w14:paraId="3544BF61" w14:textId="77777777" w:rsidR="00910874" w:rsidRPr="00350955" w:rsidRDefault="00910874" w:rsidP="00D83ED5">
      <w:pPr>
        <w:pStyle w:val="Standard"/>
        <w:rPr>
          <w:sz w:val="4"/>
        </w:rPr>
      </w:pPr>
    </w:p>
    <w:p w14:paraId="296EBD76" w14:textId="77777777" w:rsidR="00312267" w:rsidRPr="006113A2" w:rsidRDefault="00821087" w:rsidP="00D83ED5">
      <w:pPr>
        <w:pStyle w:val="Standard"/>
      </w:pPr>
      <w:r w:rsidRPr="006113A2">
        <w:t xml:space="preserve">A través del Centro MIPYMES de la Facultad de Ciencias Económicas y Sociales y la colaboración del MICM, se ha logrado cumplir las metas programadas para el período, tal como se detalla a continuación:  </w:t>
      </w:r>
    </w:p>
    <w:p w14:paraId="18672DD0" w14:textId="77777777" w:rsidR="00312267" w:rsidRDefault="00821087" w:rsidP="00D83ED5">
      <w:pPr>
        <w:pStyle w:val="ListParagraph"/>
      </w:pPr>
      <w:r>
        <w:t>Capacitación para Mipymes</w:t>
      </w:r>
      <w:r>
        <w:tab/>
      </w:r>
      <w:r>
        <w:tab/>
        <w:t xml:space="preserve">       512</w:t>
      </w:r>
      <w:r w:rsidR="006113A2">
        <w:t xml:space="preserve"> </w:t>
      </w:r>
      <w:r>
        <w:t xml:space="preserve"> participantes</w:t>
      </w:r>
    </w:p>
    <w:p w14:paraId="49554527" w14:textId="77777777" w:rsidR="00312267" w:rsidRDefault="00821087" w:rsidP="00D83ED5">
      <w:pPr>
        <w:pStyle w:val="ListParagraph"/>
      </w:pPr>
      <w:r>
        <w:t>Capacitación al Personal del Centro</w:t>
      </w:r>
      <w:r>
        <w:tab/>
      </w:r>
      <w:r w:rsidR="006113A2">
        <w:t xml:space="preserve">            </w:t>
      </w:r>
      <w:r>
        <w:t xml:space="preserve">6 </w:t>
      </w:r>
      <w:r w:rsidR="006113A2">
        <w:t xml:space="preserve"> </w:t>
      </w:r>
      <w:r>
        <w:t>participantes</w:t>
      </w:r>
    </w:p>
    <w:p w14:paraId="674AB2AC" w14:textId="77777777" w:rsidR="00312267" w:rsidRDefault="00821087" w:rsidP="00D83ED5">
      <w:pPr>
        <w:pStyle w:val="ListParagraph"/>
      </w:pPr>
      <w:r>
        <w:t>Asesoría Empresarial</w:t>
      </w:r>
      <w:r>
        <w:tab/>
      </w:r>
      <w:r>
        <w:tab/>
      </w:r>
      <w:r>
        <w:tab/>
        <w:t xml:space="preserve">        150 asesorías</w:t>
      </w:r>
    </w:p>
    <w:p w14:paraId="37B55198" w14:textId="6E867AD8" w:rsidR="00312267" w:rsidRDefault="00821087" w:rsidP="00D83ED5">
      <w:pPr>
        <w:pStyle w:val="ListParagraph"/>
      </w:pPr>
      <w:r>
        <w:t xml:space="preserve">Vinculaciones Públicas y Privadas                </w:t>
      </w:r>
      <w:r w:rsidR="00FE2D6F">
        <w:t xml:space="preserve">     </w:t>
      </w:r>
      <w:r>
        <w:t>30</w:t>
      </w:r>
    </w:p>
    <w:p w14:paraId="4207F748" w14:textId="242C59F7" w:rsidR="00312267" w:rsidRPr="00D83A03" w:rsidRDefault="00821087" w:rsidP="00D83ED5">
      <w:pPr>
        <w:pStyle w:val="ListParagraph"/>
      </w:pPr>
      <w:r>
        <w:t>Asistencia Técnica</w:t>
      </w:r>
      <w:r>
        <w:tab/>
      </w:r>
      <w:r>
        <w:tab/>
      </w:r>
      <w:r>
        <w:tab/>
      </w:r>
      <w:r>
        <w:tab/>
        <w:t xml:space="preserve">          </w:t>
      </w:r>
      <w:r w:rsidR="00350955">
        <w:t xml:space="preserve"> </w:t>
      </w:r>
      <w:r>
        <w:t>15</w:t>
      </w:r>
    </w:p>
    <w:p w14:paraId="751BEAE3" w14:textId="6DB9E69D" w:rsidR="00A97158" w:rsidRPr="00FE2D6F" w:rsidRDefault="00821087" w:rsidP="00853AFF">
      <w:pPr>
        <w:spacing w:line="264" w:lineRule="auto"/>
        <w:ind w:hanging="907"/>
        <w:rPr>
          <w:b/>
          <w:color w:val="365F91" w:themeColor="accent1" w:themeShade="BF"/>
          <w:sz w:val="2"/>
          <w:szCs w:val="2"/>
        </w:rPr>
      </w:pPr>
      <w:r w:rsidRPr="006113A2">
        <w:rPr>
          <w:b/>
          <w:color w:val="365F91" w:themeColor="accent1" w:themeShade="BF"/>
          <w:sz w:val="24"/>
        </w:rPr>
        <w:t xml:space="preserve"> </w:t>
      </w:r>
      <w:bookmarkStart w:id="30" w:name="_Toc61329215"/>
    </w:p>
    <w:p w14:paraId="4B0EFC40" w14:textId="0FD114F1" w:rsidR="00312267" w:rsidRDefault="00821087" w:rsidP="00350955">
      <w:pPr>
        <w:spacing w:line="264" w:lineRule="auto"/>
        <w:rPr>
          <w:rFonts w:ascii="Artifex CF Book" w:eastAsia="Arial Unicode MS" w:hAnsi="Artifex CF Book" w:cs="Times New Roman"/>
          <w:b/>
          <w:color w:val="1F497D" w:themeColor="text2"/>
          <w:sz w:val="24"/>
          <w:szCs w:val="24"/>
          <w:lang w:val="es-US" w:eastAsia="es-DO"/>
        </w:rPr>
      </w:pPr>
      <w:r w:rsidRPr="00FE2D6F">
        <w:rPr>
          <w:rFonts w:ascii="Artifex CF Book" w:eastAsia="Arial Unicode MS" w:hAnsi="Artifex CF Book" w:cs="Times New Roman"/>
          <w:b/>
          <w:color w:val="1F497D" w:themeColor="text2"/>
          <w:sz w:val="24"/>
          <w:szCs w:val="24"/>
          <w:lang w:val="es-US" w:eastAsia="es-DO"/>
        </w:rPr>
        <w:t>Postgrado</w:t>
      </w:r>
      <w:bookmarkEnd w:id="30"/>
    </w:p>
    <w:p w14:paraId="631D176C" w14:textId="77777777" w:rsidR="00FE2D6F" w:rsidRPr="00FE2D6F" w:rsidRDefault="00FE2D6F" w:rsidP="00853AFF">
      <w:pPr>
        <w:spacing w:line="264" w:lineRule="auto"/>
        <w:ind w:hanging="907"/>
        <w:rPr>
          <w:rFonts w:ascii="Artifex CF Book" w:eastAsia="Arial Unicode MS" w:hAnsi="Artifex CF Book" w:cs="Times New Roman"/>
          <w:b/>
          <w:color w:val="1F497D" w:themeColor="text2"/>
          <w:sz w:val="2"/>
          <w:szCs w:val="2"/>
          <w:lang w:val="es-US" w:eastAsia="es-DO"/>
        </w:rPr>
      </w:pPr>
    </w:p>
    <w:p w14:paraId="18F011C6" w14:textId="77777777" w:rsidR="00312267" w:rsidRDefault="00821087" w:rsidP="00D83ED5">
      <w:pPr>
        <w:pStyle w:val="Standard"/>
      </w:pPr>
      <w:r>
        <w:t>La dirección de postgrado de la Facultad de Ciencias Económicas y Sociales ha eficientizado sus procesos internos, reflejando mejoría significativa en los siguientes aspectos:</w:t>
      </w:r>
    </w:p>
    <w:p w14:paraId="4CE68955" w14:textId="77777777" w:rsidR="00312267" w:rsidRDefault="00821087" w:rsidP="00350955">
      <w:pPr>
        <w:pStyle w:val="ListParagraph"/>
        <w:numPr>
          <w:ilvl w:val="0"/>
          <w:numId w:val="140"/>
        </w:numPr>
        <w:ind w:left="900"/>
      </w:pPr>
      <w:r>
        <w:t>Reducción de los tiempos del proceso de pago al docente.</w:t>
      </w:r>
    </w:p>
    <w:p w14:paraId="432F68C1" w14:textId="77777777" w:rsidR="00312267" w:rsidRDefault="00821087" w:rsidP="00350955">
      <w:pPr>
        <w:pStyle w:val="ListParagraph"/>
        <w:numPr>
          <w:ilvl w:val="0"/>
          <w:numId w:val="140"/>
        </w:numPr>
        <w:ind w:left="900"/>
      </w:pPr>
      <w:r>
        <w:t>Tramitación de avales y reportes de pago de docencia, asesorías y exámenes de tesis.</w:t>
      </w:r>
    </w:p>
    <w:p w14:paraId="0CD29D04" w14:textId="77777777" w:rsidR="00312267" w:rsidRDefault="00821087" w:rsidP="00350955">
      <w:pPr>
        <w:pStyle w:val="ListParagraph"/>
        <w:numPr>
          <w:ilvl w:val="0"/>
          <w:numId w:val="140"/>
        </w:numPr>
        <w:ind w:left="900"/>
      </w:pPr>
      <w:r>
        <w:t>Agilización de los cobros a estudiantes.</w:t>
      </w:r>
    </w:p>
    <w:p w14:paraId="06DE6152" w14:textId="77777777" w:rsidR="00312267" w:rsidRDefault="00821087" w:rsidP="00350955">
      <w:pPr>
        <w:pStyle w:val="ListParagraph"/>
        <w:numPr>
          <w:ilvl w:val="0"/>
          <w:numId w:val="140"/>
        </w:numPr>
        <w:ind w:left="900"/>
      </w:pPr>
      <w:r>
        <w:t>Reporte de calificaciones a estudiantes.</w:t>
      </w:r>
    </w:p>
    <w:p w14:paraId="1C48497A" w14:textId="77777777" w:rsidR="00312267" w:rsidRDefault="00821087" w:rsidP="00350955">
      <w:pPr>
        <w:pStyle w:val="ListParagraph"/>
        <w:numPr>
          <w:ilvl w:val="0"/>
          <w:numId w:val="140"/>
        </w:numPr>
        <w:ind w:left="900"/>
      </w:pPr>
      <w:r>
        <w:t>Evaluación del personal docente.</w:t>
      </w:r>
    </w:p>
    <w:p w14:paraId="1C379A20" w14:textId="77777777" w:rsidR="00312267" w:rsidRPr="00FE2D6F" w:rsidRDefault="00312267" w:rsidP="00D83ED5">
      <w:pPr>
        <w:pStyle w:val="ListParagraph"/>
      </w:pPr>
    </w:p>
    <w:p w14:paraId="1C207812" w14:textId="77777777" w:rsidR="00312267" w:rsidRDefault="00821087" w:rsidP="00D83ED5">
      <w:pPr>
        <w:pStyle w:val="Standard"/>
      </w:pPr>
      <w:r>
        <w:t>En este período de memoria institucional se han apertura   5 nuevos programas de maestría con 16 nuevos grupos, en la sede central, recintos, centros y subcentros universitarios. También, se han evaluado más de 400 proyectos de tesis y han egresado más 440 maestrantes.</w:t>
      </w:r>
    </w:p>
    <w:p w14:paraId="24AB1818" w14:textId="77777777" w:rsidR="00312267" w:rsidRPr="00350955" w:rsidRDefault="00312267" w:rsidP="00D83ED5">
      <w:pPr>
        <w:pStyle w:val="Standard"/>
        <w:rPr>
          <w:sz w:val="8"/>
        </w:rPr>
      </w:pPr>
    </w:p>
    <w:p w14:paraId="52C8041E" w14:textId="77777777" w:rsidR="00693722" w:rsidRPr="00FE2D6F" w:rsidRDefault="00693722" w:rsidP="00350955">
      <w:pPr>
        <w:spacing w:line="264" w:lineRule="auto"/>
        <w:rPr>
          <w:rFonts w:ascii="Artifex CF Book" w:eastAsia="Arial Unicode MS" w:hAnsi="Artifex CF Book" w:cs="Times New Roman"/>
          <w:b/>
          <w:color w:val="1F497D" w:themeColor="text2"/>
          <w:sz w:val="24"/>
          <w:szCs w:val="24"/>
          <w:lang w:val="es-US" w:eastAsia="es-DO"/>
        </w:rPr>
      </w:pPr>
      <w:r w:rsidRPr="00FE2D6F">
        <w:rPr>
          <w:rFonts w:ascii="Artifex CF Book" w:eastAsia="Arial Unicode MS" w:hAnsi="Artifex CF Book" w:cs="Times New Roman"/>
          <w:b/>
          <w:color w:val="1F497D" w:themeColor="text2"/>
          <w:sz w:val="24"/>
          <w:szCs w:val="24"/>
          <w:lang w:val="es-US" w:eastAsia="es-DO"/>
        </w:rPr>
        <w:t>La oferta de postgrado es la siguiente:</w:t>
      </w:r>
    </w:p>
    <w:p w14:paraId="5E52E3F7" w14:textId="77777777" w:rsidR="00693722" w:rsidRPr="00350955" w:rsidRDefault="00693722" w:rsidP="00D83ED5">
      <w:pPr>
        <w:pStyle w:val="Standard"/>
        <w:rPr>
          <w:sz w:val="8"/>
        </w:rPr>
      </w:pPr>
    </w:p>
    <w:p w14:paraId="2D00583E" w14:textId="77777777" w:rsidR="00312267" w:rsidRPr="00693722" w:rsidRDefault="00821087" w:rsidP="00D83ED5">
      <w:pPr>
        <w:pStyle w:val="Standard"/>
        <w:numPr>
          <w:ilvl w:val="0"/>
          <w:numId w:val="141"/>
        </w:numPr>
      </w:pPr>
      <w:r w:rsidRPr="00693722">
        <w:lastRenderedPageBreak/>
        <w:t>Maestría Contabilidad Tributaria</w:t>
      </w:r>
      <w:r w:rsidRPr="00693722">
        <w:tab/>
      </w:r>
      <w:r w:rsidRPr="00693722">
        <w:tab/>
      </w:r>
      <w:r w:rsidRPr="00693722">
        <w:tab/>
        <w:t xml:space="preserve"> </w:t>
      </w:r>
    </w:p>
    <w:p w14:paraId="01461061" w14:textId="77777777" w:rsidR="00312267" w:rsidRPr="00693722" w:rsidRDefault="00821087" w:rsidP="00D83ED5">
      <w:pPr>
        <w:pStyle w:val="Standard"/>
        <w:numPr>
          <w:ilvl w:val="0"/>
          <w:numId w:val="141"/>
        </w:numPr>
      </w:pPr>
      <w:r w:rsidRPr="00693722">
        <w:t>Maestría Administración de Empresa</w:t>
      </w:r>
    </w:p>
    <w:p w14:paraId="77EF0225" w14:textId="77777777" w:rsidR="00312267" w:rsidRPr="00693722" w:rsidRDefault="00821087" w:rsidP="00D83ED5">
      <w:pPr>
        <w:pStyle w:val="Standard"/>
        <w:numPr>
          <w:ilvl w:val="0"/>
          <w:numId w:val="141"/>
        </w:numPr>
      </w:pPr>
      <w:r w:rsidRPr="00693722">
        <w:t>Maestría Gestión de Recursos Humanos</w:t>
      </w:r>
    </w:p>
    <w:p w14:paraId="27324C64" w14:textId="77777777" w:rsidR="00312267" w:rsidRPr="00693722" w:rsidRDefault="00821087" w:rsidP="00D83ED5">
      <w:pPr>
        <w:pStyle w:val="Standard"/>
        <w:numPr>
          <w:ilvl w:val="0"/>
          <w:numId w:val="141"/>
        </w:numPr>
      </w:pPr>
      <w:r w:rsidRPr="00693722">
        <w:t>Maestría Diseño y Análisis Estadístico de Investigaciones</w:t>
      </w:r>
    </w:p>
    <w:p w14:paraId="4FA95C96" w14:textId="77777777" w:rsidR="00312267" w:rsidRPr="00693722" w:rsidRDefault="00821087" w:rsidP="00D83ED5">
      <w:pPr>
        <w:pStyle w:val="Standard"/>
        <w:numPr>
          <w:ilvl w:val="0"/>
          <w:numId w:val="141"/>
        </w:numPr>
      </w:pPr>
      <w:r w:rsidRPr="00693722">
        <w:t>Maestría Negocios y Relaciones Internacionales</w:t>
      </w:r>
    </w:p>
    <w:p w14:paraId="2F51D28A" w14:textId="77777777" w:rsidR="00312267" w:rsidRPr="00693722" w:rsidRDefault="00821087" w:rsidP="00D83ED5">
      <w:pPr>
        <w:pStyle w:val="Standard"/>
        <w:numPr>
          <w:ilvl w:val="0"/>
          <w:numId w:val="141"/>
        </w:numPr>
      </w:pPr>
      <w:r w:rsidRPr="00693722">
        <w:t>Gestión en Logística de las Aduanas y Puertos</w:t>
      </w:r>
    </w:p>
    <w:p w14:paraId="7106CF1F" w14:textId="77777777" w:rsidR="00312267" w:rsidRPr="00693722" w:rsidRDefault="00821087" w:rsidP="00D83ED5">
      <w:pPr>
        <w:pStyle w:val="Standard"/>
        <w:numPr>
          <w:ilvl w:val="0"/>
          <w:numId w:val="141"/>
        </w:numPr>
      </w:pPr>
      <w:r w:rsidRPr="00693722">
        <w:t>Maestría Auditoría Interna</w:t>
      </w:r>
    </w:p>
    <w:p w14:paraId="2D44D40B" w14:textId="77777777" w:rsidR="00312267" w:rsidRPr="00350955" w:rsidRDefault="00312267" w:rsidP="00D83ED5">
      <w:pPr>
        <w:pStyle w:val="Standard"/>
        <w:rPr>
          <w:sz w:val="6"/>
        </w:rPr>
      </w:pPr>
    </w:p>
    <w:p w14:paraId="44878688" w14:textId="77777777" w:rsidR="00312267" w:rsidRDefault="00821087" w:rsidP="00D83ED5">
      <w:pPr>
        <w:pStyle w:val="Standard"/>
      </w:pPr>
      <w:r>
        <w:t>Para los programas de maestrías en Diseño Estadístico de Investigaciones y de Negocios y Relaciones Económicas Internacionales, se ha logrado la aprobación de unas 40 becas otorgadas por el Ministerio de Educación Superior, Ciencia y Tecnología. También, se ha logró que los programas de Contabilidad Tributaria, Auditoría Interna y el Máster en Globalización fueran incluidos en el programa de becas del MESCYT.</w:t>
      </w:r>
    </w:p>
    <w:p w14:paraId="550D1D9E" w14:textId="77777777" w:rsidR="00312267" w:rsidRPr="00D83A03" w:rsidRDefault="00312267" w:rsidP="00350955">
      <w:pPr>
        <w:spacing w:line="264" w:lineRule="auto"/>
      </w:pPr>
      <w:bookmarkStart w:id="31" w:name="_Toc61329216"/>
      <w:bookmarkStart w:id="32" w:name="_Toc61329217"/>
      <w:bookmarkEnd w:id="31"/>
    </w:p>
    <w:p w14:paraId="33EF4615" w14:textId="3A3D0F3D" w:rsidR="00312267" w:rsidRDefault="00821087" w:rsidP="00350955">
      <w:pPr>
        <w:spacing w:line="264" w:lineRule="auto"/>
        <w:rPr>
          <w:rFonts w:ascii="Artifex CF Book" w:eastAsia="Arial Unicode MS" w:hAnsi="Artifex CF Book" w:cs="Times New Roman"/>
          <w:b/>
          <w:color w:val="1F497D" w:themeColor="text2"/>
          <w:sz w:val="24"/>
          <w:szCs w:val="24"/>
          <w:lang w:val="es-US" w:eastAsia="es-DO"/>
        </w:rPr>
      </w:pPr>
      <w:r w:rsidRPr="00FE2D6F">
        <w:rPr>
          <w:rFonts w:ascii="Artifex CF Book" w:eastAsia="Arial Unicode MS" w:hAnsi="Artifex CF Book" w:cs="Times New Roman"/>
          <w:b/>
          <w:color w:val="1F497D" w:themeColor="text2"/>
          <w:sz w:val="24"/>
          <w:szCs w:val="24"/>
          <w:lang w:val="es-US" w:eastAsia="es-DO"/>
        </w:rPr>
        <w:t>Extensión</w:t>
      </w:r>
      <w:bookmarkEnd w:id="32"/>
      <w:r w:rsidRPr="00FE2D6F">
        <w:rPr>
          <w:rFonts w:ascii="Artifex CF Book" w:eastAsia="Arial Unicode MS" w:hAnsi="Artifex CF Book" w:cs="Times New Roman"/>
          <w:b/>
          <w:color w:val="1F497D" w:themeColor="text2"/>
          <w:sz w:val="24"/>
          <w:szCs w:val="24"/>
          <w:lang w:val="es-US" w:eastAsia="es-DO"/>
        </w:rPr>
        <w:t xml:space="preserve"> </w:t>
      </w:r>
    </w:p>
    <w:p w14:paraId="463EC86F" w14:textId="77777777" w:rsidR="00FE2D6F" w:rsidRPr="00350955" w:rsidRDefault="00FE2D6F" w:rsidP="00853AFF">
      <w:pPr>
        <w:spacing w:line="264" w:lineRule="auto"/>
        <w:ind w:hanging="907"/>
        <w:rPr>
          <w:rFonts w:ascii="Artifex CF" w:hAnsi="Artifex CF"/>
          <w:b/>
          <w:color w:val="365F91" w:themeColor="accent1" w:themeShade="BF"/>
          <w:sz w:val="2"/>
          <w:szCs w:val="8"/>
        </w:rPr>
      </w:pPr>
    </w:p>
    <w:p w14:paraId="7D6053B0" w14:textId="77777777" w:rsidR="00312267" w:rsidRDefault="00821087" w:rsidP="00D83ED5">
      <w:pPr>
        <w:pStyle w:val="Standard"/>
      </w:pPr>
      <w:r>
        <w:t>A través de las escuelas e institutos de investigación la Facultad de Ciencias Económicas y Sociales ha promovido un amplio programa de actividades de extensión y vinculación UASD ESTADO SOCIEDAD.</w:t>
      </w:r>
    </w:p>
    <w:p w14:paraId="737792C0" w14:textId="77777777" w:rsidR="00312267" w:rsidRPr="00350955" w:rsidRDefault="00312267" w:rsidP="00D83ED5">
      <w:pPr>
        <w:pStyle w:val="Standard"/>
        <w:rPr>
          <w:sz w:val="2"/>
        </w:rPr>
      </w:pPr>
    </w:p>
    <w:p w14:paraId="4D45CDDB" w14:textId="77777777" w:rsidR="00312267" w:rsidRDefault="00821087" w:rsidP="00D83ED5">
      <w:pPr>
        <w:pStyle w:val="Standard"/>
      </w:pPr>
      <w:r>
        <w:t>Durante este período se realizaron diplomados, cursos, talleres, conferencias con sectores externos y actividades promocionales en los centros educativos de secundaria. Algunos de los diplomados realizados con instituciones y organismos externos, entre los cuales cabe mencionar, los siguientes:</w:t>
      </w:r>
    </w:p>
    <w:p w14:paraId="09F71903" w14:textId="77777777" w:rsidR="00312267" w:rsidRPr="006113A2" w:rsidRDefault="00821087" w:rsidP="00350955">
      <w:pPr>
        <w:widowControl/>
        <w:spacing w:before="120" w:line="264" w:lineRule="auto"/>
        <w:jc w:val="both"/>
        <w:rPr>
          <w:rFonts w:ascii="Artifex CF" w:eastAsia="Arial Unicode MS" w:hAnsi="Artifex CF" w:cs="Times New Roman"/>
          <w:color w:val="1F497D"/>
          <w:sz w:val="24"/>
          <w:szCs w:val="24"/>
          <w:lang w:val="es-US" w:eastAsia="es-DO"/>
        </w:rPr>
      </w:pPr>
      <w:r w:rsidRPr="006113A2">
        <w:rPr>
          <w:rFonts w:ascii="Artifex CF" w:eastAsia="Arial Unicode MS" w:hAnsi="Artifex CF" w:cs="Times New Roman"/>
          <w:color w:val="1F497D"/>
          <w:sz w:val="24"/>
          <w:szCs w:val="24"/>
          <w:lang w:val="es-US" w:eastAsia="es-DO"/>
        </w:rPr>
        <w:t>Diplomado emprendimiento social organizado con el Ministerio de Industria, Comercio y Mipymes y la ONG Cives Mundi.</w:t>
      </w:r>
    </w:p>
    <w:p w14:paraId="67874262" w14:textId="77777777" w:rsidR="00312267" w:rsidRDefault="00821087" w:rsidP="00350955">
      <w:pPr>
        <w:pStyle w:val="ListParagraph"/>
        <w:numPr>
          <w:ilvl w:val="0"/>
          <w:numId w:val="142"/>
        </w:numPr>
        <w:ind w:left="720"/>
      </w:pPr>
      <w:r>
        <w:t>Curso emprendimiento para docentes organizado por el MESCYT y la Organización Internacional del Trabajo</w:t>
      </w:r>
      <w:r w:rsidR="006113A2">
        <w:t>.</w:t>
      </w:r>
    </w:p>
    <w:p w14:paraId="6F3302C5" w14:textId="1E041625" w:rsidR="00910874" w:rsidRDefault="00821087" w:rsidP="00350955">
      <w:pPr>
        <w:pStyle w:val="ListParagraph"/>
        <w:numPr>
          <w:ilvl w:val="0"/>
          <w:numId w:val="142"/>
        </w:numPr>
        <w:ind w:left="720"/>
      </w:pPr>
      <w:r>
        <w:t xml:space="preserve">Congreso Internacional en Administración de la Ciberseguridad </w:t>
      </w:r>
      <w:r>
        <w:lastRenderedPageBreak/>
        <w:t>organizado por UNITED NATIONS UNCTAD, ADAA, ADOPA, CECOMEX.</w:t>
      </w:r>
    </w:p>
    <w:p w14:paraId="12FE2FE3" w14:textId="77777777" w:rsidR="00312267" w:rsidRDefault="00821087" w:rsidP="00350955">
      <w:pPr>
        <w:pStyle w:val="ListParagraph"/>
        <w:numPr>
          <w:ilvl w:val="0"/>
          <w:numId w:val="142"/>
        </w:numPr>
        <w:ind w:left="720"/>
      </w:pPr>
      <w:r>
        <w:t>Diplomado en política y gestión pública con certificación dual con la Fundación General de la Universidad de Salamanca.</w:t>
      </w:r>
    </w:p>
    <w:p w14:paraId="3C7FD5BB" w14:textId="77777777" w:rsidR="00312267" w:rsidRDefault="00821087" w:rsidP="00350955">
      <w:pPr>
        <w:pStyle w:val="ListParagraph"/>
        <w:numPr>
          <w:ilvl w:val="0"/>
          <w:numId w:val="142"/>
        </w:numPr>
        <w:ind w:left="720"/>
      </w:pPr>
      <w:r>
        <w:t>Capacitación al personal administrativo de la Facultad en servicio y atención al cliente.</w:t>
      </w:r>
    </w:p>
    <w:p w14:paraId="0F373E9A" w14:textId="77777777" w:rsidR="00312267" w:rsidRDefault="00821087" w:rsidP="00350955">
      <w:pPr>
        <w:pStyle w:val="ListParagraph"/>
        <w:numPr>
          <w:ilvl w:val="0"/>
          <w:numId w:val="142"/>
        </w:numPr>
        <w:ind w:left="720"/>
      </w:pPr>
      <w:r>
        <w:t>Cursos al personal docente de la Facultad en las áreas tributarias en coordinación con la Dirección General de Impuestos.</w:t>
      </w:r>
    </w:p>
    <w:p w14:paraId="5569615A" w14:textId="719C151A" w:rsidR="00FE2D6F" w:rsidRDefault="00FE2D6F" w:rsidP="00853AFF">
      <w:pPr>
        <w:suppressAutoHyphens w:val="0"/>
        <w:spacing w:line="264" w:lineRule="auto"/>
        <w:ind w:hanging="907"/>
        <w:rPr>
          <w:rFonts w:ascii="Artifex CF" w:eastAsia="Arial Unicode MS" w:hAnsi="Artifex CF" w:cs="Times New Roman"/>
          <w:b/>
          <w:color w:val="1F497D"/>
          <w:sz w:val="10"/>
          <w:szCs w:val="10"/>
          <w:lang w:val="es-US" w:eastAsia="es-DO"/>
        </w:rPr>
      </w:pPr>
      <w:r>
        <w:rPr>
          <w:rFonts w:ascii="Artifex CF" w:eastAsia="Arial Unicode MS" w:hAnsi="Artifex CF" w:cs="Times New Roman"/>
          <w:b/>
          <w:color w:val="1F497D"/>
          <w:sz w:val="10"/>
          <w:szCs w:val="10"/>
          <w:lang w:val="es-US" w:eastAsia="es-DO"/>
        </w:rPr>
        <w:br w:type="page"/>
      </w:r>
    </w:p>
    <w:p w14:paraId="0BE26AED" w14:textId="77777777" w:rsidR="00312267" w:rsidRPr="00FE2D6F" w:rsidRDefault="00312267" w:rsidP="00350955">
      <w:pPr>
        <w:spacing w:line="264" w:lineRule="auto"/>
        <w:rPr>
          <w:rFonts w:ascii="Artifex CF" w:eastAsia="Arial Unicode MS" w:hAnsi="Artifex CF" w:cs="Times New Roman"/>
          <w:b/>
          <w:color w:val="1F497D"/>
          <w:sz w:val="10"/>
          <w:szCs w:val="10"/>
          <w:lang w:val="es-US" w:eastAsia="es-DO"/>
        </w:rPr>
      </w:pPr>
    </w:p>
    <w:p w14:paraId="46C89781" w14:textId="77777777" w:rsidR="00312267" w:rsidRPr="006113A2" w:rsidRDefault="00821087" w:rsidP="00350955">
      <w:pPr>
        <w:spacing w:line="264" w:lineRule="auto"/>
        <w:rPr>
          <w:rFonts w:ascii="Artifex CF" w:eastAsia="Arial Unicode MS" w:hAnsi="Artifex CF" w:cs="Times New Roman"/>
          <w:b/>
          <w:color w:val="1F497D"/>
          <w:sz w:val="24"/>
          <w:szCs w:val="24"/>
          <w:lang w:val="es-US" w:eastAsia="es-DO"/>
        </w:rPr>
      </w:pPr>
      <w:r w:rsidRPr="006113A2">
        <w:rPr>
          <w:rFonts w:ascii="Artifex CF" w:eastAsia="Arial Unicode MS" w:hAnsi="Artifex CF" w:cs="Times New Roman"/>
          <w:b/>
          <w:color w:val="1F497D"/>
          <w:sz w:val="24"/>
          <w:szCs w:val="24"/>
          <w:lang w:val="es-US" w:eastAsia="es-DO"/>
        </w:rPr>
        <w:t xml:space="preserve"> </w:t>
      </w:r>
      <w:r w:rsidRPr="00FE2D6F">
        <w:rPr>
          <w:rFonts w:ascii="Artifex CF Book" w:eastAsia="Arial Unicode MS" w:hAnsi="Artifex CF Book" w:cs="Times New Roman"/>
          <w:b/>
          <w:color w:val="1F497D" w:themeColor="text2"/>
          <w:sz w:val="24"/>
          <w:szCs w:val="24"/>
          <w:lang w:val="es-US" w:eastAsia="es-DO"/>
        </w:rPr>
        <w:t>Acuerdos y Convenios</w:t>
      </w:r>
    </w:p>
    <w:p w14:paraId="18691997" w14:textId="77777777" w:rsidR="006113A2" w:rsidRPr="00350955" w:rsidRDefault="006113A2" w:rsidP="00D83ED5">
      <w:pPr>
        <w:pStyle w:val="Standard"/>
        <w:rPr>
          <w:sz w:val="10"/>
        </w:rPr>
      </w:pPr>
    </w:p>
    <w:p w14:paraId="130774A6" w14:textId="77777777" w:rsidR="00312267" w:rsidRDefault="00821087" w:rsidP="00D83ED5">
      <w:pPr>
        <w:pStyle w:val="Standard"/>
      </w:pPr>
      <w:r>
        <w:t>Dentro de los acuerdos con instituciones académicas se resalta el Máster en Globalización: Procesos Sociales y Políticas Económicas con la Universidad del País Vasco con opción al doctorado, además de cinco (5) acuerdos-convenios de colaboración interinstitucional.</w:t>
      </w:r>
    </w:p>
    <w:p w14:paraId="2012C006" w14:textId="77777777" w:rsidR="00312267" w:rsidRDefault="00821087" w:rsidP="00D83ED5">
      <w:pPr>
        <w:pStyle w:val="Standard"/>
      </w:pPr>
      <w:r>
        <w:t>En este año se han realizado 4 investigaciones de impacto social, 4 investigaciones están en curso, 5 estudios de coyuntura y 25 actividades vinculadas a la extensión universitaria.</w:t>
      </w:r>
    </w:p>
    <w:p w14:paraId="3EAF00E1" w14:textId="77777777" w:rsidR="00947978" w:rsidRDefault="00947978" w:rsidP="00D83ED5">
      <w:pPr>
        <w:pStyle w:val="Standard"/>
      </w:pPr>
    </w:p>
    <w:p w14:paraId="5AC188CF" w14:textId="77777777" w:rsidR="00312267" w:rsidRPr="00350955" w:rsidRDefault="00821087" w:rsidP="00D83ED5">
      <w:pPr>
        <w:pStyle w:val="Standard"/>
        <w:rPr>
          <w:rFonts w:ascii="Artifex CF Book" w:hAnsi="Artifex CF Book"/>
          <w:b/>
        </w:rPr>
      </w:pPr>
      <w:r w:rsidRPr="00350955">
        <w:rPr>
          <w:rFonts w:ascii="Artifex CF Book" w:hAnsi="Artifex CF Book"/>
          <w:b/>
        </w:rPr>
        <w:t>Desempeño Organizacional y Mejora de Procesos</w:t>
      </w:r>
    </w:p>
    <w:p w14:paraId="4DAA5B91" w14:textId="77777777" w:rsidR="006113A2" w:rsidRPr="00350955" w:rsidRDefault="006113A2" w:rsidP="00D83ED5">
      <w:pPr>
        <w:pStyle w:val="Standard"/>
        <w:rPr>
          <w:sz w:val="14"/>
        </w:rPr>
      </w:pPr>
    </w:p>
    <w:p w14:paraId="1B87B8DF" w14:textId="77777777" w:rsidR="00312267" w:rsidRDefault="00821087" w:rsidP="00D83ED5">
      <w:pPr>
        <w:pStyle w:val="Standard"/>
      </w:pPr>
      <w:r>
        <w:t>La Facultad de Ciencias Económicas y Sociales ha fortalecido los niveles de desempeño organizacional mediante la mejora continua de sus procesos, así como la adecuación de su estructura organizacional e infraestructura física.</w:t>
      </w:r>
    </w:p>
    <w:p w14:paraId="40CC0BC4" w14:textId="77777777" w:rsidR="00312267" w:rsidRDefault="00821087" w:rsidP="00D83ED5">
      <w:pPr>
        <w:pStyle w:val="Standard"/>
      </w:pPr>
      <w:r>
        <w:t>El tercer eje estratégico de la Facultad plantea el fortalecimiento institucional, el cual traza los objetivos y acciones para mejorar el desempeño organizacional. En este sentido, la FCES ha realizado acciones puntuales para mejorar la estructura organizacional e infraestructura física.</w:t>
      </w:r>
    </w:p>
    <w:p w14:paraId="6EEC465A" w14:textId="77777777" w:rsidR="00693722" w:rsidRDefault="00693722" w:rsidP="00D83ED5">
      <w:pPr>
        <w:pStyle w:val="Standard"/>
      </w:pPr>
    </w:p>
    <w:p w14:paraId="7953D6F7" w14:textId="77777777" w:rsidR="00312267" w:rsidRPr="00350955" w:rsidRDefault="00821087" w:rsidP="00D83ED5">
      <w:pPr>
        <w:pStyle w:val="Standard"/>
        <w:rPr>
          <w:rFonts w:ascii="Artifex CF Book" w:hAnsi="Artifex CF Book"/>
          <w:b/>
        </w:rPr>
      </w:pPr>
      <w:r w:rsidRPr="00350955">
        <w:rPr>
          <w:rFonts w:ascii="Artifex CF Book" w:hAnsi="Artifex CF Book"/>
          <w:b/>
        </w:rPr>
        <w:t>Equipamiento y Remozamiento Infraestructura Física</w:t>
      </w:r>
    </w:p>
    <w:p w14:paraId="206AADB4" w14:textId="77777777" w:rsidR="00947978" w:rsidRDefault="00947978" w:rsidP="00D83ED5">
      <w:pPr>
        <w:pStyle w:val="Standard"/>
      </w:pPr>
    </w:p>
    <w:p w14:paraId="3796A27D" w14:textId="77777777" w:rsidR="00312267" w:rsidRDefault="00821087" w:rsidP="00D83ED5">
      <w:pPr>
        <w:pStyle w:val="Standard"/>
      </w:pPr>
      <w:r>
        <w:t>En forma esquemática presentamos las principales actividades realizadas en el equipamiento, climatización y remozamiento de la infraestructura de la FCES.</w:t>
      </w:r>
    </w:p>
    <w:p w14:paraId="28E475EB" w14:textId="01359A70" w:rsidR="00350955" w:rsidRDefault="00350955">
      <w:pPr>
        <w:suppressAutoHyphens w:val="0"/>
        <w:rPr>
          <w:rFonts w:ascii="Artifex CF" w:eastAsia="Arial Unicode MS" w:hAnsi="Artifex CF" w:cs="Times New Roman"/>
          <w:color w:val="1F497D" w:themeColor="text2"/>
          <w:sz w:val="24"/>
          <w:szCs w:val="24"/>
          <w:lang w:val="es-US" w:eastAsia="es-DO"/>
        </w:rPr>
      </w:pPr>
      <w:r>
        <w:br w:type="page"/>
      </w:r>
    </w:p>
    <w:p w14:paraId="0072736A" w14:textId="77777777" w:rsidR="00312267" w:rsidRDefault="00312267" w:rsidP="00D83ED5">
      <w:pPr>
        <w:pStyle w:val="Standard"/>
      </w:pPr>
    </w:p>
    <w:p w14:paraId="5F8C9069" w14:textId="77777777" w:rsidR="00312267" w:rsidRPr="00350955" w:rsidRDefault="00821087" w:rsidP="00D83ED5">
      <w:pPr>
        <w:pStyle w:val="Standard"/>
        <w:rPr>
          <w:rFonts w:ascii="Artifex CF Book" w:hAnsi="Artifex CF Book"/>
          <w:b/>
        </w:rPr>
      </w:pPr>
      <w:r w:rsidRPr="00350955">
        <w:rPr>
          <w:rFonts w:ascii="Artifex CF Book" w:hAnsi="Artifex CF Book"/>
          <w:b/>
        </w:rPr>
        <w:t>Informe Financiero</w:t>
      </w:r>
    </w:p>
    <w:p w14:paraId="2E8CF665" w14:textId="77777777" w:rsidR="00910874" w:rsidRPr="006113A2" w:rsidRDefault="00910874" w:rsidP="00D83ED5">
      <w:pPr>
        <w:pStyle w:val="Standard"/>
      </w:pPr>
    </w:p>
    <w:p w14:paraId="70D549E5" w14:textId="77777777" w:rsidR="00312267" w:rsidRDefault="00821087" w:rsidP="00D83ED5">
      <w:pPr>
        <w:pStyle w:val="Standard"/>
      </w:pPr>
      <w:r>
        <w:t>En este período de informe de memoria institucional la Facultad de Ciencias Económicas y Sociales ha logrado mantener un saldo positivo en su balance operacional superior a los 5.5 millones de pesos en el período julio 2019-junio 2020.</w:t>
      </w:r>
    </w:p>
    <w:p w14:paraId="4180C1CA" w14:textId="77777777" w:rsidR="00693722" w:rsidRDefault="00693722" w:rsidP="00D83ED5">
      <w:pPr>
        <w:pStyle w:val="Standard"/>
      </w:pPr>
    </w:p>
    <w:p w14:paraId="039735EF" w14:textId="77777777" w:rsidR="00910874" w:rsidRDefault="00910874" w:rsidP="00D83ED5">
      <w:pPr>
        <w:pStyle w:val="Standard"/>
      </w:pPr>
    </w:p>
    <w:p w14:paraId="5AFCB33E" w14:textId="77777777" w:rsidR="00910874" w:rsidRDefault="00910874" w:rsidP="00D83ED5">
      <w:pPr>
        <w:pStyle w:val="Standard"/>
      </w:pPr>
    </w:p>
    <w:p w14:paraId="2B752BD0" w14:textId="63B9FFF1" w:rsidR="00FE2D6F" w:rsidRDefault="00FE2D6F" w:rsidP="00853AFF">
      <w:pPr>
        <w:suppressAutoHyphens w:val="0"/>
        <w:spacing w:line="264" w:lineRule="auto"/>
        <w:ind w:hanging="907"/>
        <w:rPr>
          <w:rFonts w:ascii="Artifex CF" w:eastAsia="Arial Unicode MS" w:hAnsi="Artifex CF" w:cs="Times New Roman"/>
          <w:b/>
          <w:color w:val="1F497D" w:themeColor="text2"/>
          <w:sz w:val="24"/>
          <w:szCs w:val="24"/>
          <w:lang w:val="es-US" w:eastAsia="es-DO"/>
        </w:rPr>
      </w:pPr>
      <w:r>
        <w:br w:type="page"/>
      </w:r>
    </w:p>
    <w:p w14:paraId="719CB98F" w14:textId="77777777" w:rsidR="00910874" w:rsidRDefault="00910874" w:rsidP="00D83ED5">
      <w:pPr>
        <w:pStyle w:val="Standard"/>
      </w:pPr>
    </w:p>
    <w:p w14:paraId="491E9FAE" w14:textId="77777777" w:rsidR="00910874" w:rsidRDefault="00910874" w:rsidP="00D83ED5">
      <w:pPr>
        <w:pStyle w:val="Standard"/>
      </w:pPr>
    </w:p>
    <w:p w14:paraId="36E0BD3D" w14:textId="3B00B35A" w:rsidR="00312267" w:rsidRDefault="00821087" w:rsidP="008D2B25">
      <w:pPr>
        <w:pStyle w:val="Heading1"/>
      </w:pPr>
      <w:bookmarkStart w:id="33" w:name="_Toc61329219"/>
      <w:bookmarkStart w:id="34" w:name="_Toc61858550"/>
      <w:r>
        <w:t xml:space="preserve">FACULTAD </w:t>
      </w:r>
      <w:r w:rsidR="009326DB">
        <w:t xml:space="preserve">DE </w:t>
      </w:r>
      <w:r>
        <w:t>CIENCIAS JURÍDICAS Y POLÍTICAS</w:t>
      </w:r>
      <w:bookmarkEnd w:id="33"/>
      <w:bookmarkEnd w:id="34"/>
    </w:p>
    <w:p w14:paraId="66C89DA2" w14:textId="58EC30C4" w:rsidR="00312267" w:rsidRDefault="00535A51" w:rsidP="00D83ED5">
      <w:pPr>
        <w:pStyle w:val="Standard"/>
      </w:pPr>
      <w:r w:rsidRPr="009373E7">
        <w:rPr>
          <w:noProof/>
          <w:color w:val="244061" w:themeColor="accent1" w:themeShade="80"/>
          <w:spacing w:val="8"/>
          <w:lang w:val="en-US" w:eastAsia="en-US"/>
        </w:rPr>
        <mc:AlternateContent>
          <mc:Choice Requires="wps">
            <w:drawing>
              <wp:anchor distT="0" distB="0" distL="114300" distR="114300" simplePos="0" relativeHeight="251696128" behindDoc="0" locked="0" layoutInCell="1" allowOverlap="1" wp14:anchorId="7817B5ED" wp14:editId="7BCB2B4E">
                <wp:simplePos x="0" y="0"/>
                <wp:positionH relativeFrom="margin">
                  <wp:align>center</wp:align>
                </wp:positionH>
                <wp:positionV relativeFrom="paragraph">
                  <wp:posOffset>27940</wp:posOffset>
                </wp:positionV>
                <wp:extent cx="540000" cy="0"/>
                <wp:effectExtent l="57150" t="38100" r="50800" b="95250"/>
                <wp:wrapNone/>
                <wp:docPr id="32" name="Conector recto 32"/>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13D61" id="Conector recto 32" o:spid="_x0000_s1026" style="position:absolute;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pt" to="4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" strokecolor="red" strokeweight="2.5pt">
                <v:shadow on="t" color="black" opacity="22937f" origin=",.5" offset="0,.63889mm"/>
                <w10:wrap anchorx="margin"/>
              </v:line>
            </w:pict>
          </mc:Fallback>
        </mc:AlternateContent>
      </w:r>
    </w:p>
    <w:p w14:paraId="39542CD7" w14:textId="5A0A9A6E" w:rsidR="00312267" w:rsidRPr="00350955" w:rsidRDefault="00821087" w:rsidP="00D83ED5">
      <w:pPr>
        <w:pStyle w:val="Standard"/>
        <w:rPr>
          <w:rFonts w:ascii="Artifex CF Book" w:hAnsi="Artifex CF Book"/>
          <w:b/>
        </w:rPr>
      </w:pPr>
      <w:bookmarkStart w:id="35" w:name="_Toc61329220"/>
      <w:r w:rsidRPr="00350955">
        <w:rPr>
          <w:rFonts w:ascii="Artifex CF Book" w:hAnsi="Artifex CF Book"/>
          <w:b/>
        </w:rPr>
        <w:t>Docencia de Grado</w:t>
      </w:r>
      <w:bookmarkEnd w:id="35"/>
      <w:r w:rsidRPr="00350955">
        <w:rPr>
          <w:rFonts w:ascii="Artifex CF Book" w:hAnsi="Artifex CF Book"/>
          <w:b/>
        </w:rPr>
        <w:t xml:space="preserve">  </w:t>
      </w:r>
    </w:p>
    <w:p w14:paraId="6D48F78A" w14:textId="77777777" w:rsidR="00312267" w:rsidRPr="00350955" w:rsidRDefault="00312267" w:rsidP="00D83ED5">
      <w:pPr>
        <w:pStyle w:val="Standard"/>
        <w:rPr>
          <w:sz w:val="12"/>
        </w:rPr>
      </w:pPr>
    </w:p>
    <w:p w14:paraId="234D5542" w14:textId="77777777" w:rsidR="00312267" w:rsidRDefault="00821087" w:rsidP="00D83ED5">
      <w:pPr>
        <w:pStyle w:val="Standard"/>
      </w:pPr>
      <w:r>
        <w:t>La FCJP cuenta con un total de 6,112 estudiantes distribuidos en sus dos Escuelas: Escuela de Derecho con un total de 5,799 estudiantes, 1,6</w:t>
      </w:r>
      <w:r w:rsidR="00947978">
        <w:t>21 secciones y 172 profesores,</w:t>
      </w:r>
      <w:r>
        <w:t xml:space="preserve"> la Escuela de Ciencias Políticas con 313 estudiantes, 357 secciones y 54 docentes.</w:t>
      </w:r>
    </w:p>
    <w:p w14:paraId="68CC7CA5" w14:textId="77777777" w:rsidR="00312267" w:rsidRPr="00350955" w:rsidRDefault="00312267" w:rsidP="00D83ED5">
      <w:pPr>
        <w:pStyle w:val="Standard"/>
        <w:rPr>
          <w:sz w:val="6"/>
        </w:rPr>
      </w:pPr>
    </w:p>
    <w:p w14:paraId="07D6C493" w14:textId="77777777" w:rsidR="00312267" w:rsidRDefault="00821087" w:rsidP="00D83ED5">
      <w:pPr>
        <w:pStyle w:val="Standard"/>
      </w:pPr>
      <w:r>
        <w:t xml:space="preserve">Las escuelas realizaron sus actividades cotidianas de asignación docente, servicios a los estudiantes </w:t>
      </w:r>
      <w:r w:rsidR="00947978">
        <w:t>y docentes, según requerimiento</w:t>
      </w:r>
      <w:r>
        <w:t xml:space="preserve">.   </w:t>
      </w:r>
    </w:p>
    <w:p w14:paraId="553FEDD4" w14:textId="77777777" w:rsidR="00312267" w:rsidRPr="00350955" w:rsidRDefault="00312267" w:rsidP="00D83ED5">
      <w:pPr>
        <w:pStyle w:val="Standard"/>
        <w:rPr>
          <w:sz w:val="8"/>
        </w:rPr>
      </w:pPr>
    </w:p>
    <w:p w14:paraId="1093C139" w14:textId="77777777" w:rsidR="00312267" w:rsidRPr="00350955" w:rsidRDefault="00821087" w:rsidP="00D83ED5">
      <w:pPr>
        <w:pStyle w:val="Standard"/>
        <w:rPr>
          <w:rFonts w:ascii="Artifex CF Book" w:hAnsi="Artifex CF Book"/>
          <w:b/>
        </w:rPr>
      </w:pPr>
      <w:r w:rsidRPr="00350955">
        <w:rPr>
          <w:rFonts w:ascii="Artifex CF Book" w:hAnsi="Artifex CF Book"/>
          <w:b/>
        </w:rPr>
        <w:t>Rediseño Curricular por Competencias</w:t>
      </w:r>
    </w:p>
    <w:p w14:paraId="0F686E11" w14:textId="77777777" w:rsidR="00312267" w:rsidRPr="00350955" w:rsidRDefault="00312267" w:rsidP="00D83ED5">
      <w:pPr>
        <w:pStyle w:val="Standard"/>
        <w:rPr>
          <w:sz w:val="6"/>
        </w:rPr>
      </w:pPr>
    </w:p>
    <w:p w14:paraId="7A771438" w14:textId="6BAF45CB" w:rsidR="00312267" w:rsidRDefault="00821087" w:rsidP="00D83ED5">
      <w:pPr>
        <w:pStyle w:val="Standard"/>
      </w:pPr>
      <w:r>
        <w:t>Las Escuelas de Derecho y de Ciencias Políticas durante este período trabajaron con mucho ahínco en el rediseño curricular de la carrera de licenciatura en derecho y licenciatura en ciencias políticas, respectivamente. La Oficina Sectorial de Planificación y Desarrollo Institucional (OSEPLANDI), ha ofrecido apoyo y acompañamiento técnico a los procesos siguiendo los lineamientos trazados por la Vicerrectoría Docente, que ejecuta un proyecto con la MESCYT y la Universidad de Barcelona, España. En la actualidad la Escuela de Derecho cuenta con un documento de rediseño muy avanzado, socializado con los profesores y con la participación de los coordinadores de cátedras.</w:t>
      </w:r>
    </w:p>
    <w:p w14:paraId="454FAE9E" w14:textId="77777777" w:rsidR="00312267" w:rsidRDefault="00821087" w:rsidP="00D83ED5">
      <w:pPr>
        <w:pStyle w:val="Standard"/>
      </w:pPr>
      <w:r>
        <w:t xml:space="preserve">La Escuela de Ciencias Políticas, que tiene un total de 54 docentes y 313 estudiantes en la Sede y recintos y centros universitarios, cuenta con un documento de rediseño muy avanzado. Se realizaron recurrentes reuniones con los coordinadores de Cátedra y los y las docentes para el rediseño curricular por competencias. También, se hizo un taller el 15 de octubre del 2019, sobre la construcción de competencias en el diseño de los planes de estudio impartido por la profesora Esther Díaz, con el objetivo </w:t>
      </w:r>
      <w:r>
        <w:lastRenderedPageBreak/>
        <w:t>de que los profesores que están involucrados en el proceso del rediseño contaran con herramientas para llevar a cabo el mínimo necesario suficiente que se requiere en la formación por competencias aplicados a nivel del grado.</w:t>
      </w:r>
    </w:p>
    <w:p w14:paraId="1CEAAA0F" w14:textId="77777777" w:rsidR="00312267" w:rsidRPr="00350955" w:rsidRDefault="00312267" w:rsidP="00D83ED5">
      <w:pPr>
        <w:pStyle w:val="Standard"/>
        <w:rPr>
          <w:sz w:val="12"/>
        </w:rPr>
      </w:pPr>
    </w:p>
    <w:p w14:paraId="718ABFF0" w14:textId="77777777" w:rsidR="00312267" w:rsidRPr="00350955" w:rsidRDefault="00821087" w:rsidP="00D83ED5">
      <w:pPr>
        <w:pStyle w:val="Standard"/>
        <w:rPr>
          <w:rFonts w:ascii="Artifex CF Book" w:hAnsi="Artifex CF Book"/>
          <w:b/>
        </w:rPr>
      </w:pPr>
      <w:r w:rsidRPr="00350955">
        <w:rPr>
          <w:rFonts w:ascii="Artifex CF Book" w:hAnsi="Artifex CF Book"/>
          <w:b/>
        </w:rPr>
        <w:t>Cursos Optativos de Tesis de Grado</w:t>
      </w:r>
    </w:p>
    <w:p w14:paraId="72F246C1" w14:textId="77777777" w:rsidR="00312267" w:rsidRPr="00350955" w:rsidRDefault="00312267" w:rsidP="00D83ED5">
      <w:pPr>
        <w:pStyle w:val="Standard"/>
        <w:rPr>
          <w:sz w:val="16"/>
        </w:rPr>
      </w:pPr>
    </w:p>
    <w:p w14:paraId="539161F5" w14:textId="77777777" w:rsidR="00312267" w:rsidRDefault="00821087" w:rsidP="00D83ED5">
      <w:pPr>
        <w:pStyle w:val="Standard"/>
      </w:pPr>
      <w:r>
        <w:t>La Unidad de Cursos Optativos a la de Tesis de Grado durante el año objeto del presente Informe de Memoria Institucional ha tenido una fructífera labor con resultados tangibles, con la particularidad de que estos cursos ya se están impartiendo desde hace dos años con enfoque por competencias y en época de Covid19, adoptaron con resultados satisfactorios la virtualidad.</w:t>
      </w:r>
    </w:p>
    <w:p w14:paraId="0B67D9FC" w14:textId="77777777" w:rsidR="00312267" w:rsidRPr="00350955" w:rsidRDefault="00312267" w:rsidP="00D83ED5">
      <w:pPr>
        <w:pStyle w:val="Standard"/>
        <w:rPr>
          <w:sz w:val="14"/>
        </w:rPr>
      </w:pPr>
    </w:p>
    <w:p w14:paraId="2A225431" w14:textId="77777777" w:rsidR="00312267" w:rsidRDefault="00821087" w:rsidP="00D83ED5">
      <w:pPr>
        <w:pStyle w:val="Standard"/>
      </w:pPr>
      <w:r>
        <w:t xml:space="preserve">En el año 2019 se impartieron 8 cursos monográficos, con una participación de 309 estudiantes. De estos cursos, 5 corresponden a la Sede Central con unos 222 alumnos, en tanto que 3 cursos se impartieron en los recintos y centros con una participación de 87 estudiantes.  </w:t>
      </w:r>
      <w:r>
        <w:rPr>
          <w:bCs/>
          <w:lang w:val="es-ES"/>
        </w:rPr>
        <w:t>Igualmente, en el año 2020 impactado por la pandemia del coronavirus, se impartieron 4 cursos monográficos en la Sede Central con una participación de 171 alumnos.</w:t>
      </w:r>
    </w:p>
    <w:p w14:paraId="0204A5C2" w14:textId="77777777" w:rsidR="00312267" w:rsidRPr="00350955" w:rsidRDefault="00312267" w:rsidP="00D83ED5">
      <w:pPr>
        <w:pStyle w:val="Standard"/>
        <w:rPr>
          <w:sz w:val="12"/>
        </w:rPr>
      </w:pPr>
    </w:p>
    <w:p w14:paraId="0757C1AC" w14:textId="77777777" w:rsidR="00312267" w:rsidRPr="00350955" w:rsidRDefault="00821087" w:rsidP="00D83ED5">
      <w:pPr>
        <w:pStyle w:val="Standard"/>
        <w:rPr>
          <w:rFonts w:ascii="Artifex CF Book" w:hAnsi="Artifex CF Book"/>
          <w:b/>
        </w:rPr>
      </w:pPr>
      <w:r w:rsidRPr="00350955">
        <w:rPr>
          <w:rFonts w:ascii="Artifex CF Book" w:hAnsi="Artifex CF Book"/>
          <w:b/>
        </w:rPr>
        <w:t>División de Postgrado y Educación Permanente</w:t>
      </w:r>
    </w:p>
    <w:p w14:paraId="4CAD8DD2" w14:textId="77777777" w:rsidR="00312267" w:rsidRPr="00350955" w:rsidRDefault="00312267" w:rsidP="00D83ED5">
      <w:pPr>
        <w:pStyle w:val="Standard"/>
        <w:rPr>
          <w:sz w:val="6"/>
        </w:rPr>
      </w:pPr>
    </w:p>
    <w:p w14:paraId="392693D0" w14:textId="77777777" w:rsidR="00312267" w:rsidRDefault="00821087" w:rsidP="00D83ED5">
      <w:pPr>
        <w:pStyle w:val="Standard"/>
      </w:pPr>
      <w:r>
        <w:t>La División de Postgrado de nuestra FCJP al igual que el grado por efecto del Covid19 y las medidas de distanciamiento social dispuesta por el gobierno y la Universidad, se vio precisada a suspender la docencia presencial durante la cuarentena y virtualizar todos los programas en ejecución.  En la actualidad se ejecutan a nivel nacional un total de 20 programas de maestría en la Sede Central y en los recintos y centros universitarios de Puerto Plata, Higüey, Hato Mayor, San Francisco de Macorís y Barahona, con una matrícula de 1,157 maestrantes.</w:t>
      </w:r>
    </w:p>
    <w:p w14:paraId="180157A6" w14:textId="77777777" w:rsidR="00312267" w:rsidRPr="00D83A03" w:rsidRDefault="00312267" w:rsidP="00853AFF">
      <w:pPr>
        <w:spacing w:line="264" w:lineRule="auto"/>
        <w:ind w:hanging="907"/>
      </w:pPr>
    </w:p>
    <w:p w14:paraId="068C40EB" w14:textId="77777777" w:rsidR="00312267" w:rsidRPr="00350955" w:rsidRDefault="00821087" w:rsidP="00D83ED5">
      <w:pPr>
        <w:pStyle w:val="Standard"/>
        <w:rPr>
          <w:rFonts w:ascii="Artifex CF Book" w:hAnsi="Artifex CF Book"/>
          <w:b/>
        </w:rPr>
      </w:pPr>
      <w:bookmarkStart w:id="36" w:name="_Toc61329221"/>
      <w:r w:rsidRPr="00350955">
        <w:rPr>
          <w:rFonts w:ascii="Artifex CF Book" w:hAnsi="Artifex CF Book"/>
          <w:b/>
        </w:rPr>
        <w:t>Investigación</w:t>
      </w:r>
      <w:bookmarkEnd w:id="36"/>
      <w:r w:rsidRPr="00350955">
        <w:rPr>
          <w:rFonts w:ascii="Artifex CF Book" w:hAnsi="Artifex CF Book"/>
          <w:b/>
        </w:rPr>
        <w:t xml:space="preserve"> </w:t>
      </w:r>
    </w:p>
    <w:p w14:paraId="4DA32108" w14:textId="77777777" w:rsidR="00C203B1" w:rsidRPr="00C203B1" w:rsidRDefault="00C203B1" w:rsidP="00853AFF">
      <w:pPr>
        <w:spacing w:line="264" w:lineRule="auto"/>
        <w:ind w:hanging="907"/>
        <w:rPr>
          <w:rFonts w:ascii="Artifex CF" w:eastAsia="Arial Unicode MS" w:hAnsi="Artifex CF" w:cs="Times New Roman"/>
          <w:b/>
          <w:color w:val="1F497D"/>
          <w:sz w:val="24"/>
          <w:szCs w:val="24"/>
          <w:lang w:val="es-US" w:eastAsia="es-DO"/>
        </w:rPr>
      </w:pPr>
    </w:p>
    <w:p w14:paraId="06370973" w14:textId="5E3D6DF1" w:rsidR="00312267" w:rsidRPr="00350955" w:rsidRDefault="00821087" w:rsidP="00D83ED5">
      <w:pPr>
        <w:pStyle w:val="Standard"/>
        <w:rPr>
          <w:rFonts w:ascii="Artifex CF Book" w:hAnsi="Artifex CF Book"/>
          <w:b/>
        </w:rPr>
      </w:pPr>
      <w:r w:rsidRPr="00350955">
        <w:rPr>
          <w:rFonts w:ascii="Artifex CF Book" w:hAnsi="Artifex CF Book"/>
          <w:b/>
        </w:rPr>
        <w:lastRenderedPageBreak/>
        <w:t>Instituto de Investigaciones Jurídicas y Políticas</w:t>
      </w:r>
    </w:p>
    <w:p w14:paraId="75AF9A34" w14:textId="77777777" w:rsidR="00FE2D6F" w:rsidRPr="00350955" w:rsidRDefault="00FE2D6F" w:rsidP="00D83ED5">
      <w:pPr>
        <w:pStyle w:val="Standard"/>
        <w:rPr>
          <w:sz w:val="4"/>
        </w:rPr>
      </w:pPr>
    </w:p>
    <w:p w14:paraId="43FAAFF1" w14:textId="6EAF83DC" w:rsidR="00312267" w:rsidRDefault="00821087" w:rsidP="00D83ED5">
      <w:pPr>
        <w:pStyle w:val="Standard"/>
      </w:pPr>
      <w:r>
        <w:t xml:space="preserve">Durante el período objeto del presente informe el Instituto </w:t>
      </w:r>
      <w:r>
        <w:rPr>
          <w:bCs/>
        </w:rPr>
        <w:t xml:space="preserve">de Investigaciones Jurídicas y Políticas ha </w:t>
      </w:r>
      <w:r>
        <w:t>desarrollado una ardua y encomiable labor, en la que se destaca, durante los meses de abril a septiembre del 2020, su participación como contraparte con otros espacios académicos de la FCJP en el diseño y organización de los seminarios, conversatorios y paneles virtuales con destacados académicos y académicas nacionales e internacionales, cuya referencia se incluye en el eje extensión.</w:t>
      </w:r>
    </w:p>
    <w:p w14:paraId="5E62787F" w14:textId="77777777" w:rsidR="00350955" w:rsidRDefault="00350955" w:rsidP="00D83ED5">
      <w:pPr>
        <w:pStyle w:val="Standard"/>
      </w:pPr>
    </w:p>
    <w:p w14:paraId="64196385" w14:textId="77777777" w:rsidR="00312267" w:rsidRPr="00350955" w:rsidRDefault="00821087" w:rsidP="00D83ED5">
      <w:pPr>
        <w:pStyle w:val="Standard"/>
        <w:rPr>
          <w:rFonts w:ascii="Artifex CF Book" w:hAnsi="Artifex CF Book"/>
          <w:b/>
        </w:rPr>
      </w:pPr>
      <w:r w:rsidRPr="00350955">
        <w:rPr>
          <w:rFonts w:ascii="Artifex CF Book" w:hAnsi="Artifex CF Book"/>
          <w:b/>
        </w:rPr>
        <w:t>Creación del Centro de Estudios de Administración de Justicia.</w:t>
      </w:r>
    </w:p>
    <w:p w14:paraId="3D0BBF28" w14:textId="77777777" w:rsidR="00312267" w:rsidRDefault="00312267" w:rsidP="00D83ED5">
      <w:pPr>
        <w:pStyle w:val="Standard"/>
      </w:pPr>
    </w:p>
    <w:p w14:paraId="06B13335" w14:textId="77777777" w:rsidR="00312267" w:rsidRDefault="00821087" w:rsidP="00D83ED5">
      <w:pPr>
        <w:pStyle w:val="Standard"/>
      </w:pPr>
      <w:r>
        <w:t xml:space="preserve">Uno de los principales resultados durante este período es la creación y aprobación por el Consejo Directivo de la FCJP del Centro de Estudios de Administración de Justicia que responde a la necesidad de contribuir desde la academia en la transformación de la justicia dominicana mediante el desarrollo de un centro de pensamiento que referencie y apoye a la gestión en pro del sector justicia para la planeación y toma de decisiones y con la implementación de observatorios, foros de discusión y diseños de programas de formación en relación al tema.  </w:t>
      </w:r>
    </w:p>
    <w:p w14:paraId="57062B47" w14:textId="77777777" w:rsidR="00312267" w:rsidRDefault="00312267" w:rsidP="00D83ED5">
      <w:pPr>
        <w:pStyle w:val="Standard"/>
      </w:pPr>
    </w:p>
    <w:p w14:paraId="22B73762" w14:textId="77777777" w:rsidR="00312267" w:rsidRDefault="00821087" w:rsidP="00D83ED5">
      <w:pPr>
        <w:pStyle w:val="Standard"/>
      </w:pPr>
      <w:r>
        <w:t>El Centro de Estudios de Administración de Justicia es una dependencia del Instituto de Investigaciones Jurídicas y Políticas que  tiene como objetivo general desarrollar un centro de pensamiento que se consolide como referente y apoyo a la gestión de los diferentes sectores sociales involucrados en los procesos de planeación y toma de decisiones en el ámbito de la administración de justicia, la implementación de observatorios, foros de discusión y diseños de programas de formación en relación con el sector justicia y con la enseñanza del derecho.</w:t>
      </w:r>
    </w:p>
    <w:p w14:paraId="69D4765A" w14:textId="77777777" w:rsidR="00C203B1" w:rsidRDefault="00C203B1" w:rsidP="00D83ED5">
      <w:pPr>
        <w:pStyle w:val="Standard"/>
      </w:pPr>
    </w:p>
    <w:p w14:paraId="16CD4D0A" w14:textId="6EDC2303" w:rsidR="00312267" w:rsidRPr="00FE2D6F" w:rsidRDefault="00821087" w:rsidP="00350955">
      <w:pPr>
        <w:pStyle w:val="Standard"/>
        <w:rPr>
          <w:rFonts w:ascii="Artifex CF Book" w:hAnsi="Artifex CF Book"/>
          <w:b/>
        </w:rPr>
      </w:pPr>
      <w:bookmarkStart w:id="37" w:name="_Toc61329222"/>
      <w:r w:rsidRPr="00FE2D6F">
        <w:rPr>
          <w:rFonts w:ascii="Artifex CF Book" w:hAnsi="Artifex CF Book"/>
          <w:b/>
        </w:rPr>
        <w:t>Extensión</w:t>
      </w:r>
      <w:bookmarkEnd w:id="37"/>
      <w:r w:rsidRPr="00FE2D6F">
        <w:rPr>
          <w:rFonts w:ascii="Artifex CF Book" w:hAnsi="Artifex CF Book"/>
          <w:b/>
        </w:rPr>
        <w:t xml:space="preserve"> </w:t>
      </w:r>
    </w:p>
    <w:p w14:paraId="5D113326" w14:textId="77777777" w:rsidR="00312267" w:rsidRDefault="00312267" w:rsidP="00D83ED5">
      <w:pPr>
        <w:pStyle w:val="Standard"/>
      </w:pPr>
    </w:p>
    <w:p w14:paraId="77E433AF" w14:textId="77777777" w:rsidR="00312267" w:rsidRDefault="00821087" w:rsidP="00D83ED5">
      <w:pPr>
        <w:pStyle w:val="Standard"/>
      </w:pPr>
      <w:r>
        <w:lastRenderedPageBreak/>
        <w:t>En la línea de extensión, en el mes de abril del 2020 la FCJP fue la pionera en la celebración de eventos académicos en línea para debatir ideas y analizar desde diferentes perspectivas la coyuntura y cómo habían impactado las medidas de políticas públicas adoptadas por el gobierno para enfrentar la pandemia producida por el C</w:t>
      </w:r>
      <w:r w:rsidR="00947978">
        <w:t xml:space="preserve">OVID </w:t>
      </w:r>
      <w:r>
        <w:t xml:space="preserve">19.  </w:t>
      </w:r>
    </w:p>
    <w:p w14:paraId="089FBC96" w14:textId="77777777" w:rsidR="00C203B1" w:rsidRDefault="00C203B1" w:rsidP="00D83ED5">
      <w:pPr>
        <w:pStyle w:val="Standard"/>
      </w:pPr>
    </w:p>
    <w:p w14:paraId="73126B47" w14:textId="77777777" w:rsidR="00312267" w:rsidRDefault="00821087" w:rsidP="00D83ED5">
      <w:pPr>
        <w:pStyle w:val="Standard"/>
      </w:pPr>
      <w:r>
        <w:t>En total, entre los meses de abril a septiembre del 2020 se realizaron 21 actividades académicas en línea, con disertantes nacionales e internacionales y con un nivel de asistencia en cada una de cientos de docentes, estudiantes, jueces, ministerio público y profesion</w:t>
      </w:r>
      <w:r w:rsidR="00947978">
        <w:t xml:space="preserve">ales del derecho, entre otras. </w:t>
      </w:r>
      <w:r>
        <w:t>A continuación, se presenta una selección de las más destacadas:</w:t>
      </w:r>
    </w:p>
    <w:p w14:paraId="24AA8A1E" w14:textId="77777777" w:rsidR="00312267" w:rsidRDefault="00312267" w:rsidP="00D83ED5">
      <w:pPr>
        <w:pStyle w:val="Standard"/>
      </w:pPr>
    </w:p>
    <w:p w14:paraId="25D3B572" w14:textId="7DB6F0C5" w:rsidR="00312267" w:rsidRPr="00FE2D6F" w:rsidRDefault="00821087" w:rsidP="00350955">
      <w:pPr>
        <w:pStyle w:val="Standard"/>
        <w:numPr>
          <w:ilvl w:val="0"/>
          <w:numId w:val="143"/>
        </w:numPr>
      </w:pPr>
      <w:r>
        <w:t>Conferencia Magistral sobre Derechos Humanos y Corrupción, impartida por la Dra. Rosalía Sosa, PhD, Vicedecana de la FCJP, en el marco de la clausura del Diplomado en Derechos Humanos. Octubre, 2010.</w:t>
      </w:r>
    </w:p>
    <w:p w14:paraId="45E499A0" w14:textId="77777777" w:rsidR="00312267" w:rsidRDefault="00821087" w:rsidP="00D83ED5">
      <w:pPr>
        <w:pStyle w:val="Standard"/>
        <w:numPr>
          <w:ilvl w:val="0"/>
          <w:numId w:val="143"/>
        </w:numPr>
      </w:pPr>
      <w:r>
        <w:t>Realización de 2 talleres de capacitación, por la Oficina de Servicio Legal Popular sobre el tema de Derechos Humanos, Trafico y Trata de Personas, Violencia de Género e Intra Familiar dirigidos a los estudiantes de derecho, en coordinación con la Asociación de Estudiantes de Ciencias Jurídicas (AECJ). Octubre 2020.</w:t>
      </w:r>
    </w:p>
    <w:p w14:paraId="3AF101EE" w14:textId="77777777" w:rsidR="0099634D" w:rsidRPr="00FE2D6F" w:rsidRDefault="0099634D" w:rsidP="00853AFF">
      <w:pPr>
        <w:spacing w:line="264" w:lineRule="auto"/>
        <w:ind w:hanging="907"/>
        <w:rPr>
          <w:sz w:val="4"/>
          <w:szCs w:val="4"/>
        </w:rPr>
      </w:pPr>
    </w:p>
    <w:p w14:paraId="21D72933" w14:textId="3407DD17" w:rsidR="00312267" w:rsidRPr="00FE2D6F" w:rsidRDefault="00821087" w:rsidP="00D83ED5">
      <w:pPr>
        <w:pStyle w:val="Standard"/>
        <w:numPr>
          <w:ilvl w:val="0"/>
          <w:numId w:val="143"/>
        </w:numPr>
      </w:pPr>
      <w:r>
        <w:t>Conversatorio Vida y Caso Narciso González, celebrada en el Paraninfo de la Facultad de Ciencias Jurídicas y Políticas con la asistencia de los familiares del desaparecido profesor y con la presencia de las autoridades de la Facultad, coordinada por la Cátedra UASD/UNESCO. Octubre, 2020.</w:t>
      </w:r>
    </w:p>
    <w:p w14:paraId="7CF3B026" w14:textId="0B0461F4" w:rsidR="00312267" w:rsidRPr="00FE2D6F" w:rsidRDefault="00821087" w:rsidP="00350955">
      <w:pPr>
        <w:pStyle w:val="Standard"/>
        <w:numPr>
          <w:ilvl w:val="0"/>
          <w:numId w:val="143"/>
        </w:numPr>
      </w:pPr>
      <w:r>
        <w:t>Organización juntamente con la Vice Rectoría de Extensión y la Embajada de Suiza, de un cine fórum con la película El Orden Divino, sobre la participación política de las mujeres, en el que intervino como comentarista la doctora Mayra Brea, coordinadora de la Cátedra UASD/UNESCO con la asistencia de profesores y estudiantes. Noviembre, 2019.</w:t>
      </w:r>
    </w:p>
    <w:p w14:paraId="07FCA158" w14:textId="5FF62212" w:rsidR="00693722" w:rsidRPr="00FE2D6F" w:rsidRDefault="00821087" w:rsidP="00D83ED5">
      <w:pPr>
        <w:pStyle w:val="Standard"/>
        <w:numPr>
          <w:ilvl w:val="0"/>
          <w:numId w:val="143"/>
        </w:numPr>
      </w:pPr>
      <w:r>
        <w:t xml:space="preserve">Realización de una Conferencia Magistral a cargo del doctor Luis Bergés Báez, director del Centro de Intervención Conductual para Hombres Agresores titulada Violencia de Género, una Mirada desde la Masculinidad en el marco del Día Internacional de la Violencia Contra la Mujer, celebrada en el Paraninfo de la Facultad de Ciencias Jurídicas y Políticas. Noviembre 2020.  </w:t>
      </w:r>
    </w:p>
    <w:p w14:paraId="33185F75" w14:textId="5EB20E65" w:rsidR="00693722" w:rsidRPr="00FE2D6F" w:rsidRDefault="00821087" w:rsidP="00D83ED5">
      <w:pPr>
        <w:pStyle w:val="Standard"/>
        <w:numPr>
          <w:ilvl w:val="0"/>
          <w:numId w:val="143"/>
        </w:numPr>
      </w:pPr>
      <w:r w:rsidRPr="00947978">
        <w:t>T</w:t>
      </w:r>
      <w:r>
        <w:t>aller sobre líneas de investigación encabezado por el Decano Bautista López García, para avanzar hacia dimensiones superiores de investigaciones académicas y científicas, aportando con criticidad, objetividad, aportando al desarrollo integral y en pro de una mejor humanidad. Febrero 2020.</w:t>
      </w:r>
    </w:p>
    <w:p w14:paraId="72F2C0CA" w14:textId="2C857056" w:rsidR="00947978" w:rsidRPr="00FE2D6F" w:rsidRDefault="00821087" w:rsidP="00D83ED5">
      <w:pPr>
        <w:pStyle w:val="Standard"/>
        <w:numPr>
          <w:ilvl w:val="0"/>
          <w:numId w:val="143"/>
        </w:numPr>
      </w:pPr>
      <w:r>
        <w:t>Conferencia magistral titulada Visión Justicia 20-24, por el Lic. Luis Henry Molina Peña, Presidente de la Suprema Corte de Justicia, egresado de nuestra Primada de América, con la presencia de la rectora doctora Emma Polanco, Mtro. Antonio Medina, Vicerrector de Extensión, Mtro. Bautista López, Decano de la Facultad de Ciencias Jurídicas y Políticas. Febrero, 2020.</w:t>
      </w:r>
    </w:p>
    <w:p w14:paraId="65DB04D5" w14:textId="77777777" w:rsidR="00693722" w:rsidRDefault="00821087" w:rsidP="00D83ED5">
      <w:pPr>
        <w:pStyle w:val="Standard"/>
        <w:numPr>
          <w:ilvl w:val="0"/>
          <w:numId w:val="143"/>
        </w:numPr>
      </w:pPr>
      <w:r>
        <w:t>Realización de reunión virtual, plataforma zoom, en coordinación con el Poder Judicial, sobre el Análisis Jurídico de las Medidas del Poder Judicial en el Estado de Emergencia frente al Coronavirus: Retos. Abril, 2020.</w:t>
      </w:r>
    </w:p>
    <w:p w14:paraId="1E555E89" w14:textId="77777777" w:rsidR="00C203B1" w:rsidRPr="00FE2D6F" w:rsidRDefault="00C203B1" w:rsidP="00D83ED5">
      <w:pPr>
        <w:pStyle w:val="ListParagraph"/>
      </w:pPr>
    </w:p>
    <w:p w14:paraId="5FBECF64" w14:textId="165CD4CA" w:rsidR="00C203B1" w:rsidRPr="00FE2D6F" w:rsidRDefault="00821087" w:rsidP="00D83ED5">
      <w:pPr>
        <w:pStyle w:val="Standard"/>
        <w:numPr>
          <w:ilvl w:val="0"/>
          <w:numId w:val="143"/>
        </w:numPr>
      </w:pPr>
      <w:r>
        <w:t>Celebración de un panel-conversatorio virtual internacional, a través de la plataforma zoom sobre: Coronavirus, Elecciones y Sistemas Constitucionales en Países de Iberoamérica: Retos. Abril, 2020.</w:t>
      </w:r>
    </w:p>
    <w:p w14:paraId="15D0832E" w14:textId="7AFEE4CA" w:rsidR="00C203B1" w:rsidRPr="00FE2D6F" w:rsidRDefault="00821087" w:rsidP="00D83ED5">
      <w:pPr>
        <w:pStyle w:val="Standard"/>
        <w:numPr>
          <w:ilvl w:val="0"/>
          <w:numId w:val="143"/>
        </w:numPr>
      </w:pPr>
      <w:r>
        <w:t>Conversatorio Internacional, vía plataforma zoom, sobre el tema: Coronavirus, Elecciones y Sistemas Constitucionales en Países de Iberoamérica: Retos, con los invitados expositores internacionales doctor Manuel Alcántara Sáez, PhD, doctor José Luis García, catedrático de la Universidad Castilla La Mancha, el Magistrado Román Jáquez Liranzo, Presidente del Tribunal Electoral, el doctor Salvador Ramos con la moderación a cargo del maestro Bautista López, Decano de la FCJP. Abril, 2020.</w:t>
      </w:r>
    </w:p>
    <w:p w14:paraId="2918EBA3" w14:textId="20C9FE1C" w:rsidR="00C203B1" w:rsidRPr="00FE2D6F" w:rsidRDefault="00821087" w:rsidP="00D83ED5">
      <w:pPr>
        <w:pStyle w:val="Standard"/>
        <w:numPr>
          <w:ilvl w:val="0"/>
          <w:numId w:val="143"/>
        </w:numPr>
      </w:pPr>
      <w:r>
        <w:t xml:space="preserve">Conversatorio virtual por zoom titulado: Coronavirus y Políticas Públicas en la República Dominicana: Avances, con la participación del doctor Miguel Ceara-Hatton, doctora Altagracia Suriel docente de la Escuela de Ciencia Políticas, doctor Ricardo Nieves, maestra Agnes Mateo, Directora de la Escuela de Economía, maestro Fernando Peña, Director del Observatorio de Políticas Públicas y la moderación del maestro Bautista López, Decano de la Facultad de Ciencias Jurídicas y Políticas. Abril, 2020.  </w:t>
      </w:r>
    </w:p>
    <w:p w14:paraId="7B1CE7D4" w14:textId="3100613A" w:rsidR="00C203B1" w:rsidRPr="00693722" w:rsidRDefault="00821087" w:rsidP="00D83ED5">
      <w:pPr>
        <w:pStyle w:val="Standard"/>
        <w:numPr>
          <w:ilvl w:val="0"/>
          <w:numId w:val="143"/>
        </w:numPr>
      </w:pPr>
      <w:r>
        <w:t>Conferencia virtual sobre Impacto Legal, Laboral y Económico en las Empresas ante la Crisis del Coronavirus: Retos, dictada por el maestro Francisco Manzano Rodríguez, abogado, especialista en Derecho de Empresas y Negocios Corporativos, las reflexiones a cargo de la maestra Antonia Medina, coordinadora de la catedra de la Escuela de Derecho, maestro Douglas Escoto, docente de la Escuela de Derecho, con el maestro Héctor Pereira, Director de la Escuela de Derecho como moderador. Abril, 2020.</w:t>
      </w:r>
    </w:p>
    <w:p w14:paraId="1EF6B3AB" w14:textId="77777777" w:rsidR="00312267" w:rsidRDefault="00821087" w:rsidP="00D83ED5">
      <w:pPr>
        <w:pStyle w:val="Standard"/>
        <w:numPr>
          <w:ilvl w:val="0"/>
          <w:numId w:val="143"/>
        </w:numPr>
      </w:pPr>
      <w:r>
        <w:t xml:space="preserve">Conversatorio virtual internacional sobre Impacto del Covid-19 en el Derecho y Políticas Públicas Ambientales hacia el Desarrollo Sostenible en el Nuevo Orden Mundial, con los expositores internacionales doctoran Aida Gamboa de la Universidad Católica de Perú, doctor Andrés María Nápoli de Argentina, entre otros. Mayo, 2020.  </w:t>
      </w:r>
    </w:p>
    <w:p w14:paraId="79576023" w14:textId="77777777" w:rsidR="00C203B1" w:rsidRPr="00FE2D6F" w:rsidRDefault="00C203B1" w:rsidP="00D83ED5">
      <w:pPr>
        <w:pStyle w:val="Standard"/>
      </w:pPr>
    </w:p>
    <w:p w14:paraId="0ECF3FEA" w14:textId="6354A999" w:rsidR="00C203B1" w:rsidRPr="00FE2D6F" w:rsidRDefault="00821087" w:rsidP="00D83ED5">
      <w:pPr>
        <w:pStyle w:val="Standard"/>
        <w:numPr>
          <w:ilvl w:val="0"/>
          <w:numId w:val="143"/>
        </w:numPr>
      </w:pPr>
      <w:r>
        <w:t>Conversatorio académico virtual en plataforma zoom sobre Aspectos Legales e Impacto en el Uso de la TIC, con la participación de los maestros Juan Medina Acosta, Rosa Silverio, Ángela Jáquez y las reflexiones a cargo de la doctora Miledys Tavárez, PhD, y la moderación a cargo de la doctora Rosalía Sosa, PhD y Vicedecana de la FCJP. Mayo, 2020.</w:t>
      </w:r>
    </w:p>
    <w:p w14:paraId="34329CAD" w14:textId="0B9A35B1" w:rsidR="00FE2D6F" w:rsidRPr="00FE2D6F" w:rsidRDefault="00821087" w:rsidP="00D83ED5">
      <w:pPr>
        <w:pStyle w:val="Standard"/>
        <w:numPr>
          <w:ilvl w:val="0"/>
          <w:numId w:val="143"/>
        </w:numPr>
      </w:pPr>
      <w:r>
        <w:t>Conversatorio virtual en coordinación con Participación Ciudadana sobre Coronavirus, Cultura Constitucional y Rol de la Administración Pública para el Desarrollo en el Siglo XXI: Avances y Retos. Mayo, 2020.</w:t>
      </w:r>
    </w:p>
    <w:p w14:paraId="345087BA" w14:textId="2994B814" w:rsidR="00C203B1" w:rsidRPr="00FE2D6F" w:rsidRDefault="00821087" w:rsidP="00D83ED5">
      <w:pPr>
        <w:pStyle w:val="Standard"/>
        <w:numPr>
          <w:ilvl w:val="0"/>
          <w:numId w:val="143"/>
        </w:numPr>
      </w:pPr>
      <w:r>
        <w:t xml:space="preserve">Conversatorio virtual sobre Coronavirus y sus Efectos sobre Contratos y Obligaciones, coordinado por el maestro Bautista López García, expositores centrales: maestros Martha Díaz Villafaña, Francisco Cabrera Mata, Elvyn Herrera, Mildred Hernández, con la moderación del maestro Rudy Correa. Mayo, 2020.    </w:t>
      </w:r>
    </w:p>
    <w:p w14:paraId="4317CF44" w14:textId="4D2AA12C" w:rsidR="00C203B1" w:rsidRPr="00FE2D6F" w:rsidRDefault="00821087" w:rsidP="00D83ED5">
      <w:pPr>
        <w:pStyle w:val="Standard"/>
        <w:numPr>
          <w:ilvl w:val="0"/>
          <w:numId w:val="143"/>
        </w:numPr>
      </w:pPr>
      <w:r>
        <w:t xml:space="preserve">Conversatorio académico internacional virtual sobre Coronavirus y su Impacto en los Derechos de la Familia. Contexto y Desafíos, con la participación de la doctora Aída Kemelmajer de Carlucci, doctor Carlos Villagrasa Alcaide, doctora Susana Pacheco, doctora Leoba Castañeda, doctora Yamilla González Ferrer, doctora Dora Eusebio Gautreau, doctora Rosa María Gutiérrez, reflexiones de la maestra Birmania Sánchez Camacho y moderación del maestro Bautista López García, Decano de la FCJP. Junio, 2020.  </w:t>
      </w:r>
    </w:p>
    <w:p w14:paraId="037743B1" w14:textId="77777777" w:rsidR="00312267" w:rsidRDefault="00821087" w:rsidP="00D83ED5">
      <w:pPr>
        <w:pStyle w:val="Standard"/>
        <w:numPr>
          <w:ilvl w:val="0"/>
          <w:numId w:val="143"/>
        </w:numPr>
      </w:pPr>
      <w:r>
        <w:t>Conversatorio académico internacional sobre: Coronavirus y su Impacto en los Derecho de los Niños, vía la Plataforma zoom: Contexto y Desafíos, con la participación de expositores internacionales: doctor Isaac R. Ballester; doctora Carmen Valera, doctor Giovanni Hernández, doctora Patricia Reyna, reflexiones a cargo de la doctora Birmania Camacho y la moderación del maestro Bautista López, Decano de la FCJP. Junio, 2020.</w:t>
      </w:r>
    </w:p>
    <w:p w14:paraId="116C8491" w14:textId="77777777" w:rsidR="00C203B1" w:rsidRPr="00FE2D6F" w:rsidRDefault="00C203B1" w:rsidP="00D83ED5">
      <w:pPr>
        <w:pStyle w:val="Standard"/>
      </w:pPr>
    </w:p>
    <w:p w14:paraId="2D1D1C39" w14:textId="1438168B" w:rsidR="00FE2D6F" w:rsidRPr="00FE2D6F" w:rsidRDefault="00821087" w:rsidP="00D83ED5">
      <w:pPr>
        <w:pStyle w:val="Standard"/>
        <w:numPr>
          <w:ilvl w:val="0"/>
          <w:numId w:val="143"/>
        </w:numPr>
      </w:pPr>
      <w:r>
        <w:t xml:space="preserve">Conversatorio académico virtual internacional sobre Personas Refugiadas en la Pandemia del Covid19, a propósito del Día Mundial de la Persona Refugiada, con la intervención de especialistas nacionales y representantes de organismos internacionales del área de migración con las reflexiones del maestro Héctor Pereira, Director de la Escuela de Derecho y la moderación del maestro Bautista López, Decano de la FCJP. Junio, 2020.   </w:t>
      </w:r>
    </w:p>
    <w:p w14:paraId="023B8295" w14:textId="68B30653" w:rsidR="00312267" w:rsidRPr="00FE2D6F" w:rsidRDefault="00821087" w:rsidP="00D83ED5">
      <w:pPr>
        <w:pStyle w:val="Standard"/>
        <w:numPr>
          <w:ilvl w:val="0"/>
          <w:numId w:val="143"/>
        </w:numPr>
      </w:pPr>
      <w:r>
        <w:t>La Oficina de Servicio Legal Popular, durante el período de este informe, recibió 102 solicitudes de atención, orientación y referimiento a otras instituciones del sistema.</w:t>
      </w:r>
    </w:p>
    <w:p w14:paraId="400D3C23" w14:textId="77777777" w:rsidR="00312267" w:rsidRDefault="00821087" w:rsidP="00D83ED5">
      <w:pPr>
        <w:pStyle w:val="Standard"/>
        <w:numPr>
          <w:ilvl w:val="0"/>
          <w:numId w:val="143"/>
        </w:numPr>
      </w:pPr>
      <w:r>
        <w:t xml:space="preserve">Realización de 7 cursos y diplomados en la Sede Central y las provincias La Altagracia y Santiago.   </w:t>
      </w:r>
    </w:p>
    <w:p w14:paraId="56C8D26C" w14:textId="77777777" w:rsidR="00312267" w:rsidRDefault="00312267" w:rsidP="00D83ED5">
      <w:pPr>
        <w:pStyle w:val="ListParagraph"/>
      </w:pPr>
    </w:p>
    <w:p w14:paraId="0277AF2D" w14:textId="6B156A3D" w:rsidR="00693722" w:rsidRDefault="00693722" w:rsidP="00853AFF">
      <w:pPr>
        <w:suppressAutoHyphens w:val="0"/>
        <w:spacing w:line="264" w:lineRule="auto"/>
        <w:ind w:hanging="907"/>
        <w:rPr>
          <w:rFonts w:cs="Times New Roman"/>
          <w:color w:val="1F497D"/>
          <w:lang w:val="es-US"/>
        </w:rPr>
      </w:pPr>
    </w:p>
    <w:p w14:paraId="4487F16B" w14:textId="370698D0" w:rsidR="00350955" w:rsidRDefault="00350955">
      <w:pPr>
        <w:suppressAutoHyphens w:val="0"/>
      </w:pPr>
      <w:r>
        <w:br w:type="page"/>
      </w:r>
    </w:p>
    <w:p w14:paraId="1321244E" w14:textId="77777777" w:rsidR="00312267" w:rsidRDefault="00312267" w:rsidP="00853AFF">
      <w:pPr>
        <w:spacing w:line="264" w:lineRule="auto"/>
        <w:ind w:hanging="907"/>
      </w:pPr>
    </w:p>
    <w:p w14:paraId="2E4565D3" w14:textId="77777777" w:rsidR="00312267" w:rsidRDefault="00821087" w:rsidP="008D2B25">
      <w:pPr>
        <w:pStyle w:val="Heading1"/>
      </w:pPr>
      <w:bookmarkStart w:id="38" w:name="_Toc61329223"/>
      <w:bookmarkStart w:id="39" w:name="_Toc61858551"/>
      <w:r>
        <w:t>FACULTAD DE INGENIERÍA Y ARQUITECTURA</w:t>
      </w:r>
      <w:bookmarkStart w:id="40" w:name="_Toc61329224"/>
      <w:bookmarkEnd w:id="38"/>
      <w:bookmarkEnd w:id="39"/>
    </w:p>
    <w:p w14:paraId="376012DD" w14:textId="71DD60C1" w:rsidR="00312267" w:rsidRPr="00D83A03" w:rsidRDefault="00535A51" w:rsidP="00853AFF">
      <w:pPr>
        <w:spacing w:line="264" w:lineRule="auto"/>
        <w:ind w:hanging="907"/>
      </w:pPr>
      <w:r w:rsidRPr="009373E7">
        <w:rPr>
          <w:rFonts w:ascii="Artifex CF" w:hAnsi="Artifex CF"/>
          <w:noProof/>
          <w:color w:val="244061" w:themeColor="accent1" w:themeShade="80"/>
          <w:spacing w:val="8"/>
          <w:sz w:val="24"/>
          <w:szCs w:val="24"/>
          <w:lang w:val="en-US"/>
        </w:rPr>
        <mc:AlternateContent>
          <mc:Choice Requires="wps">
            <w:drawing>
              <wp:anchor distT="0" distB="0" distL="114300" distR="114300" simplePos="0" relativeHeight="251698176" behindDoc="0" locked="0" layoutInCell="1" allowOverlap="1" wp14:anchorId="54D5CC9D" wp14:editId="01414409">
                <wp:simplePos x="0" y="0"/>
                <wp:positionH relativeFrom="margin">
                  <wp:align>center</wp:align>
                </wp:positionH>
                <wp:positionV relativeFrom="paragraph">
                  <wp:posOffset>28575</wp:posOffset>
                </wp:positionV>
                <wp:extent cx="540000" cy="0"/>
                <wp:effectExtent l="57150" t="38100" r="50800" b="95250"/>
                <wp:wrapNone/>
                <wp:docPr id="33" name="Conector recto 33"/>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6B8A0" id="Conector recto 33" o:spid="_x0000_s1026" style="position:absolute;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5pt" to="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" strokecolor="red" strokeweight="2.5pt">
                <v:shadow on="t" color="black" opacity="22937f" origin=",.5" offset="0,.63889mm"/>
                <w10:wrap anchorx="margin"/>
              </v:line>
            </w:pict>
          </mc:Fallback>
        </mc:AlternateContent>
      </w:r>
    </w:p>
    <w:p w14:paraId="7BC07F80" w14:textId="18F01FFC" w:rsidR="00312267" w:rsidRPr="00FE2D6F" w:rsidRDefault="00821087" w:rsidP="00350955">
      <w:pPr>
        <w:spacing w:line="264" w:lineRule="auto"/>
        <w:rPr>
          <w:rFonts w:ascii="Artifex CF Book" w:eastAsia="Arial Unicode MS" w:hAnsi="Artifex CF Book" w:cs="Times New Roman"/>
          <w:b/>
          <w:color w:val="1F497D" w:themeColor="text2"/>
          <w:sz w:val="24"/>
          <w:szCs w:val="24"/>
          <w:lang w:val="es-US" w:eastAsia="es-DO"/>
        </w:rPr>
      </w:pPr>
      <w:r w:rsidRPr="00FE2D6F">
        <w:rPr>
          <w:rFonts w:ascii="Artifex CF Book" w:eastAsia="Arial Unicode MS" w:hAnsi="Artifex CF Book" w:cs="Times New Roman"/>
          <w:b/>
          <w:color w:val="1F497D" w:themeColor="text2"/>
          <w:sz w:val="24"/>
          <w:szCs w:val="24"/>
          <w:lang w:val="es-US" w:eastAsia="es-DO"/>
        </w:rPr>
        <w:t>Administración y Desarrollo Institucional</w:t>
      </w:r>
      <w:bookmarkEnd w:id="40"/>
      <w:r w:rsidRPr="00FE2D6F">
        <w:rPr>
          <w:rFonts w:ascii="Artifex CF Book" w:eastAsia="Arial Unicode MS" w:hAnsi="Artifex CF Book" w:cs="Times New Roman"/>
          <w:b/>
          <w:color w:val="1F497D" w:themeColor="text2"/>
          <w:sz w:val="24"/>
          <w:szCs w:val="24"/>
          <w:lang w:val="es-US" w:eastAsia="es-DO"/>
        </w:rPr>
        <w:t xml:space="preserve"> </w:t>
      </w:r>
    </w:p>
    <w:p w14:paraId="22E83BD3" w14:textId="77777777" w:rsidR="00312267" w:rsidRPr="00C203B1" w:rsidRDefault="00312267" w:rsidP="00853AFF">
      <w:pPr>
        <w:pStyle w:val="NoSpacing"/>
        <w:spacing w:after="160" w:line="264" w:lineRule="auto"/>
        <w:ind w:hanging="907"/>
        <w:rPr>
          <w:rFonts w:ascii="Artifex CF" w:hAnsi="Artifex CF"/>
          <w:b/>
          <w:bCs/>
          <w:color w:val="1F497D"/>
          <w:sz w:val="24"/>
          <w:szCs w:val="24"/>
          <w:lang w:val="es-ES"/>
        </w:rPr>
      </w:pPr>
    </w:p>
    <w:p w14:paraId="424BDDE7" w14:textId="2F998E63" w:rsidR="00312267" w:rsidRDefault="00821087" w:rsidP="00350955">
      <w:pPr>
        <w:pStyle w:val="NoSpacing"/>
        <w:spacing w:after="160" w:line="264" w:lineRule="auto"/>
        <w:jc w:val="both"/>
        <w:rPr>
          <w:rFonts w:ascii="Artifex CF" w:hAnsi="Artifex CF"/>
          <w:color w:val="1F497D"/>
          <w:sz w:val="24"/>
          <w:szCs w:val="24"/>
          <w:lang w:val="es-ES"/>
        </w:rPr>
      </w:pPr>
      <w:r w:rsidRPr="00C203B1">
        <w:rPr>
          <w:rFonts w:ascii="Artifex CF" w:hAnsi="Artifex CF"/>
          <w:color w:val="1F497D"/>
          <w:sz w:val="24"/>
          <w:szCs w:val="24"/>
          <w:lang w:val="es-ES"/>
        </w:rPr>
        <w:t>Para mantener la facultad brindando un excelente servicio a los profesores, estudiantes, personal administrativo y a la comunidad nacional, se han realizados gastos e inversiones por un monto superior a los 12.7 millones de pesos con recursos propios, en las acciones siguientes:</w:t>
      </w:r>
    </w:p>
    <w:p w14:paraId="30F838EB" w14:textId="77777777" w:rsidR="00FE2D6F" w:rsidRPr="00C203B1" w:rsidRDefault="00FE2D6F" w:rsidP="00853AFF">
      <w:pPr>
        <w:pStyle w:val="NoSpacing"/>
        <w:spacing w:after="160" w:line="264" w:lineRule="auto"/>
        <w:ind w:hanging="907"/>
        <w:jc w:val="both"/>
        <w:rPr>
          <w:rFonts w:ascii="Artifex CF" w:hAnsi="Artifex CF"/>
          <w:color w:val="1F497D"/>
          <w:sz w:val="24"/>
          <w:szCs w:val="24"/>
          <w:lang w:val="es-ES"/>
        </w:rPr>
      </w:pPr>
    </w:p>
    <w:p w14:paraId="738CAEFF" w14:textId="77777777" w:rsidR="00312267" w:rsidRPr="00C203B1" w:rsidRDefault="00821087" w:rsidP="00350955">
      <w:pPr>
        <w:pStyle w:val="NoSpacing"/>
        <w:spacing w:after="160" w:line="264" w:lineRule="auto"/>
        <w:ind w:hanging="187"/>
        <w:jc w:val="both"/>
        <w:rPr>
          <w:rFonts w:ascii="Artifex CF" w:hAnsi="Artifex CF"/>
          <w:color w:val="1F497D"/>
          <w:sz w:val="24"/>
          <w:szCs w:val="24"/>
          <w:lang w:val="es-ES"/>
        </w:rPr>
      </w:pPr>
      <w:r w:rsidRPr="00C203B1">
        <w:rPr>
          <w:rFonts w:ascii="Artifex CF" w:hAnsi="Artifex CF"/>
          <w:color w:val="1F497D"/>
          <w:sz w:val="24"/>
          <w:szCs w:val="24"/>
          <w:lang w:val="es-ES"/>
        </w:rPr>
        <w:t>Construcción de cisterna para abastecimiento permanente de agua potable a todo el complejo físico de la FIA.</w:t>
      </w:r>
    </w:p>
    <w:p w14:paraId="772262CC" w14:textId="77777777" w:rsidR="00312267" w:rsidRPr="00C203B1" w:rsidRDefault="00821087" w:rsidP="00350955">
      <w:pPr>
        <w:pStyle w:val="NoSpacing"/>
        <w:numPr>
          <w:ilvl w:val="0"/>
          <w:numId w:val="56"/>
        </w:numPr>
        <w:spacing w:after="160" w:line="264" w:lineRule="auto"/>
        <w:ind w:hanging="270"/>
        <w:jc w:val="both"/>
        <w:rPr>
          <w:rFonts w:ascii="Artifex CF" w:hAnsi="Artifex CF"/>
          <w:color w:val="1F497D"/>
          <w:sz w:val="24"/>
          <w:szCs w:val="24"/>
          <w:lang w:val="es-ES"/>
        </w:rPr>
      </w:pPr>
      <w:r w:rsidRPr="00C203B1">
        <w:rPr>
          <w:rFonts w:ascii="Artifex CF" w:hAnsi="Artifex CF"/>
          <w:color w:val="1F497D"/>
          <w:sz w:val="24"/>
          <w:szCs w:val="24"/>
          <w:lang w:val="es-ES"/>
        </w:rPr>
        <w:t>Inicios del proceso de instalación de planta eléctrica.</w:t>
      </w:r>
    </w:p>
    <w:p w14:paraId="7D35172E" w14:textId="77777777" w:rsidR="00312267" w:rsidRPr="00C203B1" w:rsidRDefault="00821087" w:rsidP="00350955">
      <w:pPr>
        <w:pStyle w:val="NoSpacing"/>
        <w:numPr>
          <w:ilvl w:val="0"/>
          <w:numId w:val="56"/>
        </w:numPr>
        <w:spacing w:after="160" w:line="264" w:lineRule="auto"/>
        <w:ind w:hanging="270"/>
        <w:jc w:val="both"/>
        <w:rPr>
          <w:rFonts w:ascii="Artifex CF" w:hAnsi="Artifex CF"/>
          <w:color w:val="1F497D"/>
          <w:sz w:val="24"/>
          <w:szCs w:val="24"/>
          <w:lang w:val="es-ES"/>
        </w:rPr>
      </w:pPr>
      <w:r w:rsidRPr="00C203B1">
        <w:rPr>
          <w:rFonts w:ascii="Artifex CF" w:hAnsi="Artifex CF"/>
          <w:color w:val="1F497D"/>
          <w:sz w:val="24"/>
          <w:szCs w:val="24"/>
          <w:lang w:val="es-ES"/>
        </w:rPr>
        <w:t xml:space="preserve">Instalación y equipamiento de aulas virtuales para la docencia.  </w:t>
      </w:r>
    </w:p>
    <w:p w14:paraId="78C72F47" w14:textId="77777777" w:rsidR="00312267" w:rsidRPr="00C203B1" w:rsidRDefault="00821087" w:rsidP="00350955">
      <w:pPr>
        <w:pStyle w:val="NoSpacing"/>
        <w:numPr>
          <w:ilvl w:val="0"/>
          <w:numId w:val="56"/>
        </w:numPr>
        <w:spacing w:after="160" w:line="264" w:lineRule="auto"/>
        <w:ind w:hanging="270"/>
        <w:jc w:val="both"/>
        <w:rPr>
          <w:rFonts w:ascii="Artifex CF" w:hAnsi="Artifex CF"/>
          <w:color w:val="1F497D"/>
          <w:sz w:val="24"/>
          <w:szCs w:val="24"/>
          <w:lang w:val="es-ES"/>
        </w:rPr>
      </w:pPr>
      <w:r w:rsidRPr="00C203B1">
        <w:rPr>
          <w:rFonts w:ascii="Artifex CF" w:hAnsi="Artifex CF"/>
          <w:color w:val="1F497D"/>
          <w:sz w:val="24"/>
          <w:szCs w:val="24"/>
          <w:lang w:val="es-ES"/>
        </w:rPr>
        <w:t>Cursos y talleres de perfeccionamiento al personal docente.</w:t>
      </w:r>
    </w:p>
    <w:p w14:paraId="0C6DA278" w14:textId="77777777" w:rsidR="00312267" w:rsidRPr="00C203B1" w:rsidRDefault="00821087" w:rsidP="00350955">
      <w:pPr>
        <w:pStyle w:val="NoSpacing"/>
        <w:numPr>
          <w:ilvl w:val="0"/>
          <w:numId w:val="56"/>
        </w:numPr>
        <w:spacing w:after="160" w:line="264" w:lineRule="auto"/>
        <w:ind w:hanging="270"/>
        <w:jc w:val="both"/>
        <w:rPr>
          <w:rFonts w:ascii="Artifex CF" w:hAnsi="Artifex CF"/>
          <w:color w:val="1F497D"/>
          <w:sz w:val="24"/>
          <w:szCs w:val="24"/>
          <w:lang w:val="es-ES"/>
        </w:rPr>
      </w:pPr>
      <w:r w:rsidRPr="00C203B1">
        <w:rPr>
          <w:rFonts w:ascii="Artifex CF" w:hAnsi="Artifex CF"/>
          <w:color w:val="1F497D"/>
          <w:sz w:val="24"/>
          <w:szCs w:val="24"/>
          <w:lang w:val="es-ES"/>
        </w:rPr>
        <w:t>Construcción de mascarillas faciales para protección contra el contagio del COVID-19.</w:t>
      </w:r>
    </w:p>
    <w:p w14:paraId="64FE89D1" w14:textId="77777777" w:rsidR="00312267" w:rsidRPr="00C203B1" w:rsidRDefault="00312267" w:rsidP="00853AFF">
      <w:pPr>
        <w:pStyle w:val="NoSpacing"/>
        <w:spacing w:after="160" w:line="264" w:lineRule="auto"/>
        <w:ind w:hanging="907"/>
        <w:jc w:val="both"/>
        <w:rPr>
          <w:rFonts w:ascii="Artifex CF" w:hAnsi="Artifex CF"/>
          <w:color w:val="1F497D"/>
          <w:sz w:val="24"/>
          <w:szCs w:val="24"/>
          <w:lang w:val="es-ES"/>
        </w:rPr>
      </w:pPr>
    </w:p>
    <w:p w14:paraId="13FA07EC" w14:textId="77777777" w:rsidR="00312267" w:rsidRPr="00C203B1" w:rsidRDefault="00821087" w:rsidP="00350955">
      <w:pPr>
        <w:pStyle w:val="NoSpacing"/>
        <w:spacing w:after="160" w:line="264" w:lineRule="auto"/>
        <w:jc w:val="both"/>
        <w:rPr>
          <w:rFonts w:ascii="Artifex CF" w:hAnsi="Artifex CF"/>
          <w:color w:val="1F497D"/>
          <w:sz w:val="24"/>
          <w:szCs w:val="24"/>
          <w:lang w:val="es-ES"/>
        </w:rPr>
      </w:pPr>
      <w:r w:rsidRPr="00C203B1">
        <w:rPr>
          <w:rFonts w:ascii="Artifex CF" w:hAnsi="Artifex CF"/>
          <w:color w:val="1F497D"/>
          <w:sz w:val="24"/>
          <w:szCs w:val="24"/>
          <w:lang w:val="es-ES"/>
        </w:rPr>
        <w:t>Igualmente, en el período del presente informe de memoria institucional hemos recibido ayuda en donaciones de equipos y reparaciones por un monto superior a os 3.5 millones de pesos, a través de las siguientes acciones:</w:t>
      </w:r>
    </w:p>
    <w:p w14:paraId="7A0E98E9" w14:textId="77777777" w:rsidR="00312267" w:rsidRPr="00C203B1" w:rsidRDefault="00821087" w:rsidP="00350955">
      <w:pPr>
        <w:pStyle w:val="NoSpacing"/>
        <w:numPr>
          <w:ilvl w:val="0"/>
          <w:numId w:val="57"/>
        </w:numPr>
        <w:spacing w:after="160" w:line="264" w:lineRule="auto"/>
        <w:ind w:left="810"/>
        <w:jc w:val="both"/>
        <w:rPr>
          <w:rFonts w:ascii="Artifex CF" w:hAnsi="Artifex CF"/>
          <w:color w:val="1F497D"/>
          <w:sz w:val="24"/>
          <w:szCs w:val="24"/>
          <w:lang w:val="es-ES"/>
        </w:rPr>
      </w:pPr>
      <w:r w:rsidRPr="00C203B1">
        <w:rPr>
          <w:rFonts w:ascii="Artifex CF" w:hAnsi="Artifex CF"/>
          <w:color w:val="1F497D"/>
          <w:sz w:val="24"/>
          <w:szCs w:val="24"/>
          <w:lang w:val="es-ES"/>
        </w:rPr>
        <w:t xml:space="preserve">Instalación en la Torre de Alta Tecnología de calderas donadas por el Ministerio de Energía y Minas.  </w:t>
      </w:r>
    </w:p>
    <w:p w14:paraId="1D0D1AFB" w14:textId="77777777" w:rsidR="00312267" w:rsidRPr="00C203B1" w:rsidRDefault="00821087" w:rsidP="00350955">
      <w:pPr>
        <w:pStyle w:val="NoSpacing"/>
        <w:numPr>
          <w:ilvl w:val="0"/>
          <w:numId w:val="57"/>
        </w:numPr>
        <w:spacing w:after="160" w:line="264" w:lineRule="auto"/>
        <w:ind w:left="810"/>
        <w:jc w:val="both"/>
        <w:rPr>
          <w:rFonts w:ascii="Artifex CF" w:hAnsi="Artifex CF"/>
          <w:color w:val="1F497D"/>
          <w:sz w:val="24"/>
          <w:szCs w:val="24"/>
          <w:lang w:val="es-ES"/>
        </w:rPr>
      </w:pPr>
      <w:r w:rsidRPr="00C203B1">
        <w:rPr>
          <w:rFonts w:ascii="Artifex CF" w:hAnsi="Artifex CF"/>
          <w:color w:val="1F497D"/>
          <w:sz w:val="24"/>
          <w:szCs w:val="24"/>
          <w:lang w:val="es-ES"/>
        </w:rPr>
        <w:t>Inicios del proceso de instalación del cuarto eléctrico para la planta eléctrica de la FIA por donación de la Fundación AES.</w:t>
      </w:r>
    </w:p>
    <w:p w14:paraId="1AD0DE3C" w14:textId="77777777" w:rsidR="00312267" w:rsidRPr="00C203B1" w:rsidRDefault="00821087" w:rsidP="00350955">
      <w:pPr>
        <w:pStyle w:val="NoSpacing"/>
        <w:numPr>
          <w:ilvl w:val="0"/>
          <w:numId w:val="57"/>
        </w:numPr>
        <w:spacing w:after="160" w:line="264" w:lineRule="auto"/>
        <w:ind w:left="810"/>
        <w:jc w:val="both"/>
        <w:rPr>
          <w:rFonts w:ascii="Artifex CF" w:hAnsi="Artifex CF"/>
          <w:color w:val="1F497D"/>
          <w:sz w:val="24"/>
          <w:szCs w:val="24"/>
          <w:lang w:val="es-ES"/>
        </w:rPr>
      </w:pPr>
      <w:r w:rsidRPr="00C203B1">
        <w:rPr>
          <w:rFonts w:ascii="Artifex CF" w:hAnsi="Artifex CF"/>
          <w:color w:val="1F497D"/>
          <w:sz w:val="24"/>
          <w:szCs w:val="24"/>
          <w:lang w:val="es-ES"/>
        </w:rPr>
        <w:t>Equipos para los laboratorios de soldadura (máquina de soldar, equipo de corte, pulidora).</w:t>
      </w:r>
    </w:p>
    <w:p w14:paraId="59EA6F79" w14:textId="77777777" w:rsidR="00312267" w:rsidRPr="00C203B1" w:rsidRDefault="00821087" w:rsidP="00350955">
      <w:pPr>
        <w:pStyle w:val="NoSpacing"/>
        <w:numPr>
          <w:ilvl w:val="0"/>
          <w:numId w:val="57"/>
        </w:numPr>
        <w:spacing w:after="160" w:line="264" w:lineRule="auto"/>
        <w:ind w:left="810"/>
        <w:jc w:val="both"/>
        <w:rPr>
          <w:rFonts w:ascii="Artifex CF" w:hAnsi="Artifex CF"/>
          <w:color w:val="1F497D"/>
          <w:sz w:val="24"/>
          <w:szCs w:val="24"/>
          <w:lang w:val="es-ES"/>
        </w:rPr>
      </w:pPr>
      <w:r w:rsidRPr="00C203B1">
        <w:rPr>
          <w:rFonts w:ascii="Artifex CF" w:hAnsi="Artifex CF"/>
          <w:color w:val="1F497D"/>
          <w:sz w:val="24"/>
          <w:szCs w:val="24"/>
          <w:lang w:val="es-ES"/>
        </w:rPr>
        <w:t>Equipamiento del Edificio de los Laboratorios de Alta Tecnología, salones multiuso de equipos de sonido y multimedia.</w:t>
      </w:r>
    </w:p>
    <w:p w14:paraId="11C36055" w14:textId="77777777" w:rsidR="00312267" w:rsidRPr="00C203B1" w:rsidRDefault="00821087" w:rsidP="00350955">
      <w:pPr>
        <w:pStyle w:val="NoSpacing"/>
        <w:numPr>
          <w:ilvl w:val="0"/>
          <w:numId w:val="57"/>
        </w:numPr>
        <w:spacing w:after="160" w:line="264" w:lineRule="auto"/>
        <w:ind w:left="810"/>
        <w:jc w:val="both"/>
        <w:rPr>
          <w:rFonts w:ascii="Artifex CF" w:hAnsi="Artifex CF"/>
          <w:color w:val="1F497D"/>
          <w:sz w:val="24"/>
          <w:szCs w:val="24"/>
          <w:lang w:val="es-ES"/>
        </w:rPr>
      </w:pPr>
      <w:r w:rsidRPr="00C203B1">
        <w:rPr>
          <w:rFonts w:ascii="Artifex CF" w:hAnsi="Artifex CF"/>
          <w:color w:val="1F497D"/>
          <w:sz w:val="24"/>
          <w:szCs w:val="24"/>
          <w:lang w:val="es-ES"/>
        </w:rPr>
        <w:t>Equipos para recogimiento de gases refrigerantes.</w:t>
      </w:r>
    </w:p>
    <w:p w14:paraId="0F535B86" w14:textId="77777777" w:rsidR="00312267" w:rsidRPr="00C203B1" w:rsidRDefault="00821087" w:rsidP="00350955">
      <w:pPr>
        <w:pStyle w:val="NoSpacing"/>
        <w:numPr>
          <w:ilvl w:val="0"/>
          <w:numId w:val="57"/>
        </w:numPr>
        <w:spacing w:after="160" w:line="264" w:lineRule="auto"/>
        <w:ind w:left="810"/>
        <w:jc w:val="both"/>
        <w:rPr>
          <w:rFonts w:ascii="Artifex CF" w:hAnsi="Artifex CF"/>
          <w:lang w:val="es-ES"/>
        </w:rPr>
      </w:pPr>
      <w:r w:rsidRPr="00C203B1">
        <w:rPr>
          <w:rFonts w:ascii="Artifex CF" w:hAnsi="Artifex CF"/>
          <w:color w:val="1F497D"/>
          <w:sz w:val="24"/>
          <w:szCs w:val="24"/>
          <w:lang w:val="es-ES"/>
        </w:rPr>
        <w:t>Equipos de climatización para la Biblioteca Pedro Mir bajo el convenio con la Comisión Nacional de Energía</w:t>
      </w:r>
      <w:r w:rsidRPr="00C203B1">
        <w:rPr>
          <w:rFonts w:ascii="Artifex CF" w:hAnsi="Artifex CF"/>
          <w:color w:val="1F497D"/>
          <w:sz w:val="28"/>
          <w:szCs w:val="28"/>
          <w:lang w:val="es-ES"/>
        </w:rPr>
        <w:t>.</w:t>
      </w:r>
    </w:p>
    <w:p w14:paraId="0BEAD177" w14:textId="77777777" w:rsidR="00312267" w:rsidRPr="00C203B1" w:rsidRDefault="00312267" w:rsidP="00853AFF">
      <w:pPr>
        <w:pStyle w:val="NoSpacing"/>
        <w:spacing w:after="160" w:line="264" w:lineRule="auto"/>
        <w:ind w:hanging="907"/>
        <w:rPr>
          <w:rFonts w:ascii="Artifex CF" w:hAnsi="Artifex CF"/>
          <w:color w:val="1F497D"/>
          <w:sz w:val="28"/>
          <w:szCs w:val="28"/>
          <w:lang w:val="es-ES"/>
        </w:rPr>
      </w:pPr>
    </w:p>
    <w:p w14:paraId="4A727508" w14:textId="77777777" w:rsidR="00312267" w:rsidRPr="00C203B1" w:rsidRDefault="00821087" w:rsidP="00350955">
      <w:pPr>
        <w:pStyle w:val="NoSpacing"/>
        <w:spacing w:after="160" w:line="264" w:lineRule="auto"/>
        <w:jc w:val="both"/>
        <w:rPr>
          <w:rFonts w:ascii="Artifex CF" w:hAnsi="Artifex CF"/>
          <w:color w:val="1F497D"/>
          <w:sz w:val="24"/>
          <w:szCs w:val="24"/>
          <w:lang w:val="es-ES"/>
        </w:rPr>
      </w:pPr>
      <w:r w:rsidRPr="00C203B1">
        <w:rPr>
          <w:rFonts w:ascii="Artifex CF" w:hAnsi="Artifex CF"/>
          <w:color w:val="1F497D"/>
          <w:sz w:val="24"/>
          <w:szCs w:val="24"/>
          <w:lang w:val="es-ES"/>
        </w:rPr>
        <w:t>La inversión neta en el período octubre 2019--septiembre 2020 efectuada por la FIA asciende a un monto superior a los 16.2 millones de pesos.</w:t>
      </w:r>
    </w:p>
    <w:p w14:paraId="24009397" w14:textId="77777777" w:rsidR="00312267" w:rsidRPr="00C203B1" w:rsidRDefault="00312267" w:rsidP="00853AFF">
      <w:pPr>
        <w:pStyle w:val="NoSpacing"/>
        <w:spacing w:after="160" w:line="264" w:lineRule="auto"/>
        <w:ind w:hanging="907"/>
        <w:rPr>
          <w:rFonts w:ascii="Artifex CF" w:hAnsi="Artifex CF"/>
          <w:b/>
          <w:bCs/>
          <w:color w:val="1F497D"/>
          <w:sz w:val="10"/>
          <w:szCs w:val="24"/>
          <w:lang w:val="es-ES"/>
        </w:rPr>
      </w:pPr>
    </w:p>
    <w:p w14:paraId="452ADFF9" w14:textId="77777777" w:rsidR="00312267" w:rsidRPr="000D0225" w:rsidRDefault="00312267" w:rsidP="00853AFF">
      <w:pPr>
        <w:spacing w:line="264" w:lineRule="auto"/>
        <w:ind w:hanging="907"/>
        <w:rPr>
          <w:rFonts w:ascii="Artifex CF Book" w:eastAsia="Arial Unicode MS" w:hAnsi="Artifex CF Book" w:cs="Times New Roman"/>
          <w:b/>
          <w:color w:val="1F497D" w:themeColor="text2"/>
          <w:sz w:val="6"/>
          <w:szCs w:val="6"/>
          <w:lang w:val="es-US" w:eastAsia="es-DO"/>
        </w:rPr>
      </w:pPr>
    </w:p>
    <w:p w14:paraId="18DF1E50" w14:textId="77777777" w:rsidR="00312267" w:rsidRPr="000D0225" w:rsidRDefault="00821087" w:rsidP="00350955">
      <w:pPr>
        <w:spacing w:line="264" w:lineRule="auto"/>
        <w:rPr>
          <w:rFonts w:ascii="Artifex CF Book" w:eastAsia="Arial Unicode MS" w:hAnsi="Artifex CF Book" w:cs="Times New Roman"/>
          <w:b/>
          <w:color w:val="1F497D" w:themeColor="text2"/>
          <w:sz w:val="24"/>
          <w:szCs w:val="24"/>
          <w:lang w:val="es-US" w:eastAsia="es-DO"/>
        </w:rPr>
      </w:pPr>
      <w:r w:rsidRPr="000D0225">
        <w:rPr>
          <w:rFonts w:ascii="Artifex CF Book" w:eastAsia="Arial Unicode MS" w:hAnsi="Artifex CF Book" w:cs="Times New Roman"/>
          <w:b/>
          <w:color w:val="1F497D" w:themeColor="text2"/>
          <w:sz w:val="24"/>
          <w:szCs w:val="24"/>
          <w:lang w:val="es-US" w:eastAsia="es-DO"/>
        </w:rPr>
        <w:t>Acuerdos-Convenios</w:t>
      </w:r>
    </w:p>
    <w:p w14:paraId="429AA826" w14:textId="77777777" w:rsidR="00312267" w:rsidRPr="000D0225" w:rsidRDefault="00312267" w:rsidP="00853AFF">
      <w:pPr>
        <w:pStyle w:val="NoSpacing"/>
        <w:spacing w:after="160" w:line="264" w:lineRule="auto"/>
        <w:ind w:hanging="907"/>
        <w:rPr>
          <w:rFonts w:ascii="Times New Roman" w:hAnsi="Times New Roman"/>
          <w:color w:val="1F497D"/>
          <w:sz w:val="16"/>
          <w:szCs w:val="16"/>
          <w:lang w:val="es-ES"/>
        </w:rPr>
      </w:pPr>
    </w:p>
    <w:p w14:paraId="42317F6A" w14:textId="77777777" w:rsidR="00312267" w:rsidRDefault="00821087" w:rsidP="00D83ED5">
      <w:pPr>
        <w:pStyle w:val="Standard"/>
      </w:pPr>
      <w:r>
        <w:t>Durante el período comprendido entre octubre 2019-septiembre 2020 la FIA gestionó convenios varios acuerdos y convenios de colaboración interinstitucional. Se concretó la firma de cuatro convenios específicos que incluyen la FIA como beneficiaria directa de los mismos.</w:t>
      </w:r>
    </w:p>
    <w:p w14:paraId="7FF1D587" w14:textId="77777777" w:rsidR="00312267" w:rsidRPr="00350955" w:rsidRDefault="00312267" w:rsidP="00D83ED5">
      <w:pPr>
        <w:pStyle w:val="Standard"/>
        <w:rPr>
          <w:sz w:val="8"/>
        </w:rPr>
      </w:pPr>
    </w:p>
    <w:p w14:paraId="7B999BF1" w14:textId="77777777" w:rsidR="00312267" w:rsidRDefault="00821087" w:rsidP="00350955">
      <w:pPr>
        <w:pStyle w:val="ListParagraph"/>
        <w:numPr>
          <w:ilvl w:val="0"/>
          <w:numId w:val="144"/>
        </w:numPr>
        <w:ind w:left="810"/>
      </w:pPr>
      <w:r>
        <w:t>UASD-INDOCAL. Con el objetivo de trabajar estrechamente en la ejecución conjunta de actividades, proyectos de investigación y programas académicos, certificación de productos, procesos y sistemas, asesoría en la acreditación de laboratorios, capacitación en normalización, metrología y evaluación de la conformidad que se consideren de interés para el desarrollo del país.</w:t>
      </w:r>
    </w:p>
    <w:p w14:paraId="4F006F26" w14:textId="77777777" w:rsidR="0099634D" w:rsidRPr="00350955" w:rsidRDefault="0099634D" w:rsidP="00350955">
      <w:pPr>
        <w:pStyle w:val="ListParagraph"/>
        <w:ind w:left="810"/>
        <w:rPr>
          <w:sz w:val="12"/>
        </w:rPr>
      </w:pPr>
    </w:p>
    <w:p w14:paraId="5EB4F5B8" w14:textId="77777777" w:rsidR="00312267" w:rsidRDefault="00821087" w:rsidP="00350955">
      <w:pPr>
        <w:pStyle w:val="ListParagraph"/>
        <w:numPr>
          <w:ilvl w:val="0"/>
          <w:numId w:val="144"/>
        </w:numPr>
        <w:ind w:left="810"/>
      </w:pPr>
      <w:r>
        <w:t>UASD-DGA. Con el objetivo de que la DGA facilitará sus laboratorios para que los estudiantes de la maestría en ingeniería química y las carreras de ingeniería química y licenciatura en química puedan realizar prácticas específicas en los mismos, supervisadas por los profesores designados y dentro de los programas de las asignaturas pertinentes.</w:t>
      </w:r>
    </w:p>
    <w:p w14:paraId="5F4389C7" w14:textId="77777777" w:rsidR="00C203B1" w:rsidRDefault="00C203B1" w:rsidP="00350955">
      <w:pPr>
        <w:pStyle w:val="ListParagraph"/>
        <w:ind w:left="810"/>
      </w:pPr>
    </w:p>
    <w:p w14:paraId="3D0993C0" w14:textId="77777777" w:rsidR="00312267" w:rsidRDefault="00821087" w:rsidP="00350955">
      <w:pPr>
        <w:pStyle w:val="ListParagraph"/>
        <w:numPr>
          <w:ilvl w:val="0"/>
          <w:numId w:val="144"/>
        </w:numPr>
        <w:ind w:left="810"/>
      </w:pPr>
      <w:r>
        <w:t>UASD-INAPA. Con el objetivo de que la universidad imparta la maestría en ingeniería sanitaria y ambiental.</w:t>
      </w:r>
    </w:p>
    <w:p w14:paraId="3375FB47" w14:textId="77777777" w:rsidR="00C203B1" w:rsidRPr="00350955" w:rsidRDefault="00C203B1" w:rsidP="00350955">
      <w:pPr>
        <w:pStyle w:val="ListParagraph"/>
        <w:ind w:left="810"/>
        <w:rPr>
          <w:sz w:val="6"/>
        </w:rPr>
      </w:pPr>
    </w:p>
    <w:p w14:paraId="5035940E" w14:textId="77777777" w:rsidR="00312267" w:rsidRDefault="00821087" w:rsidP="00350955">
      <w:pPr>
        <w:pStyle w:val="ListParagraph"/>
        <w:numPr>
          <w:ilvl w:val="0"/>
          <w:numId w:val="144"/>
        </w:numPr>
        <w:ind w:left="810"/>
      </w:pPr>
      <w:r>
        <w:t xml:space="preserve">UASD-CNE. Con el objeto de establecer las bases de una mutua colaboración entre la UASD y la CNE para la realización de actividades académicas, investigación científica, capacitación, difusión de la cultura sobre el aprovechamiento racional de los recursos energéticos a través de la extensión de servicios en todas aquellas áreas de interés común, cónsonas con sus respectivos objetivos y funciones institucionales.  </w:t>
      </w:r>
    </w:p>
    <w:p w14:paraId="327DBEF2" w14:textId="77777777" w:rsidR="00312267" w:rsidRDefault="00312267" w:rsidP="00D83ED5">
      <w:pPr>
        <w:pStyle w:val="ListParagraph"/>
      </w:pPr>
    </w:p>
    <w:p w14:paraId="1D1305EF" w14:textId="77777777" w:rsidR="00312267" w:rsidRPr="000D0225" w:rsidRDefault="00821087" w:rsidP="00350955">
      <w:pPr>
        <w:pStyle w:val="NoSpacing"/>
        <w:spacing w:after="160" w:line="264" w:lineRule="auto"/>
        <w:rPr>
          <w:rFonts w:ascii="Artifex CF Book" w:eastAsia="Arial Unicode MS" w:hAnsi="Artifex CF Book" w:cs="Times New Roman"/>
          <w:b/>
          <w:color w:val="1F497D" w:themeColor="text2"/>
          <w:sz w:val="24"/>
          <w:szCs w:val="24"/>
          <w:lang w:val="es-US" w:eastAsia="es-DO"/>
        </w:rPr>
      </w:pPr>
      <w:r w:rsidRPr="000D0225">
        <w:rPr>
          <w:rFonts w:ascii="Artifex CF Book" w:eastAsia="Arial Unicode MS" w:hAnsi="Artifex CF Book" w:cs="Times New Roman"/>
          <w:b/>
          <w:color w:val="1F497D" w:themeColor="text2"/>
          <w:sz w:val="24"/>
          <w:szCs w:val="24"/>
          <w:lang w:val="es-US" w:eastAsia="es-DO"/>
        </w:rPr>
        <w:t>Impacto Comunitario</w:t>
      </w:r>
    </w:p>
    <w:p w14:paraId="7DD76841" w14:textId="77777777" w:rsidR="00312267" w:rsidRPr="00350955" w:rsidRDefault="00312267" w:rsidP="00D83ED5">
      <w:pPr>
        <w:pStyle w:val="Standard"/>
        <w:rPr>
          <w:sz w:val="6"/>
        </w:rPr>
      </w:pPr>
    </w:p>
    <w:p w14:paraId="4BC77BED" w14:textId="77777777" w:rsidR="00312267" w:rsidRDefault="00821087" w:rsidP="00D83ED5">
      <w:pPr>
        <w:pStyle w:val="Standard"/>
      </w:pPr>
      <w:r>
        <w:t>La FIA mantiene su línea de trabajo que incluye la realización o participación en actividades que permitan mejorar de alguna manera diferentes actores sociales, culturales y deportivos de la comunidad, a saber:</w:t>
      </w:r>
    </w:p>
    <w:p w14:paraId="3EEA05BE" w14:textId="77777777" w:rsidR="00312267" w:rsidRPr="00350955" w:rsidRDefault="00312267" w:rsidP="00D83ED5">
      <w:pPr>
        <w:pStyle w:val="Standard"/>
        <w:rPr>
          <w:sz w:val="6"/>
        </w:rPr>
      </w:pPr>
    </w:p>
    <w:p w14:paraId="32EB3147" w14:textId="77777777" w:rsidR="00312267" w:rsidRDefault="00821087" w:rsidP="00350955">
      <w:pPr>
        <w:pStyle w:val="ListParagraph"/>
        <w:numPr>
          <w:ilvl w:val="0"/>
          <w:numId w:val="145"/>
        </w:numPr>
        <w:ind w:left="900"/>
      </w:pPr>
      <w:r>
        <w:t xml:space="preserve">Visitas promocionales a liceos y centros educativos privados.  </w:t>
      </w:r>
    </w:p>
    <w:p w14:paraId="03CE2FD0" w14:textId="77777777" w:rsidR="00312267" w:rsidRDefault="00821087" w:rsidP="00350955">
      <w:pPr>
        <w:pStyle w:val="ListParagraph"/>
        <w:numPr>
          <w:ilvl w:val="0"/>
          <w:numId w:val="145"/>
        </w:numPr>
        <w:ind w:left="900"/>
      </w:pPr>
      <w:r>
        <w:t>Recibimiento en el Recinto Santiago a estudiantes de diferentes centros educativos interesados en conocer el plan de estudio de la carrera de arquitectura.</w:t>
      </w:r>
    </w:p>
    <w:p w14:paraId="424CAB36" w14:textId="625C7622" w:rsidR="00C203B1" w:rsidRDefault="00821087" w:rsidP="00350955">
      <w:pPr>
        <w:pStyle w:val="ListParagraph"/>
        <w:numPr>
          <w:ilvl w:val="0"/>
          <w:numId w:val="145"/>
        </w:numPr>
        <w:ind w:left="900"/>
      </w:pPr>
      <w:r>
        <w:t xml:space="preserve">Organización de charlas y conferencias en labores de promoción de las carreras de la FIA.  </w:t>
      </w:r>
    </w:p>
    <w:p w14:paraId="4C193CDB" w14:textId="5B62DEA6" w:rsidR="00C203B1" w:rsidRDefault="00821087" w:rsidP="00350955">
      <w:pPr>
        <w:pStyle w:val="ListParagraph"/>
        <w:numPr>
          <w:ilvl w:val="0"/>
          <w:numId w:val="145"/>
        </w:numPr>
        <w:ind w:left="900"/>
      </w:pPr>
      <w:r>
        <w:t>En colaboración entre la Escuela de Arquitectura de la UASD y el Ayuntamiento del Distrito Nacional para el levantamiento del mapa de los parques del Distrito Nacional y la participación de los estudiantes de la asignatura de urbanismo que imparte el profesor Pablo Ruiz.</w:t>
      </w:r>
    </w:p>
    <w:p w14:paraId="7F407479" w14:textId="77777777" w:rsidR="00312267" w:rsidRDefault="00821087" w:rsidP="00350955">
      <w:pPr>
        <w:pStyle w:val="ListParagraph"/>
        <w:numPr>
          <w:ilvl w:val="0"/>
          <w:numId w:val="145"/>
        </w:numPr>
        <w:ind w:left="900"/>
      </w:pPr>
      <w:r>
        <w:t>Participación de la Escuela de Arquitectura en la elaboración del Plan de Desarrollo del Distrito Nacional 2020.</w:t>
      </w:r>
    </w:p>
    <w:p w14:paraId="66C13AC5" w14:textId="77777777" w:rsidR="00312267" w:rsidRDefault="00821087" w:rsidP="00350955">
      <w:pPr>
        <w:pStyle w:val="ListParagraph"/>
        <w:numPr>
          <w:ilvl w:val="0"/>
          <w:numId w:val="145"/>
        </w:numPr>
        <w:ind w:left="900"/>
      </w:pPr>
      <w:r>
        <w:t xml:space="preserve">Participación en el Proyecto La Casita de la Cultura que se ejecuta desde la Vicepresidencia de la República.  </w:t>
      </w:r>
    </w:p>
    <w:p w14:paraId="1DF8784D" w14:textId="77777777" w:rsidR="00C203B1" w:rsidRDefault="00C203B1" w:rsidP="00853AFF">
      <w:pPr>
        <w:pStyle w:val="NoSpacing"/>
        <w:spacing w:after="160" w:line="264" w:lineRule="auto"/>
        <w:ind w:hanging="907"/>
        <w:rPr>
          <w:rFonts w:ascii="Times New Roman" w:hAnsi="Times New Roman"/>
          <w:b/>
          <w:bCs/>
          <w:color w:val="1F497D"/>
          <w:sz w:val="24"/>
          <w:szCs w:val="24"/>
          <w:lang w:val="es-ES"/>
        </w:rPr>
      </w:pPr>
    </w:p>
    <w:p w14:paraId="602BE88E" w14:textId="77777777" w:rsidR="00312267" w:rsidRPr="000D0225" w:rsidRDefault="00821087" w:rsidP="00350955">
      <w:pPr>
        <w:pStyle w:val="NoSpacing"/>
        <w:spacing w:after="160" w:line="264" w:lineRule="auto"/>
        <w:rPr>
          <w:rFonts w:ascii="Artifex CF Book" w:eastAsia="Arial Unicode MS" w:hAnsi="Artifex CF Book" w:cs="Times New Roman"/>
          <w:b/>
          <w:color w:val="1F497D" w:themeColor="text2"/>
          <w:sz w:val="24"/>
          <w:szCs w:val="24"/>
          <w:lang w:val="es-US" w:eastAsia="es-DO"/>
        </w:rPr>
      </w:pPr>
      <w:r w:rsidRPr="000D0225">
        <w:rPr>
          <w:rFonts w:ascii="Artifex CF Book" w:eastAsia="Arial Unicode MS" w:hAnsi="Artifex CF Book" w:cs="Times New Roman"/>
          <w:b/>
          <w:color w:val="1F497D" w:themeColor="text2"/>
          <w:sz w:val="24"/>
          <w:szCs w:val="24"/>
          <w:lang w:val="es-US" w:eastAsia="es-DO"/>
        </w:rPr>
        <w:t>Población estudiantil</w:t>
      </w:r>
    </w:p>
    <w:p w14:paraId="0F856D79" w14:textId="77777777" w:rsidR="00312267" w:rsidRPr="000D0225" w:rsidRDefault="00312267" w:rsidP="00853AFF">
      <w:pPr>
        <w:pStyle w:val="NoSpacing"/>
        <w:spacing w:after="160" w:line="264" w:lineRule="auto"/>
        <w:ind w:hanging="907"/>
        <w:rPr>
          <w:color w:val="1F497D"/>
          <w:sz w:val="12"/>
          <w:szCs w:val="12"/>
          <w:lang w:val="es-US"/>
        </w:rPr>
      </w:pPr>
    </w:p>
    <w:p w14:paraId="0CC5854A" w14:textId="77777777" w:rsidR="00312267" w:rsidRDefault="00821087" w:rsidP="00D83ED5">
      <w:pPr>
        <w:pStyle w:val="Standard"/>
      </w:pPr>
      <w:r>
        <w:t xml:space="preserve">La FIA en el período al que se refiere este Informe de Memoria Institucional, mantiene una cantidad de estudiantes activos superior a los 11,596 (según inscripciones al semestre 2020-20), distribuidos en las diferentes escuelas de ingeniería civil, ingeniería industrial, arquitectura, ingeniería electromecánica, ingeniería química y la escuela de agrimensura.  </w:t>
      </w:r>
    </w:p>
    <w:p w14:paraId="1097228E" w14:textId="77777777" w:rsidR="00312267" w:rsidRPr="000D0225" w:rsidRDefault="00821087" w:rsidP="00D83ED5">
      <w:pPr>
        <w:pStyle w:val="Standard"/>
        <w:rPr>
          <w:sz w:val="18"/>
          <w:szCs w:val="18"/>
        </w:rPr>
      </w:pPr>
      <w:r>
        <w:t xml:space="preserve"> </w:t>
      </w:r>
    </w:p>
    <w:p w14:paraId="11155DAE" w14:textId="77777777" w:rsidR="00312267" w:rsidRPr="000D0225" w:rsidRDefault="00821087" w:rsidP="00350955">
      <w:pPr>
        <w:pStyle w:val="NoSpacing"/>
        <w:spacing w:after="160" w:line="264" w:lineRule="auto"/>
        <w:rPr>
          <w:rFonts w:ascii="Artifex CF Book" w:eastAsia="Arial Unicode MS" w:hAnsi="Artifex CF Book" w:cs="Times New Roman"/>
          <w:b/>
          <w:color w:val="1F497D" w:themeColor="text2"/>
          <w:sz w:val="24"/>
          <w:szCs w:val="24"/>
          <w:lang w:val="es-US" w:eastAsia="es-DO"/>
        </w:rPr>
      </w:pPr>
      <w:r w:rsidRPr="000D0225">
        <w:rPr>
          <w:rFonts w:ascii="Artifex CF Book" w:eastAsia="Arial Unicode MS" w:hAnsi="Artifex CF Book" w:cs="Times New Roman"/>
          <w:b/>
          <w:color w:val="1F497D" w:themeColor="text2"/>
          <w:sz w:val="24"/>
          <w:szCs w:val="24"/>
          <w:lang w:val="es-US" w:eastAsia="es-DO"/>
        </w:rPr>
        <w:t>Plantilla Docente</w:t>
      </w:r>
    </w:p>
    <w:p w14:paraId="7BB7A99C" w14:textId="77777777" w:rsidR="00312267" w:rsidRPr="000D0225" w:rsidRDefault="00312267" w:rsidP="00853AFF">
      <w:pPr>
        <w:pStyle w:val="NoSpacing"/>
        <w:spacing w:after="160" w:line="264" w:lineRule="auto"/>
        <w:ind w:hanging="907"/>
        <w:rPr>
          <w:rFonts w:ascii="Times New Roman" w:hAnsi="Times New Roman"/>
          <w:b/>
          <w:bCs/>
          <w:color w:val="1F497D"/>
          <w:sz w:val="18"/>
          <w:szCs w:val="18"/>
          <w:lang w:val="es-ES"/>
        </w:rPr>
      </w:pPr>
    </w:p>
    <w:p w14:paraId="4FF2B7DD" w14:textId="77777777" w:rsidR="00312267" w:rsidRDefault="00821087" w:rsidP="00D83ED5">
      <w:pPr>
        <w:pStyle w:val="Standard"/>
      </w:pPr>
      <w:r>
        <w:t>Para lograr los objetivos estratégicos de FIA, sus escuelas e institutos de investigación y demás estructura académica cuenta con una plantilla docente integrada por 254 profesores activos, 8 jubilados Contratados, 20 profesores ayudantes y 19 monitores, con las calificaciones necesarias para impartir la docencia de calidad al estudiantado de esta dependencia universitaria.</w:t>
      </w:r>
    </w:p>
    <w:p w14:paraId="4C38F032" w14:textId="77777777" w:rsidR="0099634D" w:rsidRPr="000D0225" w:rsidRDefault="0099634D" w:rsidP="00853AFF">
      <w:pPr>
        <w:pStyle w:val="NoSpacing"/>
        <w:spacing w:after="160" w:line="264" w:lineRule="auto"/>
        <w:ind w:hanging="907"/>
        <w:rPr>
          <w:rFonts w:ascii="Times New Roman" w:hAnsi="Times New Roman"/>
          <w:b/>
          <w:bCs/>
          <w:color w:val="1F497D"/>
          <w:sz w:val="12"/>
          <w:szCs w:val="12"/>
          <w:lang w:val="es-ES"/>
        </w:rPr>
      </w:pPr>
    </w:p>
    <w:p w14:paraId="3F63830F" w14:textId="6A175FEB" w:rsidR="00312267" w:rsidRDefault="00821087" w:rsidP="00350955">
      <w:pPr>
        <w:pStyle w:val="NoSpacing"/>
        <w:spacing w:after="160" w:line="264" w:lineRule="auto"/>
        <w:rPr>
          <w:rFonts w:ascii="Artifex CF Book" w:eastAsia="Arial Unicode MS" w:hAnsi="Artifex CF Book" w:cs="Times New Roman"/>
          <w:b/>
          <w:color w:val="1F497D" w:themeColor="text2"/>
          <w:sz w:val="24"/>
          <w:szCs w:val="24"/>
          <w:lang w:val="es-US" w:eastAsia="es-DO"/>
        </w:rPr>
      </w:pPr>
      <w:r w:rsidRPr="000D0225">
        <w:rPr>
          <w:rFonts w:ascii="Artifex CF Book" w:eastAsia="Arial Unicode MS" w:hAnsi="Artifex CF Book" w:cs="Times New Roman"/>
          <w:b/>
          <w:color w:val="1F497D" w:themeColor="text2"/>
          <w:sz w:val="24"/>
          <w:szCs w:val="24"/>
          <w:lang w:val="es-US" w:eastAsia="es-DO"/>
        </w:rPr>
        <w:t>Consejo Directivo</w:t>
      </w:r>
    </w:p>
    <w:p w14:paraId="1DC7AB71" w14:textId="77777777" w:rsidR="000D0225" w:rsidRPr="000D0225" w:rsidRDefault="000D0225" w:rsidP="00853AFF">
      <w:pPr>
        <w:pStyle w:val="NoSpacing"/>
        <w:spacing w:after="160" w:line="264" w:lineRule="auto"/>
        <w:ind w:hanging="907"/>
        <w:rPr>
          <w:rFonts w:ascii="Artifex CF Book" w:eastAsia="Arial Unicode MS" w:hAnsi="Artifex CF Book" w:cs="Times New Roman"/>
          <w:b/>
          <w:color w:val="1F497D" w:themeColor="text2"/>
          <w:sz w:val="10"/>
          <w:szCs w:val="10"/>
          <w:lang w:val="es-US" w:eastAsia="es-DO"/>
        </w:rPr>
      </w:pPr>
    </w:p>
    <w:p w14:paraId="67A7A892" w14:textId="77777777" w:rsidR="00312267" w:rsidRDefault="00821087" w:rsidP="00D83ED5">
      <w:pPr>
        <w:pStyle w:val="Standard"/>
      </w:pPr>
      <w:r>
        <w:t>Para el sano desarrollo de las actividades docentes, de investigación y postgrado, extensión y administración y desarrollo institucional, se cuenta con Subconsejos de Escuelas, Consejo de Postgrado y el Consejo Directivo de la FIA, los cuales han sesionado, conociendo y aprobando resoluciones importantes para la comunidad académica de esta dependencia universitaria, en las 96 sesiones de trabajo realizadas en el período al que se refiere este Informe de Memoria Institucional.</w:t>
      </w:r>
    </w:p>
    <w:p w14:paraId="25FAC5E1" w14:textId="77777777" w:rsidR="00312267" w:rsidRPr="00D83A03" w:rsidRDefault="00312267" w:rsidP="00853AFF">
      <w:pPr>
        <w:spacing w:line="264" w:lineRule="auto"/>
        <w:ind w:hanging="907"/>
      </w:pPr>
    </w:p>
    <w:p w14:paraId="2085FE3D" w14:textId="605D9CA8" w:rsidR="00312267" w:rsidRPr="000D0225" w:rsidRDefault="00821087" w:rsidP="00853AFF">
      <w:pPr>
        <w:spacing w:line="264" w:lineRule="auto"/>
        <w:ind w:hanging="907"/>
        <w:rPr>
          <w:rFonts w:ascii="Artifex CF Book" w:eastAsia="Arial Unicode MS" w:hAnsi="Artifex CF Book" w:cs="Times New Roman"/>
          <w:b/>
          <w:color w:val="1F497D" w:themeColor="text2"/>
          <w:sz w:val="24"/>
          <w:szCs w:val="24"/>
          <w:lang w:val="es-US" w:eastAsia="es-DO"/>
        </w:rPr>
      </w:pPr>
      <w:r w:rsidRPr="000D0225">
        <w:rPr>
          <w:rFonts w:ascii="Artifex CF Book" w:eastAsia="Arial Unicode MS" w:hAnsi="Artifex CF Book" w:cs="Times New Roman"/>
          <w:b/>
          <w:color w:val="1F497D" w:themeColor="text2"/>
          <w:sz w:val="24"/>
          <w:szCs w:val="24"/>
          <w:lang w:val="es-US" w:eastAsia="es-DO"/>
        </w:rPr>
        <w:t xml:space="preserve"> </w:t>
      </w:r>
      <w:bookmarkStart w:id="41" w:name="_Toc61329225"/>
      <w:r w:rsidR="00350955">
        <w:rPr>
          <w:rFonts w:ascii="Artifex CF Book" w:eastAsia="Arial Unicode MS" w:hAnsi="Artifex CF Book" w:cs="Times New Roman"/>
          <w:b/>
          <w:color w:val="1F497D" w:themeColor="text2"/>
          <w:sz w:val="24"/>
          <w:szCs w:val="24"/>
          <w:lang w:val="es-US" w:eastAsia="es-DO"/>
        </w:rPr>
        <w:tab/>
      </w:r>
      <w:r w:rsidRPr="000D0225">
        <w:rPr>
          <w:rFonts w:ascii="Artifex CF Book" w:eastAsia="Arial Unicode MS" w:hAnsi="Artifex CF Book" w:cs="Times New Roman"/>
          <w:b/>
          <w:color w:val="1F497D" w:themeColor="text2"/>
          <w:sz w:val="24"/>
          <w:szCs w:val="24"/>
          <w:lang w:val="es-US" w:eastAsia="es-DO"/>
        </w:rPr>
        <w:t>Investigación</w:t>
      </w:r>
      <w:bookmarkEnd w:id="41"/>
    </w:p>
    <w:p w14:paraId="4F773829" w14:textId="77777777" w:rsidR="00312267" w:rsidRDefault="00312267" w:rsidP="00D83ED5">
      <w:pPr>
        <w:pStyle w:val="Standard"/>
      </w:pPr>
    </w:p>
    <w:p w14:paraId="2BB25A1B" w14:textId="77777777" w:rsidR="00312267" w:rsidRDefault="00821087" w:rsidP="00D83ED5">
      <w:pPr>
        <w:pStyle w:val="Standard"/>
      </w:pPr>
      <w:r>
        <w:t xml:space="preserve">La Dirección de Investigación en este período se encuentra acompañando el proceso de investigación de cuatro grupos de investigadores financiados por el </w:t>
      </w:r>
      <w:hyperlink r:id="rId12" w:history="1">
        <w:r>
          <w:t>FONDOCYT</w:t>
        </w:r>
      </w:hyperlink>
      <w:r>
        <w:t xml:space="preserve">  2018-2019. Los títulos de las investigaciones en curso son:</w:t>
      </w:r>
    </w:p>
    <w:p w14:paraId="74379625" w14:textId="77777777" w:rsidR="00312267" w:rsidRPr="00350955" w:rsidRDefault="00312267" w:rsidP="00D83ED5">
      <w:pPr>
        <w:pStyle w:val="Standard"/>
        <w:rPr>
          <w:sz w:val="8"/>
        </w:rPr>
      </w:pPr>
    </w:p>
    <w:p w14:paraId="13880F91" w14:textId="77777777" w:rsidR="00312267" w:rsidRDefault="00821087" w:rsidP="004D7A68">
      <w:pPr>
        <w:pStyle w:val="NoSpacing"/>
        <w:numPr>
          <w:ilvl w:val="0"/>
          <w:numId w:val="58"/>
        </w:numPr>
        <w:tabs>
          <w:tab w:val="left" w:pos="180"/>
        </w:tabs>
        <w:spacing w:after="160" w:line="264" w:lineRule="auto"/>
        <w:ind w:left="426" w:hanging="156"/>
        <w:jc w:val="both"/>
        <w:rPr>
          <w:rFonts w:ascii="Artifex CF" w:eastAsia="Arial Unicode MS" w:hAnsi="Artifex CF" w:cs="Times New Roman"/>
          <w:color w:val="1F497D"/>
          <w:sz w:val="24"/>
          <w:szCs w:val="24"/>
          <w:lang w:val="es-US" w:eastAsia="es-DO"/>
        </w:rPr>
      </w:pPr>
      <w:r w:rsidRPr="00C203B1">
        <w:rPr>
          <w:rFonts w:ascii="Artifex CF" w:eastAsia="Arial Unicode MS" w:hAnsi="Artifex CF" w:cs="Times New Roman"/>
          <w:color w:val="1F497D"/>
          <w:sz w:val="24"/>
          <w:szCs w:val="24"/>
          <w:lang w:val="es-US" w:eastAsia="es-DO"/>
        </w:rPr>
        <w:t>Determinación de los caudales mínimos y máximos en las cuencas de la región Este de República Dominicana utilizando registros completados con modelos de regresión bivariado y modelo lluvia-escorrentía.</w:t>
      </w:r>
    </w:p>
    <w:p w14:paraId="65C9E68B" w14:textId="77777777" w:rsidR="00C203B1" w:rsidRPr="004D7A68" w:rsidRDefault="00C203B1" w:rsidP="004D7A68">
      <w:pPr>
        <w:pStyle w:val="NoSpacing"/>
        <w:tabs>
          <w:tab w:val="left" w:pos="180"/>
        </w:tabs>
        <w:spacing w:after="160" w:line="264" w:lineRule="auto"/>
        <w:ind w:left="426" w:hanging="156"/>
        <w:jc w:val="both"/>
        <w:rPr>
          <w:rFonts w:ascii="Artifex CF" w:eastAsia="Arial Unicode MS" w:hAnsi="Artifex CF" w:cs="Times New Roman"/>
          <w:color w:val="1F497D"/>
          <w:sz w:val="2"/>
          <w:szCs w:val="8"/>
          <w:lang w:val="es-US" w:eastAsia="es-DO"/>
        </w:rPr>
      </w:pPr>
    </w:p>
    <w:p w14:paraId="0D9E5D88" w14:textId="77777777" w:rsidR="00312267" w:rsidRDefault="00821087" w:rsidP="004D7A68">
      <w:pPr>
        <w:pStyle w:val="NoSpacing"/>
        <w:numPr>
          <w:ilvl w:val="0"/>
          <w:numId w:val="58"/>
        </w:numPr>
        <w:tabs>
          <w:tab w:val="left" w:pos="180"/>
        </w:tabs>
        <w:spacing w:after="160" w:line="264" w:lineRule="auto"/>
        <w:ind w:left="426" w:hanging="156"/>
        <w:jc w:val="both"/>
        <w:rPr>
          <w:rFonts w:ascii="Artifex CF" w:eastAsia="Arial Unicode MS" w:hAnsi="Artifex CF" w:cs="Times New Roman"/>
          <w:color w:val="1F497D"/>
          <w:sz w:val="24"/>
          <w:szCs w:val="24"/>
          <w:lang w:val="es-US" w:eastAsia="es-DO"/>
        </w:rPr>
      </w:pPr>
      <w:r w:rsidRPr="00C203B1">
        <w:rPr>
          <w:rFonts w:ascii="Artifex CF" w:eastAsia="Arial Unicode MS" w:hAnsi="Artifex CF" w:cs="Times New Roman"/>
          <w:color w:val="1F497D"/>
          <w:sz w:val="24"/>
          <w:szCs w:val="24"/>
          <w:lang w:val="es-US" w:eastAsia="es-DO"/>
        </w:rPr>
        <w:t>Evaluación del potencial energético de la corriente marina del canal de la Isla Beata.</w:t>
      </w:r>
    </w:p>
    <w:p w14:paraId="0F76E7A0" w14:textId="77777777" w:rsidR="0099634D" w:rsidRPr="004D7A68" w:rsidRDefault="0099634D" w:rsidP="004D7A68">
      <w:pPr>
        <w:pStyle w:val="ListParagraph"/>
        <w:ind w:hanging="156"/>
        <w:rPr>
          <w:sz w:val="8"/>
        </w:rPr>
      </w:pPr>
    </w:p>
    <w:p w14:paraId="5FA0A7F6" w14:textId="77777777" w:rsidR="00312267" w:rsidRDefault="00821087" w:rsidP="004D7A68">
      <w:pPr>
        <w:pStyle w:val="NoSpacing"/>
        <w:numPr>
          <w:ilvl w:val="0"/>
          <w:numId w:val="58"/>
        </w:numPr>
        <w:tabs>
          <w:tab w:val="left" w:pos="180"/>
        </w:tabs>
        <w:spacing w:after="160" w:line="264" w:lineRule="auto"/>
        <w:ind w:left="426" w:hanging="156"/>
        <w:jc w:val="both"/>
        <w:rPr>
          <w:rFonts w:ascii="Artifex CF" w:eastAsia="Arial Unicode MS" w:hAnsi="Artifex CF" w:cs="Times New Roman"/>
          <w:color w:val="1F497D"/>
          <w:sz w:val="24"/>
          <w:szCs w:val="24"/>
          <w:lang w:val="es-US" w:eastAsia="es-DO"/>
        </w:rPr>
      </w:pPr>
      <w:r w:rsidRPr="00C203B1">
        <w:rPr>
          <w:rFonts w:ascii="Artifex CF" w:eastAsia="Arial Unicode MS" w:hAnsi="Artifex CF" w:cs="Times New Roman"/>
          <w:color w:val="1F497D"/>
          <w:sz w:val="24"/>
          <w:szCs w:val="24"/>
          <w:lang w:val="es-US" w:eastAsia="es-DO"/>
        </w:rPr>
        <w:t>Factores de resistencia del código de construcción de estructuras de concreto de la República Dominicana.</w:t>
      </w:r>
    </w:p>
    <w:p w14:paraId="3158631B" w14:textId="77777777" w:rsidR="00C203B1" w:rsidRPr="004D7A68" w:rsidRDefault="00C203B1" w:rsidP="004D7A68">
      <w:pPr>
        <w:pStyle w:val="NoSpacing"/>
        <w:tabs>
          <w:tab w:val="left" w:pos="180"/>
        </w:tabs>
        <w:spacing w:after="160" w:line="264" w:lineRule="auto"/>
        <w:ind w:left="426" w:hanging="156"/>
        <w:jc w:val="both"/>
        <w:rPr>
          <w:rFonts w:ascii="Artifex CF" w:eastAsia="Arial Unicode MS" w:hAnsi="Artifex CF" w:cs="Times New Roman"/>
          <w:color w:val="1F497D"/>
          <w:sz w:val="2"/>
          <w:szCs w:val="8"/>
          <w:lang w:val="es-US" w:eastAsia="es-DO"/>
        </w:rPr>
      </w:pPr>
    </w:p>
    <w:p w14:paraId="26DEDB60" w14:textId="77777777" w:rsidR="00312267" w:rsidRPr="00C203B1" w:rsidRDefault="00821087" w:rsidP="004D7A68">
      <w:pPr>
        <w:pStyle w:val="NoSpacing"/>
        <w:numPr>
          <w:ilvl w:val="0"/>
          <w:numId w:val="58"/>
        </w:numPr>
        <w:tabs>
          <w:tab w:val="left" w:pos="180"/>
        </w:tabs>
        <w:spacing w:after="160" w:line="264" w:lineRule="auto"/>
        <w:ind w:left="426" w:hanging="156"/>
        <w:jc w:val="both"/>
        <w:rPr>
          <w:rFonts w:ascii="Artifex CF" w:eastAsia="Arial Unicode MS" w:hAnsi="Artifex CF" w:cs="Times New Roman"/>
          <w:color w:val="1F497D"/>
          <w:sz w:val="24"/>
          <w:szCs w:val="24"/>
          <w:lang w:val="es-US" w:eastAsia="es-DO"/>
        </w:rPr>
      </w:pPr>
      <w:r w:rsidRPr="00C203B1">
        <w:rPr>
          <w:rFonts w:ascii="Artifex CF" w:eastAsia="Arial Unicode MS" w:hAnsi="Artifex CF" w:cs="Times New Roman"/>
          <w:color w:val="1F497D"/>
          <w:sz w:val="24"/>
          <w:szCs w:val="24"/>
          <w:lang w:val="es-US" w:eastAsia="es-DO"/>
        </w:rPr>
        <w:t>Nueva metodología de diagnosis y modelos de simulación para el diseño e implementación de estrategias de mitigación del cambio climático en barrios de Santo Domingo.</w:t>
      </w:r>
    </w:p>
    <w:p w14:paraId="4E92C02D" w14:textId="77777777" w:rsidR="00312267" w:rsidRPr="004D7A68" w:rsidRDefault="00312267" w:rsidP="00853AFF">
      <w:pPr>
        <w:pStyle w:val="NoSpacing"/>
        <w:spacing w:after="160" w:line="264" w:lineRule="auto"/>
        <w:ind w:hanging="907"/>
        <w:rPr>
          <w:rFonts w:ascii="Times New Roman" w:hAnsi="Times New Roman"/>
          <w:color w:val="1F497D"/>
          <w:sz w:val="8"/>
          <w:szCs w:val="24"/>
          <w:lang w:val="es-ES"/>
        </w:rPr>
      </w:pPr>
    </w:p>
    <w:p w14:paraId="6EE35111" w14:textId="77777777" w:rsidR="00312267" w:rsidRDefault="00821087" w:rsidP="00D83ED5">
      <w:pPr>
        <w:pStyle w:val="Standard"/>
      </w:pPr>
      <w:r>
        <w:t>Durante el período correspondiente a esta memoria, dos de nuestros profesores investigadores fueron galardonados por la Carrera Nacional de Investigadores por sus trabajos de investigación en el campo de las ingenierías: José Luis Moreno San Juan y Eduardo David Sagredo Robles.</w:t>
      </w:r>
    </w:p>
    <w:p w14:paraId="21A9E766" w14:textId="77777777" w:rsidR="00312267" w:rsidRPr="004D7A68" w:rsidRDefault="00312267" w:rsidP="00D83ED5">
      <w:pPr>
        <w:pStyle w:val="Standard"/>
        <w:rPr>
          <w:sz w:val="10"/>
        </w:rPr>
      </w:pPr>
    </w:p>
    <w:p w14:paraId="0E1EEF07" w14:textId="77777777" w:rsidR="00312267" w:rsidRDefault="00821087" w:rsidP="00D83ED5">
      <w:pPr>
        <w:pStyle w:val="Standard"/>
      </w:pPr>
      <w:r>
        <w:t xml:space="preserve">Las áreas de investigación están definidas por las líneas de investigación aprobadas por el Consejo Directivo de la FIA y del Consejo de Investigaciones Científicas y Tecnológicas de la UASD.  </w:t>
      </w:r>
    </w:p>
    <w:p w14:paraId="53C49125" w14:textId="05F2063E" w:rsidR="004D7A68" w:rsidRDefault="004D7A68">
      <w:pPr>
        <w:suppressAutoHyphens w:val="0"/>
        <w:rPr>
          <w:rFonts w:ascii="Artifex CF" w:eastAsia="Arial Unicode MS" w:hAnsi="Artifex CF" w:cs="Times New Roman"/>
          <w:color w:val="1F497D" w:themeColor="text2"/>
          <w:sz w:val="24"/>
          <w:szCs w:val="24"/>
          <w:lang w:val="es-US" w:eastAsia="es-DO"/>
        </w:rPr>
      </w:pPr>
      <w:r>
        <w:br w:type="page"/>
      </w:r>
    </w:p>
    <w:p w14:paraId="30E6325F" w14:textId="77777777" w:rsidR="00312267" w:rsidRPr="000D0225" w:rsidRDefault="00312267" w:rsidP="00D83ED5">
      <w:pPr>
        <w:pStyle w:val="Standard"/>
      </w:pPr>
    </w:p>
    <w:p w14:paraId="37011BB9" w14:textId="77777777" w:rsidR="00312267" w:rsidRDefault="00821087" w:rsidP="00D83ED5">
      <w:pPr>
        <w:pStyle w:val="Standard"/>
      </w:pPr>
      <w:r>
        <w:t>Actualmente se han desarrollado investigaciones en las áreas de procesamiento de alimentos, energía, historia de la arquitectura y producción más limpia.</w:t>
      </w:r>
    </w:p>
    <w:p w14:paraId="40915589" w14:textId="77777777" w:rsidR="00312267" w:rsidRPr="00D83A03" w:rsidRDefault="00312267" w:rsidP="00853AFF">
      <w:pPr>
        <w:spacing w:line="264" w:lineRule="auto"/>
        <w:ind w:hanging="907"/>
      </w:pPr>
      <w:bookmarkStart w:id="42" w:name="_Toc61329226"/>
    </w:p>
    <w:p w14:paraId="228B2DA1" w14:textId="3185028D" w:rsidR="00312267" w:rsidRPr="000D0225" w:rsidRDefault="00821087" w:rsidP="004D7A68">
      <w:pPr>
        <w:spacing w:line="264" w:lineRule="auto"/>
        <w:rPr>
          <w:rFonts w:ascii="Artifex CF Book" w:eastAsia="Arial Unicode MS" w:hAnsi="Artifex CF Book" w:cs="Times New Roman"/>
          <w:b/>
          <w:color w:val="1F497D" w:themeColor="text2"/>
          <w:sz w:val="24"/>
          <w:szCs w:val="24"/>
          <w:lang w:val="es-US" w:eastAsia="es-DO"/>
        </w:rPr>
      </w:pPr>
      <w:r w:rsidRPr="000D0225">
        <w:rPr>
          <w:rFonts w:ascii="Artifex CF Book" w:eastAsia="Arial Unicode MS" w:hAnsi="Artifex CF Book" w:cs="Times New Roman"/>
          <w:b/>
          <w:color w:val="1F497D" w:themeColor="text2"/>
          <w:sz w:val="24"/>
          <w:szCs w:val="24"/>
          <w:lang w:val="es-US" w:eastAsia="es-DO"/>
        </w:rPr>
        <w:t>Postgrado</w:t>
      </w:r>
      <w:bookmarkEnd w:id="42"/>
    </w:p>
    <w:p w14:paraId="5062508E" w14:textId="77777777" w:rsidR="00C203B1" w:rsidRPr="000D0225" w:rsidRDefault="00C203B1" w:rsidP="00853AFF">
      <w:pPr>
        <w:spacing w:line="264" w:lineRule="auto"/>
        <w:ind w:hanging="907"/>
        <w:rPr>
          <w:rFonts w:ascii="Artifex CF" w:hAnsi="Artifex CF"/>
          <w:b/>
          <w:color w:val="365F91" w:themeColor="accent1" w:themeShade="BF"/>
          <w:sz w:val="10"/>
          <w:szCs w:val="10"/>
        </w:rPr>
      </w:pPr>
    </w:p>
    <w:p w14:paraId="66B933F8" w14:textId="77777777" w:rsidR="00312267" w:rsidRDefault="00821087" w:rsidP="00D83ED5">
      <w:pPr>
        <w:pStyle w:val="Standard"/>
      </w:pPr>
      <w:r>
        <w:t xml:space="preserve">En el postgrado se han formalizados todos los programas anteriores con las resoluciones necesarias en los organismos correspondientes hasta lograr las resoluciones del Consejo Universitario y se han enviado al MESCYT para obtener la certificación de la no Objeción.  </w:t>
      </w:r>
    </w:p>
    <w:p w14:paraId="6A0BAFDF" w14:textId="77777777" w:rsidR="00312267" w:rsidRPr="004D7A68" w:rsidRDefault="00312267" w:rsidP="00D83ED5">
      <w:pPr>
        <w:pStyle w:val="Standard"/>
        <w:rPr>
          <w:sz w:val="6"/>
        </w:rPr>
      </w:pPr>
    </w:p>
    <w:p w14:paraId="5D66E4BD" w14:textId="77777777" w:rsidR="00312267" w:rsidRDefault="00821087" w:rsidP="00D83ED5">
      <w:pPr>
        <w:pStyle w:val="Standard"/>
      </w:pPr>
      <w:r>
        <w:t>En el período comprendido desde julio 2018 hasta septiembre 2020, están en vigencia los siguientes programas de maestría</w:t>
      </w:r>
      <w:r w:rsidR="0099634D">
        <w:t>s</w:t>
      </w:r>
      <w:r>
        <w:t>:</w:t>
      </w:r>
    </w:p>
    <w:p w14:paraId="4F62019F" w14:textId="77777777" w:rsidR="00312267" w:rsidRPr="004D7A68" w:rsidRDefault="00312267" w:rsidP="00D83ED5">
      <w:pPr>
        <w:pStyle w:val="Standard"/>
        <w:rPr>
          <w:sz w:val="12"/>
        </w:rPr>
      </w:pPr>
    </w:p>
    <w:p w14:paraId="7DE51E3A" w14:textId="77777777" w:rsidR="00312267" w:rsidRDefault="00821087" w:rsidP="00D83ED5">
      <w:pPr>
        <w:pStyle w:val="Standard"/>
      </w:pPr>
      <w:r>
        <w:t xml:space="preserve">Programas de Maestrías Vigentes en el 2019 UASD- SEDE </w:t>
      </w:r>
    </w:p>
    <w:tbl>
      <w:tblPr>
        <w:tblW w:w="7729" w:type="dxa"/>
        <w:jc w:val="center"/>
        <w:tblLayout w:type="fixed"/>
        <w:tblCellMar>
          <w:left w:w="10" w:type="dxa"/>
          <w:right w:w="10" w:type="dxa"/>
        </w:tblCellMar>
        <w:tblLook w:val="0000" w:firstRow="0" w:lastRow="0" w:firstColumn="0" w:lastColumn="0" w:noHBand="0" w:noVBand="0"/>
      </w:tblPr>
      <w:tblGrid>
        <w:gridCol w:w="5977"/>
        <w:gridCol w:w="1752"/>
      </w:tblGrid>
      <w:tr w:rsidR="000D0225" w:rsidRPr="004D7A68" w14:paraId="250A8BE5" w14:textId="77777777" w:rsidTr="000D0225">
        <w:trPr>
          <w:trHeight w:val="535"/>
          <w:jc w:val="center"/>
        </w:trPr>
        <w:tc>
          <w:tcPr>
            <w:tcW w:w="5977" w:type="dxa"/>
            <w:shd w:val="clear" w:color="auto" w:fill="auto"/>
            <w:tcMar>
              <w:top w:w="0" w:type="dxa"/>
              <w:left w:w="70" w:type="dxa"/>
              <w:bottom w:w="0" w:type="dxa"/>
              <w:right w:w="70" w:type="dxa"/>
            </w:tcMar>
          </w:tcPr>
          <w:p w14:paraId="05845711"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 xml:space="preserve">Programa </w:t>
            </w:r>
          </w:p>
        </w:tc>
        <w:tc>
          <w:tcPr>
            <w:tcW w:w="1752" w:type="dxa"/>
            <w:shd w:val="clear" w:color="auto" w:fill="auto"/>
            <w:tcMar>
              <w:top w:w="0" w:type="dxa"/>
              <w:left w:w="70" w:type="dxa"/>
              <w:bottom w:w="0" w:type="dxa"/>
              <w:right w:w="70" w:type="dxa"/>
            </w:tcMar>
          </w:tcPr>
          <w:p w14:paraId="410CD9C1"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 xml:space="preserve">Maestrantes </w:t>
            </w:r>
          </w:p>
        </w:tc>
      </w:tr>
      <w:tr w:rsidR="000D0225" w:rsidRPr="004D7A68" w14:paraId="268BE2BC" w14:textId="77777777" w:rsidTr="000D0225">
        <w:trPr>
          <w:trHeight w:val="260"/>
          <w:jc w:val="center"/>
        </w:trPr>
        <w:tc>
          <w:tcPr>
            <w:tcW w:w="5977" w:type="dxa"/>
            <w:shd w:val="clear" w:color="auto" w:fill="auto"/>
            <w:tcMar>
              <w:top w:w="0" w:type="dxa"/>
              <w:left w:w="70" w:type="dxa"/>
              <w:bottom w:w="0" w:type="dxa"/>
              <w:right w:w="70" w:type="dxa"/>
            </w:tcMar>
          </w:tcPr>
          <w:p w14:paraId="0A51366F"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Maestría en Ingeniería Sanitaria y Ambiental</w:t>
            </w:r>
          </w:p>
        </w:tc>
        <w:tc>
          <w:tcPr>
            <w:tcW w:w="1752" w:type="dxa"/>
            <w:shd w:val="clear" w:color="auto" w:fill="auto"/>
            <w:tcMar>
              <w:top w:w="0" w:type="dxa"/>
              <w:left w:w="70" w:type="dxa"/>
              <w:bottom w:w="0" w:type="dxa"/>
              <w:right w:w="70" w:type="dxa"/>
            </w:tcMar>
          </w:tcPr>
          <w:p w14:paraId="68A1E99C"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50</w:t>
            </w:r>
          </w:p>
        </w:tc>
      </w:tr>
      <w:tr w:rsidR="000D0225" w:rsidRPr="004D7A68" w14:paraId="7657AA83" w14:textId="77777777" w:rsidTr="000D0225">
        <w:trPr>
          <w:trHeight w:val="274"/>
          <w:jc w:val="center"/>
        </w:trPr>
        <w:tc>
          <w:tcPr>
            <w:tcW w:w="5977" w:type="dxa"/>
            <w:shd w:val="clear" w:color="auto" w:fill="auto"/>
            <w:tcMar>
              <w:top w:w="0" w:type="dxa"/>
              <w:left w:w="70" w:type="dxa"/>
              <w:bottom w:w="0" w:type="dxa"/>
              <w:right w:w="70" w:type="dxa"/>
            </w:tcMar>
          </w:tcPr>
          <w:p w14:paraId="353B8B07"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Maestría en Administración de la Construcción</w:t>
            </w:r>
          </w:p>
        </w:tc>
        <w:tc>
          <w:tcPr>
            <w:tcW w:w="1752" w:type="dxa"/>
            <w:shd w:val="clear" w:color="auto" w:fill="auto"/>
            <w:tcMar>
              <w:top w:w="0" w:type="dxa"/>
              <w:left w:w="70" w:type="dxa"/>
              <w:bottom w:w="0" w:type="dxa"/>
              <w:right w:w="70" w:type="dxa"/>
            </w:tcMar>
          </w:tcPr>
          <w:p w14:paraId="485169E1"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50</w:t>
            </w:r>
          </w:p>
        </w:tc>
      </w:tr>
      <w:tr w:rsidR="000D0225" w:rsidRPr="004D7A68" w14:paraId="4804E102" w14:textId="77777777" w:rsidTr="000D0225">
        <w:trPr>
          <w:trHeight w:val="260"/>
          <w:jc w:val="center"/>
        </w:trPr>
        <w:tc>
          <w:tcPr>
            <w:tcW w:w="5977" w:type="dxa"/>
            <w:shd w:val="clear" w:color="auto" w:fill="auto"/>
            <w:tcMar>
              <w:top w:w="0" w:type="dxa"/>
              <w:left w:w="70" w:type="dxa"/>
              <w:bottom w:w="0" w:type="dxa"/>
              <w:right w:w="70" w:type="dxa"/>
            </w:tcMar>
          </w:tcPr>
          <w:p w14:paraId="44A192C1" w14:textId="07138114" w:rsidR="000D0225" w:rsidRPr="004D7A68" w:rsidRDefault="000D0225" w:rsidP="004D7A68">
            <w:pPr>
              <w:rPr>
                <w:rFonts w:ascii="Artifex CF" w:hAnsi="Artifex CF"/>
                <w:color w:val="1F497D" w:themeColor="text2"/>
              </w:rPr>
            </w:pPr>
            <w:r w:rsidRPr="004D7A68">
              <w:rPr>
                <w:rFonts w:ascii="Artifex CF" w:hAnsi="Artifex CF"/>
                <w:color w:val="1F497D" w:themeColor="text2"/>
              </w:rPr>
              <w:t xml:space="preserve">Maestría en Mercados </w:t>
            </w:r>
            <w:r w:rsidR="008D2B25" w:rsidRPr="004D7A68">
              <w:rPr>
                <w:rFonts w:ascii="Artifex CF" w:hAnsi="Artifex CF"/>
                <w:color w:val="1F497D" w:themeColor="text2"/>
              </w:rPr>
              <w:t>Eléctricos</w:t>
            </w:r>
          </w:p>
        </w:tc>
        <w:tc>
          <w:tcPr>
            <w:tcW w:w="1752" w:type="dxa"/>
            <w:shd w:val="clear" w:color="auto" w:fill="auto"/>
            <w:tcMar>
              <w:top w:w="0" w:type="dxa"/>
              <w:left w:w="70" w:type="dxa"/>
              <w:bottom w:w="0" w:type="dxa"/>
              <w:right w:w="70" w:type="dxa"/>
            </w:tcMar>
          </w:tcPr>
          <w:p w14:paraId="0587DBB8"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32</w:t>
            </w:r>
          </w:p>
        </w:tc>
      </w:tr>
      <w:tr w:rsidR="000D0225" w:rsidRPr="004D7A68" w14:paraId="6B609213" w14:textId="77777777" w:rsidTr="000D0225">
        <w:trPr>
          <w:trHeight w:val="535"/>
          <w:jc w:val="center"/>
        </w:trPr>
        <w:tc>
          <w:tcPr>
            <w:tcW w:w="5977" w:type="dxa"/>
            <w:shd w:val="clear" w:color="auto" w:fill="auto"/>
            <w:tcMar>
              <w:top w:w="0" w:type="dxa"/>
              <w:left w:w="70" w:type="dxa"/>
              <w:bottom w:w="0" w:type="dxa"/>
              <w:right w:w="70" w:type="dxa"/>
            </w:tcMar>
          </w:tcPr>
          <w:p w14:paraId="68341B33"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Maestría en Diseño Arquitectónico y Procesos Contemporáneos</w:t>
            </w:r>
          </w:p>
        </w:tc>
        <w:tc>
          <w:tcPr>
            <w:tcW w:w="1752" w:type="dxa"/>
            <w:shd w:val="clear" w:color="auto" w:fill="auto"/>
            <w:tcMar>
              <w:top w:w="0" w:type="dxa"/>
              <w:left w:w="70" w:type="dxa"/>
              <w:bottom w:w="0" w:type="dxa"/>
              <w:right w:w="70" w:type="dxa"/>
            </w:tcMar>
          </w:tcPr>
          <w:p w14:paraId="320455E9"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29</w:t>
            </w:r>
          </w:p>
        </w:tc>
      </w:tr>
      <w:tr w:rsidR="000D0225" w:rsidRPr="004D7A68" w14:paraId="73DFB21F" w14:textId="77777777" w:rsidTr="000D0225">
        <w:trPr>
          <w:trHeight w:val="535"/>
          <w:jc w:val="center"/>
        </w:trPr>
        <w:tc>
          <w:tcPr>
            <w:tcW w:w="5977" w:type="dxa"/>
            <w:shd w:val="clear" w:color="auto" w:fill="auto"/>
            <w:tcMar>
              <w:top w:w="0" w:type="dxa"/>
              <w:left w:w="70" w:type="dxa"/>
              <w:bottom w:w="0" w:type="dxa"/>
              <w:right w:w="70" w:type="dxa"/>
            </w:tcMar>
            <w:vAlign w:val="bottom"/>
          </w:tcPr>
          <w:p w14:paraId="5129E5A0"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Maestría en Diseño Urbano, Ordenamiento y Desarrollo Territorial</w:t>
            </w:r>
          </w:p>
        </w:tc>
        <w:tc>
          <w:tcPr>
            <w:tcW w:w="1752" w:type="dxa"/>
            <w:shd w:val="clear" w:color="auto" w:fill="auto"/>
            <w:tcMar>
              <w:top w:w="0" w:type="dxa"/>
              <w:left w:w="70" w:type="dxa"/>
              <w:bottom w:w="0" w:type="dxa"/>
              <w:right w:w="70" w:type="dxa"/>
            </w:tcMar>
          </w:tcPr>
          <w:p w14:paraId="4F5B1273"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24</w:t>
            </w:r>
          </w:p>
        </w:tc>
      </w:tr>
      <w:tr w:rsidR="000D0225" w:rsidRPr="004D7A68" w14:paraId="195466BA" w14:textId="77777777" w:rsidTr="000D0225">
        <w:trPr>
          <w:trHeight w:val="260"/>
          <w:jc w:val="center"/>
        </w:trPr>
        <w:tc>
          <w:tcPr>
            <w:tcW w:w="5977" w:type="dxa"/>
            <w:shd w:val="clear" w:color="auto" w:fill="auto"/>
            <w:tcMar>
              <w:top w:w="0" w:type="dxa"/>
              <w:left w:w="70" w:type="dxa"/>
              <w:bottom w:w="0" w:type="dxa"/>
              <w:right w:w="70" w:type="dxa"/>
            </w:tcMar>
          </w:tcPr>
          <w:p w14:paraId="7C12B0FE"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Maestría en Tecnología de los Alimentos</w:t>
            </w:r>
          </w:p>
        </w:tc>
        <w:tc>
          <w:tcPr>
            <w:tcW w:w="1752" w:type="dxa"/>
            <w:shd w:val="clear" w:color="auto" w:fill="auto"/>
            <w:tcMar>
              <w:top w:w="0" w:type="dxa"/>
              <w:left w:w="70" w:type="dxa"/>
              <w:bottom w:w="0" w:type="dxa"/>
              <w:right w:w="70" w:type="dxa"/>
            </w:tcMar>
          </w:tcPr>
          <w:p w14:paraId="741D0BA3"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32</w:t>
            </w:r>
          </w:p>
        </w:tc>
      </w:tr>
      <w:tr w:rsidR="000D0225" w:rsidRPr="004D7A68" w14:paraId="1C4C3F37" w14:textId="77777777" w:rsidTr="000D0225">
        <w:trPr>
          <w:trHeight w:val="535"/>
          <w:jc w:val="center"/>
        </w:trPr>
        <w:tc>
          <w:tcPr>
            <w:tcW w:w="5977" w:type="dxa"/>
            <w:shd w:val="clear" w:color="auto" w:fill="auto"/>
            <w:tcMar>
              <w:top w:w="0" w:type="dxa"/>
              <w:left w:w="70" w:type="dxa"/>
              <w:bottom w:w="0" w:type="dxa"/>
              <w:right w:w="70" w:type="dxa"/>
            </w:tcMar>
          </w:tcPr>
          <w:p w14:paraId="4B191C11"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Maestría en Ingeniería Sanitaria y Ambiental</w:t>
            </w:r>
            <w:r w:rsidRPr="004D7A68">
              <w:rPr>
                <w:rFonts w:ascii="Artifex CF" w:hAnsi="Artifex CF"/>
                <w:color w:val="1F497D" w:themeColor="text2"/>
              </w:rPr>
              <w:tab/>
            </w:r>
            <w:r w:rsidRPr="004D7A68">
              <w:rPr>
                <w:rFonts w:ascii="Artifex CF" w:hAnsi="Artifex CF"/>
                <w:color w:val="1F497D" w:themeColor="text2"/>
              </w:rPr>
              <w:tab/>
            </w:r>
            <w:r w:rsidRPr="004D7A68">
              <w:rPr>
                <w:rFonts w:ascii="Artifex CF" w:hAnsi="Artifex CF"/>
                <w:color w:val="1F497D" w:themeColor="text2"/>
              </w:rPr>
              <w:tab/>
            </w:r>
          </w:p>
        </w:tc>
        <w:tc>
          <w:tcPr>
            <w:tcW w:w="1752" w:type="dxa"/>
            <w:shd w:val="clear" w:color="auto" w:fill="auto"/>
            <w:tcMar>
              <w:top w:w="0" w:type="dxa"/>
              <w:left w:w="70" w:type="dxa"/>
              <w:bottom w:w="0" w:type="dxa"/>
              <w:right w:w="70" w:type="dxa"/>
            </w:tcMar>
          </w:tcPr>
          <w:p w14:paraId="1D568C2C"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50</w:t>
            </w:r>
          </w:p>
        </w:tc>
      </w:tr>
      <w:tr w:rsidR="000D0225" w:rsidRPr="004D7A68" w14:paraId="4D4BB001" w14:textId="77777777" w:rsidTr="000D0225">
        <w:trPr>
          <w:trHeight w:val="535"/>
          <w:jc w:val="center"/>
        </w:trPr>
        <w:tc>
          <w:tcPr>
            <w:tcW w:w="5977" w:type="dxa"/>
            <w:shd w:val="clear" w:color="auto" w:fill="auto"/>
            <w:tcMar>
              <w:top w:w="0" w:type="dxa"/>
              <w:left w:w="70" w:type="dxa"/>
              <w:bottom w:w="0" w:type="dxa"/>
              <w:right w:w="70" w:type="dxa"/>
            </w:tcMar>
          </w:tcPr>
          <w:p w14:paraId="12FCC5DE"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maestría en Ingeniería Química INSA-UASD (Programa CALIOPE)</w:t>
            </w:r>
          </w:p>
        </w:tc>
        <w:tc>
          <w:tcPr>
            <w:tcW w:w="1752" w:type="dxa"/>
            <w:shd w:val="clear" w:color="auto" w:fill="auto"/>
            <w:tcMar>
              <w:top w:w="0" w:type="dxa"/>
              <w:left w:w="70" w:type="dxa"/>
              <w:bottom w:w="0" w:type="dxa"/>
              <w:right w:w="70" w:type="dxa"/>
            </w:tcMar>
          </w:tcPr>
          <w:p w14:paraId="063F8130"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9</w:t>
            </w:r>
          </w:p>
        </w:tc>
      </w:tr>
    </w:tbl>
    <w:p w14:paraId="6BABFE96" w14:textId="77777777" w:rsidR="00312267" w:rsidRPr="00C203B1" w:rsidRDefault="00312267" w:rsidP="00D83ED5">
      <w:pPr>
        <w:pStyle w:val="Standard"/>
      </w:pPr>
    </w:p>
    <w:p w14:paraId="4052B3BB" w14:textId="77777777" w:rsidR="00312267" w:rsidRDefault="00312267" w:rsidP="00D83ED5">
      <w:pPr>
        <w:pStyle w:val="Standard"/>
      </w:pPr>
    </w:p>
    <w:p w14:paraId="3FC5F4DC" w14:textId="77777777" w:rsidR="00312267" w:rsidRPr="004D7A68" w:rsidRDefault="00821087" w:rsidP="004D7A68">
      <w:pPr>
        <w:spacing w:line="264" w:lineRule="auto"/>
        <w:rPr>
          <w:rFonts w:ascii="Artifex CF Book" w:eastAsia="Arial Unicode MS" w:hAnsi="Artifex CF Book" w:cs="Times New Roman"/>
          <w:b/>
          <w:color w:val="1F497D" w:themeColor="text2"/>
          <w:sz w:val="24"/>
          <w:szCs w:val="24"/>
          <w:lang w:val="es-US" w:eastAsia="es-DO"/>
        </w:rPr>
      </w:pPr>
      <w:r w:rsidRPr="004D7A68">
        <w:rPr>
          <w:rFonts w:ascii="Artifex CF Book" w:eastAsia="Arial Unicode MS" w:hAnsi="Artifex CF Book" w:cs="Times New Roman"/>
          <w:b/>
          <w:color w:val="1F497D" w:themeColor="text2"/>
          <w:sz w:val="24"/>
          <w:szCs w:val="24"/>
          <w:lang w:val="es-US" w:eastAsia="es-DO"/>
        </w:rPr>
        <w:t xml:space="preserve">Programas de Maestrías Vigentes en el 2020 UASD- SEDE </w:t>
      </w:r>
    </w:p>
    <w:p w14:paraId="284F734A" w14:textId="266B7F4E" w:rsidR="00312267" w:rsidRPr="00C203B1" w:rsidRDefault="00821087" w:rsidP="00D83ED5">
      <w:pPr>
        <w:pStyle w:val="Standard"/>
      </w:pPr>
      <w:r w:rsidRPr="00C203B1">
        <w:t xml:space="preserve">Programa </w:t>
      </w:r>
      <w:r w:rsidRPr="00C203B1">
        <w:tab/>
      </w:r>
      <w:r w:rsidRPr="00C203B1">
        <w:tab/>
      </w:r>
      <w:r w:rsidRPr="00C203B1">
        <w:tab/>
      </w:r>
      <w:r w:rsidRPr="00C203B1">
        <w:tab/>
      </w:r>
      <w:r w:rsidRPr="00C203B1">
        <w:tab/>
        <w:t xml:space="preserve">Maestrantes </w:t>
      </w:r>
    </w:p>
    <w:tbl>
      <w:tblPr>
        <w:tblStyle w:val="TableGrid"/>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498"/>
        <w:gridCol w:w="1612"/>
      </w:tblGrid>
      <w:tr w:rsidR="000D0225" w:rsidRPr="004D7A68" w14:paraId="08B924B9" w14:textId="77777777" w:rsidTr="000D0225">
        <w:tc>
          <w:tcPr>
            <w:tcW w:w="5498" w:type="dxa"/>
          </w:tcPr>
          <w:p w14:paraId="1A925397" w14:textId="77777777" w:rsidR="000D0225" w:rsidRPr="004D7A68" w:rsidRDefault="000D0225" w:rsidP="004D7A68">
            <w:pPr>
              <w:rPr>
                <w:rFonts w:ascii="Artifex CF" w:hAnsi="Artifex CF"/>
                <w:color w:val="1F497D" w:themeColor="text2"/>
              </w:rPr>
            </w:pPr>
          </w:p>
        </w:tc>
        <w:tc>
          <w:tcPr>
            <w:tcW w:w="1612" w:type="dxa"/>
          </w:tcPr>
          <w:p w14:paraId="7A9D89B7" w14:textId="77777777" w:rsidR="000D0225" w:rsidRPr="004D7A68" w:rsidRDefault="000D0225" w:rsidP="004D7A68">
            <w:pPr>
              <w:rPr>
                <w:rFonts w:ascii="Artifex CF" w:hAnsi="Artifex CF"/>
                <w:color w:val="1F497D" w:themeColor="text2"/>
              </w:rPr>
            </w:pPr>
          </w:p>
        </w:tc>
      </w:tr>
      <w:tr w:rsidR="000D0225" w:rsidRPr="004D7A68" w14:paraId="43CA5D23" w14:textId="77777777" w:rsidTr="000D0225">
        <w:tc>
          <w:tcPr>
            <w:tcW w:w="5498" w:type="dxa"/>
          </w:tcPr>
          <w:p w14:paraId="5FEBF2EE"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Maestría en Ingeniería Sanitaria y Ambiental</w:t>
            </w:r>
          </w:p>
        </w:tc>
        <w:tc>
          <w:tcPr>
            <w:tcW w:w="1612" w:type="dxa"/>
          </w:tcPr>
          <w:p w14:paraId="79D38CB8"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50</w:t>
            </w:r>
          </w:p>
        </w:tc>
      </w:tr>
      <w:tr w:rsidR="000D0225" w:rsidRPr="004D7A68" w14:paraId="429DBA4E" w14:textId="77777777" w:rsidTr="000D0225">
        <w:tc>
          <w:tcPr>
            <w:tcW w:w="5498" w:type="dxa"/>
          </w:tcPr>
          <w:p w14:paraId="25F8BD6E"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Maestría en Administración de la Construcción</w:t>
            </w:r>
          </w:p>
        </w:tc>
        <w:tc>
          <w:tcPr>
            <w:tcW w:w="1612" w:type="dxa"/>
          </w:tcPr>
          <w:p w14:paraId="5287E65F"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50</w:t>
            </w:r>
          </w:p>
        </w:tc>
      </w:tr>
      <w:tr w:rsidR="000D0225" w:rsidRPr="004D7A68" w14:paraId="2E7E314B" w14:textId="77777777" w:rsidTr="000D0225">
        <w:tc>
          <w:tcPr>
            <w:tcW w:w="5498" w:type="dxa"/>
          </w:tcPr>
          <w:p w14:paraId="1DAE3B81"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Maestría en Mercados Eléctricos</w:t>
            </w:r>
          </w:p>
        </w:tc>
        <w:tc>
          <w:tcPr>
            <w:tcW w:w="1612" w:type="dxa"/>
          </w:tcPr>
          <w:p w14:paraId="402D8CC5"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32</w:t>
            </w:r>
          </w:p>
        </w:tc>
      </w:tr>
      <w:tr w:rsidR="000D0225" w:rsidRPr="004D7A68" w14:paraId="417813CA" w14:textId="77777777" w:rsidTr="000D0225">
        <w:tc>
          <w:tcPr>
            <w:tcW w:w="5498" w:type="dxa"/>
          </w:tcPr>
          <w:p w14:paraId="3C43224B"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Maestría en Diseño Arquitectónico y Procesos Contemporáneos</w:t>
            </w:r>
          </w:p>
        </w:tc>
        <w:tc>
          <w:tcPr>
            <w:tcW w:w="1612" w:type="dxa"/>
          </w:tcPr>
          <w:p w14:paraId="76875941"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29</w:t>
            </w:r>
          </w:p>
        </w:tc>
      </w:tr>
      <w:tr w:rsidR="000D0225" w:rsidRPr="004D7A68" w14:paraId="13B8B220" w14:textId="77777777" w:rsidTr="000D0225">
        <w:tc>
          <w:tcPr>
            <w:tcW w:w="5498" w:type="dxa"/>
          </w:tcPr>
          <w:p w14:paraId="1B82008D"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Maestría en Diseño Urbano, Ordenamiento y Desarrollo Territorial</w:t>
            </w:r>
          </w:p>
        </w:tc>
        <w:tc>
          <w:tcPr>
            <w:tcW w:w="1612" w:type="dxa"/>
          </w:tcPr>
          <w:p w14:paraId="655BF451"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24</w:t>
            </w:r>
          </w:p>
        </w:tc>
      </w:tr>
      <w:tr w:rsidR="000D0225" w:rsidRPr="004D7A68" w14:paraId="00CF9D3E" w14:textId="77777777" w:rsidTr="000D0225">
        <w:tc>
          <w:tcPr>
            <w:tcW w:w="5498" w:type="dxa"/>
          </w:tcPr>
          <w:p w14:paraId="327970AA"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Maestría en Tecnología de los Alimentos</w:t>
            </w:r>
          </w:p>
        </w:tc>
        <w:tc>
          <w:tcPr>
            <w:tcW w:w="1612" w:type="dxa"/>
          </w:tcPr>
          <w:p w14:paraId="77E3FF8C"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32</w:t>
            </w:r>
          </w:p>
        </w:tc>
      </w:tr>
      <w:tr w:rsidR="000D0225" w:rsidRPr="004D7A68" w14:paraId="553B54EA" w14:textId="77777777" w:rsidTr="000D0225">
        <w:tc>
          <w:tcPr>
            <w:tcW w:w="5498" w:type="dxa"/>
          </w:tcPr>
          <w:p w14:paraId="4172EAA4"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Maestría en Ingeniería Sanitaria y Ambiental</w:t>
            </w:r>
            <w:r w:rsidRPr="004D7A68">
              <w:rPr>
                <w:rFonts w:ascii="Artifex CF" w:hAnsi="Artifex CF"/>
                <w:color w:val="1F497D" w:themeColor="text2"/>
              </w:rPr>
              <w:tab/>
            </w:r>
            <w:r w:rsidRPr="004D7A68">
              <w:rPr>
                <w:rFonts w:ascii="Artifex CF" w:hAnsi="Artifex CF"/>
                <w:color w:val="1F497D" w:themeColor="text2"/>
              </w:rPr>
              <w:tab/>
            </w:r>
            <w:r w:rsidRPr="004D7A68">
              <w:rPr>
                <w:rFonts w:ascii="Artifex CF" w:hAnsi="Artifex CF"/>
                <w:color w:val="1F497D" w:themeColor="text2"/>
              </w:rPr>
              <w:tab/>
            </w:r>
          </w:p>
        </w:tc>
        <w:tc>
          <w:tcPr>
            <w:tcW w:w="1612" w:type="dxa"/>
          </w:tcPr>
          <w:p w14:paraId="70A06B25"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50</w:t>
            </w:r>
          </w:p>
        </w:tc>
      </w:tr>
      <w:tr w:rsidR="000D0225" w:rsidRPr="004D7A68" w14:paraId="3DF719AD" w14:textId="77777777" w:rsidTr="000D0225">
        <w:tc>
          <w:tcPr>
            <w:tcW w:w="5498" w:type="dxa"/>
          </w:tcPr>
          <w:p w14:paraId="7D910500"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maestría en Ingeniería Química INSA-UASD (Programa CALIOPE)</w:t>
            </w:r>
          </w:p>
        </w:tc>
        <w:tc>
          <w:tcPr>
            <w:tcW w:w="1612" w:type="dxa"/>
          </w:tcPr>
          <w:p w14:paraId="3F79C7E9"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9</w:t>
            </w:r>
          </w:p>
        </w:tc>
      </w:tr>
      <w:tr w:rsidR="000D0225" w:rsidRPr="004D7A68" w14:paraId="7135411D" w14:textId="77777777" w:rsidTr="000D0225">
        <w:tc>
          <w:tcPr>
            <w:tcW w:w="5498" w:type="dxa"/>
          </w:tcPr>
          <w:p w14:paraId="722A825C"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Maestría en Administración de la Construcción</w:t>
            </w:r>
          </w:p>
        </w:tc>
        <w:tc>
          <w:tcPr>
            <w:tcW w:w="1612" w:type="dxa"/>
          </w:tcPr>
          <w:p w14:paraId="63D80499" w14:textId="77777777" w:rsidR="000D0225" w:rsidRPr="004D7A68" w:rsidRDefault="000D0225" w:rsidP="004D7A68">
            <w:pPr>
              <w:rPr>
                <w:rFonts w:ascii="Artifex CF" w:hAnsi="Artifex CF"/>
                <w:color w:val="1F497D" w:themeColor="text2"/>
              </w:rPr>
            </w:pPr>
            <w:r w:rsidRPr="004D7A68">
              <w:rPr>
                <w:rFonts w:ascii="Artifex CF" w:hAnsi="Artifex CF"/>
                <w:color w:val="1F497D" w:themeColor="text2"/>
              </w:rPr>
              <w:t>40</w:t>
            </w:r>
          </w:p>
        </w:tc>
      </w:tr>
    </w:tbl>
    <w:p w14:paraId="275553DD" w14:textId="77777777" w:rsidR="00312267" w:rsidRPr="000D0225" w:rsidRDefault="00312267" w:rsidP="00D83ED5">
      <w:pPr>
        <w:pStyle w:val="Standard"/>
      </w:pPr>
    </w:p>
    <w:p w14:paraId="0F7F09B3" w14:textId="77777777" w:rsidR="00312267" w:rsidRDefault="00821087" w:rsidP="00D83ED5">
      <w:pPr>
        <w:pStyle w:val="Standard"/>
      </w:pPr>
      <w:r>
        <w:t>En el postgrado, contamos con un acuerdo entre UASD y UNIVERSITA´ DEGLI STUDI DE SANNIO – UNISANNIO, con el objetivo de desarrollar un conjunto de actividades académicas, científicas y técnicas.</w:t>
      </w:r>
    </w:p>
    <w:p w14:paraId="17A3C549" w14:textId="77777777" w:rsidR="00312267" w:rsidRPr="000D0225" w:rsidRDefault="00312267" w:rsidP="00D83ED5">
      <w:pPr>
        <w:pStyle w:val="Standard"/>
      </w:pPr>
    </w:p>
    <w:p w14:paraId="00D45046" w14:textId="77777777" w:rsidR="00312267" w:rsidRDefault="00821087" w:rsidP="00D83ED5">
      <w:pPr>
        <w:pStyle w:val="Standard"/>
      </w:pPr>
      <w:r>
        <w:t>Durante el período octubre 2019-septiembre 2020 se han investido 47 maestrantes, en los programas ofertados por esta Unidad.</w:t>
      </w:r>
      <w:bookmarkStart w:id="43" w:name="_Toc61329227"/>
    </w:p>
    <w:p w14:paraId="6C183D3B" w14:textId="77777777" w:rsidR="00312267" w:rsidRPr="000D0225" w:rsidRDefault="00312267" w:rsidP="00D83ED5">
      <w:pPr>
        <w:pStyle w:val="Standard"/>
      </w:pPr>
    </w:p>
    <w:p w14:paraId="78F1FC4A" w14:textId="3DCEF9F5" w:rsidR="00312267" w:rsidRDefault="00821087" w:rsidP="004D7A68">
      <w:pPr>
        <w:spacing w:line="264" w:lineRule="auto"/>
        <w:rPr>
          <w:rFonts w:ascii="Artifex CF" w:eastAsia="Arial Unicode MS" w:hAnsi="Artifex CF" w:cs="Times New Roman"/>
          <w:b/>
          <w:color w:val="1F497D"/>
          <w:sz w:val="24"/>
          <w:szCs w:val="24"/>
          <w:lang w:val="es-US" w:eastAsia="es-DO"/>
        </w:rPr>
      </w:pPr>
      <w:r w:rsidRPr="000D0225">
        <w:rPr>
          <w:rFonts w:ascii="Artifex CF Book" w:eastAsia="Arial Unicode MS" w:hAnsi="Artifex CF Book" w:cs="Times New Roman"/>
          <w:b/>
          <w:color w:val="1F497D" w:themeColor="text2"/>
          <w:sz w:val="24"/>
          <w:szCs w:val="24"/>
          <w:lang w:val="es-US" w:eastAsia="es-DO"/>
        </w:rPr>
        <w:t>Extensión</w:t>
      </w:r>
      <w:bookmarkEnd w:id="43"/>
      <w:r w:rsidRPr="000D0225">
        <w:rPr>
          <w:rFonts w:ascii="Artifex CF Book" w:eastAsia="Arial Unicode MS" w:hAnsi="Artifex CF Book" w:cs="Times New Roman"/>
          <w:b/>
          <w:color w:val="1F497D" w:themeColor="text2"/>
          <w:sz w:val="24"/>
          <w:szCs w:val="24"/>
          <w:lang w:val="es-US" w:eastAsia="es-DO"/>
        </w:rPr>
        <w:t xml:space="preserve"> </w:t>
      </w:r>
    </w:p>
    <w:p w14:paraId="76689200" w14:textId="77777777" w:rsidR="0099634D" w:rsidRPr="000D0225" w:rsidRDefault="0099634D" w:rsidP="00853AFF">
      <w:pPr>
        <w:spacing w:line="264" w:lineRule="auto"/>
        <w:ind w:hanging="907"/>
        <w:rPr>
          <w:rFonts w:ascii="Artifex CF" w:eastAsia="Arial Unicode MS" w:hAnsi="Artifex CF" w:cs="Times New Roman"/>
          <w:b/>
          <w:color w:val="1F497D"/>
          <w:sz w:val="10"/>
          <w:szCs w:val="10"/>
          <w:lang w:val="es-US" w:eastAsia="es-DO"/>
        </w:rPr>
      </w:pPr>
    </w:p>
    <w:p w14:paraId="24B5F23A" w14:textId="77777777" w:rsidR="00312267" w:rsidRDefault="00821087" w:rsidP="00D83ED5">
      <w:pPr>
        <w:pStyle w:val="Standard"/>
      </w:pPr>
      <w:r>
        <w:t>Se gestionó el traslado al INSA-ROUEN de Francia a un grupo de 9 estudiantes para la continuación del programa de la Maestría en Ingeniería Química del Programa de Excelencia Calíope correspondiente al segundo año (M2) de la Cohorte 4.</w:t>
      </w:r>
    </w:p>
    <w:p w14:paraId="731A6805" w14:textId="35E3DF88" w:rsidR="004D7A68" w:rsidRDefault="004D7A68">
      <w:pPr>
        <w:suppressAutoHyphens w:val="0"/>
        <w:rPr>
          <w:rFonts w:ascii="Artifex CF" w:eastAsia="Arial Unicode MS" w:hAnsi="Artifex CF" w:cs="Times New Roman"/>
          <w:color w:val="1F497D" w:themeColor="text2"/>
          <w:sz w:val="24"/>
          <w:szCs w:val="24"/>
          <w:lang w:val="es-US" w:eastAsia="es-DO"/>
        </w:rPr>
      </w:pPr>
      <w:r>
        <w:br w:type="page"/>
      </w:r>
    </w:p>
    <w:p w14:paraId="02033C60" w14:textId="77777777" w:rsidR="00312267" w:rsidRPr="000D0225" w:rsidRDefault="00312267" w:rsidP="00D83ED5">
      <w:pPr>
        <w:pStyle w:val="Standard"/>
      </w:pPr>
    </w:p>
    <w:p w14:paraId="5715768F" w14:textId="77777777" w:rsidR="00312267" w:rsidRDefault="00821087" w:rsidP="00D83ED5">
      <w:pPr>
        <w:pStyle w:val="Standard"/>
      </w:pPr>
      <w:r>
        <w:t>La unidad de extensión adscrita a la OSEPLANDI se mantuvo activa en la organización de actividades de extensión desarrolladas en la FIA para profesores, estudiantes, el Estado y la sociedad en general</w:t>
      </w:r>
      <w:r w:rsidR="0099634D">
        <w:t>.</w:t>
      </w:r>
    </w:p>
    <w:p w14:paraId="6D7237C5" w14:textId="77777777" w:rsidR="0099634D" w:rsidRDefault="0099634D" w:rsidP="00D83ED5">
      <w:pPr>
        <w:pStyle w:val="Standard"/>
      </w:pPr>
    </w:p>
    <w:p w14:paraId="51D26904" w14:textId="77777777" w:rsidR="00312267" w:rsidRPr="000D0225" w:rsidRDefault="00821087" w:rsidP="004D7A68">
      <w:pPr>
        <w:spacing w:line="264" w:lineRule="auto"/>
        <w:rPr>
          <w:rFonts w:ascii="Artifex CF Book" w:eastAsia="Arial Unicode MS" w:hAnsi="Artifex CF Book" w:cs="Times New Roman"/>
          <w:b/>
          <w:color w:val="1F497D" w:themeColor="text2"/>
          <w:sz w:val="24"/>
          <w:szCs w:val="24"/>
          <w:lang w:val="es-US" w:eastAsia="es-DO"/>
        </w:rPr>
      </w:pPr>
      <w:r w:rsidRPr="000D0225">
        <w:rPr>
          <w:rFonts w:ascii="Artifex CF Book" w:eastAsia="Arial Unicode MS" w:hAnsi="Artifex CF Book" w:cs="Times New Roman"/>
          <w:b/>
          <w:color w:val="1F497D" w:themeColor="text2"/>
          <w:sz w:val="24"/>
          <w:szCs w:val="24"/>
          <w:lang w:val="es-US" w:eastAsia="es-DO"/>
        </w:rPr>
        <w:t xml:space="preserve">Conferencias y Charlas </w:t>
      </w:r>
      <w:r w:rsidR="0099634D" w:rsidRPr="000D0225">
        <w:rPr>
          <w:rFonts w:ascii="Artifex CF Book" w:eastAsia="Arial Unicode MS" w:hAnsi="Artifex CF Book" w:cs="Times New Roman"/>
          <w:b/>
          <w:color w:val="1F497D" w:themeColor="text2"/>
          <w:sz w:val="24"/>
          <w:szCs w:val="24"/>
          <w:lang w:val="es-US" w:eastAsia="es-DO"/>
        </w:rPr>
        <w:t>:</w:t>
      </w:r>
    </w:p>
    <w:p w14:paraId="1013A063" w14:textId="77777777" w:rsidR="00312267" w:rsidRDefault="00821087" w:rsidP="004D7A68">
      <w:pPr>
        <w:pStyle w:val="ListParagraph"/>
        <w:numPr>
          <w:ilvl w:val="0"/>
          <w:numId w:val="146"/>
        </w:numPr>
        <w:ind w:left="720"/>
      </w:pPr>
      <w:r>
        <w:t>SOFTWARE para dibujos estructurales en AutoCAD y cuantificación de materiales.</w:t>
      </w:r>
    </w:p>
    <w:p w14:paraId="5BFCB8F3" w14:textId="77777777" w:rsidR="00312267" w:rsidRDefault="00821087" w:rsidP="004D7A68">
      <w:pPr>
        <w:pStyle w:val="ListParagraph"/>
        <w:numPr>
          <w:ilvl w:val="0"/>
          <w:numId w:val="146"/>
        </w:numPr>
        <w:ind w:left="720"/>
      </w:pPr>
      <w:r>
        <w:t>GEOFOAM como material de ingeniería civil.</w:t>
      </w:r>
    </w:p>
    <w:p w14:paraId="09502AF5" w14:textId="77777777" w:rsidR="00312267" w:rsidRDefault="00821087" w:rsidP="004D7A68">
      <w:pPr>
        <w:pStyle w:val="ListParagraph"/>
        <w:numPr>
          <w:ilvl w:val="0"/>
          <w:numId w:val="146"/>
        </w:numPr>
        <w:ind w:left="720"/>
      </w:pPr>
      <w:r>
        <w:t>Construcción y supervisión de túneles experiencia en Ciudad México.</w:t>
      </w:r>
    </w:p>
    <w:p w14:paraId="638CA2F6" w14:textId="77777777" w:rsidR="00312267" w:rsidRDefault="00821087" w:rsidP="004D7A68">
      <w:pPr>
        <w:pStyle w:val="ListParagraph"/>
        <w:numPr>
          <w:ilvl w:val="0"/>
          <w:numId w:val="146"/>
        </w:numPr>
        <w:ind w:left="720"/>
      </w:pPr>
      <w:r>
        <w:t>Calidad 4.0. Avances y retos de la calidad ante la 4ta revolución industrial.</w:t>
      </w:r>
    </w:p>
    <w:p w14:paraId="2554ACC8" w14:textId="77777777" w:rsidR="00312267" w:rsidRDefault="00821087" w:rsidP="004D7A68">
      <w:pPr>
        <w:pStyle w:val="ListParagraph"/>
        <w:numPr>
          <w:ilvl w:val="0"/>
          <w:numId w:val="146"/>
        </w:numPr>
        <w:ind w:left="720"/>
      </w:pPr>
      <w:r>
        <w:t>Diseño y desarrollo de productos como técnica de emprendimiento.</w:t>
      </w:r>
    </w:p>
    <w:p w14:paraId="3C754056" w14:textId="77777777" w:rsidR="00312267" w:rsidRDefault="00821087" w:rsidP="004D7A68">
      <w:pPr>
        <w:pStyle w:val="ListParagraph"/>
        <w:numPr>
          <w:ilvl w:val="0"/>
          <w:numId w:val="146"/>
        </w:numPr>
        <w:ind w:left="720"/>
      </w:pPr>
      <w:r>
        <w:t>Buenas prácticas de auditoría en los sistemas de gestión de calidad.</w:t>
      </w:r>
    </w:p>
    <w:p w14:paraId="7931E83F" w14:textId="77777777" w:rsidR="00312267" w:rsidRDefault="00821087" w:rsidP="004D7A68">
      <w:pPr>
        <w:pStyle w:val="ListParagraph"/>
        <w:numPr>
          <w:ilvl w:val="0"/>
          <w:numId w:val="146"/>
        </w:numPr>
        <w:ind w:left="720"/>
      </w:pPr>
      <w:r>
        <w:t>Una marca personal llamada Tú. Conversando sobre el personal branding en el mundo profesional.</w:t>
      </w:r>
    </w:p>
    <w:p w14:paraId="0AA7C442" w14:textId="77777777" w:rsidR="00312267" w:rsidRDefault="00821087" w:rsidP="004D7A68">
      <w:pPr>
        <w:pStyle w:val="ListParagraph"/>
        <w:numPr>
          <w:ilvl w:val="0"/>
          <w:numId w:val="146"/>
        </w:numPr>
        <w:ind w:left="720"/>
      </w:pPr>
      <w:r>
        <w:t>Las Cinco Sillas: Los Estilos de Dirección.</w:t>
      </w:r>
    </w:p>
    <w:p w14:paraId="6120C5C2" w14:textId="77777777" w:rsidR="00312267" w:rsidRDefault="00821087" w:rsidP="004D7A68">
      <w:pPr>
        <w:pStyle w:val="ListParagraph"/>
        <w:numPr>
          <w:ilvl w:val="0"/>
          <w:numId w:val="146"/>
        </w:numPr>
        <w:ind w:left="720"/>
      </w:pPr>
      <w:r>
        <w:t>Hacia una nueva ciudad inteligente, Arq. Richard Moreta.</w:t>
      </w:r>
    </w:p>
    <w:p w14:paraId="414F7CA4" w14:textId="77777777" w:rsidR="00312267" w:rsidRDefault="00821087" w:rsidP="004D7A68">
      <w:pPr>
        <w:pStyle w:val="ListParagraph"/>
        <w:numPr>
          <w:ilvl w:val="0"/>
          <w:numId w:val="146"/>
        </w:numPr>
        <w:ind w:left="720"/>
      </w:pPr>
      <w:r>
        <w:t>Aplicación de la metodología BIM.</w:t>
      </w:r>
    </w:p>
    <w:p w14:paraId="216D7F44" w14:textId="77777777" w:rsidR="00312267" w:rsidRDefault="00821087" w:rsidP="004D7A68">
      <w:pPr>
        <w:pStyle w:val="ListParagraph"/>
        <w:numPr>
          <w:ilvl w:val="0"/>
          <w:numId w:val="146"/>
        </w:numPr>
        <w:ind w:left="720"/>
      </w:pPr>
      <w:r>
        <w:t>La Gobernanza Municipal en Tiempos de COVID-19</w:t>
      </w:r>
    </w:p>
    <w:p w14:paraId="00B80576" w14:textId="5CA0003C" w:rsidR="00312267" w:rsidRDefault="00821087" w:rsidP="004D7A68">
      <w:pPr>
        <w:pStyle w:val="ListParagraph"/>
        <w:numPr>
          <w:ilvl w:val="0"/>
          <w:numId w:val="146"/>
        </w:numPr>
        <w:ind w:left="720"/>
      </w:pPr>
      <w:r>
        <w:t>Movilidad: Antes y Después del COVID-19</w:t>
      </w:r>
    </w:p>
    <w:p w14:paraId="0135DFBB" w14:textId="01C83040" w:rsidR="004D7A68" w:rsidRDefault="004D7A68">
      <w:pPr>
        <w:suppressAutoHyphens w:val="0"/>
        <w:rPr>
          <w:rFonts w:ascii="Artifex CF" w:eastAsia="Arial Unicode MS" w:hAnsi="Artifex CF" w:cs="Times New Roman"/>
          <w:color w:val="1F497D" w:themeColor="text2"/>
          <w:sz w:val="24"/>
          <w:szCs w:val="24"/>
          <w:lang w:val="es-US" w:eastAsia="es-DO"/>
        </w:rPr>
      </w:pPr>
      <w:r>
        <w:br w:type="page"/>
      </w:r>
    </w:p>
    <w:p w14:paraId="77EFBD7F" w14:textId="77777777" w:rsidR="000D0225" w:rsidRDefault="000D0225" w:rsidP="00D83ED5">
      <w:pPr>
        <w:pStyle w:val="ListParagraph"/>
      </w:pPr>
    </w:p>
    <w:p w14:paraId="2EB6245C" w14:textId="77777777" w:rsidR="00312267" w:rsidRPr="00BF7BAA" w:rsidRDefault="00821087" w:rsidP="00BF7BAA">
      <w:pPr>
        <w:spacing w:line="264" w:lineRule="auto"/>
        <w:rPr>
          <w:rFonts w:ascii="Artifex CF Book" w:eastAsia="Arial Unicode MS" w:hAnsi="Artifex CF Book" w:cs="Times New Roman"/>
          <w:b/>
          <w:color w:val="1F497D" w:themeColor="text2"/>
          <w:sz w:val="24"/>
          <w:szCs w:val="24"/>
          <w:lang w:val="es-US" w:eastAsia="es-DO"/>
        </w:rPr>
      </w:pPr>
      <w:r w:rsidRPr="00BF7BAA">
        <w:rPr>
          <w:rFonts w:ascii="Artifex CF Book" w:eastAsia="Arial Unicode MS" w:hAnsi="Artifex CF Book" w:cs="Times New Roman"/>
          <w:b/>
          <w:color w:val="1F497D" w:themeColor="text2"/>
          <w:sz w:val="24"/>
          <w:szCs w:val="24"/>
          <w:lang w:val="es-US" w:eastAsia="es-DO"/>
        </w:rPr>
        <w:t>Talleres y Jornadas</w:t>
      </w:r>
    </w:p>
    <w:p w14:paraId="1C9DA282" w14:textId="77777777" w:rsidR="00312267" w:rsidRPr="004D7A68" w:rsidRDefault="00312267" w:rsidP="00D83ED5">
      <w:pPr>
        <w:pStyle w:val="ListParagraph"/>
        <w:rPr>
          <w:sz w:val="6"/>
        </w:rPr>
      </w:pPr>
    </w:p>
    <w:p w14:paraId="66702656" w14:textId="77777777" w:rsidR="00312267" w:rsidRDefault="00821087" w:rsidP="004D7A68">
      <w:pPr>
        <w:pStyle w:val="ListParagraph"/>
        <w:numPr>
          <w:ilvl w:val="0"/>
          <w:numId w:val="147"/>
        </w:numPr>
        <w:ind w:left="810"/>
      </w:pPr>
      <w:r>
        <w:t>Taller sobre diseño de políticas de gestión y jornada de planeación estratégica 2018-2022.</w:t>
      </w:r>
    </w:p>
    <w:p w14:paraId="777B8FE9" w14:textId="77777777" w:rsidR="00312267" w:rsidRDefault="00821087" w:rsidP="004D7A68">
      <w:pPr>
        <w:pStyle w:val="ListParagraph"/>
        <w:numPr>
          <w:ilvl w:val="0"/>
          <w:numId w:val="147"/>
        </w:numPr>
        <w:ind w:left="810"/>
      </w:pPr>
      <w:r>
        <w:t>Jornada sobre Ética y Transparencia a la Luz de la Ley 200-04 de Libre Acceso a la Información Pública.</w:t>
      </w:r>
    </w:p>
    <w:p w14:paraId="5A4CDDEC" w14:textId="77777777" w:rsidR="00312267" w:rsidRDefault="00821087" w:rsidP="004D7A68">
      <w:pPr>
        <w:pStyle w:val="ListParagraph"/>
        <w:numPr>
          <w:ilvl w:val="0"/>
          <w:numId w:val="147"/>
        </w:numPr>
        <w:ind w:left="810"/>
      </w:pPr>
      <w:r>
        <w:t xml:space="preserve">Taller sobre diseño y desarrollo curricular basado en competencias, impartido por el Ministerio de Educación Superior y la Universidad de Barcelona.  </w:t>
      </w:r>
    </w:p>
    <w:p w14:paraId="51EA7F60" w14:textId="77777777" w:rsidR="00312267" w:rsidRDefault="00821087" w:rsidP="004D7A68">
      <w:pPr>
        <w:pStyle w:val="ListParagraph"/>
        <w:numPr>
          <w:ilvl w:val="0"/>
          <w:numId w:val="147"/>
        </w:numPr>
        <w:ind w:left="810"/>
      </w:pPr>
      <w:r>
        <w:t>Taller para los Estudiantes de Arquitectura sobre fabricación de ventanas y shutters.</w:t>
      </w:r>
    </w:p>
    <w:p w14:paraId="2C255B25" w14:textId="77777777" w:rsidR="00312267" w:rsidRDefault="00821087" w:rsidP="004D7A68">
      <w:pPr>
        <w:pStyle w:val="ListParagraph"/>
        <w:numPr>
          <w:ilvl w:val="0"/>
          <w:numId w:val="147"/>
        </w:numPr>
        <w:ind w:left="810"/>
      </w:pPr>
      <w:r>
        <w:t>Taller ARCHICAD y la Metodología BIM.</w:t>
      </w:r>
    </w:p>
    <w:p w14:paraId="3026690B" w14:textId="77777777" w:rsidR="00312267" w:rsidRDefault="00821087" w:rsidP="004D7A68">
      <w:pPr>
        <w:pStyle w:val="ListParagraph"/>
        <w:numPr>
          <w:ilvl w:val="0"/>
          <w:numId w:val="147"/>
        </w:numPr>
        <w:ind w:left="810"/>
      </w:pPr>
      <w:r>
        <w:t>Curso taller de Vector Works, para estudiantes de arquitectura, impartido por CAEDRO.</w:t>
      </w:r>
    </w:p>
    <w:p w14:paraId="4C98933A" w14:textId="77777777" w:rsidR="00312267" w:rsidRDefault="00312267" w:rsidP="00D83ED5">
      <w:pPr>
        <w:pStyle w:val="Standard"/>
      </w:pPr>
    </w:p>
    <w:p w14:paraId="1454F5CF" w14:textId="77777777" w:rsidR="00312267" w:rsidRDefault="00312267" w:rsidP="00D83ED5">
      <w:pPr>
        <w:pStyle w:val="Standard"/>
      </w:pPr>
    </w:p>
    <w:p w14:paraId="1A66C298" w14:textId="77777777" w:rsidR="00312267" w:rsidRDefault="00312267" w:rsidP="00D83ED5">
      <w:pPr>
        <w:pStyle w:val="Standard"/>
      </w:pPr>
    </w:p>
    <w:p w14:paraId="73440420" w14:textId="77777777" w:rsidR="0099634D" w:rsidRDefault="0099634D" w:rsidP="00D83ED5">
      <w:pPr>
        <w:pStyle w:val="Standard"/>
      </w:pPr>
    </w:p>
    <w:p w14:paraId="135F47B3" w14:textId="77777777" w:rsidR="0099634D" w:rsidRDefault="0099634D" w:rsidP="00D83ED5">
      <w:pPr>
        <w:pStyle w:val="Standard"/>
      </w:pPr>
    </w:p>
    <w:p w14:paraId="494E4C1C" w14:textId="77777777" w:rsidR="0099634D" w:rsidRDefault="0099634D" w:rsidP="00D83ED5">
      <w:pPr>
        <w:pStyle w:val="Standard"/>
      </w:pPr>
    </w:p>
    <w:p w14:paraId="5BCA9CD8" w14:textId="77777777" w:rsidR="0099634D" w:rsidRDefault="0099634D" w:rsidP="00D83ED5">
      <w:pPr>
        <w:pStyle w:val="Standard"/>
      </w:pPr>
    </w:p>
    <w:p w14:paraId="06F00009" w14:textId="77777777" w:rsidR="0099634D" w:rsidRDefault="0099634D" w:rsidP="00D83ED5">
      <w:pPr>
        <w:pStyle w:val="Standard"/>
      </w:pPr>
    </w:p>
    <w:p w14:paraId="403E0C85" w14:textId="77777777" w:rsidR="0099634D" w:rsidRDefault="0099634D" w:rsidP="00D83ED5">
      <w:pPr>
        <w:pStyle w:val="Standard"/>
      </w:pPr>
    </w:p>
    <w:p w14:paraId="27732D73" w14:textId="77777777" w:rsidR="0099634D" w:rsidRDefault="0099634D" w:rsidP="00D83ED5">
      <w:pPr>
        <w:pStyle w:val="Standard"/>
      </w:pPr>
    </w:p>
    <w:p w14:paraId="08A3542C" w14:textId="77777777" w:rsidR="0099634D" w:rsidRDefault="0099634D" w:rsidP="00D83ED5">
      <w:pPr>
        <w:pStyle w:val="Standard"/>
      </w:pPr>
    </w:p>
    <w:p w14:paraId="7CE0C2B8" w14:textId="77777777" w:rsidR="0099634D" w:rsidRDefault="0099634D" w:rsidP="00D83ED5">
      <w:pPr>
        <w:pStyle w:val="Standard"/>
      </w:pPr>
    </w:p>
    <w:p w14:paraId="456C8C34" w14:textId="0FD5EA3E" w:rsidR="00312267" w:rsidRPr="004D7A68" w:rsidRDefault="00312267" w:rsidP="004D7A68">
      <w:pPr>
        <w:suppressAutoHyphens w:val="0"/>
        <w:spacing w:line="264" w:lineRule="auto"/>
        <w:rPr>
          <w:rFonts w:ascii="Artifex CF" w:eastAsia="Arial Unicode MS" w:hAnsi="Artifex CF" w:cs="Times New Roman"/>
          <w:b/>
          <w:color w:val="1F497D" w:themeColor="text2"/>
          <w:sz w:val="24"/>
          <w:szCs w:val="24"/>
          <w:lang w:val="es-US" w:eastAsia="es-DO"/>
        </w:rPr>
      </w:pPr>
    </w:p>
    <w:p w14:paraId="3E3A366F" w14:textId="53FA026F" w:rsidR="00312267" w:rsidRDefault="00821087" w:rsidP="008D2B25">
      <w:pPr>
        <w:pStyle w:val="Heading1"/>
      </w:pPr>
      <w:bookmarkStart w:id="44" w:name="_Toc61329228"/>
      <w:bookmarkStart w:id="45" w:name="_Toc61858552"/>
      <w:r>
        <w:t>FACULTAD DE CIENCIAS DE LA SALUD</w:t>
      </w:r>
      <w:bookmarkEnd w:id="44"/>
      <w:bookmarkEnd w:id="45"/>
    </w:p>
    <w:p w14:paraId="5A47234E" w14:textId="3FDBAC71" w:rsidR="00312267" w:rsidRPr="004D7A68" w:rsidRDefault="00535A51" w:rsidP="00853AFF">
      <w:pPr>
        <w:spacing w:line="264" w:lineRule="auto"/>
        <w:ind w:hanging="907"/>
        <w:rPr>
          <w:sz w:val="16"/>
        </w:rPr>
      </w:pPr>
      <w:r w:rsidRPr="009373E7">
        <w:rPr>
          <w:rFonts w:ascii="Artifex CF" w:hAnsi="Artifex CF"/>
          <w:noProof/>
          <w:color w:val="244061" w:themeColor="accent1" w:themeShade="80"/>
          <w:spacing w:val="8"/>
          <w:sz w:val="24"/>
          <w:szCs w:val="24"/>
          <w:lang w:val="en-US"/>
        </w:rPr>
        <mc:AlternateContent>
          <mc:Choice Requires="wps">
            <w:drawing>
              <wp:anchor distT="0" distB="0" distL="114300" distR="114300" simplePos="0" relativeHeight="251700224" behindDoc="0" locked="0" layoutInCell="1" allowOverlap="1" wp14:anchorId="6973341B" wp14:editId="28A29A7D">
                <wp:simplePos x="0" y="0"/>
                <wp:positionH relativeFrom="margin">
                  <wp:align>center</wp:align>
                </wp:positionH>
                <wp:positionV relativeFrom="paragraph">
                  <wp:posOffset>18415</wp:posOffset>
                </wp:positionV>
                <wp:extent cx="540000" cy="0"/>
                <wp:effectExtent l="57150" t="38100" r="50800" b="95250"/>
                <wp:wrapNone/>
                <wp:docPr id="34" name="Conector recto 34"/>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9253A" id="Conector recto 34" o:spid="_x0000_s1026" style="position:absolute;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" strokecolor="red" strokeweight="2.5pt">
                <v:shadow on="t" color="black" opacity="22937f" origin=",.5" offset="0,.63889mm"/>
                <w10:wrap anchorx="margin"/>
              </v:line>
            </w:pict>
          </mc:Fallback>
        </mc:AlternateContent>
      </w:r>
    </w:p>
    <w:p w14:paraId="76223F26" w14:textId="77777777" w:rsidR="00312267" w:rsidRPr="004D7A68" w:rsidRDefault="00821087" w:rsidP="00D83ED5">
      <w:pPr>
        <w:pStyle w:val="Standard"/>
        <w:rPr>
          <w:rFonts w:ascii="Artifex CF Book" w:hAnsi="Artifex CF Book"/>
          <w:b/>
        </w:rPr>
      </w:pPr>
      <w:r w:rsidRPr="004D7A68">
        <w:rPr>
          <w:rFonts w:ascii="Artifex CF Book" w:hAnsi="Artifex CF Book"/>
          <w:b/>
        </w:rPr>
        <w:t>Plantilla Profesoral</w:t>
      </w:r>
    </w:p>
    <w:p w14:paraId="1ADD9084" w14:textId="77777777" w:rsidR="00312267" w:rsidRPr="004D7A68" w:rsidRDefault="00312267" w:rsidP="00D83ED5">
      <w:pPr>
        <w:pStyle w:val="Standard"/>
        <w:rPr>
          <w:sz w:val="2"/>
        </w:rPr>
      </w:pPr>
    </w:p>
    <w:p w14:paraId="40FDC73C" w14:textId="77777777" w:rsidR="00312267" w:rsidRDefault="00821087" w:rsidP="00D83ED5">
      <w:pPr>
        <w:pStyle w:val="Standard"/>
      </w:pPr>
      <w:r>
        <w:t>La plantilla docente de la FCS está integrada por 947 profesores y profesoras distribuidas entre las diferentes escuelas, tal como se indica a continuación:</w:t>
      </w:r>
    </w:p>
    <w:p w14:paraId="62D113E0" w14:textId="77777777" w:rsidR="00312267" w:rsidRPr="004D7A68" w:rsidRDefault="00312267" w:rsidP="00D83ED5">
      <w:pPr>
        <w:pStyle w:val="Standard"/>
        <w:rPr>
          <w:sz w:val="14"/>
        </w:rPr>
      </w:pPr>
    </w:p>
    <w:tbl>
      <w:tblPr>
        <w:tblW w:w="6121" w:type="dxa"/>
        <w:tblInd w:w="198" w:type="dxa"/>
        <w:tblCellMar>
          <w:left w:w="10" w:type="dxa"/>
          <w:right w:w="10" w:type="dxa"/>
        </w:tblCellMar>
        <w:tblLook w:val="0000" w:firstRow="0" w:lastRow="0" w:firstColumn="0" w:lastColumn="0" w:noHBand="0" w:noVBand="0"/>
      </w:tblPr>
      <w:tblGrid>
        <w:gridCol w:w="3719"/>
        <w:gridCol w:w="2402"/>
      </w:tblGrid>
      <w:tr w:rsidR="00312267" w:rsidRPr="00C203B1" w14:paraId="4DF188D7" w14:textId="77777777">
        <w:tc>
          <w:tcPr>
            <w:tcW w:w="3719" w:type="dxa"/>
            <w:shd w:val="clear" w:color="auto" w:fill="auto"/>
            <w:tcMar>
              <w:top w:w="0" w:type="dxa"/>
              <w:left w:w="108" w:type="dxa"/>
              <w:bottom w:w="0" w:type="dxa"/>
              <w:right w:w="108" w:type="dxa"/>
            </w:tcMar>
            <w:vAlign w:val="center"/>
          </w:tcPr>
          <w:p w14:paraId="09F4525E" w14:textId="77777777" w:rsidR="00312267" w:rsidRPr="00C203B1" w:rsidRDefault="00821087" w:rsidP="00D83ED5">
            <w:pPr>
              <w:pStyle w:val="Standard"/>
            </w:pPr>
            <w:r w:rsidRPr="00C203B1">
              <w:t>Escuelas</w:t>
            </w:r>
          </w:p>
        </w:tc>
        <w:tc>
          <w:tcPr>
            <w:tcW w:w="2402" w:type="dxa"/>
            <w:shd w:val="clear" w:color="auto" w:fill="auto"/>
            <w:tcMar>
              <w:top w:w="0" w:type="dxa"/>
              <w:left w:w="108" w:type="dxa"/>
              <w:bottom w:w="0" w:type="dxa"/>
              <w:right w:w="108" w:type="dxa"/>
            </w:tcMar>
            <w:vAlign w:val="center"/>
          </w:tcPr>
          <w:p w14:paraId="7D089964" w14:textId="77777777" w:rsidR="00312267" w:rsidRPr="00C203B1" w:rsidRDefault="00821087" w:rsidP="00D83ED5">
            <w:pPr>
              <w:pStyle w:val="Standard"/>
            </w:pPr>
            <w:r w:rsidRPr="00C203B1">
              <w:t>Total de Profesores</w:t>
            </w:r>
          </w:p>
        </w:tc>
      </w:tr>
      <w:tr w:rsidR="00312267" w:rsidRPr="00C203B1" w14:paraId="586165A0" w14:textId="77777777">
        <w:tc>
          <w:tcPr>
            <w:tcW w:w="3719" w:type="dxa"/>
            <w:shd w:val="clear" w:color="auto" w:fill="auto"/>
            <w:tcMar>
              <w:top w:w="0" w:type="dxa"/>
              <w:left w:w="108" w:type="dxa"/>
              <w:bottom w:w="0" w:type="dxa"/>
              <w:right w:w="108" w:type="dxa"/>
            </w:tcMar>
            <w:vAlign w:val="center"/>
          </w:tcPr>
          <w:p w14:paraId="461B6F28" w14:textId="77777777" w:rsidR="00312267" w:rsidRPr="00C203B1" w:rsidRDefault="00312267" w:rsidP="00D83ED5">
            <w:pPr>
              <w:pStyle w:val="Standard"/>
            </w:pPr>
          </w:p>
        </w:tc>
        <w:tc>
          <w:tcPr>
            <w:tcW w:w="2402" w:type="dxa"/>
            <w:shd w:val="clear" w:color="auto" w:fill="auto"/>
            <w:tcMar>
              <w:top w:w="0" w:type="dxa"/>
              <w:left w:w="108" w:type="dxa"/>
              <w:bottom w:w="0" w:type="dxa"/>
              <w:right w:w="108" w:type="dxa"/>
            </w:tcMar>
            <w:vAlign w:val="center"/>
          </w:tcPr>
          <w:p w14:paraId="25841D36" w14:textId="77777777" w:rsidR="00312267" w:rsidRPr="00C203B1" w:rsidRDefault="00312267" w:rsidP="00D83ED5">
            <w:pPr>
              <w:pStyle w:val="Standard"/>
            </w:pPr>
          </w:p>
        </w:tc>
      </w:tr>
      <w:tr w:rsidR="00312267" w:rsidRPr="00C203B1" w14:paraId="0D4FEF85" w14:textId="77777777">
        <w:tc>
          <w:tcPr>
            <w:tcW w:w="3719" w:type="dxa"/>
            <w:shd w:val="clear" w:color="auto" w:fill="auto"/>
            <w:tcMar>
              <w:top w:w="0" w:type="dxa"/>
              <w:left w:w="108" w:type="dxa"/>
              <w:bottom w:w="0" w:type="dxa"/>
              <w:right w:w="108" w:type="dxa"/>
            </w:tcMar>
            <w:vAlign w:val="center"/>
          </w:tcPr>
          <w:p w14:paraId="2B849021" w14:textId="77777777" w:rsidR="00312267" w:rsidRPr="00C203B1" w:rsidRDefault="00821087" w:rsidP="00D83ED5">
            <w:pPr>
              <w:pStyle w:val="Standard"/>
            </w:pPr>
            <w:r w:rsidRPr="00C203B1">
              <w:t>Escuela de Medicina</w:t>
            </w:r>
          </w:p>
        </w:tc>
        <w:tc>
          <w:tcPr>
            <w:tcW w:w="2402" w:type="dxa"/>
            <w:shd w:val="clear" w:color="auto" w:fill="auto"/>
            <w:tcMar>
              <w:top w:w="0" w:type="dxa"/>
              <w:left w:w="108" w:type="dxa"/>
              <w:bottom w:w="0" w:type="dxa"/>
              <w:right w:w="108" w:type="dxa"/>
            </w:tcMar>
            <w:vAlign w:val="center"/>
          </w:tcPr>
          <w:p w14:paraId="179A1623" w14:textId="77777777" w:rsidR="00312267" w:rsidRPr="00C203B1" w:rsidRDefault="00821087" w:rsidP="00D83ED5">
            <w:pPr>
              <w:pStyle w:val="Standard"/>
            </w:pPr>
            <w:r w:rsidRPr="00C203B1">
              <w:t>263</w:t>
            </w:r>
          </w:p>
        </w:tc>
      </w:tr>
      <w:tr w:rsidR="00312267" w:rsidRPr="00C203B1" w14:paraId="331762BC" w14:textId="77777777">
        <w:tc>
          <w:tcPr>
            <w:tcW w:w="3719" w:type="dxa"/>
            <w:shd w:val="clear" w:color="auto" w:fill="auto"/>
            <w:tcMar>
              <w:top w:w="0" w:type="dxa"/>
              <w:left w:w="108" w:type="dxa"/>
              <w:bottom w:w="0" w:type="dxa"/>
              <w:right w:w="108" w:type="dxa"/>
            </w:tcMar>
            <w:vAlign w:val="center"/>
          </w:tcPr>
          <w:p w14:paraId="4EA47AA3" w14:textId="77777777" w:rsidR="00312267" w:rsidRPr="00C203B1" w:rsidRDefault="00821087" w:rsidP="00D83ED5">
            <w:pPr>
              <w:pStyle w:val="Standard"/>
            </w:pPr>
            <w:r w:rsidRPr="00C203B1">
              <w:t>Escuela de Odontología</w:t>
            </w:r>
          </w:p>
        </w:tc>
        <w:tc>
          <w:tcPr>
            <w:tcW w:w="2402" w:type="dxa"/>
            <w:shd w:val="clear" w:color="auto" w:fill="auto"/>
            <w:tcMar>
              <w:top w:w="0" w:type="dxa"/>
              <w:left w:w="108" w:type="dxa"/>
              <w:bottom w:w="0" w:type="dxa"/>
              <w:right w:w="108" w:type="dxa"/>
            </w:tcMar>
            <w:vAlign w:val="center"/>
          </w:tcPr>
          <w:p w14:paraId="17019755" w14:textId="77777777" w:rsidR="00312267" w:rsidRPr="00C203B1" w:rsidRDefault="0099634D" w:rsidP="00D83ED5">
            <w:pPr>
              <w:pStyle w:val="Standard"/>
            </w:pPr>
            <w:r>
              <w:t xml:space="preserve">  </w:t>
            </w:r>
            <w:r w:rsidR="00821087" w:rsidRPr="00C203B1">
              <w:t>72</w:t>
            </w:r>
          </w:p>
        </w:tc>
      </w:tr>
      <w:tr w:rsidR="00312267" w:rsidRPr="00C203B1" w14:paraId="6D838BA3" w14:textId="77777777">
        <w:tc>
          <w:tcPr>
            <w:tcW w:w="3719" w:type="dxa"/>
            <w:shd w:val="clear" w:color="auto" w:fill="auto"/>
            <w:tcMar>
              <w:top w:w="0" w:type="dxa"/>
              <w:left w:w="108" w:type="dxa"/>
              <w:bottom w:w="0" w:type="dxa"/>
              <w:right w:w="108" w:type="dxa"/>
            </w:tcMar>
            <w:vAlign w:val="center"/>
          </w:tcPr>
          <w:p w14:paraId="23338B62" w14:textId="77777777" w:rsidR="00312267" w:rsidRPr="00C203B1" w:rsidRDefault="00821087" w:rsidP="00D83ED5">
            <w:pPr>
              <w:pStyle w:val="Standard"/>
            </w:pPr>
            <w:r w:rsidRPr="00C203B1">
              <w:t>Escuela de Enfermería</w:t>
            </w:r>
          </w:p>
        </w:tc>
        <w:tc>
          <w:tcPr>
            <w:tcW w:w="2402" w:type="dxa"/>
            <w:shd w:val="clear" w:color="auto" w:fill="auto"/>
            <w:tcMar>
              <w:top w:w="0" w:type="dxa"/>
              <w:left w:w="108" w:type="dxa"/>
              <w:bottom w:w="0" w:type="dxa"/>
              <w:right w:w="108" w:type="dxa"/>
            </w:tcMar>
            <w:vAlign w:val="center"/>
          </w:tcPr>
          <w:p w14:paraId="0B76F437" w14:textId="77777777" w:rsidR="00312267" w:rsidRPr="00C203B1" w:rsidRDefault="0099634D" w:rsidP="00D83ED5">
            <w:pPr>
              <w:pStyle w:val="Standard"/>
            </w:pPr>
            <w:r>
              <w:t xml:space="preserve">  </w:t>
            </w:r>
            <w:r w:rsidR="00821087" w:rsidRPr="00C203B1">
              <w:t>80</w:t>
            </w:r>
          </w:p>
        </w:tc>
      </w:tr>
      <w:tr w:rsidR="00312267" w:rsidRPr="00C203B1" w14:paraId="41E76432" w14:textId="77777777">
        <w:tc>
          <w:tcPr>
            <w:tcW w:w="3719" w:type="dxa"/>
            <w:shd w:val="clear" w:color="auto" w:fill="auto"/>
            <w:tcMar>
              <w:top w:w="0" w:type="dxa"/>
              <w:left w:w="108" w:type="dxa"/>
              <w:bottom w:w="0" w:type="dxa"/>
              <w:right w:w="108" w:type="dxa"/>
            </w:tcMar>
            <w:vAlign w:val="center"/>
          </w:tcPr>
          <w:p w14:paraId="6A90EC1D" w14:textId="77777777" w:rsidR="00312267" w:rsidRPr="00C203B1" w:rsidRDefault="00821087" w:rsidP="00D83ED5">
            <w:pPr>
              <w:pStyle w:val="Standard"/>
            </w:pPr>
            <w:r w:rsidRPr="00C203B1">
              <w:t>Escuela de Farmacia</w:t>
            </w:r>
          </w:p>
        </w:tc>
        <w:tc>
          <w:tcPr>
            <w:tcW w:w="2402" w:type="dxa"/>
            <w:shd w:val="clear" w:color="auto" w:fill="auto"/>
            <w:tcMar>
              <w:top w:w="0" w:type="dxa"/>
              <w:left w:w="108" w:type="dxa"/>
              <w:bottom w:w="0" w:type="dxa"/>
              <w:right w:w="108" w:type="dxa"/>
            </w:tcMar>
            <w:vAlign w:val="center"/>
          </w:tcPr>
          <w:p w14:paraId="54BF1722" w14:textId="77777777" w:rsidR="00312267" w:rsidRPr="00C203B1" w:rsidRDefault="0099634D" w:rsidP="00D83ED5">
            <w:pPr>
              <w:pStyle w:val="Standard"/>
            </w:pPr>
            <w:r>
              <w:t xml:space="preserve">  </w:t>
            </w:r>
            <w:r w:rsidR="00821087" w:rsidRPr="00C203B1">
              <w:t>28</w:t>
            </w:r>
          </w:p>
        </w:tc>
      </w:tr>
      <w:tr w:rsidR="00312267" w:rsidRPr="00C203B1" w14:paraId="33E733CF" w14:textId="77777777">
        <w:tc>
          <w:tcPr>
            <w:tcW w:w="3719" w:type="dxa"/>
            <w:shd w:val="clear" w:color="auto" w:fill="auto"/>
            <w:tcMar>
              <w:top w:w="0" w:type="dxa"/>
              <w:left w:w="108" w:type="dxa"/>
              <w:bottom w:w="0" w:type="dxa"/>
              <w:right w:w="108" w:type="dxa"/>
            </w:tcMar>
            <w:vAlign w:val="center"/>
          </w:tcPr>
          <w:p w14:paraId="64FB9AC5" w14:textId="77777777" w:rsidR="00312267" w:rsidRPr="00C203B1" w:rsidRDefault="00821087" w:rsidP="00D83ED5">
            <w:pPr>
              <w:pStyle w:val="Standard"/>
            </w:pPr>
            <w:r w:rsidRPr="00C203B1">
              <w:t>Escuela de Bioanálisis</w:t>
            </w:r>
          </w:p>
        </w:tc>
        <w:tc>
          <w:tcPr>
            <w:tcW w:w="2402" w:type="dxa"/>
            <w:shd w:val="clear" w:color="auto" w:fill="auto"/>
            <w:tcMar>
              <w:top w:w="0" w:type="dxa"/>
              <w:left w:w="108" w:type="dxa"/>
              <w:bottom w:w="0" w:type="dxa"/>
              <w:right w:w="108" w:type="dxa"/>
            </w:tcMar>
            <w:vAlign w:val="center"/>
          </w:tcPr>
          <w:p w14:paraId="236D51C8" w14:textId="77777777" w:rsidR="00312267" w:rsidRPr="00C203B1" w:rsidRDefault="0099634D" w:rsidP="00D83ED5">
            <w:pPr>
              <w:pStyle w:val="Standard"/>
            </w:pPr>
            <w:r>
              <w:t xml:space="preserve">   </w:t>
            </w:r>
            <w:r w:rsidR="00821087" w:rsidRPr="00C203B1">
              <w:t>70</w:t>
            </w:r>
          </w:p>
        </w:tc>
      </w:tr>
      <w:tr w:rsidR="00312267" w:rsidRPr="00C203B1" w14:paraId="4A78D173" w14:textId="77777777">
        <w:tc>
          <w:tcPr>
            <w:tcW w:w="3719" w:type="dxa"/>
            <w:shd w:val="clear" w:color="auto" w:fill="auto"/>
            <w:tcMar>
              <w:top w:w="0" w:type="dxa"/>
              <w:left w:w="108" w:type="dxa"/>
              <w:bottom w:w="0" w:type="dxa"/>
              <w:right w:w="108" w:type="dxa"/>
            </w:tcMar>
            <w:vAlign w:val="center"/>
          </w:tcPr>
          <w:p w14:paraId="47BB50FC" w14:textId="77777777" w:rsidR="00312267" w:rsidRPr="00C203B1" w:rsidRDefault="00821087" w:rsidP="00D83ED5">
            <w:pPr>
              <w:pStyle w:val="Standard"/>
            </w:pPr>
            <w:r w:rsidRPr="00C203B1">
              <w:t xml:space="preserve">Escuela de Salud Pública                                                                                  </w:t>
            </w:r>
          </w:p>
        </w:tc>
        <w:tc>
          <w:tcPr>
            <w:tcW w:w="2402" w:type="dxa"/>
            <w:shd w:val="clear" w:color="auto" w:fill="auto"/>
            <w:tcMar>
              <w:top w:w="0" w:type="dxa"/>
              <w:left w:w="108" w:type="dxa"/>
              <w:bottom w:w="0" w:type="dxa"/>
              <w:right w:w="108" w:type="dxa"/>
            </w:tcMar>
            <w:vAlign w:val="center"/>
          </w:tcPr>
          <w:p w14:paraId="781EA3A4" w14:textId="77777777" w:rsidR="00312267" w:rsidRPr="00C203B1" w:rsidRDefault="0099634D" w:rsidP="00D83ED5">
            <w:pPr>
              <w:pStyle w:val="Standard"/>
            </w:pPr>
            <w:r>
              <w:t xml:space="preserve">  </w:t>
            </w:r>
            <w:r w:rsidR="00821087" w:rsidRPr="00C203B1">
              <w:t>124</w:t>
            </w:r>
          </w:p>
        </w:tc>
      </w:tr>
      <w:tr w:rsidR="00312267" w:rsidRPr="00C203B1" w14:paraId="5155538D" w14:textId="77777777">
        <w:tc>
          <w:tcPr>
            <w:tcW w:w="3719" w:type="dxa"/>
            <w:shd w:val="clear" w:color="auto" w:fill="auto"/>
            <w:tcMar>
              <w:top w:w="0" w:type="dxa"/>
              <w:left w:w="108" w:type="dxa"/>
              <w:bottom w:w="0" w:type="dxa"/>
              <w:right w:w="108" w:type="dxa"/>
            </w:tcMar>
            <w:vAlign w:val="center"/>
          </w:tcPr>
          <w:p w14:paraId="180800D2" w14:textId="77777777" w:rsidR="00312267" w:rsidRPr="00C203B1" w:rsidRDefault="00821087" w:rsidP="00D83ED5">
            <w:pPr>
              <w:pStyle w:val="Standard"/>
            </w:pPr>
            <w:r w:rsidRPr="00C203B1">
              <w:t>Escuela de Ciencias Fisiológicas</w:t>
            </w:r>
          </w:p>
        </w:tc>
        <w:tc>
          <w:tcPr>
            <w:tcW w:w="2402" w:type="dxa"/>
            <w:shd w:val="clear" w:color="auto" w:fill="auto"/>
            <w:tcMar>
              <w:top w:w="0" w:type="dxa"/>
              <w:left w:w="108" w:type="dxa"/>
              <w:bottom w:w="0" w:type="dxa"/>
              <w:right w:w="108" w:type="dxa"/>
            </w:tcMar>
            <w:vAlign w:val="center"/>
          </w:tcPr>
          <w:p w14:paraId="06143C2E" w14:textId="77777777" w:rsidR="00312267" w:rsidRPr="00C203B1" w:rsidRDefault="0099634D" w:rsidP="00D83ED5">
            <w:pPr>
              <w:pStyle w:val="Standard"/>
            </w:pPr>
            <w:r>
              <w:t xml:space="preserve">  </w:t>
            </w:r>
            <w:r w:rsidR="00821087" w:rsidRPr="00C203B1">
              <w:t>125</w:t>
            </w:r>
          </w:p>
        </w:tc>
      </w:tr>
      <w:tr w:rsidR="00312267" w:rsidRPr="00C203B1" w14:paraId="1A802387" w14:textId="77777777">
        <w:tc>
          <w:tcPr>
            <w:tcW w:w="3719" w:type="dxa"/>
            <w:shd w:val="clear" w:color="auto" w:fill="auto"/>
            <w:tcMar>
              <w:top w:w="0" w:type="dxa"/>
              <w:left w:w="108" w:type="dxa"/>
              <w:bottom w:w="0" w:type="dxa"/>
              <w:right w:w="108" w:type="dxa"/>
            </w:tcMar>
            <w:vAlign w:val="center"/>
          </w:tcPr>
          <w:p w14:paraId="517333D2" w14:textId="77777777" w:rsidR="00312267" w:rsidRPr="00C203B1" w:rsidRDefault="00821087" w:rsidP="00D83ED5">
            <w:pPr>
              <w:pStyle w:val="Standard"/>
            </w:pPr>
            <w:r w:rsidRPr="00C203B1">
              <w:t>Escuela de Ciencias Morfológicas</w:t>
            </w:r>
          </w:p>
        </w:tc>
        <w:tc>
          <w:tcPr>
            <w:tcW w:w="2402" w:type="dxa"/>
            <w:shd w:val="clear" w:color="auto" w:fill="auto"/>
            <w:tcMar>
              <w:top w:w="0" w:type="dxa"/>
              <w:left w:w="108" w:type="dxa"/>
              <w:bottom w:w="0" w:type="dxa"/>
              <w:right w:w="108" w:type="dxa"/>
            </w:tcMar>
            <w:vAlign w:val="center"/>
          </w:tcPr>
          <w:p w14:paraId="4B97D2D5" w14:textId="77777777" w:rsidR="00312267" w:rsidRPr="00C203B1" w:rsidRDefault="0099634D" w:rsidP="00D83ED5">
            <w:pPr>
              <w:pStyle w:val="Standard"/>
            </w:pPr>
            <w:r>
              <w:t xml:space="preserve">   </w:t>
            </w:r>
            <w:r w:rsidR="00821087" w:rsidRPr="00C203B1">
              <w:t>185</w:t>
            </w:r>
          </w:p>
        </w:tc>
      </w:tr>
    </w:tbl>
    <w:p w14:paraId="2189EE8B" w14:textId="77777777" w:rsidR="000D0225" w:rsidRPr="004D7A68" w:rsidRDefault="000D0225" w:rsidP="00853AFF">
      <w:pPr>
        <w:pStyle w:val="NoSpacing"/>
        <w:spacing w:after="160" w:line="264" w:lineRule="auto"/>
        <w:ind w:hanging="907"/>
        <w:rPr>
          <w:rFonts w:ascii="Artifex CF Book" w:eastAsia="Arial Unicode MS" w:hAnsi="Artifex CF Book" w:cs="Times New Roman"/>
          <w:b/>
          <w:color w:val="1F497D" w:themeColor="text2"/>
          <w:sz w:val="4"/>
          <w:szCs w:val="24"/>
          <w:lang w:val="es-US" w:eastAsia="es-DO"/>
        </w:rPr>
      </w:pPr>
    </w:p>
    <w:p w14:paraId="023AD9DC" w14:textId="1E6B9D9A" w:rsidR="00312267" w:rsidRPr="000D0225" w:rsidRDefault="00821087" w:rsidP="004D7A68">
      <w:pPr>
        <w:pStyle w:val="Standard"/>
        <w:rPr>
          <w:rFonts w:ascii="Artifex CF Book" w:hAnsi="Artifex CF Book"/>
          <w:b/>
        </w:rPr>
      </w:pPr>
      <w:r w:rsidRPr="000D0225">
        <w:rPr>
          <w:rFonts w:ascii="Artifex CF Book" w:hAnsi="Artifex CF Book"/>
          <w:b/>
        </w:rPr>
        <w:t>Cursos Optativos Tesis de Grado</w:t>
      </w:r>
    </w:p>
    <w:p w14:paraId="26C477DC" w14:textId="77777777" w:rsidR="001C5962" w:rsidRPr="004D7A68" w:rsidRDefault="001C5962" w:rsidP="00853AFF">
      <w:pPr>
        <w:pStyle w:val="NoSpacing"/>
        <w:spacing w:after="160" w:line="264" w:lineRule="auto"/>
        <w:ind w:hanging="907"/>
        <w:rPr>
          <w:rFonts w:ascii="Times New Roman" w:hAnsi="Times New Roman"/>
          <w:b/>
          <w:color w:val="1F497D"/>
          <w:sz w:val="2"/>
          <w:szCs w:val="24"/>
          <w:lang w:val="es-US"/>
        </w:rPr>
      </w:pPr>
    </w:p>
    <w:p w14:paraId="5A36E979" w14:textId="77777777" w:rsidR="00312267" w:rsidRDefault="00821087" w:rsidP="00D83ED5">
      <w:pPr>
        <w:pStyle w:val="Standard"/>
      </w:pPr>
      <w:r>
        <w:t>La Unidad Tesis de Grado en el período de octubre 2019--septiembre 2020 ha desarrollado un amplio programa de actividades en cumplimiento del plan de trabajo establecido, realizando las diversas funciones consolidando el curso de metodología para la investigación de tesis de grado, optimizando los procesos para aumentar la calidad en el servicio, según detalle:</w:t>
      </w:r>
    </w:p>
    <w:p w14:paraId="43DC2EC6" w14:textId="77777777" w:rsidR="001C5962" w:rsidRDefault="001C5962" w:rsidP="00D83ED5">
      <w:pPr>
        <w:pStyle w:val="Standard"/>
      </w:pPr>
    </w:p>
    <w:p w14:paraId="70FB4056" w14:textId="77777777" w:rsidR="00312267" w:rsidRDefault="00821087" w:rsidP="00D83ED5">
      <w:pPr>
        <w:pStyle w:val="Standard"/>
      </w:pPr>
      <w:r>
        <w:t>Curso de metodología para la elaboración de la tesis de grado, con la participación de las escuelas, según se detalla:</w:t>
      </w:r>
    </w:p>
    <w:p w14:paraId="71E01E59" w14:textId="77777777" w:rsidR="00312267" w:rsidRPr="00D02D22" w:rsidRDefault="00D02D22" w:rsidP="004D7A68">
      <w:pPr>
        <w:spacing w:line="264" w:lineRule="auto"/>
        <w:rPr>
          <w:rFonts w:ascii="Artifex CF" w:eastAsia="Arial Unicode MS" w:hAnsi="Artifex CF" w:cs="Times New Roman"/>
          <w:color w:val="1F497D"/>
          <w:sz w:val="24"/>
          <w:szCs w:val="24"/>
          <w:lang w:val="es-US" w:eastAsia="es-DO"/>
        </w:rPr>
      </w:pPr>
      <w:r>
        <w:t xml:space="preserve"> </w:t>
      </w:r>
      <w:r w:rsidR="00821087" w:rsidRPr="00D02D22">
        <w:rPr>
          <w:rFonts w:ascii="Artifex CF" w:eastAsia="Arial Unicode MS" w:hAnsi="Artifex CF" w:cs="Times New Roman"/>
          <w:color w:val="1F497D"/>
          <w:sz w:val="24"/>
          <w:szCs w:val="24"/>
          <w:lang w:val="es-US" w:eastAsia="es-DO"/>
        </w:rPr>
        <w:t>Medicina</w:t>
      </w:r>
      <w:r w:rsidR="00821087" w:rsidRPr="00D02D22">
        <w:rPr>
          <w:rFonts w:ascii="Artifex CF" w:eastAsia="Arial Unicode MS" w:hAnsi="Artifex CF" w:cs="Times New Roman"/>
          <w:color w:val="1F497D"/>
          <w:sz w:val="24"/>
          <w:szCs w:val="24"/>
          <w:lang w:val="es-US" w:eastAsia="es-DO"/>
        </w:rPr>
        <w:tab/>
      </w:r>
      <w:r w:rsidR="00821087" w:rsidRPr="00D02D22">
        <w:rPr>
          <w:rFonts w:ascii="Artifex CF" w:eastAsia="Arial Unicode MS" w:hAnsi="Artifex CF" w:cs="Times New Roman"/>
          <w:color w:val="1F497D"/>
          <w:sz w:val="24"/>
          <w:szCs w:val="24"/>
          <w:lang w:val="es-US" w:eastAsia="es-DO"/>
        </w:rPr>
        <w:tab/>
      </w:r>
      <w:r w:rsidR="00821087" w:rsidRPr="00D02D22">
        <w:rPr>
          <w:rFonts w:ascii="Artifex CF" w:eastAsia="Arial Unicode MS" w:hAnsi="Artifex CF" w:cs="Times New Roman"/>
          <w:color w:val="1F497D"/>
          <w:sz w:val="24"/>
          <w:szCs w:val="24"/>
          <w:lang w:val="es-US" w:eastAsia="es-DO"/>
        </w:rPr>
        <w:tab/>
      </w:r>
      <w:r w:rsidR="00821087" w:rsidRPr="00D02D22">
        <w:rPr>
          <w:rFonts w:ascii="Artifex CF" w:eastAsia="Arial Unicode MS" w:hAnsi="Artifex CF" w:cs="Times New Roman"/>
          <w:color w:val="1F497D"/>
          <w:sz w:val="24"/>
          <w:szCs w:val="24"/>
          <w:lang w:val="es-US" w:eastAsia="es-DO"/>
        </w:rPr>
        <w:tab/>
        <w:t xml:space="preserve">         </w:t>
      </w:r>
      <w:r w:rsidRPr="00D02D22">
        <w:rPr>
          <w:rFonts w:ascii="Artifex CF" w:eastAsia="Arial Unicode MS" w:hAnsi="Artifex CF" w:cs="Times New Roman"/>
          <w:color w:val="1F497D"/>
          <w:sz w:val="24"/>
          <w:szCs w:val="24"/>
          <w:lang w:val="es-US" w:eastAsia="es-DO"/>
        </w:rPr>
        <w:tab/>
      </w:r>
      <w:r w:rsidRPr="00D02D22">
        <w:rPr>
          <w:rFonts w:ascii="Artifex CF" w:eastAsia="Arial Unicode MS" w:hAnsi="Artifex CF" w:cs="Times New Roman"/>
          <w:color w:val="1F497D"/>
          <w:sz w:val="24"/>
          <w:szCs w:val="24"/>
          <w:lang w:val="es-US" w:eastAsia="es-DO"/>
        </w:rPr>
        <w:tab/>
      </w:r>
      <w:r w:rsidR="00821087" w:rsidRPr="00D02D22">
        <w:rPr>
          <w:rFonts w:ascii="Artifex CF" w:eastAsia="Arial Unicode MS" w:hAnsi="Artifex CF" w:cs="Times New Roman"/>
          <w:color w:val="1F497D"/>
          <w:sz w:val="24"/>
          <w:szCs w:val="24"/>
          <w:lang w:val="es-US" w:eastAsia="es-DO"/>
        </w:rPr>
        <w:t xml:space="preserve">  188</w:t>
      </w:r>
    </w:p>
    <w:p w14:paraId="3DF926F5" w14:textId="77777777" w:rsidR="00312267" w:rsidRPr="00D02D22" w:rsidRDefault="00821087" w:rsidP="004D7A68">
      <w:pPr>
        <w:spacing w:line="264" w:lineRule="auto"/>
        <w:rPr>
          <w:rFonts w:ascii="Artifex CF" w:eastAsia="Arial Unicode MS" w:hAnsi="Artifex CF" w:cs="Times New Roman"/>
          <w:color w:val="1F497D"/>
          <w:sz w:val="24"/>
          <w:szCs w:val="24"/>
          <w:lang w:val="es-US" w:eastAsia="es-DO"/>
        </w:rPr>
      </w:pPr>
      <w:r w:rsidRPr="00D02D22">
        <w:rPr>
          <w:rFonts w:ascii="Artifex CF" w:eastAsia="Arial Unicode MS" w:hAnsi="Artifex CF" w:cs="Times New Roman"/>
          <w:color w:val="1F497D"/>
          <w:sz w:val="24"/>
          <w:szCs w:val="24"/>
          <w:lang w:val="es-US" w:eastAsia="es-DO"/>
        </w:rPr>
        <w:t>Bioanálisis</w:t>
      </w:r>
      <w:r w:rsidRPr="00D02D22">
        <w:rPr>
          <w:rFonts w:ascii="Artifex CF" w:eastAsia="Arial Unicode MS" w:hAnsi="Artifex CF" w:cs="Times New Roman"/>
          <w:color w:val="1F497D"/>
          <w:sz w:val="24"/>
          <w:szCs w:val="24"/>
          <w:lang w:val="es-US" w:eastAsia="es-DO"/>
        </w:rPr>
        <w:tab/>
      </w:r>
      <w:r w:rsidRPr="00D02D22">
        <w:rPr>
          <w:rFonts w:ascii="Artifex CF" w:eastAsia="Arial Unicode MS" w:hAnsi="Artifex CF" w:cs="Times New Roman"/>
          <w:color w:val="1F497D"/>
          <w:sz w:val="24"/>
          <w:szCs w:val="24"/>
          <w:lang w:val="es-US" w:eastAsia="es-DO"/>
        </w:rPr>
        <w:tab/>
      </w:r>
      <w:r w:rsidRPr="00D02D22">
        <w:rPr>
          <w:rFonts w:ascii="Artifex CF" w:eastAsia="Arial Unicode MS" w:hAnsi="Artifex CF" w:cs="Times New Roman"/>
          <w:color w:val="1F497D"/>
          <w:sz w:val="24"/>
          <w:szCs w:val="24"/>
          <w:lang w:val="es-US" w:eastAsia="es-DO"/>
        </w:rPr>
        <w:tab/>
      </w:r>
      <w:r w:rsidRPr="00D02D22">
        <w:rPr>
          <w:rFonts w:ascii="Artifex CF" w:eastAsia="Arial Unicode MS" w:hAnsi="Artifex CF" w:cs="Times New Roman"/>
          <w:color w:val="1F497D"/>
          <w:sz w:val="24"/>
          <w:szCs w:val="24"/>
          <w:lang w:val="es-US" w:eastAsia="es-DO"/>
        </w:rPr>
        <w:tab/>
      </w:r>
      <w:r w:rsidRPr="00D02D22">
        <w:rPr>
          <w:rFonts w:ascii="Artifex CF" w:eastAsia="Arial Unicode MS" w:hAnsi="Artifex CF" w:cs="Times New Roman"/>
          <w:color w:val="1F497D"/>
          <w:sz w:val="24"/>
          <w:szCs w:val="24"/>
          <w:lang w:val="es-US" w:eastAsia="es-DO"/>
        </w:rPr>
        <w:tab/>
      </w:r>
      <w:r w:rsidR="00D02D22" w:rsidRPr="00D02D22">
        <w:rPr>
          <w:rFonts w:ascii="Artifex CF" w:eastAsia="Arial Unicode MS" w:hAnsi="Artifex CF" w:cs="Times New Roman"/>
          <w:color w:val="1F497D"/>
          <w:sz w:val="24"/>
          <w:szCs w:val="24"/>
          <w:lang w:val="es-US" w:eastAsia="es-DO"/>
        </w:rPr>
        <w:tab/>
        <w:t xml:space="preserve">   </w:t>
      </w:r>
      <w:r w:rsidRPr="00D02D22">
        <w:rPr>
          <w:rFonts w:ascii="Artifex CF" w:eastAsia="Arial Unicode MS" w:hAnsi="Artifex CF" w:cs="Times New Roman"/>
          <w:color w:val="1F497D"/>
          <w:sz w:val="24"/>
          <w:szCs w:val="24"/>
          <w:lang w:val="es-US" w:eastAsia="es-DO"/>
        </w:rPr>
        <w:t xml:space="preserve"> 23</w:t>
      </w:r>
    </w:p>
    <w:p w14:paraId="1A584AC4" w14:textId="77777777" w:rsidR="00312267" w:rsidRPr="00D02D22" w:rsidRDefault="00821087" w:rsidP="004D7A68">
      <w:pPr>
        <w:spacing w:line="264" w:lineRule="auto"/>
        <w:rPr>
          <w:rFonts w:ascii="Artifex CF" w:eastAsia="Arial Unicode MS" w:hAnsi="Artifex CF" w:cs="Times New Roman"/>
          <w:color w:val="1F497D"/>
          <w:sz w:val="24"/>
          <w:szCs w:val="24"/>
          <w:lang w:val="es-US" w:eastAsia="es-DO"/>
        </w:rPr>
      </w:pPr>
      <w:r w:rsidRPr="00D02D22">
        <w:rPr>
          <w:rFonts w:ascii="Artifex CF" w:eastAsia="Arial Unicode MS" w:hAnsi="Artifex CF" w:cs="Times New Roman"/>
          <w:color w:val="1F497D"/>
          <w:sz w:val="24"/>
          <w:szCs w:val="24"/>
          <w:lang w:val="es-US" w:eastAsia="es-DO"/>
        </w:rPr>
        <w:t>Enfermería</w:t>
      </w:r>
      <w:r w:rsidRPr="00D02D22">
        <w:rPr>
          <w:rFonts w:ascii="Artifex CF" w:eastAsia="Arial Unicode MS" w:hAnsi="Artifex CF" w:cs="Times New Roman"/>
          <w:color w:val="1F497D"/>
          <w:sz w:val="24"/>
          <w:szCs w:val="24"/>
          <w:lang w:val="es-US" w:eastAsia="es-DO"/>
        </w:rPr>
        <w:tab/>
      </w:r>
      <w:r w:rsidRPr="00D02D22">
        <w:rPr>
          <w:rFonts w:ascii="Artifex CF" w:eastAsia="Arial Unicode MS" w:hAnsi="Artifex CF" w:cs="Times New Roman"/>
          <w:color w:val="1F497D"/>
          <w:sz w:val="24"/>
          <w:szCs w:val="24"/>
          <w:lang w:val="es-US" w:eastAsia="es-DO"/>
        </w:rPr>
        <w:tab/>
      </w:r>
      <w:r w:rsidRPr="00D02D22">
        <w:rPr>
          <w:rFonts w:ascii="Artifex CF" w:eastAsia="Arial Unicode MS" w:hAnsi="Artifex CF" w:cs="Times New Roman"/>
          <w:color w:val="1F497D"/>
          <w:sz w:val="24"/>
          <w:szCs w:val="24"/>
          <w:lang w:val="es-US" w:eastAsia="es-DO"/>
        </w:rPr>
        <w:tab/>
      </w:r>
      <w:r w:rsidRPr="00D02D22">
        <w:rPr>
          <w:rFonts w:ascii="Artifex CF" w:eastAsia="Arial Unicode MS" w:hAnsi="Artifex CF" w:cs="Times New Roman"/>
          <w:color w:val="1F497D"/>
          <w:sz w:val="24"/>
          <w:szCs w:val="24"/>
          <w:lang w:val="es-US" w:eastAsia="es-DO"/>
        </w:rPr>
        <w:tab/>
      </w:r>
      <w:r w:rsidRPr="00D02D22">
        <w:rPr>
          <w:rFonts w:ascii="Artifex CF" w:eastAsia="Arial Unicode MS" w:hAnsi="Artifex CF" w:cs="Times New Roman"/>
          <w:color w:val="1F497D"/>
          <w:sz w:val="24"/>
          <w:szCs w:val="24"/>
          <w:lang w:val="es-US" w:eastAsia="es-DO"/>
        </w:rPr>
        <w:tab/>
        <w:t xml:space="preserve"> </w:t>
      </w:r>
      <w:r w:rsidR="00D02D22" w:rsidRPr="00D02D22">
        <w:rPr>
          <w:rFonts w:ascii="Artifex CF" w:eastAsia="Arial Unicode MS" w:hAnsi="Artifex CF" w:cs="Times New Roman"/>
          <w:color w:val="1F497D"/>
          <w:sz w:val="24"/>
          <w:szCs w:val="24"/>
          <w:lang w:val="es-US" w:eastAsia="es-DO"/>
        </w:rPr>
        <w:tab/>
        <w:t xml:space="preserve">    </w:t>
      </w:r>
      <w:r w:rsidRPr="00D02D22">
        <w:rPr>
          <w:rFonts w:ascii="Artifex CF" w:eastAsia="Arial Unicode MS" w:hAnsi="Artifex CF" w:cs="Times New Roman"/>
          <w:color w:val="1F497D"/>
          <w:sz w:val="24"/>
          <w:szCs w:val="24"/>
          <w:lang w:val="es-US" w:eastAsia="es-DO"/>
        </w:rPr>
        <w:t>36</w:t>
      </w:r>
    </w:p>
    <w:p w14:paraId="4838F8CD" w14:textId="158AEE5D" w:rsidR="00312267" w:rsidRPr="00D02D22" w:rsidRDefault="00821087" w:rsidP="004D7A68">
      <w:pPr>
        <w:spacing w:line="264" w:lineRule="auto"/>
        <w:rPr>
          <w:rFonts w:ascii="Artifex CF" w:eastAsia="Arial Unicode MS" w:hAnsi="Artifex CF" w:cs="Times New Roman"/>
          <w:color w:val="1F497D"/>
          <w:sz w:val="24"/>
          <w:szCs w:val="24"/>
          <w:lang w:val="es-US" w:eastAsia="es-DO"/>
        </w:rPr>
      </w:pPr>
      <w:r w:rsidRPr="00D02D22">
        <w:rPr>
          <w:rFonts w:ascii="Artifex CF" w:eastAsia="Arial Unicode MS" w:hAnsi="Artifex CF" w:cs="Times New Roman"/>
          <w:color w:val="1F497D"/>
          <w:sz w:val="24"/>
          <w:szCs w:val="24"/>
          <w:lang w:val="es-US" w:eastAsia="es-DO"/>
        </w:rPr>
        <w:t>Farmacia</w:t>
      </w:r>
      <w:r w:rsidRPr="00D02D22">
        <w:rPr>
          <w:rFonts w:ascii="Artifex CF" w:eastAsia="Arial Unicode MS" w:hAnsi="Artifex CF" w:cs="Times New Roman"/>
          <w:color w:val="1F497D"/>
          <w:sz w:val="24"/>
          <w:szCs w:val="24"/>
          <w:lang w:val="es-US" w:eastAsia="es-DO"/>
        </w:rPr>
        <w:tab/>
      </w:r>
      <w:r w:rsidRPr="00D02D22">
        <w:rPr>
          <w:rFonts w:ascii="Artifex CF" w:eastAsia="Arial Unicode MS" w:hAnsi="Artifex CF" w:cs="Times New Roman"/>
          <w:color w:val="1F497D"/>
          <w:sz w:val="24"/>
          <w:szCs w:val="24"/>
          <w:lang w:val="es-US" w:eastAsia="es-DO"/>
        </w:rPr>
        <w:tab/>
      </w:r>
      <w:r w:rsidRPr="00D02D22">
        <w:rPr>
          <w:rFonts w:ascii="Artifex CF" w:eastAsia="Arial Unicode MS" w:hAnsi="Artifex CF" w:cs="Times New Roman"/>
          <w:color w:val="1F497D"/>
          <w:sz w:val="24"/>
          <w:szCs w:val="24"/>
          <w:lang w:val="es-US" w:eastAsia="es-DO"/>
        </w:rPr>
        <w:tab/>
      </w:r>
      <w:r w:rsidRPr="00D02D22">
        <w:rPr>
          <w:rFonts w:ascii="Artifex CF" w:eastAsia="Arial Unicode MS" w:hAnsi="Artifex CF" w:cs="Times New Roman"/>
          <w:color w:val="1F497D"/>
          <w:sz w:val="24"/>
          <w:szCs w:val="24"/>
          <w:lang w:val="es-US" w:eastAsia="es-DO"/>
        </w:rPr>
        <w:tab/>
      </w:r>
      <w:r w:rsidRPr="00D02D22">
        <w:rPr>
          <w:rFonts w:ascii="Artifex CF" w:eastAsia="Arial Unicode MS" w:hAnsi="Artifex CF" w:cs="Times New Roman"/>
          <w:color w:val="1F497D"/>
          <w:sz w:val="24"/>
          <w:szCs w:val="24"/>
          <w:lang w:val="es-US" w:eastAsia="es-DO"/>
        </w:rPr>
        <w:tab/>
      </w:r>
      <w:r w:rsidR="00D02D22" w:rsidRPr="00D02D22">
        <w:rPr>
          <w:rFonts w:ascii="Artifex CF" w:eastAsia="Arial Unicode MS" w:hAnsi="Artifex CF" w:cs="Times New Roman"/>
          <w:color w:val="1F497D"/>
          <w:sz w:val="24"/>
          <w:szCs w:val="24"/>
          <w:lang w:val="es-US" w:eastAsia="es-DO"/>
        </w:rPr>
        <w:t xml:space="preserve">                 </w:t>
      </w:r>
      <w:r w:rsidR="000D0225">
        <w:rPr>
          <w:rFonts w:ascii="Artifex CF" w:eastAsia="Arial Unicode MS" w:hAnsi="Artifex CF" w:cs="Times New Roman"/>
          <w:color w:val="1F497D"/>
          <w:sz w:val="24"/>
          <w:szCs w:val="24"/>
          <w:lang w:val="es-US" w:eastAsia="es-DO"/>
        </w:rPr>
        <w:t xml:space="preserve">  </w:t>
      </w:r>
      <w:r w:rsidRPr="00D02D22">
        <w:rPr>
          <w:rFonts w:ascii="Artifex CF" w:eastAsia="Arial Unicode MS" w:hAnsi="Artifex CF" w:cs="Times New Roman"/>
          <w:color w:val="1F497D"/>
          <w:sz w:val="24"/>
          <w:szCs w:val="24"/>
          <w:lang w:val="es-US" w:eastAsia="es-DO"/>
        </w:rPr>
        <w:t xml:space="preserve"> 14</w:t>
      </w:r>
    </w:p>
    <w:p w14:paraId="4CADA1C5" w14:textId="77777777" w:rsidR="00312267" w:rsidRPr="00D02D22" w:rsidRDefault="00821087" w:rsidP="004D7A68">
      <w:pPr>
        <w:spacing w:line="264" w:lineRule="auto"/>
        <w:rPr>
          <w:rFonts w:ascii="Artifex CF" w:eastAsia="Arial Unicode MS" w:hAnsi="Artifex CF" w:cs="Times New Roman"/>
          <w:color w:val="1F497D"/>
          <w:sz w:val="24"/>
          <w:szCs w:val="24"/>
          <w:lang w:val="es-US" w:eastAsia="es-DO"/>
        </w:rPr>
      </w:pPr>
      <w:r w:rsidRPr="00D02D22">
        <w:rPr>
          <w:rFonts w:ascii="Artifex CF" w:eastAsia="Arial Unicode MS" w:hAnsi="Artifex CF" w:cs="Times New Roman"/>
          <w:color w:val="1F497D"/>
          <w:sz w:val="24"/>
          <w:szCs w:val="24"/>
          <w:lang w:val="es-US" w:eastAsia="es-DO"/>
        </w:rPr>
        <w:t>Imágenes</w:t>
      </w:r>
      <w:r w:rsidRPr="00D02D22">
        <w:rPr>
          <w:rFonts w:ascii="Artifex CF" w:eastAsia="Arial Unicode MS" w:hAnsi="Artifex CF" w:cs="Times New Roman"/>
          <w:color w:val="1F497D"/>
          <w:sz w:val="24"/>
          <w:szCs w:val="24"/>
          <w:lang w:val="es-US" w:eastAsia="es-DO"/>
        </w:rPr>
        <w:tab/>
      </w:r>
      <w:r w:rsidRPr="00D02D22">
        <w:rPr>
          <w:rFonts w:ascii="Artifex CF" w:eastAsia="Arial Unicode MS" w:hAnsi="Artifex CF" w:cs="Times New Roman"/>
          <w:color w:val="1F497D"/>
          <w:sz w:val="24"/>
          <w:szCs w:val="24"/>
          <w:lang w:val="es-US" w:eastAsia="es-DO"/>
        </w:rPr>
        <w:tab/>
      </w:r>
      <w:r w:rsidRPr="00D02D22">
        <w:rPr>
          <w:rFonts w:ascii="Artifex CF" w:eastAsia="Arial Unicode MS" w:hAnsi="Artifex CF" w:cs="Times New Roman"/>
          <w:color w:val="1F497D"/>
          <w:sz w:val="24"/>
          <w:szCs w:val="24"/>
          <w:lang w:val="es-US" w:eastAsia="es-DO"/>
        </w:rPr>
        <w:tab/>
      </w:r>
      <w:r w:rsidRPr="00D02D22">
        <w:rPr>
          <w:rFonts w:ascii="Artifex CF" w:eastAsia="Arial Unicode MS" w:hAnsi="Artifex CF" w:cs="Times New Roman"/>
          <w:color w:val="1F497D"/>
          <w:sz w:val="24"/>
          <w:szCs w:val="24"/>
          <w:lang w:val="es-US" w:eastAsia="es-DO"/>
        </w:rPr>
        <w:tab/>
      </w:r>
      <w:r w:rsidRPr="00D02D22">
        <w:rPr>
          <w:rFonts w:ascii="Artifex CF" w:eastAsia="Arial Unicode MS" w:hAnsi="Artifex CF" w:cs="Times New Roman"/>
          <w:color w:val="1F497D"/>
          <w:sz w:val="24"/>
          <w:szCs w:val="24"/>
          <w:lang w:val="es-US" w:eastAsia="es-DO"/>
        </w:rPr>
        <w:tab/>
        <w:t xml:space="preserve"> </w:t>
      </w:r>
      <w:r w:rsidR="00D02D22" w:rsidRPr="00D02D22">
        <w:rPr>
          <w:rFonts w:ascii="Artifex CF" w:eastAsia="Arial Unicode MS" w:hAnsi="Artifex CF" w:cs="Times New Roman"/>
          <w:color w:val="1F497D"/>
          <w:sz w:val="24"/>
          <w:szCs w:val="24"/>
          <w:lang w:val="es-US" w:eastAsia="es-DO"/>
        </w:rPr>
        <w:tab/>
        <w:t xml:space="preserve">   </w:t>
      </w:r>
      <w:r w:rsidRPr="00D02D22">
        <w:rPr>
          <w:rFonts w:ascii="Artifex CF" w:eastAsia="Arial Unicode MS" w:hAnsi="Artifex CF" w:cs="Times New Roman"/>
          <w:color w:val="1F497D"/>
          <w:sz w:val="24"/>
          <w:szCs w:val="24"/>
          <w:lang w:val="es-US" w:eastAsia="es-DO"/>
        </w:rPr>
        <w:t>08</w:t>
      </w:r>
    </w:p>
    <w:p w14:paraId="3C23DF7A" w14:textId="77777777" w:rsidR="00312267" w:rsidRPr="00D02D22" w:rsidRDefault="00821087" w:rsidP="004D7A68">
      <w:pPr>
        <w:spacing w:line="264" w:lineRule="auto"/>
        <w:rPr>
          <w:rFonts w:ascii="Artifex CF" w:eastAsia="Arial Unicode MS" w:hAnsi="Artifex CF" w:cs="Times New Roman"/>
          <w:color w:val="1F497D"/>
          <w:sz w:val="24"/>
          <w:szCs w:val="24"/>
          <w:lang w:val="es-US" w:eastAsia="es-DO"/>
        </w:rPr>
      </w:pPr>
      <w:r w:rsidRPr="00D02D22">
        <w:rPr>
          <w:rFonts w:ascii="Artifex CF" w:eastAsia="Arial Unicode MS" w:hAnsi="Artifex CF" w:cs="Times New Roman"/>
          <w:color w:val="1F497D"/>
          <w:sz w:val="24"/>
          <w:szCs w:val="24"/>
          <w:lang w:val="es-US" w:eastAsia="es-DO"/>
        </w:rPr>
        <w:t>Odontología</w:t>
      </w:r>
      <w:r w:rsidRPr="00D02D22">
        <w:rPr>
          <w:rFonts w:ascii="Artifex CF" w:eastAsia="Arial Unicode MS" w:hAnsi="Artifex CF" w:cs="Times New Roman"/>
          <w:color w:val="1F497D"/>
          <w:sz w:val="24"/>
          <w:szCs w:val="24"/>
          <w:lang w:val="es-US" w:eastAsia="es-DO"/>
        </w:rPr>
        <w:tab/>
      </w:r>
      <w:r w:rsidRPr="00D02D22">
        <w:rPr>
          <w:rFonts w:ascii="Artifex CF" w:eastAsia="Arial Unicode MS" w:hAnsi="Artifex CF" w:cs="Times New Roman"/>
          <w:color w:val="1F497D"/>
          <w:sz w:val="24"/>
          <w:szCs w:val="24"/>
          <w:lang w:val="es-US" w:eastAsia="es-DO"/>
        </w:rPr>
        <w:tab/>
      </w:r>
      <w:r w:rsidRPr="00D02D22">
        <w:rPr>
          <w:rFonts w:ascii="Artifex CF" w:eastAsia="Arial Unicode MS" w:hAnsi="Artifex CF" w:cs="Times New Roman"/>
          <w:color w:val="1F497D"/>
          <w:sz w:val="24"/>
          <w:szCs w:val="24"/>
          <w:lang w:val="es-US" w:eastAsia="es-DO"/>
        </w:rPr>
        <w:tab/>
      </w:r>
      <w:r w:rsidRPr="00D02D22">
        <w:rPr>
          <w:rFonts w:ascii="Artifex CF" w:eastAsia="Arial Unicode MS" w:hAnsi="Artifex CF" w:cs="Times New Roman"/>
          <w:color w:val="1F497D"/>
          <w:sz w:val="24"/>
          <w:szCs w:val="24"/>
          <w:lang w:val="es-US" w:eastAsia="es-DO"/>
        </w:rPr>
        <w:tab/>
      </w:r>
      <w:r w:rsidRPr="00D02D22">
        <w:rPr>
          <w:rFonts w:ascii="Artifex CF" w:eastAsia="Arial Unicode MS" w:hAnsi="Artifex CF" w:cs="Times New Roman"/>
          <w:color w:val="1F497D"/>
          <w:sz w:val="24"/>
          <w:szCs w:val="24"/>
          <w:lang w:val="es-US" w:eastAsia="es-DO"/>
        </w:rPr>
        <w:tab/>
        <w:t xml:space="preserve"> </w:t>
      </w:r>
      <w:r w:rsidR="00D02D22" w:rsidRPr="00D02D22">
        <w:rPr>
          <w:rFonts w:ascii="Artifex CF" w:eastAsia="Arial Unicode MS" w:hAnsi="Artifex CF" w:cs="Times New Roman"/>
          <w:color w:val="1F497D"/>
          <w:sz w:val="24"/>
          <w:szCs w:val="24"/>
          <w:lang w:val="es-US" w:eastAsia="es-DO"/>
        </w:rPr>
        <w:tab/>
        <w:t xml:space="preserve">   </w:t>
      </w:r>
      <w:r w:rsidRPr="00D02D22">
        <w:rPr>
          <w:rFonts w:ascii="Artifex CF" w:eastAsia="Arial Unicode MS" w:hAnsi="Artifex CF" w:cs="Times New Roman"/>
          <w:color w:val="1F497D"/>
          <w:sz w:val="24"/>
          <w:szCs w:val="24"/>
          <w:lang w:val="es-US" w:eastAsia="es-DO"/>
        </w:rPr>
        <w:t>86</w:t>
      </w:r>
    </w:p>
    <w:p w14:paraId="47412E27" w14:textId="77777777" w:rsidR="00312267" w:rsidRPr="00D02D22" w:rsidRDefault="00821087" w:rsidP="004D7A68">
      <w:pPr>
        <w:spacing w:line="264" w:lineRule="auto"/>
        <w:rPr>
          <w:rFonts w:ascii="Artifex CF" w:eastAsia="Arial Unicode MS" w:hAnsi="Artifex CF" w:cs="Times New Roman"/>
          <w:color w:val="1F497D"/>
          <w:sz w:val="24"/>
          <w:szCs w:val="24"/>
          <w:lang w:val="es-US" w:eastAsia="es-DO"/>
        </w:rPr>
      </w:pPr>
      <w:r w:rsidRPr="00D02D22">
        <w:rPr>
          <w:rFonts w:ascii="Artifex CF" w:eastAsia="Arial Unicode MS" w:hAnsi="Artifex CF" w:cs="Times New Roman"/>
          <w:color w:val="1F497D"/>
          <w:sz w:val="24"/>
          <w:szCs w:val="24"/>
          <w:lang w:val="es-US" w:eastAsia="es-DO"/>
        </w:rPr>
        <w:t>Tesis presentadas</w:t>
      </w:r>
      <w:r w:rsidRPr="00D02D22">
        <w:rPr>
          <w:rFonts w:ascii="Artifex CF" w:eastAsia="Arial Unicode MS" w:hAnsi="Artifex CF" w:cs="Times New Roman"/>
          <w:color w:val="1F497D"/>
          <w:sz w:val="24"/>
          <w:szCs w:val="24"/>
          <w:lang w:val="es-US" w:eastAsia="es-DO"/>
        </w:rPr>
        <w:tab/>
      </w:r>
      <w:r w:rsidRPr="00D02D22">
        <w:rPr>
          <w:rFonts w:ascii="Artifex CF" w:eastAsia="Arial Unicode MS" w:hAnsi="Artifex CF" w:cs="Times New Roman"/>
          <w:color w:val="1F497D"/>
          <w:sz w:val="24"/>
          <w:szCs w:val="24"/>
          <w:lang w:val="es-US" w:eastAsia="es-DO"/>
        </w:rPr>
        <w:tab/>
      </w:r>
      <w:r w:rsidRPr="00D02D22">
        <w:rPr>
          <w:rFonts w:ascii="Artifex CF" w:eastAsia="Arial Unicode MS" w:hAnsi="Artifex CF" w:cs="Times New Roman"/>
          <w:color w:val="1F497D"/>
          <w:sz w:val="24"/>
          <w:szCs w:val="24"/>
          <w:lang w:val="es-US" w:eastAsia="es-DO"/>
        </w:rPr>
        <w:tab/>
        <w:t xml:space="preserve">           </w:t>
      </w:r>
      <w:r w:rsidR="00D02D22" w:rsidRPr="00D02D22">
        <w:rPr>
          <w:rFonts w:ascii="Artifex CF" w:eastAsia="Arial Unicode MS" w:hAnsi="Artifex CF" w:cs="Times New Roman"/>
          <w:color w:val="1F497D"/>
          <w:sz w:val="24"/>
          <w:szCs w:val="24"/>
          <w:lang w:val="es-US" w:eastAsia="es-DO"/>
        </w:rPr>
        <w:t xml:space="preserve">                    </w:t>
      </w:r>
      <w:r w:rsidRPr="00D02D22">
        <w:rPr>
          <w:rFonts w:ascii="Artifex CF" w:eastAsia="Arial Unicode MS" w:hAnsi="Artifex CF" w:cs="Times New Roman"/>
          <w:color w:val="1F497D"/>
          <w:sz w:val="24"/>
          <w:szCs w:val="24"/>
          <w:lang w:val="es-US" w:eastAsia="es-DO"/>
        </w:rPr>
        <w:t xml:space="preserve">355  </w:t>
      </w:r>
    </w:p>
    <w:p w14:paraId="2A94580D" w14:textId="4E1BA4E5" w:rsidR="00312267" w:rsidRPr="00D02D22" w:rsidRDefault="00821087" w:rsidP="004D7A68">
      <w:pPr>
        <w:spacing w:line="264" w:lineRule="auto"/>
        <w:rPr>
          <w:rFonts w:ascii="Artifex CF" w:eastAsia="Arial Unicode MS" w:hAnsi="Artifex CF" w:cs="Times New Roman"/>
          <w:color w:val="1F497D"/>
          <w:sz w:val="24"/>
          <w:szCs w:val="24"/>
          <w:lang w:val="es-US" w:eastAsia="es-DO"/>
        </w:rPr>
      </w:pPr>
      <w:r w:rsidRPr="00D02D22">
        <w:rPr>
          <w:rFonts w:ascii="Artifex CF" w:eastAsia="Arial Unicode MS" w:hAnsi="Artifex CF" w:cs="Times New Roman"/>
          <w:color w:val="1F497D"/>
          <w:sz w:val="24"/>
          <w:szCs w:val="24"/>
          <w:lang w:val="es-US" w:eastAsia="es-DO"/>
        </w:rPr>
        <w:t xml:space="preserve">Recinto Santiago convocatoria 2019         </w:t>
      </w:r>
      <w:r w:rsidR="00D02D22" w:rsidRPr="00D02D22">
        <w:rPr>
          <w:rFonts w:ascii="Artifex CF" w:eastAsia="Arial Unicode MS" w:hAnsi="Artifex CF" w:cs="Times New Roman"/>
          <w:color w:val="1F497D"/>
          <w:sz w:val="24"/>
          <w:szCs w:val="24"/>
          <w:lang w:val="es-US" w:eastAsia="es-DO"/>
        </w:rPr>
        <w:t xml:space="preserve">            </w:t>
      </w:r>
      <w:r w:rsidR="00D02D22">
        <w:rPr>
          <w:rFonts w:ascii="Artifex CF" w:eastAsia="Arial Unicode MS" w:hAnsi="Artifex CF" w:cs="Times New Roman"/>
          <w:color w:val="1F497D"/>
          <w:sz w:val="24"/>
          <w:szCs w:val="24"/>
          <w:lang w:val="es-US" w:eastAsia="es-DO"/>
        </w:rPr>
        <w:t xml:space="preserve"> </w:t>
      </w:r>
      <w:r w:rsidR="00D02D22" w:rsidRPr="00D02D22">
        <w:rPr>
          <w:rFonts w:ascii="Artifex CF" w:eastAsia="Arial Unicode MS" w:hAnsi="Artifex CF" w:cs="Times New Roman"/>
          <w:color w:val="1F497D"/>
          <w:sz w:val="24"/>
          <w:szCs w:val="24"/>
          <w:lang w:val="es-US" w:eastAsia="es-DO"/>
        </w:rPr>
        <w:t xml:space="preserve"> </w:t>
      </w:r>
      <w:r w:rsidR="000D0225">
        <w:rPr>
          <w:rFonts w:ascii="Artifex CF" w:eastAsia="Arial Unicode MS" w:hAnsi="Artifex CF" w:cs="Times New Roman"/>
          <w:color w:val="1F497D"/>
          <w:sz w:val="24"/>
          <w:szCs w:val="24"/>
          <w:lang w:val="es-US" w:eastAsia="es-DO"/>
        </w:rPr>
        <w:t xml:space="preserve"> </w:t>
      </w:r>
      <w:r w:rsidRPr="00D02D22">
        <w:rPr>
          <w:rFonts w:ascii="Artifex CF" w:eastAsia="Arial Unicode MS" w:hAnsi="Artifex CF" w:cs="Times New Roman"/>
          <w:color w:val="1F497D"/>
          <w:sz w:val="24"/>
          <w:szCs w:val="24"/>
          <w:lang w:val="es-US" w:eastAsia="es-DO"/>
        </w:rPr>
        <w:t>126</w:t>
      </w:r>
      <w:r w:rsidRPr="00D02D22">
        <w:rPr>
          <w:rFonts w:ascii="Artifex CF" w:eastAsia="Arial Unicode MS" w:hAnsi="Artifex CF" w:cs="Times New Roman"/>
          <w:color w:val="1F497D"/>
          <w:sz w:val="24"/>
          <w:szCs w:val="24"/>
          <w:lang w:val="es-US" w:eastAsia="es-DO"/>
        </w:rPr>
        <w:tab/>
      </w:r>
    </w:p>
    <w:p w14:paraId="1802A1F3" w14:textId="658F862F" w:rsidR="00312267" w:rsidRPr="00D02D22" w:rsidRDefault="00821087" w:rsidP="004D7A68">
      <w:pPr>
        <w:spacing w:line="264" w:lineRule="auto"/>
        <w:rPr>
          <w:rFonts w:ascii="Artifex CF" w:eastAsia="Arial Unicode MS" w:hAnsi="Artifex CF" w:cs="Times New Roman"/>
          <w:color w:val="1F497D"/>
          <w:sz w:val="24"/>
          <w:szCs w:val="24"/>
          <w:lang w:val="es-US" w:eastAsia="es-DO"/>
        </w:rPr>
      </w:pPr>
      <w:r w:rsidRPr="00D02D22">
        <w:rPr>
          <w:rFonts w:ascii="Artifex CF" w:eastAsia="Arial Unicode MS" w:hAnsi="Artifex CF" w:cs="Times New Roman"/>
          <w:color w:val="1F497D"/>
          <w:sz w:val="24"/>
          <w:szCs w:val="24"/>
          <w:lang w:val="es-US" w:eastAsia="es-DO"/>
        </w:rPr>
        <w:t xml:space="preserve">Recinto Santiago convocatoria 2020         </w:t>
      </w:r>
      <w:r w:rsidR="00D02D22" w:rsidRPr="00D02D22">
        <w:rPr>
          <w:rFonts w:ascii="Artifex CF" w:eastAsia="Arial Unicode MS" w:hAnsi="Artifex CF" w:cs="Times New Roman"/>
          <w:color w:val="1F497D"/>
          <w:sz w:val="24"/>
          <w:szCs w:val="24"/>
          <w:lang w:val="es-US" w:eastAsia="es-DO"/>
        </w:rPr>
        <w:t xml:space="preserve">            </w:t>
      </w:r>
      <w:r w:rsidRPr="00D02D22">
        <w:rPr>
          <w:rFonts w:ascii="Artifex CF" w:eastAsia="Arial Unicode MS" w:hAnsi="Artifex CF" w:cs="Times New Roman"/>
          <w:color w:val="1F497D"/>
          <w:sz w:val="24"/>
          <w:szCs w:val="24"/>
          <w:lang w:val="es-US" w:eastAsia="es-DO"/>
        </w:rPr>
        <w:t xml:space="preserve"> </w:t>
      </w:r>
      <w:r w:rsidR="000D0225">
        <w:rPr>
          <w:rFonts w:ascii="Artifex CF" w:eastAsia="Arial Unicode MS" w:hAnsi="Artifex CF" w:cs="Times New Roman"/>
          <w:color w:val="1F497D"/>
          <w:sz w:val="24"/>
          <w:szCs w:val="24"/>
          <w:lang w:val="es-US" w:eastAsia="es-DO"/>
        </w:rPr>
        <w:t xml:space="preserve"> </w:t>
      </w:r>
      <w:r w:rsidRPr="00D02D22">
        <w:rPr>
          <w:rFonts w:ascii="Artifex CF" w:eastAsia="Arial Unicode MS" w:hAnsi="Artifex CF" w:cs="Times New Roman"/>
          <w:color w:val="1F497D"/>
          <w:sz w:val="24"/>
          <w:szCs w:val="24"/>
          <w:lang w:val="es-US" w:eastAsia="es-DO"/>
        </w:rPr>
        <w:t>183</w:t>
      </w:r>
    </w:p>
    <w:p w14:paraId="380B95BC" w14:textId="6C326D14" w:rsidR="00D02D22" w:rsidRDefault="00D02D22" w:rsidP="004D7A68">
      <w:pPr>
        <w:pStyle w:val="Standard"/>
      </w:pPr>
      <w:r>
        <w:t xml:space="preserve"> </w:t>
      </w:r>
      <w:r w:rsidR="00821087">
        <w:t>Recinto San Francisco convocatoria 2019</w:t>
      </w:r>
      <w:r w:rsidR="00821087">
        <w:tab/>
        <w:t xml:space="preserve"> </w:t>
      </w:r>
      <w:r w:rsidR="000D0225">
        <w:t xml:space="preserve"> </w:t>
      </w:r>
      <w:r w:rsidR="00821087">
        <w:t>79</w:t>
      </w:r>
    </w:p>
    <w:p w14:paraId="2F7C1874" w14:textId="0D792DB8" w:rsidR="00D02D22" w:rsidRDefault="00821087" w:rsidP="004D7A68">
      <w:pPr>
        <w:pStyle w:val="Standard"/>
      </w:pPr>
      <w:r>
        <w:t>Recinto san francisco convocatoria 2020</w:t>
      </w:r>
      <w:r w:rsidR="000D0225">
        <w:t xml:space="preserve">         </w:t>
      </w:r>
      <w:r w:rsidR="004D7A68">
        <w:tab/>
      </w:r>
      <w:r>
        <w:t>120</w:t>
      </w:r>
      <w:r>
        <w:tab/>
      </w:r>
    </w:p>
    <w:p w14:paraId="46C2D4BC" w14:textId="7CDBA742" w:rsidR="00312267" w:rsidRDefault="00821087" w:rsidP="004D7A68">
      <w:pPr>
        <w:pStyle w:val="Standard"/>
      </w:pPr>
      <w:r>
        <w:t>Barahona-San Juan convocatoria 2020</w:t>
      </w:r>
      <w:r>
        <w:tab/>
        <w:t xml:space="preserve">  </w:t>
      </w:r>
      <w:r w:rsidR="004D7A68">
        <w:tab/>
      </w:r>
      <w:r>
        <w:t>29</w:t>
      </w:r>
      <w:r>
        <w:tab/>
      </w:r>
      <w:r>
        <w:tab/>
      </w:r>
      <w:r>
        <w:tab/>
      </w:r>
    </w:p>
    <w:p w14:paraId="3B680BC9" w14:textId="11726251" w:rsidR="00312267" w:rsidRDefault="00821087" w:rsidP="004D7A68">
      <w:pPr>
        <w:pStyle w:val="Standard"/>
      </w:pPr>
      <w:r>
        <w:t>Certificaciones anti-plagio grado</w:t>
      </w:r>
      <w:r>
        <w:tab/>
      </w:r>
      <w:r w:rsidR="000D0225">
        <w:t xml:space="preserve">                </w:t>
      </w:r>
      <w:r>
        <w:t>773</w:t>
      </w:r>
    </w:p>
    <w:p w14:paraId="2198EF8B" w14:textId="243A06AB" w:rsidR="00312267" w:rsidRDefault="00821087" w:rsidP="004D7A68">
      <w:pPr>
        <w:pStyle w:val="Standard"/>
      </w:pPr>
      <w:r>
        <w:t>Certificaciones anti-plagio postgrado</w:t>
      </w:r>
      <w:r>
        <w:tab/>
      </w:r>
      <w:r w:rsidR="004D7A68">
        <w:t xml:space="preserve">                </w:t>
      </w:r>
      <w:r>
        <w:t>680</w:t>
      </w:r>
    </w:p>
    <w:p w14:paraId="0E88AABF" w14:textId="611E9DB1" w:rsidR="00D02D22" w:rsidRPr="004D7A68" w:rsidRDefault="00D02D22" w:rsidP="004D7A68">
      <w:pPr>
        <w:suppressAutoHyphens w:val="0"/>
        <w:spacing w:line="264" w:lineRule="auto"/>
        <w:rPr>
          <w:sz w:val="8"/>
        </w:rPr>
      </w:pPr>
    </w:p>
    <w:p w14:paraId="2C0B2C65" w14:textId="77777777" w:rsidR="00312267" w:rsidRPr="004D7A68" w:rsidRDefault="00821087" w:rsidP="00D83ED5">
      <w:pPr>
        <w:pStyle w:val="Standard"/>
        <w:rPr>
          <w:rFonts w:ascii="Artifex CF Book" w:hAnsi="Artifex CF Book"/>
          <w:b/>
        </w:rPr>
      </w:pPr>
      <w:r w:rsidRPr="004D7A68">
        <w:rPr>
          <w:rFonts w:ascii="Artifex CF Book" w:hAnsi="Artifex CF Book"/>
          <w:b/>
        </w:rPr>
        <w:t>Oferta de Postgrado</w:t>
      </w:r>
    </w:p>
    <w:p w14:paraId="43B2E25A" w14:textId="77777777" w:rsidR="0099634D" w:rsidRPr="004D7A68" w:rsidRDefault="0099634D" w:rsidP="00D83ED5">
      <w:pPr>
        <w:pStyle w:val="Standard"/>
        <w:rPr>
          <w:sz w:val="2"/>
        </w:rPr>
      </w:pPr>
    </w:p>
    <w:p w14:paraId="40A2715C" w14:textId="77777777" w:rsidR="00312267" w:rsidRDefault="00821087" w:rsidP="00D83ED5">
      <w:pPr>
        <w:pStyle w:val="Standard"/>
      </w:pPr>
      <w:r>
        <w:rPr>
          <w:lang w:val="es-MX"/>
        </w:rPr>
        <w:t xml:space="preserve">A la oferta de </w:t>
      </w:r>
      <w:r>
        <w:t>posgrado se suman los siguientes programas aprobados por el Consejo Directivo previa recomendación del Consejo de Posgrado de la FCS, según detallado a continuación:</w:t>
      </w:r>
    </w:p>
    <w:p w14:paraId="32E3A805" w14:textId="77777777" w:rsidR="00312267" w:rsidRDefault="00312267" w:rsidP="00D83ED5">
      <w:pPr>
        <w:pStyle w:val="Standard"/>
      </w:pPr>
    </w:p>
    <w:p w14:paraId="62B19A3C" w14:textId="77777777" w:rsidR="00312267" w:rsidRDefault="00821087" w:rsidP="00D83ED5">
      <w:pPr>
        <w:pStyle w:val="Standard"/>
        <w:numPr>
          <w:ilvl w:val="0"/>
          <w:numId w:val="148"/>
        </w:numPr>
      </w:pPr>
      <w:r>
        <w:t>Maestría en Bioética</w:t>
      </w:r>
    </w:p>
    <w:p w14:paraId="5276E881" w14:textId="77777777" w:rsidR="00312267" w:rsidRDefault="00821087" w:rsidP="00D83ED5">
      <w:pPr>
        <w:pStyle w:val="Standard"/>
        <w:numPr>
          <w:ilvl w:val="0"/>
          <w:numId w:val="148"/>
        </w:numPr>
      </w:pPr>
      <w:r>
        <w:t>Maestría en Odontopediatría</w:t>
      </w:r>
    </w:p>
    <w:p w14:paraId="36C28E9B" w14:textId="77777777" w:rsidR="00312267" w:rsidRDefault="00821087" w:rsidP="00D83ED5">
      <w:pPr>
        <w:pStyle w:val="Standard"/>
        <w:numPr>
          <w:ilvl w:val="0"/>
          <w:numId w:val="148"/>
        </w:numPr>
      </w:pPr>
      <w:r>
        <w:t>Especialidad en Pediatría</w:t>
      </w:r>
    </w:p>
    <w:p w14:paraId="60E59FCE" w14:textId="77777777" w:rsidR="00312267" w:rsidRDefault="00821087" w:rsidP="00D83ED5">
      <w:pPr>
        <w:pStyle w:val="Standard"/>
        <w:numPr>
          <w:ilvl w:val="0"/>
          <w:numId w:val="148"/>
        </w:numPr>
      </w:pPr>
      <w:r>
        <w:t>Especialidad en Medicina Interna</w:t>
      </w:r>
    </w:p>
    <w:p w14:paraId="64309752" w14:textId="77777777" w:rsidR="00312267" w:rsidRDefault="00821087" w:rsidP="00D83ED5">
      <w:pPr>
        <w:pStyle w:val="Standard"/>
        <w:numPr>
          <w:ilvl w:val="0"/>
          <w:numId w:val="148"/>
        </w:numPr>
      </w:pPr>
      <w:r>
        <w:t>Especialidad en Medicina Familiar y Comunitaria</w:t>
      </w:r>
    </w:p>
    <w:p w14:paraId="372A1DCD" w14:textId="77777777" w:rsidR="00312267" w:rsidRDefault="00821087" w:rsidP="00D83ED5">
      <w:pPr>
        <w:pStyle w:val="Standard"/>
        <w:numPr>
          <w:ilvl w:val="0"/>
          <w:numId w:val="148"/>
        </w:numPr>
      </w:pPr>
      <w:r>
        <w:t>Especialidad en Medicina Crítica y Cuidados Intensivos en el Hospital Francisco Moscoso Puello</w:t>
      </w:r>
    </w:p>
    <w:p w14:paraId="65C6025C" w14:textId="77777777" w:rsidR="00312267" w:rsidRPr="004D7A68" w:rsidRDefault="00312267" w:rsidP="00D83ED5">
      <w:pPr>
        <w:pStyle w:val="Standard"/>
        <w:rPr>
          <w:sz w:val="12"/>
        </w:rPr>
      </w:pPr>
    </w:p>
    <w:p w14:paraId="785568CC" w14:textId="11B18930" w:rsidR="00312267" w:rsidRPr="004D7A68" w:rsidRDefault="00821087" w:rsidP="00D83ED5">
      <w:pPr>
        <w:pStyle w:val="Standard"/>
        <w:rPr>
          <w:rFonts w:ascii="Artifex CF Book" w:hAnsi="Artifex CF Book"/>
          <w:b/>
        </w:rPr>
      </w:pPr>
      <w:r w:rsidRPr="004D7A68">
        <w:rPr>
          <w:rFonts w:ascii="Artifex CF Book" w:hAnsi="Artifex CF Book"/>
          <w:b/>
        </w:rPr>
        <w:t>Programas de Maestría</w:t>
      </w:r>
      <w:r w:rsidR="0099634D" w:rsidRPr="004D7A68">
        <w:rPr>
          <w:rFonts w:ascii="Artifex CF Book" w:hAnsi="Artifex CF Book"/>
          <w:b/>
        </w:rPr>
        <w:t>s</w:t>
      </w:r>
      <w:r w:rsidRPr="004D7A68">
        <w:rPr>
          <w:rFonts w:ascii="Artifex CF Book" w:hAnsi="Artifex CF Book"/>
          <w:b/>
        </w:rPr>
        <w:t xml:space="preserve"> Remitidos al MESCYT</w:t>
      </w:r>
    </w:p>
    <w:p w14:paraId="62E8A651" w14:textId="77777777" w:rsidR="000D0225" w:rsidRPr="004D7A68" w:rsidRDefault="000D0225" w:rsidP="00D83ED5">
      <w:pPr>
        <w:pStyle w:val="Standard"/>
        <w:rPr>
          <w:sz w:val="8"/>
        </w:rPr>
      </w:pPr>
    </w:p>
    <w:p w14:paraId="7FA25118" w14:textId="77777777" w:rsidR="00312267" w:rsidRDefault="00821087" w:rsidP="00D83ED5">
      <w:pPr>
        <w:pStyle w:val="Standard"/>
      </w:pPr>
      <w:r>
        <w:t>En el período al que se refiere este Informe de Memoria Institucional se han remitido al Ministerio de Educación Superior, Ciencia y Tecnología para la aprobación de no Objeción, son los siguientes:</w:t>
      </w:r>
    </w:p>
    <w:p w14:paraId="110DF0A5" w14:textId="77777777" w:rsidR="00312267" w:rsidRPr="004D7A68" w:rsidRDefault="00312267" w:rsidP="00D83ED5">
      <w:pPr>
        <w:pStyle w:val="Standard"/>
        <w:rPr>
          <w:sz w:val="4"/>
        </w:rPr>
      </w:pPr>
    </w:p>
    <w:p w14:paraId="5ED5A535" w14:textId="77777777" w:rsidR="00312267" w:rsidRDefault="00821087" w:rsidP="004D7A68">
      <w:pPr>
        <w:pStyle w:val="ListParagraph"/>
        <w:numPr>
          <w:ilvl w:val="0"/>
          <w:numId w:val="149"/>
        </w:numPr>
        <w:ind w:left="810"/>
      </w:pPr>
      <w:r>
        <w:t>Maestría Profesionalizante en Sexualidad Humana y Terapia de Pareja, promociones 2010-2012, 2011-2013, 2012-2014, 2013-2015 y 2014-2016.</w:t>
      </w:r>
    </w:p>
    <w:p w14:paraId="452FD618" w14:textId="77777777" w:rsidR="00312267" w:rsidRDefault="00821087" w:rsidP="004D7A68">
      <w:pPr>
        <w:pStyle w:val="ListParagraph"/>
        <w:numPr>
          <w:ilvl w:val="0"/>
          <w:numId w:val="149"/>
        </w:numPr>
        <w:ind w:left="810"/>
      </w:pPr>
      <w:r>
        <w:t>Especialidad en Cirugía Bucomaxilofacial, promociones del 2008-2012 y 2015-2019.</w:t>
      </w:r>
    </w:p>
    <w:p w14:paraId="57352983" w14:textId="77777777" w:rsidR="00312267" w:rsidRDefault="00821087" w:rsidP="004D7A68">
      <w:pPr>
        <w:pStyle w:val="ListParagraph"/>
        <w:numPr>
          <w:ilvl w:val="0"/>
          <w:numId w:val="149"/>
        </w:numPr>
        <w:ind w:left="810"/>
      </w:pPr>
      <w:r>
        <w:t>Maestría en Educación Superior en Ciencias de la Salud, Recinto Santiago   promoción 2009-2011.</w:t>
      </w:r>
    </w:p>
    <w:p w14:paraId="1BFE7356" w14:textId="272734AE" w:rsidR="004439F1" w:rsidRDefault="00821087" w:rsidP="004D7A68">
      <w:pPr>
        <w:pStyle w:val="ListParagraph"/>
        <w:numPr>
          <w:ilvl w:val="0"/>
          <w:numId w:val="149"/>
        </w:numPr>
        <w:ind w:left="810"/>
      </w:pPr>
      <w:r>
        <w:t xml:space="preserve">Especialidad en Administración y Gerencia Hospitalaria, </w:t>
      </w:r>
      <w:r w:rsidR="000D0225">
        <w:t xml:space="preserve"> </w:t>
      </w:r>
      <w:r>
        <w:t>promoción 2007-2008.</w:t>
      </w:r>
    </w:p>
    <w:p w14:paraId="0B9B67C3" w14:textId="77777777" w:rsidR="00312267" w:rsidRDefault="00821087" w:rsidP="004D7A68">
      <w:pPr>
        <w:pStyle w:val="ListParagraph"/>
        <w:numPr>
          <w:ilvl w:val="0"/>
          <w:numId w:val="150"/>
        </w:numPr>
        <w:ind w:left="810"/>
      </w:pPr>
      <w:r>
        <w:t>Especialidad en Implantología Oral, promoción 2007-2009.</w:t>
      </w:r>
    </w:p>
    <w:p w14:paraId="63E85C2F" w14:textId="77777777" w:rsidR="00312267" w:rsidRDefault="00821087" w:rsidP="004D7A68">
      <w:pPr>
        <w:pStyle w:val="ListParagraph"/>
        <w:numPr>
          <w:ilvl w:val="0"/>
          <w:numId w:val="150"/>
        </w:numPr>
        <w:ind w:left="810"/>
      </w:pPr>
      <w:r>
        <w:t>Especialidad en Otorrinolaringología, Cirugía de Cabeza y Cuello.</w:t>
      </w:r>
    </w:p>
    <w:p w14:paraId="642567B1" w14:textId="77777777" w:rsidR="00312267" w:rsidRDefault="00821087" w:rsidP="004D7A68">
      <w:pPr>
        <w:pStyle w:val="ListParagraph"/>
        <w:numPr>
          <w:ilvl w:val="0"/>
          <w:numId w:val="150"/>
        </w:numPr>
        <w:ind w:left="810"/>
      </w:pPr>
      <w:r>
        <w:t>Especialidad en periodoncia, promoción 2013-2015.</w:t>
      </w:r>
    </w:p>
    <w:p w14:paraId="0A07CB5E" w14:textId="16330F8B" w:rsidR="004D7A68" w:rsidRDefault="004D7A68">
      <w:pPr>
        <w:suppressAutoHyphens w:val="0"/>
        <w:rPr>
          <w:rFonts w:ascii="Times New Roman" w:hAnsi="Times New Roman"/>
          <w:b/>
          <w:color w:val="1F497D"/>
          <w:sz w:val="28"/>
          <w:szCs w:val="28"/>
          <w:lang w:val="es-MX"/>
        </w:rPr>
      </w:pPr>
      <w:r>
        <w:rPr>
          <w:rFonts w:ascii="Times New Roman" w:hAnsi="Times New Roman"/>
          <w:b/>
          <w:color w:val="1F497D"/>
          <w:sz w:val="28"/>
          <w:szCs w:val="28"/>
          <w:lang w:val="es-MX"/>
        </w:rPr>
        <w:br w:type="page"/>
      </w:r>
    </w:p>
    <w:p w14:paraId="3FE804CA" w14:textId="77777777" w:rsidR="00312267" w:rsidRDefault="00312267" w:rsidP="00853AFF">
      <w:pPr>
        <w:pStyle w:val="NoSpacing"/>
        <w:spacing w:after="160" w:line="264" w:lineRule="auto"/>
        <w:ind w:hanging="907"/>
        <w:rPr>
          <w:rFonts w:ascii="Times New Roman" w:hAnsi="Times New Roman"/>
          <w:b/>
          <w:color w:val="1F497D"/>
          <w:sz w:val="28"/>
          <w:szCs w:val="28"/>
          <w:lang w:val="es-MX"/>
        </w:rPr>
      </w:pPr>
    </w:p>
    <w:p w14:paraId="48A75936" w14:textId="77777777" w:rsidR="000D0225" w:rsidRDefault="00821087" w:rsidP="004D7A68">
      <w:pPr>
        <w:pStyle w:val="NoSpacing"/>
        <w:spacing w:after="160" w:line="264" w:lineRule="auto"/>
        <w:rPr>
          <w:rFonts w:ascii="Artifex CF Book" w:eastAsia="Arial Unicode MS" w:hAnsi="Artifex CF Book" w:cs="Times New Roman"/>
          <w:b/>
          <w:color w:val="1F497D" w:themeColor="text2"/>
          <w:sz w:val="24"/>
          <w:szCs w:val="24"/>
          <w:lang w:val="es-US" w:eastAsia="es-DO"/>
        </w:rPr>
      </w:pPr>
      <w:r w:rsidRPr="000D0225">
        <w:rPr>
          <w:rFonts w:ascii="Artifex CF Book" w:eastAsia="Arial Unicode MS" w:hAnsi="Artifex CF Book" w:cs="Times New Roman"/>
          <w:b/>
          <w:color w:val="1F497D" w:themeColor="text2"/>
          <w:sz w:val="24"/>
          <w:szCs w:val="24"/>
          <w:lang w:val="es-US" w:eastAsia="es-DO"/>
        </w:rPr>
        <w:t>Oficina de Validación y Credenciales</w:t>
      </w:r>
    </w:p>
    <w:p w14:paraId="059BDDD1" w14:textId="4DCCE62E" w:rsidR="00312267" w:rsidRPr="000D0225" w:rsidRDefault="00821087" w:rsidP="00853AFF">
      <w:pPr>
        <w:pStyle w:val="NoSpacing"/>
        <w:spacing w:after="160" w:line="264" w:lineRule="auto"/>
        <w:ind w:hanging="907"/>
        <w:rPr>
          <w:rFonts w:ascii="Artifex CF Book" w:eastAsia="Arial Unicode MS" w:hAnsi="Artifex CF Book" w:cs="Times New Roman"/>
          <w:b/>
          <w:color w:val="1F497D" w:themeColor="text2"/>
          <w:sz w:val="24"/>
          <w:szCs w:val="24"/>
          <w:lang w:val="es-US" w:eastAsia="es-DO"/>
        </w:rPr>
      </w:pPr>
      <w:r w:rsidRPr="004D7A68">
        <w:rPr>
          <w:rFonts w:ascii="Artifex CF" w:hAnsi="Artifex CF"/>
          <w:color w:val="1F497D"/>
          <w:sz w:val="28"/>
          <w:szCs w:val="28"/>
          <w:lang w:val="es-MX"/>
        </w:rPr>
        <w:t xml:space="preserve">                                </w:t>
      </w:r>
    </w:p>
    <w:p w14:paraId="479943E9" w14:textId="77777777" w:rsidR="00312267" w:rsidRPr="00D02D22" w:rsidRDefault="00821087" w:rsidP="004D7A68">
      <w:pPr>
        <w:pStyle w:val="Default"/>
        <w:spacing w:after="160" w:line="264" w:lineRule="auto"/>
        <w:jc w:val="both"/>
        <w:rPr>
          <w:rFonts w:ascii="Artifex CF" w:hAnsi="Artifex CF"/>
        </w:rPr>
      </w:pPr>
      <w:r w:rsidRPr="00D02D22">
        <w:rPr>
          <w:rFonts w:ascii="Artifex CF" w:eastAsia="Times New Roman" w:hAnsi="Artifex CF"/>
          <w:color w:val="1F497D"/>
        </w:rPr>
        <w:t xml:space="preserve">Todos los médicos que quieran practicar medicina en los Estados Unidos deben rendir el USMLE (UnitedStates Medical LicensingExam), más allá de que se hayan graduado en ese país o fuera de él. </w:t>
      </w:r>
      <w:r w:rsidRPr="00D02D22">
        <w:rPr>
          <w:rFonts w:ascii="Artifex CF" w:hAnsi="Artifex CF"/>
          <w:color w:val="1F497D"/>
        </w:rPr>
        <w:t xml:space="preserve">El Examen de Licencia Médica de los Estados Unidos </w:t>
      </w:r>
      <w:r w:rsidRPr="00D02D22">
        <w:rPr>
          <w:rStyle w:val="apple-converted-space"/>
          <w:rFonts w:ascii="Artifex CF" w:hAnsi="Artifex CF"/>
          <w:color w:val="1F497D"/>
        </w:rPr>
        <w:t>(</w:t>
      </w:r>
      <w:r w:rsidRPr="00D02D22">
        <w:rPr>
          <w:rFonts w:ascii="Artifex CF" w:hAnsi="Artifex CF"/>
          <w:b/>
          <w:bCs/>
          <w:color w:val="1F497D"/>
        </w:rPr>
        <w:t>USMLE</w:t>
      </w:r>
      <w:r w:rsidRPr="00D02D22">
        <w:rPr>
          <w:rFonts w:ascii="Artifex CF" w:hAnsi="Artifex CF"/>
          <w:color w:val="1F497D"/>
        </w:rPr>
        <w:t>) es un examen profesional que consta de varias partes, es patrocinado por la Federación de Juntas Médicas Estatales (FSMB) y la Junta Nacional de Examinadores Médicos (NBME).</w:t>
      </w:r>
    </w:p>
    <w:p w14:paraId="5DCF2932" w14:textId="77777777" w:rsidR="00312267" w:rsidRPr="000D0225" w:rsidRDefault="00312267" w:rsidP="00853AFF">
      <w:pPr>
        <w:pStyle w:val="Default"/>
        <w:spacing w:after="160" w:line="264" w:lineRule="auto"/>
        <w:ind w:hanging="907"/>
        <w:jc w:val="both"/>
        <w:rPr>
          <w:rFonts w:ascii="Artifex CF" w:hAnsi="Artifex CF"/>
          <w:color w:val="1F497D"/>
          <w:sz w:val="16"/>
          <w:szCs w:val="16"/>
        </w:rPr>
      </w:pPr>
    </w:p>
    <w:p w14:paraId="6F6C3E0D" w14:textId="77777777" w:rsidR="00312267" w:rsidRDefault="00821087" w:rsidP="004D7A68">
      <w:pPr>
        <w:pStyle w:val="Standard"/>
        <w:jc w:val="left"/>
      </w:pPr>
      <w:r>
        <w:t>Los médicos graduados fuera de los EEUU deben rendir el USMLE antes de entrar a una residencia o un programa de investigación. Una vez que se aprueba el USMLE y se recibe el certificado de la Comisión Educación para Médicos Extranjeros Graduados (EducationalCommissionforForeign Medical Graduates - ECFMG), el USMLE consta de tres fases o steps: Step 1, Step 2 (CK y CS) y Step 3.</w:t>
      </w:r>
    </w:p>
    <w:p w14:paraId="26955F3A" w14:textId="77777777" w:rsidR="00D02D22" w:rsidRPr="000D0225" w:rsidRDefault="00D02D22" w:rsidP="00D83ED5">
      <w:pPr>
        <w:pStyle w:val="Standard"/>
      </w:pPr>
    </w:p>
    <w:p w14:paraId="4B72FA21" w14:textId="77777777" w:rsidR="00312267" w:rsidRDefault="00821087" w:rsidP="00D83ED5">
      <w:pPr>
        <w:pStyle w:val="Standard"/>
      </w:pPr>
      <w:r>
        <w:t>Nuestra labor más significativa es validar a cada egresado interesado en ejercer la medicina más allá de nuestras fronteras y dar el visto bueno para que la plataforma Comisión Educativa para Médicos Extranjeros (ECFMG) le otorgue el permiso para poder tomar los steps.</w:t>
      </w:r>
    </w:p>
    <w:p w14:paraId="39A94AAE" w14:textId="77777777" w:rsidR="00D02D22" w:rsidRPr="000D0225" w:rsidRDefault="00D02D22" w:rsidP="00D83ED5">
      <w:pPr>
        <w:pStyle w:val="Standard"/>
      </w:pPr>
    </w:p>
    <w:p w14:paraId="2EA2D39F" w14:textId="77777777" w:rsidR="00312267" w:rsidRDefault="00821087" w:rsidP="00D83ED5">
      <w:pPr>
        <w:pStyle w:val="NormalWeb"/>
      </w:pPr>
      <w:r>
        <w:t xml:space="preserve">La oficina también realiza el envío de certificaciones para New York, EE. UU y las Plataformas de WorldEducatiónServices (WES) y </w:t>
      </w:r>
      <w:r>
        <w:rPr>
          <w:spacing w:val="3"/>
        </w:rPr>
        <w:t xml:space="preserve">la Electronic Residency Application Service (ERAs), para Canadá y para la </w:t>
      </w:r>
      <w:r>
        <w:t>Junta de Licenciamiento y Disciplina Médica de Puerto Rico y para la carrera de odontología a través de la plataforma de Joint Commission on National Dental Examinations (JCNDE).</w:t>
      </w:r>
    </w:p>
    <w:p w14:paraId="379D4F82" w14:textId="755A63DB" w:rsidR="004D7A68" w:rsidRDefault="004D7A68">
      <w:pPr>
        <w:suppressAutoHyphens w:val="0"/>
        <w:rPr>
          <w:rFonts w:ascii="Artifex CF" w:eastAsia="Times New Roman" w:hAnsi="Artifex CF" w:cs="Times New Roman"/>
          <w:color w:val="1F497D" w:themeColor="text2"/>
          <w:sz w:val="24"/>
          <w:szCs w:val="24"/>
          <w:lang w:val="es-US" w:eastAsia="es-DO"/>
        </w:rPr>
      </w:pPr>
      <w:r>
        <w:br w:type="page"/>
      </w:r>
    </w:p>
    <w:p w14:paraId="27B5C5EA" w14:textId="77777777" w:rsidR="00312267" w:rsidRPr="000D0225" w:rsidRDefault="00312267" w:rsidP="00D83ED5">
      <w:pPr>
        <w:pStyle w:val="NormalWeb"/>
      </w:pPr>
    </w:p>
    <w:p w14:paraId="28FFF26A" w14:textId="77777777" w:rsidR="00312267" w:rsidRDefault="00821087" w:rsidP="00D83ED5">
      <w:pPr>
        <w:pStyle w:val="Standard"/>
      </w:pPr>
      <w:r>
        <w:rPr>
          <w:bCs/>
        </w:rPr>
        <w:t xml:space="preserve">Se han verificado vía la plataforma </w:t>
      </w:r>
      <w:r>
        <w:t xml:space="preserve">ERA’S en el 2019 -2020 un total de 192 egresados de la carrera de doctor en medicina y aparece pendientes para subir su curriculum vitae (MSPE) para concursar y obtener una plaza para poder realizar la Residencia Medica en Estados Unidos mientras que para verificación de su estatu y Validación a través de la plataforma de </w:t>
      </w:r>
      <w:r>
        <w:rPr>
          <w:bCs/>
        </w:rPr>
        <w:t>ECFMG tenemos 48 egresados.</w:t>
      </w:r>
    </w:p>
    <w:p w14:paraId="7E038B38" w14:textId="77777777" w:rsidR="00312267" w:rsidRPr="004D7A68" w:rsidRDefault="00312267" w:rsidP="00D83ED5">
      <w:pPr>
        <w:pStyle w:val="Standard"/>
        <w:rPr>
          <w:sz w:val="10"/>
        </w:rPr>
      </w:pPr>
    </w:p>
    <w:p w14:paraId="6900E4D1" w14:textId="77777777" w:rsidR="00312267" w:rsidRPr="00D02D22" w:rsidRDefault="00821087" w:rsidP="004D7A68">
      <w:pPr>
        <w:pStyle w:val="Default"/>
        <w:spacing w:after="160" w:line="264" w:lineRule="auto"/>
        <w:jc w:val="both"/>
        <w:rPr>
          <w:rFonts w:ascii="Artifex CF" w:eastAsia="Arial Unicode MS" w:hAnsi="Artifex CF"/>
          <w:color w:val="1F497D"/>
          <w:lang w:val="es-US"/>
        </w:rPr>
      </w:pPr>
      <w:r w:rsidRPr="00D02D22">
        <w:rPr>
          <w:rFonts w:ascii="Artifex CF" w:eastAsia="Arial Unicode MS" w:hAnsi="Artifex CF"/>
          <w:color w:val="1F497D"/>
          <w:lang w:val="es-US"/>
        </w:rPr>
        <w:t>A otro grupo se le han enviado documentos para World Educación Services (WES) un total de 20 egresados. Mientras que los pertenecientes a la carrera de doctor en odontología se le verifico su estatus a 20 de ellos a través de la plataforma de ADEAPASS (American Dental Education Association).</w:t>
      </w:r>
    </w:p>
    <w:p w14:paraId="62572155" w14:textId="77777777" w:rsidR="00312267" w:rsidRPr="004D7A68" w:rsidRDefault="00312267" w:rsidP="00D83ED5">
      <w:pPr>
        <w:pStyle w:val="Standard"/>
        <w:rPr>
          <w:sz w:val="14"/>
        </w:rPr>
      </w:pPr>
    </w:p>
    <w:p w14:paraId="43A699F0" w14:textId="77777777" w:rsidR="00312267" w:rsidRDefault="00821087" w:rsidP="00D83ED5">
      <w:pPr>
        <w:pStyle w:val="Standard"/>
      </w:pPr>
      <w:r>
        <w:t xml:space="preserve">Entre los años del 2016-2020 la Oficina de Validación y Credenciales atendió unas 378 personas, generando ingresos por un monto superior a los 5.6 millones de pesos. </w:t>
      </w:r>
      <w:bookmarkStart w:id="46" w:name="_Toc61329231"/>
    </w:p>
    <w:p w14:paraId="53B5ABED" w14:textId="77777777" w:rsidR="004439F1" w:rsidRPr="001C79BA" w:rsidRDefault="004439F1" w:rsidP="00D83ED5">
      <w:pPr>
        <w:pStyle w:val="Standard"/>
      </w:pPr>
    </w:p>
    <w:p w14:paraId="7B917464" w14:textId="41529657" w:rsidR="00312267" w:rsidRPr="001C79BA" w:rsidRDefault="00821087" w:rsidP="004D7A68">
      <w:pPr>
        <w:pStyle w:val="NoSpacing"/>
        <w:spacing w:after="160" w:line="264" w:lineRule="auto"/>
        <w:rPr>
          <w:rFonts w:ascii="Artifex CF Book" w:eastAsia="Arial Unicode MS" w:hAnsi="Artifex CF Book" w:cs="Times New Roman"/>
          <w:b/>
          <w:color w:val="1F497D" w:themeColor="text2"/>
          <w:sz w:val="24"/>
          <w:szCs w:val="24"/>
          <w:lang w:val="es-US" w:eastAsia="es-DO"/>
        </w:rPr>
      </w:pPr>
      <w:r w:rsidRPr="001C79BA">
        <w:rPr>
          <w:rFonts w:ascii="Artifex CF Book" w:eastAsia="Arial Unicode MS" w:hAnsi="Artifex CF Book" w:cs="Times New Roman"/>
          <w:b/>
          <w:color w:val="1F497D" w:themeColor="text2"/>
          <w:sz w:val="24"/>
          <w:szCs w:val="24"/>
          <w:lang w:val="es-US" w:eastAsia="es-DO"/>
        </w:rPr>
        <w:t>Investigación</w:t>
      </w:r>
      <w:bookmarkEnd w:id="46"/>
      <w:r w:rsidRPr="001C79BA">
        <w:rPr>
          <w:rFonts w:ascii="Artifex CF Book" w:eastAsia="Arial Unicode MS" w:hAnsi="Artifex CF Book" w:cs="Times New Roman"/>
          <w:b/>
          <w:color w:val="1F497D" w:themeColor="text2"/>
          <w:sz w:val="24"/>
          <w:szCs w:val="24"/>
          <w:lang w:val="es-US" w:eastAsia="es-DO"/>
        </w:rPr>
        <w:t xml:space="preserve"> </w:t>
      </w:r>
    </w:p>
    <w:p w14:paraId="162B239B" w14:textId="77777777" w:rsidR="00312267" w:rsidRPr="004D7A68" w:rsidRDefault="00312267" w:rsidP="00D83ED5">
      <w:pPr>
        <w:pStyle w:val="Standard"/>
        <w:rPr>
          <w:sz w:val="10"/>
        </w:rPr>
      </w:pPr>
    </w:p>
    <w:p w14:paraId="1001ADC7" w14:textId="77777777" w:rsidR="00312267" w:rsidRDefault="00821087" w:rsidP="00D83ED5">
      <w:pPr>
        <w:pStyle w:val="Standard"/>
      </w:pPr>
      <w:r>
        <w:t>Desde el área de investigación de la FCS se ha realizado un programa de actividades, entre las cuales cabe destacar las siguientes:</w:t>
      </w:r>
      <w:r>
        <w:rPr>
          <w:sz w:val="28"/>
          <w:szCs w:val="28"/>
        </w:rPr>
        <w:t xml:space="preserve">  </w:t>
      </w:r>
      <w:r>
        <w:rPr>
          <w:sz w:val="28"/>
          <w:szCs w:val="28"/>
        </w:rPr>
        <w:tab/>
      </w:r>
    </w:p>
    <w:p w14:paraId="2B74752D" w14:textId="77777777" w:rsidR="00312267" w:rsidRPr="004D7A68" w:rsidRDefault="00312267" w:rsidP="00D83ED5">
      <w:pPr>
        <w:pStyle w:val="Standard"/>
        <w:rPr>
          <w:sz w:val="8"/>
        </w:rPr>
      </w:pPr>
    </w:p>
    <w:p w14:paraId="386313DC" w14:textId="75A0C521" w:rsidR="00312267" w:rsidRPr="001C79BA" w:rsidRDefault="00821087" w:rsidP="004D7A68">
      <w:pPr>
        <w:pStyle w:val="ListParagraph"/>
        <w:numPr>
          <w:ilvl w:val="0"/>
          <w:numId w:val="151"/>
        </w:numPr>
        <w:ind w:left="720"/>
      </w:pPr>
      <w:r>
        <w:t>Organización de la conferencia magistral sobre la Importancia de la Investigación científica como actividad sustantiva en la producción del conocimiento en la universidad, impartida por la doctora Martha Vergara de la Universidad de Guadalajara, México.</w:t>
      </w:r>
    </w:p>
    <w:p w14:paraId="5D727BDC" w14:textId="477A7E29" w:rsidR="00312267" w:rsidRPr="001C79BA" w:rsidRDefault="00821087" w:rsidP="004D7A68">
      <w:pPr>
        <w:pStyle w:val="ListParagraph"/>
        <w:numPr>
          <w:ilvl w:val="0"/>
          <w:numId w:val="151"/>
        </w:numPr>
        <w:ind w:left="720"/>
      </w:pPr>
      <w:r>
        <w:t>Participación en el Foro Debate ¿puede desarrollarse la atención primaria en un sistema de salud que sigue la lógica del mercado?, coordinado por la Escuela de Salud Pública, la Asociación Latinoamericana de Medicina Social (ALAMES) y el Consejo Latinoamericano de Ciencias Sociales (CLACSO), octubre del 2019.</w:t>
      </w:r>
    </w:p>
    <w:p w14:paraId="70C5C7AA" w14:textId="01BAC70E" w:rsidR="00D02D22" w:rsidRPr="001C79BA" w:rsidRDefault="00821087" w:rsidP="004D7A68">
      <w:pPr>
        <w:pStyle w:val="ListParagraph"/>
        <w:numPr>
          <w:ilvl w:val="0"/>
          <w:numId w:val="151"/>
        </w:numPr>
        <w:ind w:left="720"/>
      </w:pPr>
      <w:r>
        <w:t>Participación en el  coloquio sobre Mujer, Trabajo y Sociedad  realizado por la Asociación de Profesores de la Facultad (ASOPROCISA), febrero del 2020.Mensaje importante porque se te ha enviado directamente</w:t>
      </w:r>
      <w:r>
        <w:br/>
        <w:t>Haz clic para indicar a Correo de Universidad Autónoma de Santo Domingo que esta conversación no es importante</w:t>
      </w:r>
      <w:r w:rsidR="00D02D22">
        <w:t>.</w:t>
      </w:r>
    </w:p>
    <w:p w14:paraId="6E89B692" w14:textId="77777777" w:rsidR="00312267" w:rsidRDefault="00821087" w:rsidP="004D7A68">
      <w:pPr>
        <w:pStyle w:val="ListParagraph"/>
        <w:numPr>
          <w:ilvl w:val="0"/>
          <w:numId w:val="151"/>
        </w:numPr>
        <w:ind w:left="720"/>
      </w:pPr>
      <w:r>
        <w:t>Participación en el acto de clausura y entrega de certificados del diplomado en Investigación Científica en Ciencias de la Salud, desarrollado en el período marzo-octubre 2019.</w:t>
      </w:r>
    </w:p>
    <w:p w14:paraId="632744F5" w14:textId="77777777" w:rsidR="004439F1" w:rsidRPr="001C79BA" w:rsidRDefault="004439F1" w:rsidP="004D7A68">
      <w:pPr>
        <w:spacing w:line="264" w:lineRule="auto"/>
        <w:ind w:left="720" w:hanging="907"/>
        <w:rPr>
          <w:sz w:val="2"/>
          <w:szCs w:val="2"/>
        </w:rPr>
      </w:pPr>
    </w:p>
    <w:p w14:paraId="6FBE48C7" w14:textId="613E7336" w:rsidR="004439F1" w:rsidRPr="001C79BA" w:rsidRDefault="00821087" w:rsidP="004D7A68">
      <w:pPr>
        <w:pStyle w:val="ListParagraph"/>
        <w:numPr>
          <w:ilvl w:val="0"/>
          <w:numId w:val="151"/>
        </w:numPr>
        <w:ind w:left="720"/>
      </w:pPr>
      <w:r>
        <w:t>Apertura del diplomado en Investigación Científica en Ciencias de la Salud en el año 2020.</w:t>
      </w:r>
    </w:p>
    <w:p w14:paraId="429700D6" w14:textId="105143F1" w:rsidR="00312267" w:rsidRPr="001C79BA" w:rsidRDefault="00821087" w:rsidP="004D7A68">
      <w:pPr>
        <w:pStyle w:val="ListParagraph"/>
        <w:numPr>
          <w:ilvl w:val="0"/>
          <w:numId w:val="151"/>
        </w:numPr>
        <w:ind w:left="720"/>
      </w:pPr>
      <w:r>
        <w:t xml:space="preserve">Acto de inauguración del diplomado en Investigación Científica en Ciencias de la Salud Grupo A </w:t>
      </w:r>
      <w:r w:rsidR="004439F1">
        <w:t>2020, con la conferencia sobre sentimientos epistemológicos en la investigación c</w:t>
      </w:r>
      <w:r>
        <w:t>ientífica, impartida por el doctor Tomas Fontaines-Ruiz, coordinador de la Red Internacional Sobre Enseñanza de la Investigación (RISEI), de la Universidad Técnica de Machala, Ecuador.</w:t>
      </w:r>
    </w:p>
    <w:p w14:paraId="6672E0FE" w14:textId="397FA7E0" w:rsidR="00D02D22" w:rsidRPr="001C79BA" w:rsidRDefault="00821087" w:rsidP="004D7A68">
      <w:pPr>
        <w:pStyle w:val="ListParagraph"/>
        <w:numPr>
          <w:ilvl w:val="0"/>
          <w:numId w:val="151"/>
        </w:numPr>
        <w:ind w:left="720"/>
      </w:pPr>
      <w:r>
        <w:t>Participación en la conferencia sobre Cómo Convertir Ideas Vagas en Problemas de Investigación Científica, en el marco del programa de diplomado en Investigación Científica en Ciencias de la Salud, impartida por la doctora Leticia Luque, de la Universidad Nacional de Córdoba, República de Argentina.</w:t>
      </w:r>
    </w:p>
    <w:p w14:paraId="602E59B2" w14:textId="77777777" w:rsidR="00312267" w:rsidRDefault="00821087" w:rsidP="004D7A68">
      <w:pPr>
        <w:pStyle w:val="ListParagraph"/>
        <w:numPr>
          <w:ilvl w:val="0"/>
          <w:numId w:val="151"/>
        </w:numPr>
        <w:ind w:left="720"/>
      </w:pPr>
      <w:r>
        <w:t>Participación en el acto de inauguración del Grupo B del diplomado en Investigación Científica en Ciencias de la Salud, con la conferencia sobre Cienciometria, Universidad e Innovación, impartida por el doctor Fernando Augusto Poveda de la Universidad Minuto de Dios, República de Colombia.</w:t>
      </w:r>
    </w:p>
    <w:p w14:paraId="6D33F14E" w14:textId="71580EA5" w:rsidR="004D7A68" w:rsidRDefault="004D7A68">
      <w:pPr>
        <w:suppressAutoHyphens w:val="0"/>
        <w:rPr>
          <w:rFonts w:ascii="Artifex CF" w:eastAsia="Arial Unicode MS" w:hAnsi="Artifex CF" w:cs="Times New Roman"/>
          <w:color w:val="1F497D" w:themeColor="text2"/>
          <w:sz w:val="24"/>
          <w:szCs w:val="24"/>
          <w:lang w:val="es-US" w:eastAsia="es-DO"/>
        </w:rPr>
      </w:pPr>
      <w:r>
        <w:br w:type="page"/>
      </w:r>
    </w:p>
    <w:p w14:paraId="5A36BAB7" w14:textId="77777777" w:rsidR="00312267" w:rsidRDefault="00312267" w:rsidP="00D83ED5">
      <w:pPr>
        <w:pStyle w:val="ListParagraph"/>
      </w:pPr>
    </w:p>
    <w:p w14:paraId="7CBD2FE6" w14:textId="77777777" w:rsidR="00312267" w:rsidRPr="001C79BA" w:rsidRDefault="00821087" w:rsidP="004D7A68">
      <w:pPr>
        <w:pStyle w:val="NoSpacing"/>
        <w:spacing w:after="160" w:line="264" w:lineRule="auto"/>
        <w:rPr>
          <w:rFonts w:ascii="Artifex CF Book" w:eastAsia="Arial Unicode MS" w:hAnsi="Artifex CF Book" w:cs="Times New Roman"/>
          <w:b/>
          <w:color w:val="1F497D" w:themeColor="text2"/>
          <w:sz w:val="24"/>
          <w:szCs w:val="24"/>
          <w:lang w:val="es-US" w:eastAsia="es-DO"/>
        </w:rPr>
      </w:pPr>
      <w:r w:rsidRPr="001C79BA">
        <w:rPr>
          <w:rFonts w:ascii="Artifex CF Book" w:eastAsia="Arial Unicode MS" w:hAnsi="Artifex CF Book" w:cs="Times New Roman"/>
          <w:b/>
          <w:color w:val="1F497D" w:themeColor="text2"/>
          <w:sz w:val="24"/>
          <w:szCs w:val="24"/>
          <w:lang w:val="es-US" w:eastAsia="es-DO"/>
        </w:rPr>
        <w:t>Residencias Médicas</w:t>
      </w:r>
    </w:p>
    <w:p w14:paraId="00E3806C" w14:textId="77777777" w:rsidR="00312267" w:rsidRPr="001C79BA" w:rsidRDefault="00821087" w:rsidP="00853AFF">
      <w:pPr>
        <w:pStyle w:val="Default"/>
        <w:spacing w:after="160" w:line="264" w:lineRule="auto"/>
        <w:ind w:hanging="907"/>
        <w:jc w:val="both"/>
        <w:rPr>
          <w:b/>
          <w:bCs/>
          <w:color w:val="1F497D"/>
          <w:sz w:val="16"/>
          <w:szCs w:val="16"/>
        </w:rPr>
      </w:pPr>
      <w:r>
        <w:rPr>
          <w:b/>
          <w:bCs/>
          <w:color w:val="1F497D"/>
          <w:sz w:val="28"/>
          <w:szCs w:val="28"/>
        </w:rPr>
        <w:t xml:space="preserve"> </w:t>
      </w:r>
    </w:p>
    <w:p w14:paraId="32C25812" w14:textId="77777777" w:rsidR="00312267" w:rsidRDefault="00821087" w:rsidP="00D83ED5">
      <w:pPr>
        <w:pStyle w:val="Standard"/>
      </w:pPr>
      <w:r>
        <w:t>Inscripción y organización del Examen Nacional Único de Residencias Médicas, sujeto al diseño de una ruta crítica para tales fines, el examen nacional único se impartió el 1ro de marzo del año 2020.</w:t>
      </w:r>
    </w:p>
    <w:p w14:paraId="3C0FBACD" w14:textId="00A5D22E" w:rsidR="00312267" w:rsidRPr="001C79BA" w:rsidRDefault="00821087" w:rsidP="00D83ED5">
      <w:pPr>
        <w:pStyle w:val="Standard"/>
      </w:pPr>
      <w:r>
        <w:t>Al examen nacional único asistieron 4, 775 médicos aspirantes a residencias médicas.</w:t>
      </w:r>
    </w:p>
    <w:p w14:paraId="427E188C" w14:textId="77777777" w:rsidR="00312267" w:rsidRDefault="00821087" w:rsidP="00D83ED5">
      <w:pPr>
        <w:pStyle w:val="Standard"/>
      </w:pPr>
      <w:r>
        <w:t>Análisis y evaluación minuciosa de los programas académicos de residencias médicas para la no objeción del MESCYT, el cual incluye:</w:t>
      </w:r>
    </w:p>
    <w:p w14:paraId="7A809709" w14:textId="77777777" w:rsidR="00312267" w:rsidRDefault="00821087" w:rsidP="004D7A68">
      <w:pPr>
        <w:pStyle w:val="ListParagraph"/>
        <w:numPr>
          <w:ilvl w:val="0"/>
          <w:numId w:val="152"/>
        </w:numPr>
        <w:ind w:left="810"/>
      </w:pPr>
      <w:r>
        <w:t>Pediatría</w:t>
      </w:r>
    </w:p>
    <w:p w14:paraId="322F2EDA" w14:textId="77777777" w:rsidR="00312267" w:rsidRDefault="00821087" w:rsidP="004D7A68">
      <w:pPr>
        <w:pStyle w:val="ListParagraph"/>
        <w:numPr>
          <w:ilvl w:val="0"/>
          <w:numId w:val="152"/>
        </w:numPr>
        <w:ind w:left="810"/>
      </w:pPr>
      <w:r>
        <w:t>Medicina interna</w:t>
      </w:r>
    </w:p>
    <w:p w14:paraId="57254154" w14:textId="77777777" w:rsidR="00312267" w:rsidRDefault="00821087" w:rsidP="004D7A68">
      <w:pPr>
        <w:pStyle w:val="ListParagraph"/>
        <w:numPr>
          <w:ilvl w:val="0"/>
          <w:numId w:val="152"/>
        </w:numPr>
        <w:ind w:left="810"/>
      </w:pPr>
      <w:r>
        <w:t>Medicina familiar</w:t>
      </w:r>
    </w:p>
    <w:p w14:paraId="4B480F14" w14:textId="77777777" w:rsidR="00312267" w:rsidRDefault="00821087" w:rsidP="004D7A68">
      <w:pPr>
        <w:pStyle w:val="ListParagraph"/>
        <w:numPr>
          <w:ilvl w:val="0"/>
          <w:numId w:val="152"/>
        </w:numPr>
        <w:ind w:left="810"/>
      </w:pPr>
      <w:r>
        <w:t>Cardiovascular</w:t>
      </w:r>
    </w:p>
    <w:p w14:paraId="26774AC2" w14:textId="77777777" w:rsidR="00312267" w:rsidRDefault="00821087" w:rsidP="004D7A68">
      <w:pPr>
        <w:pStyle w:val="ListParagraph"/>
        <w:numPr>
          <w:ilvl w:val="0"/>
          <w:numId w:val="152"/>
        </w:numPr>
        <w:ind w:left="810"/>
      </w:pPr>
      <w:r>
        <w:t>Obstétrica y ginecología</w:t>
      </w:r>
    </w:p>
    <w:p w14:paraId="497BBBCF" w14:textId="77777777" w:rsidR="00312267" w:rsidRDefault="00821087" w:rsidP="004D7A68">
      <w:pPr>
        <w:pStyle w:val="ListParagraph"/>
        <w:numPr>
          <w:ilvl w:val="0"/>
          <w:numId w:val="152"/>
        </w:numPr>
        <w:ind w:left="810"/>
      </w:pPr>
      <w:r>
        <w:t>Cuidado crítico.</w:t>
      </w:r>
    </w:p>
    <w:p w14:paraId="0CDA2C7B" w14:textId="2AED1299" w:rsidR="001C79BA" w:rsidRPr="004D7A68" w:rsidRDefault="00821087" w:rsidP="004D7A68">
      <w:pPr>
        <w:pStyle w:val="ListParagraph"/>
        <w:numPr>
          <w:ilvl w:val="0"/>
          <w:numId w:val="152"/>
        </w:numPr>
        <w:ind w:left="810"/>
      </w:pPr>
      <w:r>
        <w:t xml:space="preserve">Cirugía plástica y reconstructiva </w:t>
      </w:r>
      <w:r>
        <w:rPr>
          <w:rFonts w:ascii="Courier New" w:hAnsi="Courier New" w:cs="Courier New"/>
        </w:rPr>
        <w:t> </w:t>
      </w:r>
      <w:r>
        <w:rPr>
          <w:rFonts w:cs="Artifex CF"/>
        </w:rPr>
        <w:t xml:space="preserve"> </w:t>
      </w:r>
      <w:r>
        <w:rPr>
          <w:rFonts w:ascii="Courier New" w:hAnsi="Courier New" w:cs="Courier New"/>
        </w:rPr>
        <w:t> </w:t>
      </w:r>
    </w:p>
    <w:p w14:paraId="22AF3449" w14:textId="77777777" w:rsidR="00312267" w:rsidRPr="004D7A68" w:rsidRDefault="00312267" w:rsidP="00D83ED5">
      <w:pPr>
        <w:pStyle w:val="Textbody"/>
        <w:rPr>
          <w:sz w:val="14"/>
        </w:rPr>
      </w:pPr>
    </w:p>
    <w:p w14:paraId="28E9291A" w14:textId="6EF6254D" w:rsidR="00312267" w:rsidRPr="001C79BA" w:rsidRDefault="00821087" w:rsidP="004D7A68">
      <w:pPr>
        <w:pStyle w:val="NoSpacing"/>
        <w:spacing w:after="160" w:line="264" w:lineRule="auto"/>
        <w:rPr>
          <w:rFonts w:ascii="Artifex CF Book" w:eastAsia="Arial Unicode MS" w:hAnsi="Artifex CF Book" w:cs="Times New Roman"/>
          <w:b/>
          <w:color w:val="1F497D" w:themeColor="text2"/>
          <w:sz w:val="24"/>
          <w:szCs w:val="24"/>
          <w:lang w:val="es-US" w:eastAsia="es-DO"/>
        </w:rPr>
      </w:pPr>
      <w:bookmarkStart w:id="47" w:name="_Toc61329232"/>
      <w:r w:rsidRPr="001C79BA">
        <w:rPr>
          <w:rFonts w:ascii="Artifex CF Book" w:eastAsia="Arial Unicode MS" w:hAnsi="Artifex CF Book" w:cs="Times New Roman"/>
          <w:b/>
          <w:color w:val="1F497D" w:themeColor="text2"/>
          <w:sz w:val="24"/>
          <w:szCs w:val="24"/>
          <w:lang w:val="es-US" w:eastAsia="es-DO"/>
        </w:rPr>
        <w:t>Escuela de Medicina</w:t>
      </w:r>
      <w:bookmarkEnd w:id="47"/>
    </w:p>
    <w:p w14:paraId="13DA89B0" w14:textId="77777777" w:rsidR="00312267" w:rsidRPr="001C79BA" w:rsidRDefault="00312267" w:rsidP="004D7A68">
      <w:pPr>
        <w:pStyle w:val="NoSpacing"/>
        <w:spacing w:after="160" w:line="264" w:lineRule="auto"/>
        <w:ind w:left="720" w:hanging="270"/>
        <w:jc w:val="both"/>
        <w:rPr>
          <w:rFonts w:ascii="Times New Roman" w:hAnsi="Times New Roman"/>
          <w:b/>
          <w:color w:val="1F497D"/>
          <w:sz w:val="12"/>
          <w:szCs w:val="12"/>
          <w:lang w:val="es-MX"/>
        </w:rPr>
      </w:pPr>
    </w:p>
    <w:p w14:paraId="41E0E41A" w14:textId="77777777" w:rsidR="00312267" w:rsidRDefault="00821087" w:rsidP="004D7A68">
      <w:pPr>
        <w:pStyle w:val="ListParagraph"/>
        <w:numPr>
          <w:ilvl w:val="0"/>
          <w:numId w:val="153"/>
        </w:numPr>
        <w:ind w:left="720" w:hanging="270"/>
      </w:pPr>
      <w:r>
        <w:t>Organización de 2 reuniones con los docentes de hospitales con fines de reordenar la actividad docente en dichos centros docentes-asistencial.</w:t>
      </w:r>
    </w:p>
    <w:p w14:paraId="6B9B9801" w14:textId="77777777" w:rsidR="00312267" w:rsidRDefault="00821087" w:rsidP="004D7A68">
      <w:pPr>
        <w:pStyle w:val="ListParagraph"/>
        <w:numPr>
          <w:ilvl w:val="0"/>
          <w:numId w:val="153"/>
        </w:numPr>
        <w:ind w:left="720" w:hanging="270"/>
      </w:pPr>
      <w:r>
        <w:t>Programación académica de los semestres 2019-20, 2020-10</w:t>
      </w:r>
    </w:p>
    <w:p w14:paraId="4B23410B" w14:textId="77777777" w:rsidR="00312267" w:rsidRDefault="00821087" w:rsidP="004D7A68">
      <w:pPr>
        <w:pStyle w:val="ListParagraph"/>
        <w:numPr>
          <w:ilvl w:val="0"/>
          <w:numId w:val="153"/>
        </w:numPr>
        <w:ind w:left="720" w:hanging="270"/>
      </w:pPr>
      <w:r>
        <w:t>Inserción de 1,175 nuevos internos de medicina a los hospitales entre septiembre 2019-marzo 2020.</w:t>
      </w:r>
    </w:p>
    <w:p w14:paraId="22832561" w14:textId="77777777" w:rsidR="00312267" w:rsidRDefault="00821087" w:rsidP="004D7A68">
      <w:pPr>
        <w:pStyle w:val="ListParagraph"/>
        <w:numPr>
          <w:ilvl w:val="0"/>
          <w:numId w:val="153"/>
        </w:numPr>
        <w:ind w:left="720" w:hanging="270"/>
      </w:pPr>
      <w:r>
        <w:t>Organización de conferencias extracurriculares para internos de medicina.</w:t>
      </w:r>
    </w:p>
    <w:p w14:paraId="1C3DC0AC" w14:textId="77777777" w:rsidR="00312267" w:rsidRDefault="00821087" w:rsidP="004D7A68">
      <w:pPr>
        <w:pStyle w:val="ListParagraph"/>
        <w:numPr>
          <w:ilvl w:val="0"/>
          <w:numId w:val="153"/>
        </w:numPr>
        <w:ind w:left="720" w:hanging="270"/>
      </w:pPr>
      <w:r>
        <w:t>Curso de referencias bibliográficas para internos de medicina de nuevo ingreso.</w:t>
      </w:r>
    </w:p>
    <w:p w14:paraId="08155670" w14:textId="77777777" w:rsidR="00312267" w:rsidRDefault="00821087" w:rsidP="004D7A68">
      <w:pPr>
        <w:pStyle w:val="ListParagraph"/>
        <w:numPr>
          <w:ilvl w:val="0"/>
          <w:numId w:val="153"/>
        </w:numPr>
        <w:ind w:left="720" w:hanging="270"/>
      </w:pPr>
      <w:r>
        <w:t>Organización del Examen Nacional Único para aspirantes a residencias médicas, marzo 2020.</w:t>
      </w:r>
    </w:p>
    <w:p w14:paraId="1758DB7A" w14:textId="143E1C16" w:rsidR="004439F1" w:rsidRDefault="00821087" w:rsidP="004D7A68">
      <w:pPr>
        <w:pStyle w:val="ListParagraph"/>
        <w:numPr>
          <w:ilvl w:val="0"/>
          <w:numId w:val="153"/>
        </w:numPr>
        <w:ind w:left="720" w:hanging="270"/>
      </w:pPr>
      <w:r>
        <w:t>Taller con docentes para definir la línea de investigación de la Escuela de Medicina.</w:t>
      </w:r>
    </w:p>
    <w:p w14:paraId="46E89A75" w14:textId="77777777" w:rsidR="00312267" w:rsidRDefault="00821087" w:rsidP="004D7A68">
      <w:pPr>
        <w:pStyle w:val="ListParagraph"/>
        <w:numPr>
          <w:ilvl w:val="0"/>
          <w:numId w:val="153"/>
        </w:numPr>
        <w:ind w:left="720" w:hanging="270"/>
      </w:pPr>
      <w:r>
        <w:t>Participación de docentes y estudiantes de la escuela de medicina en la Jornada de Investigación Científica de la FCS.</w:t>
      </w:r>
    </w:p>
    <w:p w14:paraId="647A4AC0" w14:textId="77777777" w:rsidR="00312267" w:rsidRDefault="00821087" w:rsidP="004D7A68">
      <w:pPr>
        <w:pStyle w:val="ListParagraph"/>
        <w:numPr>
          <w:ilvl w:val="0"/>
          <w:numId w:val="153"/>
        </w:numPr>
        <w:ind w:left="720" w:hanging="270"/>
      </w:pPr>
      <w:r>
        <w:t>Convocatorias 3 reuniones del comité académico de la Escuela de Medicina.</w:t>
      </w:r>
    </w:p>
    <w:p w14:paraId="42929632" w14:textId="77777777" w:rsidR="00312267" w:rsidRDefault="00821087" w:rsidP="004D7A68">
      <w:pPr>
        <w:pStyle w:val="ListParagraph"/>
        <w:numPr>
          <w:ilvl w:val="0"/>
          <w:numId w:val="153"/>
        </w:numPr>
        <w:ind w:left="720" w:hanging="270"/>
      </w:pPr>
      <w:r>
        <w:t>Establecer alianza estratégica con el Ministerio de Salud Pública para coordinar acciones conjuntas dirigidas a la prevención de la salud en la población.</w:t>
      </w:r>
    </w:p>
    <w:p w14:paraId="0C98CBF7" w14:textId="77777777" w:rsidR="00312267" w:rsidRDefault="00821087" w:rsidP="004D7A68">
      <w:pPr>
        <w:pStyle w:val="ListParagraph"/>
        <w:numPr>
          <w:ilvl w:val="0"/>
          <w:numId w:val="153"/>
        </w:numPr>
        <w:ind w:left="720" w:hanging="270"/>
      </w:pPr>
      <w:r>
        <w:t>Intervención comunitaria en el área II de Salud Pública para la reducción de riesgo materno infantil.</w:t>
      </w:r>
    </w:p>
    <w:p w14:paraId="5CD5875D" w14:textId="77777777" w:rsidR="00312267" w:rsidRDefault="00821087" w:rsidP="004D7A68">
      <w:pPr>
        <w:pStyle w:val="ListParagraph"/>
        <w:numPr>
          <w:ilvl w:val="0"/>
          <w:numId w:val="153"/>
        </w:numPr>
        <w:ind w:left="720" w:hanging="270"/>
      </w:pPr>
      <w:r>
        <w:t>Participación en la Jornada Contra el Dengue los días 1,2 y 7 de septiembre 2019 con los internos del ciclo social en colaboración con el Ministerio de Salud Pública.</w:t>
      </w:r>
    </w:p>
    <w:p w14:paraId="06B6E350" w14:textId="77777777" w:rsidR="00312267" w:rsidRDefault="00821087" w:rsidP="004D7A68">
      <w:pPr>
        <w:pStyle w:val="ListParagraph"/>
        <w:numPr>
          <w:ilvl w:val="0"/>
          <w:numId w:val="153"/>
        </w:numPr>
        <w:ind w:left="720" w:hanging="270"/>
      </w:pPr>
      <w:r>
        <w:t>Reunión con los gerentes de enseñanza de las residencias en ginecología avaladas por la Universidad Autónoma de Santo Domingo (UASD), con la finalidad de invitar a los residentes a ser miembro del FELLOWS del Colegio Americano de Ginecología (ACOG).</w:t>
      </w:r>
    </w:p>
    <w:p w14:paraId="313B3673" w14:textId="77777777" w:rsidR="00312267" w:rsidRDefault="00821087" w:rsidP="004D7A68">
      <w:pPr>
        <w:pStyle w:val="ListParagraph"/>
        <w:numPr>
          <w:ilvl w:val="0"/>
          <w:numId w:val="153"/>
        </w:numPr>
        <w:ind w:left="720" w:hanging="270"/>
      </w:pPr>
      <w:r>
        <w:t>Colocación y seguimiento a los 1,113 internos en el período del 3 de septiembre 2019 al 3 de marzo del 2020.</w:t>
      </w:r>
    </w:p>
    <w:p w14:paraId="47A4B112" w14:textId="77777777" w:rsidR="00312267" w:rsidRDefault="00821087" w:rsidP="004D7A68">
      <w:pPr>
        <w:pStyle w:val="ListParagraph"/>
        <w:numPr>
          <w:ilvl w:val="0"/>
          <w:numId w:val="153"/>
        </w:numPr>
        <w:ind w:left="720" w:hanging="270"/>
      </w:pPr>
      <w:r>
        <w:t xml:space="preserve">Asistir al profesorado y al estudiantado de la escuela para la educación virtual.   </w:t>
      </w:r>
    </w:p>
    <w:p w14:paraId="3A155311" w14:textId="5F20994D" w:rsidR="00312267" w:rsidRDefault="004D7A68" w:rsidP="004D7A68">
      <w:pPr>
        <w:suppressAutoHyphens w:val="0"/>
        <w:rPr>
          <w:rFonts w:ascii="Times New Roman" w:hAnsi="Times New Roman"/>
          <w:b/>
          <w:color w:val="1F497D"/>
          <w:sz w:val="24"/>
          <w:szCs w:val="24"/>
          <w:lang w:val="es-ES"/>
        </w:rPr>
      </w:pPr>
      <w:r>
        <w:rPr>
          <w:rFonts w:ascii="Times New Roman" w:hAnsi="Times New Roman"/>
          <w:b/>
          <w:color w:val="1F497D"/>
          <w:sz w:val="24"/>
          <w:szCs w:val="24"/>
          <w:lang w:val="es-ES"/>
        </w:rPr>
        <w:br w:type="page"/>
      </w:r>
    </w:p>
    <w:p w14:paraId="224929A6" w14:textId="77777777" w:rsidR="00312267" w:rsidRPr="001C79BA" w:rsidRDefault="00821087" w:rsidP="004D7A68">
      <w:pPr>
        <w:pStyle w:val="NoSpacing"/>
        <w:spacing w:after="160" w:line="264" w:lineRule="auto"/>
        <w:ind w:firstLine="450"/>
        <w:rPr>
          <w:rFonts w:ascii="Artifex CF Book" w:eastAsia="Arial Unicode MS" w:hAnsi="Artifex CF Book" w:cs="Times New Roman"/>
          <w:b/>
          <w:color w:val="1F497D" w:themeColor="text2"/>
          <w:sz w:val="24"/>
          <w:szCs w:val="24"/>
          <w:lang w:val="es-US" w:eastAsia="es-DO"/>
        </w:rPr>
      </w:pPr>
      <w:bookmarkStart w:id="48" w:name="_Toc61329233"/>
      <w:r w:rsidRPr="001C79BA">
        <w:rPr>
          <w:rFonts w:ascii="Artifex CF Book" w:eastAsia="Arial Unicode MS" w:hAnsi="Artifex CF Book" w:cs="Times New Roman"/>
          <w:b/>
          <w:color w:val="1F497D" w:themeColor="text2"/>
          <w:sz w:val="24"/>
          <w:szCs w:val="24"/>
          <w:lang w:val="es-US" w:eastAsia="es-DO"/>
        </w:rPr>
        <w:t>Escuela de Odontología</w:t>
      </w:r>
      <w:bookmarkEnd w:id="48"/>
    </w:p>
    <w:p w14:paraId="6BCF86CA" w14:textId="77777777" w:rsidR="00312267" w:rsidRPr="004D7A68" w:rsidRDefault="00312267" w:rsidP="00D83ED5">
      <w:pPr>
        <w:pStyle w:val="Standard"/>
        <w:rPr>
          <w:sz w:val="6"/>
        </w:rPr>
      </w:pPr>
    </w:p>
    <w:p w14:paraId="1372EA26" w14:textId="77777777" w:rsidR="00312267" w:rsidRDefault="00821087" w:rsidP="004D7A68">
      <w:pPr>
        <w:pStyle w:val="ListParagraph"/>
        <w:numPr>
          <w:ilvl w:val="0"/>
          <w:numId w:val="154"/>
        </w:numPr>
        <w:ind w:left="1080"/>
      </w:pPr>
      <w:r>
        <w:t>Adquisición de 30 simuladores, meseta de acero inoxidable clínica B y lavamanos quirúrgicos, 21 de noviembre 2019.</w:t>
      </w:r>
    </w:p>
    <w:p w14:paraId="3A8D6389" w14:textId="77777777" w:rsidR="00312267" w:rsidRDefault="00821087" w:rsidP="004D7A68">
      <w:pPr>
        <w:pStyle w:val="ListParagraph"/>
        <w:numPr>
          <w:ilvl w:val="0"/>
          <w:numId w:val="154"/>
        </w:numPr>
        <w:ind w:left="1080"/>
      </w:pPr>
      <w:r>
        <w:t>Reparaciones de laboratorios de Anatomía Dental, 10 de diciembre 2019.</w:t>
      </w:r>
    </w:p>
    <w:p w14:paraId="5D304D4B" w14:textId="77777777" w:rsidR="00312267" w:rsidRDefault="00821087" w:rsidP="004D7A68">
      <w:pPr>
        <w:pStyle w:val="ListParagraph"/>
        <w:numPr>
          <w:ilvl w:val="0"/>
          <w:numId w:val="154"/>
        </w:numPr>
        <w:ind w:left="1080"/>
      </w:pPr>
      <w:r>
        <w:t>Puesta en funcionamiento de los Rayos X clínica B, 29 febrero 2020.</w:t>
      </w:r>
    </w:p>
    <w:p w14:paraId="21121DE0" w14:textId="77777777" w:rsidR="00312267" w:rsidRDefault="00821087" w:rsidP="004D7A68">
      <w:pPr>
        <w:pStyle w:val="ListParagraph"/>
        <w:numPr>
          <w:ilvl w:val="0"/>
          <w:numId w:val="154"/>
        </w:numPr>
        <w:ind w:left="1080"/>
      </w:pPr>
      <w:r>
        <w:t>Plan operativo para el retorno a la escuela de odontología post pandemia.</w:t>
      </w:r>
    </w:p>
    <w:p w14:paraId="4F10D5DE" w14:textId="77777777" w:rsidR="00312267" w:rsidRDefault="00821087" w:rsidP="004D7A68">
      <w:pPr>
        <w:pStyle w:val="ListParagraph"/>
        <w:numPr>
          <w:ilvl w:val="0"/>
          <w:numId w:val="154"/>
        </w:numPr>
        <w:ind w:left="1080"/>
      </w:pPr>
      <w:r>
        <w:t>Protocolo atención al paciente escuela odontología post pandemia.</w:t>
      </w:r>
    </w:p>
    <w:p w14:paraId="53E98807" w14:textId="77777777" w:rsidR="00312267" w:rsidRDefault="00821087" w:rsidP="004D7A68">
      <w:pPr>
        <w:pStyle w:val="ListParagraph"/>
        <w:numPr>
          <w:ilvl w:val="0"/>
          <w:numId w:val="154"/>
        </w:numPr>
        <w:ind w:left="1080"/>
      </w:pPr>
      <w:r>
        <w:t>Protocolo bioseguridad de limpieza, manejo desechos sólidos y control de plagas, escuela de odontología.</w:t>
      </w:r>
    </w:p>
    <w:p w14:paraId="41146157" w14:textId="77777777" w:rsidR="00312267" w:rsidRDefault="00821087" w:rsidP="004D7A68">
      <w:pPr>
        <w:pStyle w:val="ListParagraph"/>
        <w:numPr>
          <w:ilvl w:val="0"/>
          <w:numId w:val="154"/>
        </w:numPr>
        <w:ind w:left="1080"/>
      </w:pPr>
      <w:r>
        <w:t>Inicio preparación escuela para posible apertura, colocación de letreros cumpliendo protocolo distanciamiento social</w:t>
      </w:r>
    </w:p>
    <w:p w14:paraId="45E7168E" w14:textId="77777777" w:rsidR="00312267" w:rsidRDefault="00821087" w:rsidP="004D7A68">
      <w:pPr>
        <w:pStyle w:val="ListParagraph"/>
        <w:numPr>
          <w:ilvl w:val="0"/>
          <w:numId w:val="154"/>
        </w:numPr>
        <w:ind w:left="1080"/>
      </w:pPr>
      <w:r>
        <w:t>Adecuación espacios físicos de la escuela según requerimiento nacional e internacional para mantener el distanciamiento social, julio 2020</w:t>
      </w:r>
    </w:p>
    <w:p w14:paraId="4D591828" w14:textId="77777777" w:rsidR="00312267" w:rsidRDefault="00821087" w:rsidP="004D7A68">
      <w:pPr>
        <w:pStyle w:val="ListParagraph"/>
        <w:numPr>
          <w:ilvl w:val="0"/>
          <w:numId w:val="154"/>
        </w:numPr>
        <w:ind w:left="1080"/>
      </w:pPr>
      <w:r>
        <w:t>Campaña publicitaria para prevención del COVID-19 a través del uso dental.</w:t>
      </w:r>
    </w:p>
    <w:p w14:paraId="6E0096D0" w14:textId="77777777" w:rsidR="00D02D22" w:rsidRPr="001C79BA" w:rsidRDefault="00D02D22" w:rsidP="00D83ED5">
      <w:pPr>
        <w:pStyle w:val="ListParagraph"/>
      </w:pPr>
    </w:p>
    <w:p w14:paraId="27A69310" w14:textId="664182FD" w:rsidR="00312267" w:rsidRPr="001C79BA" w:rsidRDefault="00821087" w:rsidP="004D7A68">
      <w:pPr>
        <w:pStyle w:val="NoSpacing"/>
        <w:spacing w:after="160" w:line="264" w:lineRule="auto"/>
        <w:rPr>
          <w:rFonts w:ascii="Artifex CF Book" w:eastAsia="Arial Unicode MS" w:hAnsi="Artifex CF Book" w:cs="Times New Roman"/>
          <w:b/>
          <w:color w:val="1F497D" w:themeColor="text2"/>
          <w:sz w:val="24"/>
          <w:szCs w:val="24"/>
          <w:lang w:val="es-US" w:eastAsia="es-DO"/>
        </w:rPr>
      </w:pPr>
      <w:bookmarkStart w:id="49" w:name="_Toc61329234"/>
      <w:r w:rsidRPr="001C79BA">
        <w:rPr>
          <w:rFonts w:ascii="Artifex CF Book" w:eastAsia="Arial Unicode MS" w:hAnsi="Artifex CF Book" w:cs="Times New Roman"/>
          <w:b/>
          <w:color w:val="1F497D" w:themeColor="text2"/>
          <w:sz w:val="24"/>
          <w:szCs w:val="24"/>
          <w:lang w:val="es-US" w:eastAsia="es-DO"/>
        </w:rPr>
        <w:t>Escuela Ciencias Fisiológicas</w:t>
      </w:r>
      <w:bookmarkEnd w:id="49"/>
    </w:p>
    <w:p w14:paraId="3C649D10" w14:textId="77777777" w:rsidR="00312267" w:rsidRPr="001C79BA" w:rsidRDefault="00312267" w:rsidP="00853AFF">
      <w:pPr>
        <w:pStyle w:val="NoSpacing"/>
        <w:spacing w:after="160" w:line="264" w:lineRule="auto"/>
        <w:ind w:hanging="907"/>
        <w:rPr>
          <w:rFonts w:ascii="Times New Roman" w:hAnsi="Times New Roman"/>
          <w:b/>
          <w:color w:val="1F497D"/>
          <w:sz w:val="4"/>
          <w:szCs w:val="4"/>
          <w:lang w:val="es-MX"/>
        </w:rPr>
      </w:pPr>
    </w:p>
    <w:p w14:paraId="7AEA36E4" w14:textId="77777777" w:rsidR="00312267" w:rsidRDefault="00821087" w:rsidP="00D83ED5">
      <w:pPr>
        <w:pStyle w:val="Standard"/>
        <w:numPr>
          <w:ilvl w:val="0"/>
          <w:numId w:val="156"/>
        </w:numPr>
      </w:pPr>
      <w:r>
        <w:t>Ofrecer apoyo y servicios a las diferentes carreras de Medicina, Bioanálisis, Odontología, Enfermería, Psicología Clínica, Veterinaria, Agronomía, Farmacia, Industrias Lácteas, Imagenología, Biología Y Química E Ingeniería Química, entre otras.</w:t>
      </w:r>
    </w:p>
    <w:p w14:paraId="0648BEFE" w14:textId="77777777" w:rsidR="008A24E1" w:rsidRPr="001C79BA" w:rsidRDefault="008A24E1" w:rsidP="00D83ED5">
      <w:pPr>
        <w:pStyle w:val="Standard"/>
      </w:pPr>
    </w:p>
    <w:p w14:paraId="1893D77B" w14:textId="36416DF9" w:rsidR="008A24E1" w:rsidRPr="001C79BA" w:rsidRDefault="00821087" w:rsidP="00D83ED5">
      <w:pPr>
        <w:pStyle w:val="Standard"/>
        <w:numPr>
          <w:ilvl w:val="0"/>
          <w:numId w:val="156"/>
        </w:numPr>
      </w:pPr>
      <w:r w:rsidRPr="004439F1">
        <w:t>Actualmente la Escuela imparte el programa de m</w:t>
      </w:r>
      <w:r>
        <w:t>aestría en bioquímica y la maestría en Fisiología.</w:t>
      </w:r>
    </w:p>
    <w:p w14:paraId="7ABE3B0F" w14:textId="77777777" w:rsidR="00312267" w:rsidRDefault="00821087" w:rsidP="00D83ED5">
      <w:pPr>
        <w:pStyle w:val="Standard"/>
        <w:numPr>
          <w:ilvl w:val="0"/>
          <w:numId w:val="156"/>
        </w:numPr>
      </w:pPr>
      <w:r>
        <w:t xml:space="preserve">Además, se trabaja en el diseño y aprobación de la maestría en Farmacología y Genética y en la licenciatura en Terapia Física.  </w:t>
      </w:r>
    </w:p>
    <w:p w14:paraId="54246F8A" w14:textId="77777777" w:rsidR="004439F1" w:rsidRDefault="004439F1" w:rsidP="00853AFF">
      <w:pPr>
        <w:spacing w:line="264" w:lineRule="auto"/>
        <w:ind w:hanging="907"/>
      </w:pPr>
    </w:p>
    <w:p w14:paraId="14D7E17E" w14:textId="0EC4B345" w:rsidR="00312267" w:rsidRPr="001C79BA" w:rsidRDefault="00821087" w:rsidP="004D7A68">
      <w:pPr>
        <w:pStyle w:val="NoSpacing"/>
        <w:spacing w:after="160" w:line="264" w:lineRule="auto"/>
        <w:rPr>
          <w:rFonts w:ascii="Artifex CF Book" w:eastAsia="Arial Unicode MS" w:hAnsi="Artifex CF Book" w:cs="Times New Roman"/>
          <w:b/>
          <w:color w:val="1F497D" w:themeColor="text2"/>
          <w:sz w:val="24"/>
          <w:szCs w:val="24"/>
          <w:lang w:val="es-US" w:eastAsia="es-DO"/>
        </w:rPr>
      </w:pPr>
      <w:bookmarkStart w:id="50" w:name="_Toc61329235"/>
      <w:r w:rsidRPr="001C79BA">
        <w:rPr>
          <w:rFonts w:ascii="Artifex CF Book" w:eastAsia="Arial Unicode MS" w:hAnsi="Artifex CF Book" w:cs="Times New Roman"/>
          <w:b/>
          <w:color w:val="1F497D" w:themeColor="text2"/>
          <w:sz w:val="24"/>
          <w:szCs w:val="24"/>
          <w:lang w:val="es-US" w:eastAsia="es-DO"/>
        </w:rPr>
        <w:t>Escuela de Enfermería</w:t>
      </w:r>
      <w:bookmarkEnd w:id="50"/>
    </w:p>
    <w:p w14:paraId="38F268E1" w14:textId="77777777" w:rsidR="00312267" w:rsidRPr="001C79BA" w:rsidRDefault="00312267" w:rsidP="00853AFF">
      <w:pPr>
        <w:pStyle w:val="Default"/>
        <w:spacing w:after="160" w:line="264" w:lineRule="auto"/>
        <w:ind w:left="90" w:hanging="907"/>
        <w:jc w:val="both"/>
        <w:rPr>
          <w:bCs/>
          <w:color w:val="1F497D"/>
          <w:sz w:val="16"/>
          <w:szCs w:val="16"/>
        </w:rPr>
      </w:pPr>
    </w:p>
    <w:p w14:paraId="27A14C1B" w14:textId="31C22E9D" w:rsidR="00312267" w:rsidRPr="004D7A68" w:rsidRDefault="004D7A68" w:rsidP="004D7A68">
      <w:pPr>
        <w:pStyle w:val="NoSpacing"/>
        <w:tabs>
          <w:tab w:val="left" w:pos="360"/>
        </w:tabs>
        <w:spacing w:after="160" w:line="264" w:lineRule="auto"/>
        <w:ind w:left="90" w:hanging="907"/>
        <w:jc w:val="both"/>
        <w:rPr>
          <w:rFonts w:ascii="Artifex CF" w:eastAsia="Arial Unicode MS" w:hAnsi="Artifex CF" w:cs="Times New Roman"/>
          <w:color w:val="1F497D"/>
          <w:sz w:val="24"/>
          <w:szCs w:val="24"/>
          <w:lang w:val="es-US" w:eastAsia="es-DO"/>
        </w:rPr>
      </w:pPr>
      <w:r>
        <w:rPr>
          <w:rFonts w:ascii="Artifex CF" w:eastAsia="Arial Unicode MS" w:hAnsi="Artifex CF" w:cs="Times New Roman"/>
          <w:color w:val="1F497D"/>
          <w:sz w:val="24"/>
          <w:szCs w:val="24"/>
          <w:lang w:val="es-US" w:eastAsia="es-DO"/>
        </w:rPr>
        <w:tab/>
      </w:r>
      <w:r w:rsidR="00821087" w:rsidRPr="00D02D22">
        <w:rPr>
          <w:rFonts w:ascii="Artifex CF" w:eastAsia="Arial Unicode MS" w:hAnsi="Artifex CF" w:cs="Times New Roman"/>
          <w:color w:val="1F497D"/>
          <w:sz w:val="24"/>
          <w:szCs w:val="24"/>
          <w:lang w:val="es-US" w:eastAsia="es-DO"/>
        </w:rPr>
        <w:t>Organización del curso taller sobre dosificación de medicamentos, sangre y sus derivados, en la Sede Central y los recintos de Santiago y San Francisco de Macorís. También, en el Centro La Vega, a los internos de la carrera de Enfermería.</w:t>
      </w:r>
    </w:p>
    <w:p w14:paraId="71F17415" w14:textId="77777777" w:rsidR="00312267" w:rsidRPr="00D02D22" w:rsidRDefault="00821087" w:rsidP="004D7A68">
      <w:pPr>
        <w:pStyle w:val="NoSpacing"/>
        <w:numPr>
          <w:ilvl w:val="1"/>
          <w:numId w:val="59"/>
        </w:numPr>
        <w:tabs>
          <w:tab w:val="left" w:pos="360"/>
        </w:tabs>
        <w:spacing w:after="160" w:line="264" w:lineRule="auto"/>
        <w:ind w:left="90" w:firstLine="0"/>
        <w:jc w:val="both"/>
        <w:rPr>
          <w:rFonts w:ascii="Artifex CF" w:eastAsia="Arial Unicode MS" w:hAnsi="Artifex CF" w:cs="Times New Roman"/>
          <w:color w:val="1F497D"/>
          <w:sz w:val="24"/>
          <w:szCs w:val="24"/>
          <w:lang w:val="es-US" w:eastAsia="es-DO"/>
        </w:rPr>
      </w:pPr>
      <w:r w:rsidRPr="00D02D22">
        <w:rPr>
          <w:rFonts w:ascii="Artifex CF" w:eastAsia="Arial Unicode MS" w:hAnsi="Artifex CF" w:cs="Times New Roman"/>
          <w:color w:val="1F497D"/>
          <w:sz w:val="24"/>
          <w:szCs w:val="24"/>
          <w:lang w:val="es-US" w:eastAsia="es-DO"/>
        </w:rPr>
        <w:t>Desarrollo del seminario sobre procedimientos básicos en salud, a los internos de la carrera de medicina, en la Sede Central y los recintos Santiago y San Francisco de Macorís.</w:t>
      </w:r>
    </w:p>
    <w:p w14:paraId="56FF4662" w14:textId="77777777" w:rsidR="00312267" w:rsidRPr="004D7A68" w:rsidRDefault="00312267" w:rsidP="004D7A68">
      <w:pPr>
        <w:pStyle w:val="NoSpacing"/>
        <w:spacing w:after="160" w:line="264" w:lineRule="auto"/>
        <w:ind w:left="90"/>
        <w:jc w:val="both"/>
        <w:rPr>
          <w:rFonts w:ascii="Artifex CF" w:eastAsia="Arial Unicode MS" w:hAnsi="Artifex CF" w:cs="Times New Roman"/>
          <w:color w:val="1F497D"/>
          <w:sz w:val="2"/>
          <w:szCs w:val="24"/>
          <w:lang w:val="es-US" w:eastAsia="es-DO"/>
        </w:rPr>
      </w:pPr>
    </w:p>
    <w:p w14:paraId="0C0E9F04" w14:textId="6131480F" w:rsidR="00312267" w:rsidRPr="001C79BA" w:rsidRDefault="00821087" w:rsidP="004D7A68">
      <w:pPr>
        <w:pStyle w:val="NoSpacing"/>
        <w:numPr>
          <w:ilvl w:val="1"/>
          <w:numId w:val="59"/>
        </w:numPr>
        <w:tabs>
          <w:tab w:val="left" w:pos="360"/>
        </w:tabs>
        <w:spacing w:after="160" w:line="264" w:lineRule="auto"/>
        <w:ind w:left="90" w:firstLine="0"/>
        <w:jc w:val="both"/>
        <w:rPr>
          <w:rFonts w:ascii="Artifex CF" w:eastAsia="Arial Unicode MS" w:hAnsi="Artifex CF" w:cs="Times New Roman"/>
          <w:color w:val="1F497D"/>
          <w:sz w:val="24"/>
          <w:szCs w:val="24"/>
          <w:lang w:val="es-US" w:eastAsia="es-DO"/>
        </w:rPr>
      </w:pPr>
      <w:r w:rsidRPr="00D02D22">
        <w:rPr>
          <w:rFonts w:ascii="Artifex CF" w:eastAsia="Arial Unicode MS" w:hAnsi="Artifex CF" w:cs="Times New Roman"/>
          <w:color w:val="1F497D"/>
          <w:sz w:val="24"/>
          <w:szCs w:val="24"/>
          <w:lang w:val="es-US" w:eastAsia="es-DO"/>
        </w:rPr>
        <w:t>Participación en los 6 talleres y varias reuniones sobre el marco de cualificación con el Ministerio de Administración Pública (MAP), Ministerio de Salud Pública (MSP) y el Servicio Nacional de Salud (SNS).</w:t>
      </w:r>
    </w:p>
    <w:p w14:paraId="27F71553" w14:textId="77777777" w:rsidR="00312267" w:rsidRPr="00D02D22" w:rsidRDefault="00821087" w:rsidP="004D7A68">
      <w:pPr>
        <w:pStyle w:val="NoSpacing"/>
        <w:numPr>
          <w:ilvl w:val="0"/>
          <w:numId w:val="59"/>
        </w:numPr>
        <w:tabs>
          <w:tab w:val="left" w:pos="270"/>
        </w:tabs>
        <w:spacing w:after="160" w:line="264" w:lineRule="auto"/>
        <w:ind w:left="0" w:firstLine="0"/>
        <w:jc w:val="both"/>
        <w:rPr>
          <w:rFonts w:ascii="Artifex CF" w:eastAsia="Arial Unicode MS" w:hAnsi="Artifex CF" w:cs="Times New Roman"/>
          <w:color w:val="1F497D"/>
          <w:sz w:val="24"/>
          <w:szCs w:val="24"/>
          <w:lang w:val="es-US" w:eastAsia="es-DO"/>
        </w:rPr>
      </w:pPr>
      <w:r w:rsidRPr="00D02D22">
        <w:rPr>
          <w:rFonts w:ascii="Artifex CF" w:eastAsia="Arial Unicode MS" w:hAnsi="Artifex CF" w:cs="Times New Roman"/>
          <w:color w:val="1F497D"/>
          <w:sz w:val="24"/>
          <w:szCs w:val="24"/>
          <w:lang w:val="es-US" w:eastAsia="es-DO"/>
        </w:rPr>
        <w:t>Participación en el XVI Congreso Internacional de la Asociación Médica del Caribe, incluyendo el Seminario Internacional de Longevidad con el tema Qué hacer para lograr vivir 120 años y más, con una longevidad activa y satisfactoria.</w:t>
      </w:r>
    </w:p>
    <w:p w14:paraId="4CF9E5D2" w14:textId="77777777" w:rsidR="00312267" w:rsidRPr="001E6E2E" w:rsidRDefault="00312267" w:rsidP="00853AFF">
      <w:pPr>
        <w:spacing w:line="264" w:lineRule="auto"/>
        <w:ind w:hanging="907"/>
        <w:rPr>
          <w:sz w:val="10"/>
        </w:rPr>
      </w:pPr>
      <w:bookmarkStart w:id="51" w:name="_Toc61329236"/>
    </w:p>
    <w:p w14:paraId="29F28CDF" w14:textId="77777777" w:rsidR="00312267" w:rsidRPr="001C79BA" w:rsidRDefault="00821087" w:rsidP="004D7A68">
      <w:pPr>
        <w:pStyle w:val="NoSpacing"/>
        <w:spacing w:after="160" w:line="264" w:lineRule="auto"/>
        <w:rPr>
          <w:rFonts w:ascii="Artifex CF Book" w:eastAsia="Arial Unicode MS" w:hAnsi="Artifex CF Book" w:cs="Times New Roman"/>
          <w:b/>
          <w:color w:val="1F497D" w:themeColor="text2"/>
          <w:sz w:val="24"/>
          <w:szCs w:val="24"/>
          <w:lang w:val="es-US" w:eastAsia="es-DO"/>
        </w:rPr>
      </w:pPr>
      <w:r w:rsidRPr="001C79BA">
        <w:rPr>
          <w:rFonts w:ascii="Artifex CF Book" w:eastAsia="Arial Unicode MS" w:hAnsi="Artifex CF Book" w:cs="Times New Roman"/>
          <w:b/>
          <w:color w:val="1F497D" w:themeColor="text2"/>
          <w:sz w:val="24"/>
          <w:szCs w:val="24"/>
          <w:lang w:val="es-US" w:eastAsia="es-DO"/>
        </w:rPr>
        <w:t>Escuela de Salud Pública</w:t>
      </w:r>
      <w:bookmarkEnd w:id="51"/>
    </w:p>
    <w:p w14:paraId="591309D9" w14:textId="77777777" w:rsidR="004439F1" w:rsidRPr="001E6E2E" w:rsidRDefault="004439F1" w:rsidP="004D7A68">
      <w:pPr>
        <w:spacing w:line="264" w:lineRule="auto"/>
        <w:rPr>
          <w:rFonts w:ascii="Artifex CF" w:eastAsia="Arial Unicode MS" w:hAnsi="Artifex CF" w:cs="Times New Roman"/>
          <w:b/>
          <w:color w:val="1F497D"/>
          <w:sz w:val="2"/>
          <w:szCs w:val="10"/>
          <w:lang w:val="es-US" w:eastAsia="es-DO"/>
        </w:rPr>
      </w:pPr>
    </w:p>
    <w:p w14:paraId="4A6DA492" w14:textId="77777777" w:rsidR="00312267" w:rsidRDefault="00821087" w:rsidP="001E6E2E">
      <w:pPr>
        <w:pStyle w:val="ListParagraph"/>
        <w:numPr>
          <w:ilvl w:val="0"/>
          <w:numId w:val="155"/>
        </w:numPr>
        <w:ind w:left="360" w:hanging="180"/>
      </w:pPr>
      <w:r>
        <w:t>Programación docente semestre</w:t>
      </w:r>
      <w:r w:rsidR="008A24E1">
        <w:t xml:space="preserve"> del segundo semestre del  2019 y del 2020</w:t>
      </w:r>
      <w:r>
        <w:t xml:space="preserve"> y el cual ha manejado la incorpo</w:t>
      </w:r>
      <w:r w:rsidR="008A24E1">
        <w:t xml:space="preserve">ración </w:t>
      </w:r>
      <w:r>
        <w:t>oportuna de las asignaturas del plan 14 para todas las carreras de la FCS para satisfacer la demanda identificada en coordinación con las instancias de coordinación académica de la Sede, recintos y centros.</w:t>
      </w:r>
    </w:p>
    <w:p w14:paraId="13960451" w14:textId="77777777" w:rsidR="001E6E2E" w:rsidRDefault="001E6E2E" w:rsidP="001E6E2E">
      <w:pPr>
        <w:pStyle w:val="ListParagraph"/>
        <w:ind w:left="360"/>
      </w:pPr>
    </w:p>
    <w:p w14:paraId="5C61019B" w14:textId="7AB8B4C0" w:rsidR="00312267" w:rsidRDefault="00821087" w:rsidP="001E6E2E">
      <w:pPr>
        <w:pStyle w:val="ListParagraph"/>
        <w:numPr>
          <w:ilvl w:val="0"/>
          <w:numId w:val="155"/>
        </w:numPr>
        <w:ind w:left="360" w:hanging="180"/>
      </w:pPr>
      <w:r>
        <w:t>Organización del Foro Debate ¿Puede desarrollarse la atención primaria en un sistema de salud que sigue la lógica del mercado? en coordinación con la Asociación Latinoamericana de Medicina Social (ALAMES), Escuela Multitemática (EMT) y Consejo Latinoamericano de Ciencias Sociales (CLACSO).</w:t>
      </w:r>
    </w:p>
    <w:p w14:paraId="3BBE1A6B" w14:textId="32BD7933" w:rsidR="00312267" w:rsidRDefault="00821087" w:rsidP="001E6E2E">
      <w:pPr>
        <w:pStyle w:val="ListParagraph"/>
        <w:numPr>
          <w:ilvl w:val="0"/>
          <w:numId w:val="155"/>
        </w:numPr>
        <w:ind w:left="360" w:hanging="180"/>
      </w:pPr>
      <w:r>
        <w:t>Participación en el Panel Situación Actual del Control de la Rabia en la República Dominicana.</w:t>
      </w:r>
    </w:p>
    <w:p w14:paraId="66251619" w14:textId="56B234BE" w:rsidR="00312267" w:rsidRDefault="00821087" w:rsidP="001E6E2E">
      <w:pPr>
        <w:pStyle w:val="ListParagraph"/>
        <w:numPr>
          <w:ilvl w:val="0"/>
          <w:numId w:val="155"/>
        </w:numPr>
        <w:ind w:left="360" w:hanging="180"/>
      </w:pPr>
      <w:r>
        <w:t>Participación en el taller de validación manual de procedimientos para la implementación de medidas de control de infecciones en aerotrasmisibles con énfasis en tuberculosis pulmonar.</w:t>
      </w:r>
    </w:p>
    <w:p w14:paraId="66A4DC13" w14:textId="0589D173" w:rsidR="00312267" w:rsidRDefault="00821087" w:rsidP="001E6E2E">
      <w:pPr>
        <w:pStyle w:val="ListParagraph"/>
        <w:numPr>
          <w:ilvl w:val="0"/>
          <w:numId w:val="155"/>
        </w:numPr>
        <w:ind w:left="360" w:hanging="180"/>
      </w:pPr>
      <w:r>
        <w:t>Integración a la comisión de la FCS para trabajar lo concerniente a la prevención y control de coronavirus.</w:t>
      </w:r>
    </w:p>
    <w:p w14:paraId="5D9BB585" w14:textId="77777777" w:rsidR="00312267" w:rsidRDefault="00821087" w:rsidP="001E6E2E">
      <w:pPr>
        <w:pStyle w:val="ListParagraph"/>
        <w:numPr>
          <w:ilvl w:val="0"/>
          <w:numId w:val="155"/>
        </w:numPr>
        <w:ind w:left="360" w:hanging="180"/>
      </w:pPr>
      <w:r>
        <w:t>Coordinación del programa de perfeccionamiento docente en la escuela sobre uso y aplicación de recursos tecnológicos en la docencia virtual.</w:t>
      </w:r>
    </w:p>
    <w:p w14:paraId="529634D0" w14:textId="3EF3ECF8" w:rsidR="00D02D22" w:rsidRDefault="00821087" w:rsidP="001E6E2E">
      <w:pPr>
        <w:pStyle w:val="ListParagraph"/>
        <w:numPr>
          <w:ilvl w:val="0"/>
          <w:numId w:val="155"/>
        </w:numPr>
        <w:ind w:left="360" w:hanging="180"/>
      </w:pPr>
      <w:r>
        <w:t xml:space="preserve">Designación de la maestra Adelaida Oreste como encargada </w:t>
      </w:r>
      <w:r>
        <w:rPr>
          <w:bCs/>
        </w:rPr>
        <w:t>del Grupo de Investigación en Salud Pública</w:t>
      </w:r>
      <w:r>
        <w:t xml:space="preserve">, adscrito a la red de sistemas y políticas de salud de la Asociación Latinoamericana de Medicina Social (ALAMES).  </w:t>
      </w:r>
    </w:p>
    <w:p w14:paraId="677502F3" w14:textId="77777777" w:rsidR="00312267" w:rsidRDefault="00821087" w:rsidP="001E6E2E">
      <w:pPr>
        <w:pStyle w:val="ListParagraph"/>
        <w:numPr>
          <w:ilvl w:val="0"/>
          <w:numId w:val="155"/>
        </w:numPr>
        <w:ind w:left="360" w:hanging="180"/>
      </w:pPr>
      <w:r>
        <w:t xml:space="preserve">Se trabaja en los proyectos de maestrías en Bioética y Salud Ocupacional.   </w:t>
      </w:r>
    </w:p>
    <w:p w14:paraId="4A5A17C1" w14:textId="77777777" w:rsidR="008A24E1" w:rsidRPr="001C79BA" w:rsidRDefault="008A24E1" w:rsidP="00853AFF">
      <w:pPr>
        <w:spacing w:line="264" w:lineRule="auto"/>
        <w:ind w:hanging="907"/>
        <w:rPr>
          <w:sz w:val="12"/>
          <w:szCs w:val="12"/>
        </w:rPr>
      </w:pPr>
      <w:bookmarkStart w:id="52" w:name="_Toc61329237"/>
    </w:p>
    <w:p w14:paraId="3B3BAC54" w14:textId="22B19E35" w:rsidR="00312267" w:rsidRPr="001E6E2E" w:rsidRDefault="00821087" w:rsidP="001E6E2E">
      <w:pPr>
        <w:pStyle w:val="ListParagraph"/>
        <w:ind w:left="0"/>
        <w:rPr>
          <w:rFonts w:ascii="Artifex CF Book" w:hAnsi="Artifex CF Book"/>
          <w:b/>
        </w:rPr>
      </w:pPr>
      <w:r w:rsidRPr="001E6E2E">
        <w:rPr>
          <w:rFonts w:ascii="Artifex CF Book" w:hAnsi="Artifex CF Book"/>
          <w:b/>
        </w:rPr>
        <w:t>Escuela de Ciencias Morfológicas</w:t>
      </w:r>
      <w:bookmarkEnd w:id="52"/>
    </w:p>
    <w:p w14:paraId="1C3BC2D7" w14:textId="5E8BB718" w:rsidR="00312267" w:rsidRPr="001C79BA" w:rsidRDefault="00821087" w:rsidP="001E6E2E">
      <w:pPr>
        <w:pStyle w:val="ListParagraph"/>
        <w:numPr>
          <w:ilvl w:val="0"/>
          <w:numId w:val="157"/>
        </w:numPr>
        <w:ind w:left="540"/>
      </w:pPr>
      <w:r w:rsidRPr="00D02D22">
        <w:t>Organización de un concurso externo para PPI en la cátedra de anatomía tanto en la Sede Central, recintos y centros universitarios.</w:t>
      </w:r>
    </w:p>
    <w:p w14:paraId="3BAE66C8" w14:textId="77777777" w:rsidR="00312267" w:rsidRPr="00D02D22" w:rsidRDefault="00821087" w:rsidP="001E6E2E">
      <w:pPr>
        <w:pStyle w:val="ListParagraph"/>
        <w:numPr>
          <w:ilvl w:val="0"/>
          <w:numId w:val="157"/>
        </w:numPr>
        <w:ind w:left="540"/>
      </w:pPr>
      <w:r w:rsidRPr="00D02D22">
        <w:t>La escuela trabaja con os expedientes de los participantes en la maestría de anatomía y embriología para la presentación y aprobación de la tesis para la graduación.</w:t>
      </w:r>
    </w:p>
    <w:p w14:paraId="2CA9D4BC" w14:textId="3FA7B8F7" w:rsidR="001E6E2E" w:rsidRDefault="001E6E2E">
      <w:pPr>
        <w:suppressAutoHyphens w:val="0"/>
        <w:rPr>
          <w:rFonts w:ascii="Artifex CF" w:eastAsia="Arial Unicode MS" w:hAnsi="Artifex CF" w:cs="Times New Roman"/>
          <w:color w:val="1F497D" w:themeColor="text2"/>
          <w:sz w:val="24"/>
          <w:szCs w:val="24"/>
          <w:lang w:val="es-US" w:eastAsia="es-DO"/>
        </w:rPr>
      </w:pPr>
      <w:r>
        <w:br w:type="page"/>
      </w:r>
    </w:p>
    <w:p w14:paraId="206FBD84" w14:textId="77777777" w:rsidR="00312267" w:rsidRPr="001C79BA" w:rsidRDefault="00312267" w:rsidP="00D83ED5">
      <w:pPr>
        <w:pStyle w:val="ListParagraph"/>
      </w:pPr>
    </w:p>
    <w:p w14:paraId="0A52EE1E" w14:textId="5ADD1287" w:rsidR="00312267" w:rsidRPr="001E6E2E" w:rsidRDefault="00821087" w:rsidP="001E6E2E">
      <w:pPr>
        <w:rPr>
          <w:rFonts w:ascii="Artifex CF Book" w:eastAsia="Arial Unicode MS" w:hAnsi="Artifex CF Book" w:cs="Times New Roman"/>
          <w:b/>
          <w:color w:val="1F497D" w:themeColor="text2"/>
          <w:sz w:val="24"/>
          <w:szCs w:val="24"/>
          <w:lang w:val="es-US" w:eastAsia="es-DO"/>
        </w:rPr>
      </w:pPr>
      <w:bookmarkStart w:id="53" w:name="_Toc61329238"/>
      <w:r w:rsidRPr="001E6E2E">
        <w:rPr>
          <w:rFonts w:ascii="Artifex CF Book" w:eastAsia="Arial Unicode MS" w:hAnsi="Artifex CF Book" w:cs="Times New Roman"/>
          <w:b/>
          <w:color w:val="1F497D" w:themeColor="text2"/>
          <w:sz w:val="24"/>
          <w:szCs w:val="24"/>
          <w:lang w:val="es-US" w:eastAsia="es-DO"/>
        </w:rPr>
        <w:t>Escuela de Bioanálisis</w:t>
      </w:r>
      <w:bookmarkEnd w:id="53"/>
      <w:r w:rsidRPr="001E6E2E">
        <w:rPr>
          <w:rFonts w:ascii="Artifex CF Book" w:eastAsia="Arial Unicode MS" w:hAnsi="Artifex CF Book" w:cs="Times New Roman"/>
          <w:b/>
          <w:color w:val="1F497D" w:themeColor="text2"/>
          <w:sz w:val="24"/>
          <w:szCs w:val="24"/>
          <w:lang w:val="es-US" w:eastAsia="es-DO"/>
        </w:rPr>
        <w:t xml:space="preserve"> </w:t>
      </w:r>
    </w:p>
    <w:p w14:paraId="2A85A2C2" w14:textId="77777777" w:rsidR="00312267" w:rsidRPr="001E6E2E" w:rsidRDefault="00312267" w:rsidP="00D83ED5">
      <w:pPr>
        <w:pStyle w:val="Standard"/>
        <w:rPr>
          <w:sz w:val="4"/>
        </w:rPr>
      </w:pPr>
    </w:p>
    <w:p w14:paraId="63C1A63F" w14:textId="77777777" w:rsidR="00312267" w:rsidRDefault="00821087" w:rsidP="001E6E2E">
      <w:pPr>
        <w:pStyle w:val="ListParagraph"/>
        <w:numPr>
          <w:ilvl w:val="0"/>
          <w:numId w:val="158"/>
        </w:numPr>
        <w:ind w:left="630"/>
      </w:pPr>
      <w:r>
        <w:t>Jornada Científica de Investigación de Hemoglobina Glucosilada, al personal de mayordomía de la Sede, 12 de octubre 2019.</w:t>
      </w:r>
    </w:p>
    <w:p w14:paraId="17139A74" w14:textId="77777777" w:rsidR="00312267" w:rsidRDefault="00821087" w:rsidP="001E6E2E">
      <w:pPr>
        <w:pStyle w:val="ListParagraph"/>
        <w:numPr>
          <w:ilvl w:val="0"/>
          <w:numId w:val="158"/>
        </w:numPr>
        <w:ind w:left="630"/>
      </w:pPr>
      <w:r>
        <w:t>Jornada Científica Visión Integral de la Autoinmunidad, en el aula Magna 18 de octubre 2019.</w:t>
      </w:r>
    </w:p>
    <w:p w14:paraId="66190644" w14:textId="77777777" w:rsidR="00312267" w:rsidRDefault="00821087" w:rsidP="001E6E2E">
      <w:pPr>
        <w:pStyle w:val="ListParagraph"/>
        <w:numPr>
          <w:ilvl w:val="0"/>
          <w:numId w:val="158"/>
        </w:numPr>
        <w:ind w:left="630"/>
      </w:pPr>
      <w:r>
        <w:t>Organización de un concurso interno el 20 noviembre 2019.</w:t>
      </w:r>
    </w:p>
    <w:p w14:paraId="69124C65" w14:textId="77777777" w:rsidR="00312267" w:rsidRDefault="00821087" w:rsidP="001E6E2E">
      <w:pPr>
        <w:pStyle w:val="ListParagraph"/>
        <w:numPr>
          <w:ilvl w:val="0"/>
          <w:numId w:val="158"/>
        </w:numPr>
        <w:ind w:left="630"/>
      </w:pPr>
      <w:r>
        <w:t>Subconsejos Técnico celebrado en Santiago, para tratar asuntos de la programación y asignación docente, 31 de enero 2020.</w:t>
      </w:r>
    </w:p>
    <w:p w14:paraId="7E09BBE5" w14:textId="77777777" w:rsidR="00312267" w:rsidRDefault="00821087" w:rsidP="001E6E2E">
      <w:pPr>
        <w:pStyle w:val="ListParagraph"/>
        <w:numPr>
          <w:ilvl w:val="0"/>
          <w:numId w:val="158"/>
        </w:numPr>
        <w:ind w:left="630"/>
      </w:pPr>
      <w:r>
        <w:t>Jornada Científica de Investigación de Hemoglobina Glucosilada, al perso</w:t>
      </w:r>
      <w:r w:rsidR="001C5962">
        <w:t>nal de mayordomía de la Sede, en</w:t>
      </w:r>
      <w:r>
        <w:t xml:space="preserve"> octubre 2019.</w:t>
      </w:r>
    </w:p>
    <w:p w14:paraId="567A2E09" w14:textId="77777777" w:rsidR="00312267" w:rsidRDefault="00821087" w:rsidP="001E6E2E">
      <w:pPr>
        <w:pStyle w:val="ListParagraph"/>
        <w:numPr>
          <w:ilvl w:val="0"/>
          <w:numId w:val="158"/>
        </w:numPr>
        <w:ind w:left="630"/>
      </w:pPr>
      <w:r>
        <w:t xml:space="preserve">Encuentro con </w:t>
      </w:r>
      <w:r w:rsidR="001C5962">
        <w:t xml:space="preserve">los consultores CONCALAB, en </w:t>
      </w:r>
      <w:r>
        <w:t>febrero 2020.</w:t>
      </w:r>
    </w:p>
    <w:p w14:paraId="2844F433" w14:textId="77777777" w:rsidR="00312267" w:rsidRDefault="00821087" w:rsidP="001E6E2E">
      <w:pPr>
        <w:pStyle w:val="ListParagraph"/>
        <w:numPr>
          <w:ilvl w:val="0"/>
          <w:numId w:val="158"/>
        </w:numPr>
        <w:ind w:left="630"/>
      </w:pPr>
      <w:r>
        <w:t>Conferencia sobre las Herramientas Analíticas para el control de calidad externo.</w:t>
      </w:r>
    </w:p>
    <w:p w14:paraId="785915B3" w14:textId="77777777" w:rsidR="00312267" w:rsidRDefault="00821087" w:rsidP="001E6E2E">
      <w:pPr>
        <w:pStyle w:val="ListParagraph"/>
        <w:numPr>
          <w:ilvl w:val="0"/>
          <w:numId w:val="158"/>
        </w:numPr>
        <w:ind w:left="630"/>
      </w:pPr>
      <w:r>
        <w:t>Programación y asignación docente según demanda de los estudiantes de la escuela, en los semestres 2019-20, 2020-10 y 2020-20.</w:t>
      </w:r>
    </w:p>
    <w:p w14:paraId="0CA277AE" w14:textId="77777777" w:rsidR="00312267" w:rsidRDefault="00821087" w:rsidP="001E6E2E">
      <w:pPr>
        <w:pStyle w:val="ListParagraph"/>
        <w:numPr>
          <w:ilvl w:val="0"/>
          <w:numId w:val="158"/>
        </w:numPr>
        <w:ind w:left="630"/>
      </w:pPr>
      <w:r>
        <w:t>Reunión de finalización de semestre de forma virtual para la sede y centros regionales.</w:t>
      </w:r>
    </w:p>
    <w:p w14:paraId="4FD6073B" w14:textId="77777777" w:rsidR="00312267" w:rsidRDefault="00C627A9" w:rsidP="001E6E2E">
      <w:pPr>
        <w:pStyle w:val="ListParagraph"/>
        <w:numPr>
          <w:ilvl w:val="0"/>
          <w:numId w:val="158"/>
        </w:numPr>
        <w:ind w:left="630"/>
      </w:pPr>
      <w:r>
        <w:t>Participación</w:t>
      </w:r>
      <w:r w:rsidR="00821087">
        <w:t xml:space="preserve"> en la Jornada Científica Visión Integral de la Autoinmunidad, en Aula Magna 18 de octubre 2019.</w:t>
      </w:r>
    </w:p>
    <w:p w14:paraId="60E0450A" w14:textId="77777777" w:rsidR="00312267" w:rsidRPr="008A24E1" w:rsidRDefault="00821087" w:rsidP="001E6E2E">
      <w:pPr>
        <w:pStyle w:val="ListParagraph"/>
        <w:numPr>
          <w:ilvl w:val="0"/>
          <w:numId w:val="158"/>
        </w:numPr>
        <w:ind w:left="630"/>
      </w:pPr>
      <w:r w:rsidRPr="008A24E1">
        <w:t>Participación en el programa de perfeccionamiento docente para manejo de os entornos virtuales.</w:t>
      </w:r>
    </w:p>
    <w:p w14:paraId="2ECBF30B" w14:textId="6692C972" w:rsidR="001E6E2E" w:rsidRDefault="001E6E2E">
      <w:pPr>
        <w:suppressAutoHyphens w:val="0"/>
        <w:rPr>
          <w:sz w:val="12"/>
          <w:szCs w:val="12"/>
        </w:rPr>
      </w:pPr>
      <w:bookmarkStart w:id="54" w:name="_Toc61329239"/>
      <w:r>
        <w:rPr>
          <w:sz w:val="12"/>
          <w:szCs w:val="12"/>
        </w:rPr>
        <w:br w:type="page"/>
      </w:r>
    </w:p>
    <w:p w14:paraId="28471346" w14:textId="77777777" w:rsidR="00C627A9" w:rsidRPr="001C79BA" w:rsidRDefault="00C627A9" w:rsidP="00853AFF">
      <w:pPr>
        <w:spacing w:line="264" w:lineRule="auto"/>
        <w:ind w:hanging="907"/>
        <w:rPr>
          <w:sz w:val="12"/>
          <w:szCs w:val="12"/>
        </w:rPr>
      </w:pPr>
    </w:p>
    <w:p w14:paraId="6137C0B0" w14:textId="585E1168" w:rsidR="00312267" w:rsidRPr="001E6E2E" w:rsidRDefault="00821087" w:rsidP="001E6E2E">
      <w:pPr>
        <w:rPr>
          <w:rFonts w:ascii="Artifex CF Book" w:eastAsia="Arial Unicode MS" w:hAnsi="Artifex CF Book" w:cs="Times New Roman"/>
          <w:b/>
          <w:color w:val="1F497D" w:themeColor="text2"/>
          <w:sz w:val="24"/>
          <w:szCs w:val="24"/>
          <w:lang w:val="es-US" w:eastAsia="es-DO"/>
        </w:rPr>
      </w:pPr>
      <w:r w:rsidRPr="001E6E2E">
        <w:rPr>
          <w:rFonts w:ascii="Artifex CF Book" w:eastAsia="Arial Unicode MS" w:hAnsi="Artifex CF Book" w:cs="Times New Roman"/>
          <w:b/>
          <w:color w:val="1F497D" w:themeColor="text2"/>
          <w:sz w:val="24"/>
          <w:szCs w:val="24"/>
          <w:lang w:val="es-US" w:eastAsia="es-DO"/>
        </w:rPr>
        <w:t>Escuela de Farmacia</w:t>
      </w:r>
      <w:bookmarkEnd w:id="54"/>
    </w:p>
    <w:p w14:paraId="32E81C05" w14:textId="77777777" w:rsidR="00312267" w:rsidRPr="001E6E2E" w:rsidRDefault="00312267" w:rsidP="00853AFF">
      <w:pPr>
        <w:pStyle w:val="NoSpacing"/>
        <w:spacing w:after="160" w:line="264" w:lineRule="auto"/>
        <w:ind w:hanging="907"/>
        <w:rPr>
          <w:rFonts w:ascii="Times New Roman" w:hAnsi="Times New Roman"/>
          <w:b/>
          <w:color w:val="1F497D"/>
          <w:sz w:val="2"/>
          <w:szCs w:val="12"/>
          <w:lang w:val="es-MX"/>
        </w:rPr>
      </w:pPr>
    </w:p>
    <w:p w14:paraId="0D87BDDE" w14:textId="77777777" w:rsidR="00312267" w:rsidRDefault="00821087" w:rsidP="001E6E2E">
      <w:pPr>
        <w:pStyle w:val="ListParagraph"/>
        <w:numPr>
          <w:ilvl w:val="0"/>
          <w:numId w:val="159"/>
        </w:numPr>
        <w:ind w:left="720"/>
      </w:pPr>
      <w:r>
        <w:t>Participación en la reunión de Curso Promese Cal del 19 de octubre al 07 de diciembre del 2019.</w:t>
      </w:r>
    </w:p>
    <w:p w14:paraId="2B8B9D28" w14:textId="77777777" w:rsidR="00312267" w:rsidRDefault="00C627A9" w:rsidP="001E6E2E">
      <w:pPr>
        <w:pStyle w:val="ListParagraph"/>
        <w:numPr>
          <w:ilvl w:val="0"/>
          <w:numId w:val="159"/>
        </w:numPr>
        <w:ind w:left="720"/>
      </w:pPr>
      <w:r>
        <w:t>Participación</w:t>
      </w:r>
      <w:r w:rsidR="00821087">
        <w:t xml:space="preserve"> en el taller para tratar asuntos relacionados a las </w:t>
      </w:r>
      <w:r>
        <w:t>asesorías</w:t>
      </w:r>
      <w:r w:rsidR="00821087">
        <w:t xml:space="preserve"> y jurados de tesis, el 24 de octubre 2019.</w:t>
      </w:r>
    </w:p>
    <w:p w14:paraId="5DDAB263" w14:textId="77777777" w:rsidR="001E6E2E" w:rsidRDefault="00821087" w:rsidP="001E6E2E">
      <w:pPr>
        <w:pStyle w:val="ListParagraph"/>
        <w:numPr>
          <w:ilvl w:val="0"/>
          <w:numId w:val="159"/>
        </w:numPr>
        <w:ind w:left="720"/>
      </w:pPr>
      <w:r>
        <w:t>Participación en la Jornada Médica y Servicios Sociales, en Monte Plata el 12 de octubre del 2019.</w:t>
      </w:r>
      <w:bookmarkStart w:id="55" w:name="_Toc61329240"/>
    </w:p>
    <w:p w14:paraId="0AB81B76" w14:textId="77777777" w:rsidR="001E6E2E" w:rsidRDefault="001E6E2E" w:rsidP="001E6E2E">
      <w:pPr>
        <w:pStyle w:val="ListParagraph"/>
      </w:pPr>
    </w:p>
    <w:p w14:paraId="645BC67A" w14:textId="3DD6019B" w:rsidR="00312267" w:rsidRPr="001E6E2E" w:rsidRDefault="00821087" w:rsidP="001E6E2E">
      <w:pPr>
        <w:rPr>
          <w:rFonts w:ascii="Artifex CF Book" w:eastAsia="Arial Unicode MS" w:hAnsi="Artifex CF Book" w:cs="Times New Roman"/>
          <w:b/>
          <w:color w:val="1F497D" w:themeColor="text2"/>
          <w:sz w:val="24"/>
          <w:szCs w:val="24"/>
          <w:lang w:val="es-US" w:eastAsia="es-DO"/>
        </w:rPr>
      </w:pPr>
      <w:r w:rsidRPr="001E6E2E">
        <w:rPr>
          <w:rFonts w:ascii="Artifex CF Book" w:eastAsia="Arial Unicode MS" w:hAnsi="Artifex CF Book" w:cs="Times New Roman"/>
          <w:b/>
          <w:color w:val="1F497D" w:themeColor="text2"/>
          <w:sz w:val="24"/>
          <w:szCs w:val="24"/>
          <w:lang w:val="es-US" w:eastAsia="es-DO"/>
        </w:rPr>
        <w:t>Instituto de Sexualidad Humana</w:t>
      </w:r>
      <w:bookmarkEnd w:id="55"/>
    </w:p>
    <w:p w14:paraId="5CACD74F" w14:textId="77777777" w:rsidR="001C79BA" w:rsidRPr="001E6E2E" w:rsidRDefault="001C79BA" w:rsidP="00D83ED5">
      <w:pPr>
        <w:pStyle w:val="ListParagraph"/>
        <w:rPr>
          <w:sz w:val="10"/>
        </w:rPr>
      </w:pPr>
    </w:p>
    <w:p w14:paraId="5E87C596" w14:textId="623B654B" w:rsidR="00312267" w:rsidRPr="001C79BA" w:rsidRDefault="00821087" w:rsidP="001E6E2E">
      <w:pPr>
        <w:pStyle w:val="Default"/>
        <w:numPr>
          <w:ilvl w:val="1"/>
          <w:numId w:val="10"/>
        </w:numPr>
        <w:tabs>
          <w:tab w:val="left" w:pos="360"/>
        </w:tabs>
        <w:spacing w:after="160" w:line="264" w:lineRule="auto"/>
        <w:ind w:left="450" w:hanging="180"/>
        <w:jc w:val="both"/>
        <w:rPr>
          <w:rFonts w:ascii="Artifex CF" w:eastAsia="Arial Unicode MS" w:hAnsi="Artifex CF"/>
          <w:color w:val="1F497D"/>
          <w:lang w:val="es-US"/>
        </w:rPr>
      </w:pPr>
      <w:r w:rsidRPr="00C627A9">
        <w:rPr>
          <w:rFonts w:ascii="Artifex CF" w:eastAsia="Arial Unicode MS" w:hAnsi="Artifex CF"/>
          <w:color w:val="1F497D"/>
          <w:lang w:val="es-US"/>
        </w:rPr>
        <w:t xml:space="preserve">El instituto administra programas de maestrías en Sexualidad Humana y Terapia Familiar, con 24 y 25 participantes, respectivamente.   </w:t>
      </w:r>
    </w:p>
    <w:p w14:paraId="19B3FC30" w14:textId="77777777" w:rsidR="00312267" w:rsidRPr="00C627A9" w:rsidRDefault="00821087" w:rsidP="001E6E2E">
      <w:pPr>
        <w:pStyle w:val="Default"/>
        <w:numPr>
          <w:ilvl w:val="1"/>
          <w:numId w:val="10"/>
        </w:numPr>
        <w:tabs>
          <w:tab w:val="left" w:pos="360"/>
        </w:tabs>
        <w:spacing w:after="160" w:line="264" w:lineRule="auto"/>
        <w:ind w:left="450" w:hanging="180"/>
        <w:jc w:val="both"/>
        <w:rPr>
          <w:rFonts w:ascii="Artifex CF" w:eastAsia="Arial Unicode MS" w:hAnsi="Artifex CF"/>
          <w:color w:val="1F497D"/>
          <w:lang w:val="es-US"/>
        </w:rPr>
      </w:pPr>
      <w:r w:rsidRPr="00C627A9">
        <w:rPr>
          <w:rFonts w:ascii="Artifex CF" w:eastAsia="Arial Unicode MS" w:hAnsi="Artifex CF"/>
          <w:color w:val="1F497D"/>
          <w:lang w:val="es-US"/>
        </w:rPr>
        <w:t>En el marco del convenio con la Universidad de Almería-UASD, 7 doctorandos defendieron sus tesis doctorales.</w:t>
      </w:r>
    </w:p>
    <w:p w14:paraId="28DE781C" w14:textId="77777777" w:rsidR="00312267" w:rsidRPr="001E6E2E" w:rsidRDefault="00312267" w:rsidP="001E6E2E">
      <w:pPr>
        <w:pStyle w:val="Default"/>
        <w:tabs>
          <w:tab w:val="left" w:pos="360"/>
        </w:tabs>
        <w:spacing w:after="160" w:line="264" w:lineRule="auto"/>
        <w:ind w:left="450" w:hanging="180"/>
        <w:jc w:val="both"/>
        <w:rPr>
          <w:rFonts w:ascii="Artifex CF" w:eastAsia="Arial Unicode MS" w:hAnsi="Artifex CF"/>
          <w:color w:val="1F497D"/>
          <w:sz w:val="2"/>
          <w:lang w:val="es-US"/>
        </w:rPr>
      </w:pPr>
    </w:p>
    <w:p w14:paraId="79B28643" w14:textId="77777777" w:rsidR="00312267" w:rsidRPr="00C627A9" w:rsidRDefault="00821087" w:rsidP="001E6E2E">
      <w:pPr>
        <w:pStyle w:val="Default"/>
        <w:numPr>
          <w:ilvl w:val="1"/>
          <w:numId w:val="10"/>
        </w:numPr>
        <w:tabs>
          <w:tab w:val="left" w:pos="360"/>
        </w:tabs>
        <w:spacing w:after="160" w:line="264" w:lineRule="auto"/>
        <w:ind w:left="450" w:hanging="180"/>
        <w:jc w:val="both"/>
        <w:rPr>
          <w:rFonts w:ascii="Artifex CF" w:eastAsia="Arial Unicode MS" w:hAnsi="Artifex CF"/>
          <w:color w:val="1F497D"/>
          <w:lang w:val="es-US"/>
        </w:rPr>
      </w:pPr>
      <w:r w:rsidRPr="00C627A9">
        <w:rPr>
          <w:rFonts w:ascii="Artifex CF" w:eastAsia="Arial Unicode MS" w:hAnsi="Artifex CF"/>
          <w:color w:val="1F497D"/>
          <w:lang w:val="es-US"/>
        </w:rPr>
        <w:t>En los actos de investiduras de noviembre del 2019 y en abril del 2020 se graduaron 26 maestrantes de los programas de maestría del Instituto.</w:t>
      </w:r>
    </w:p>
    <w:p w14:paraId="50D5AC1A" w14:textId="77777777" w:rsidR="00312267" w:rsidRDefault="00312267" w:rsidP="00853AFF">
      <w:pPr>
        <w:pStyle w:val="Default"/>
        <w:spacing w:after="160" w:line="264" w:lineRule="auto"/>
        <w:ind w:hanging="907"/>
        <w:jc w:val="both"/>
        <w:rPr>
          <w:color w:val="1F497D"/>
          <w:sz w:val="28"/>
          <w:szCs w:val="28"/>
        </w:rPr>
      </w:pPr>
    </w:p>
    <w:p w14:paraId="303853B6" w14:textId="77777777" w:rsidR="00312267" w:rsidRPr="001E6E2E" w:rsidRDefault="00821087" w:rsidP="001E6E2E">
      <w:pPr>
        <w:tabs>
          <w:tab w:val="left" w:pos="720"/>
        </w:tabs>
        <w:rPr>
          <w:rFonts w:ascii="Artifex CF Book" w:eastAsia="Arial Unicode MS" w:hAnsi="Artifex CF Book" w:cs="Times New Roman"/>
          <w:b/>
          <w:color w:val="1F497D" w:themeColor="text2"/>
          <w:sz w:val="24"/>
          <w:szCs w:val="24"/>
          <w:lang w:val="es-US" w:eastAsia="es-DO"/>
        </w:rPr>
      </w:pPr>
      <w:bookmarkStart w:id="56" w:name="_Toc61329241"/>
      <w:r w:rsidRPr="001E6E2E">
        <w:rPr>
          <w:rFonts w:ascii="Artifex CF Book" w:eastAsia="Arial Unicode MS" w:hAnsi="Artifex CF Book" w:cs="Times New Roman"/>
          <w:b/>
          <w:color w:val="1F497D" w:themeColor="text2"/>
          <w:sz w:val="24"/>
          <w:szCs w:val="24"/>
          <w:lang w:val="es-US" w:eastAsia="es-DO"/>
        </w:rPr>
        <w:t>Administración y Desarrollo Institucional</w:t>
      </w:r>
      <w:bookmarkEnd w:id="56"/>
      <w:r w:rsidRPr="001E6E2E">
        <w:rPr>
          <w:rFonts w:ascii="Artifex CF Book" w:eastAsia="Arial Unicode MS" w:hAnsi="Artifex CF Book" w:cs="Times New Roman"/>
          <w:b/>
          <w:color w:val="1F497D" w:themeColor="text2"/>
          <w:sz w:val="24"/>
          <w:szCs w:val="24"/>
          <w:lang w:val="es-US" w:eastAsia="es-DO"/>
        </w:rPr>
        <w:t xml:space="preserve"> </w:t>
      </w:r>
    </w:p>
    <w:p w14:paraId="7BF04707" w14:textId="77777777" w:rsidR="00312267" w:rsidRPr="001E6E2E" w:rsidRDefault="00312267" w:rsidP="00853AFF">
      <w:pPr>
        <w:pStyle w:val="NoSpacing"/>
        <w:spacing w:after="160" w:line="264" w:lineRule="auto"/>
        <w:ind w:left="720" w:hanging="907"/>
        <w:rPr>
          <w:rFonts w:ascii="Artifex CF" w:eastAsia="Arial Unicode MS" w:hAnsi="Artifex CF" w:cs="Times New Roman"/>
          <w:color w:val="1F497D"/>
          <w:sz w:val="6"/>
          <w:szCs w:val="24"/>
          <w:lang w:val="es-US" w:eastAsia="es-DO"/>
        </w:rPr>
      </w:pPr>
    </w:p>
    <w:p w14:paraId="4BE1D68C" w14:textId="6D31C0AC" w:rsidR="00312267" w:rsidRPr="00C627A9" w:rsidRDefault="001E6E2E" w:rsidP="00853AFF">
      <w:pPr>
        <w:pStyle w:val="NoSpacing"/>
        <w:tabs>
          <w:tab w:val="left" w:pos="0"/>
          <w:tab w:val="left" w:pos="90"/>
        </w:tabs>
        <w:spacing w:after="160" w:line="264" w:lineRule="auto"/>
        <w:ind w:left="90" w:hanging="907"/>
        <w:jc w:val="both"/>
        <w:rPr>
          <w:rFonts w:ascii="Artifex CF" w:eastAsia="Arial Unicode MS" w:hAnsi="Artifex CF" w:cs="Times New Roman"/>
          <w:color w:val="1F497D"/>
          <w:sz w:val="24"/>
          <w:szCs w:val="24"/>
          <w:lang w:val="es-US" w:eastAsia="es-DO"/>
        </w:rPr>
      </w:pPr>
      <w:r>
        <w:rPr>
          <w:rFonts w:ascii="Artifex CF" w:eastAsia="Arial Unicode MS" w:hAnsi="Artifex CF" w:cs="Times New Roman"/>
          <w:color w:val="1F497D"/>
          <w:sz w:val="24"/>
          <w:szCs w:val="24"/>
          <w:lang w:val="es-US" w:eastAsia="es-DO"/>
        </w:rPr>
        <w:tab/>
        <w:t xml:space="preserve"> </w:t>
      </w:r>
      <w:r w:rsidR="00821087" w:rsidRPr="00C627A9">
        <w:rPr>
          <w:rFonts w:ascii="Artifex CF" w:eastAsia="Arial Unicode MS" w:hAnsi="Artifex CF" w:cs="Times New Roman"/>
          <w:color w:val="1F497D"/>
          <w:sz w:val="24"/>
          <w:szCs w:val="24"/>
          <w:lang w:val="es-US" w:eastAsia="es-DO"/>
        </w:rPr>
        <w:t>Durante el año fueron aprobados sesenta y cinco (65) avales académicos para cursos, seminarios, diplomados y congresos, que tuvieron como escenario la Universidad Autónoma de Santo Domingo y otras instituciones nacionales e internacionales entre las que destacan universidades, ministerios, gremios especializados del área de salud, organizaciones no gubernamentales y gobiernos locales, entre otros.</w:t>
      </w:r>
    </w:p>
    <w:p w14:paraId="31F08E34" w14:textId="77777777" w:rsidR="00312267" w:rsidRPr="00C627A9" w:rsidRDefault="00821087" w:rsidP="00853AFF">
      <w:pPr>
        <w:pStyle w:val="NoSpacing"/>
        <w:tabs>
          <w:tab w:val="left" w:pos="0"/>
          <w:tab w:val="left" w:pos="90"/>
        </w:tabs>
        <w:spacing w:after="160" w:line="264" w:lineRule="auto"/>
        <w:ind w:left="90" w:hanging="907"/>
        <w:jc w:val="both"/>
        <w:rPr>
          <w:rFonts w:ascii="Artifex CF" w:eastAsia="Arial Unicode MS" w:hAnsi="Artifex CF" w:cs="Times New Roman"/>
          <w:color w:val="1F497D"/>
          <w:sz w:val="24"/>
          <w:szCs w:val="24"/>
          <w:lang w:val="es-US" w:eastAsia="es-DO"/>
        </w:rPr>
      </w:pPr>
      <w:r w:rsidRPr="00C627A9">
        <w:rPr>
          <w:rFonts w:ascii="Artifex CF" w:eastAsia="Arial Unicode MS" w:hAnsi="Artifex CF" w:cs="Times New Roman"/>
          <w:color w:val="1F497D"/>
          <w:sz w:val="24"/>
          <w:szCs w:val="24"/>
          <w:lang w:val="es-US" w:eastAsia="es-DO"/>
        </w:rPr>
        <w:t xml:space="preserve"> </w:t>
      </w:r>
    </w:p>
    <w:p w14:paraId="748C3675" w14:textId="13DF27FF" w:rsidR="00312267" w:rsidRPr="00C627A9" w:rsidRDefault="001E6E2E" w:rsidP="00853AFF">
      <w:pPr>
        <w:pStyle w:val="NoSpacing"/>
        <w:tabs>
          <w:tab w:val="left" w:pos="0"/>
          <w:tab w:val="left" w:pos="90"/>
          <w:tab w:val="left" w:pos="450"/>
        </w:tabs>
        <w:spacing w:after="160" w:line="264" w:lineRule="auto"/>
        <w:ind w:left="90" w:hanging="907"/>
        <w:jc w:val="both"/>
        <w:rPr>
          <w:rFonts w:ascii="Artifex CF" w:eastAsia="Arial Unicode MS" w:hAnsi="Artifex CF" w:cs="Times New Roman"/>
          <w:color w:val="1F497D"/>
          <w:sz w:val="24"/>
          <w:szCs w:val="24"/>
          <w:lang w:val="es-US" w:eastAsia="es-DO"/>
        </w:rPr>
      </w:pPr>
      <w:r>
        <w:rPr>
          <w:rFonts w:ascii="Artifex CF" w:eastAsia="Arial Unicode MS" w:hAnsi="Artifex CF" w:cs="Times New Roman"/>
          <w:color w:val="1F497D"/>
          <w:sz w:val="24"/>
          <w:szCs w:val="24"/>
          <w:lang w:val="es-US" w:eastAsia="es-DO"/>
        </w:rPr>
        <w:tab/>
        <w:t xml:space="preserve"> </w:t>
      </w:r>
      <w:r w:rsidR="00821087" w:rsidRPr="00C627A9">
        <w:rPr>
          <w:rFonts w:ascii="Artifex CF" w:eastAsia="Arial Unicode MS" w:hAnsi="Artifex CF" w:cs="Times New Roman"/>
          <w:color w:val="1F497D"/>
          <w:sz w:val="24"/>
          <w:szCs w:val="24"/>
          <w:lang w:val="es-US" w:eastAsia="es-DO"/>
        </w:rPr>
        <w:t xml:space="preserve">En el período al que se refiere este Informe de Memoria Institucional se promovieron 58 docentes de la FCS. Der estos 50 PPI se promovieron profesor adscrito y 8 profesores adscritos se promovieron a profesor adjunto.   </w:t>
      </w:r>
    </w:p>
    <w:p w14:paraId="421210FA" w14:textId="77777777" w:rsidR="00312267" w:rsidRPr="00C627A9" w:rsidRDefault="00312267" w:rsidP="00853AFF">
      <w:pPr>
        <w:pStyle w:val="NoSpacing"/>
        <w:tabs>
          <w:tab w:val="left" w:pos="90"/>
        </w:tabs>
        <w:spacing w:after="160" w:line="264" w:lineRule="auto"/>
        <w:ind w:hanging="907"/>
        <w:jc w:val="both"/>
        <w:rPr>
          <w:rFonts w:ascii="Artifex CF" w:eastAsia="Arial Unicode MS" w:hAnsi="Artifex CF" w:cs="Times New Roman"/>
          <w:color w:val="1F497D"/>
          <w:sz w:val="24"/>
          <w:szCs w:val="24"/>
          <w:lang w:val="es-US" w:eastAsia="es-DO"/>
        </w:rPr>
      </w:pPr>
    </w:p>
    <w:p w14:paraId="4A222501" w14:textId="29FAC187" w:rsidR="00312267" w:rsidRPr="00C627A9" w:rsidRDefault="001E6E2E" w:rsidP="00853AFF">
      <w:pPr>
        <w:pStyle w:val="NoSpacing"/>
        <w:tabs>
          <w:tab w:val="left" w:pos="0"/>
          <w:tab w:val="left" w:pos="90"/>
          <w:tab w:val="left" w:pos="360"/>
        </w:tabs>
        <w:spacing w:after="160" w:line="264" w:lineRule="auto"/>
        <w:ind w:left="90" w:hanging="907"/>
        <w:jc w:val="both"/>
        <w:rPr>
          <w:rFonts w:ascii="Artifex CF" w:eastAsia="Arial Unicode MS" w:hAnsi="Artifex CF" w:cs="Times New Roman"/>
          <w:color w:val="1F497D"/>
          <w:sz w:val="24"/>
          <w:szCs w:val="24"/>
          <w:lang w:val="es-US" w:eastAsia="es-DO"/>
        </w:rPr>
      </w:pPr>
      <w:r>
        <w:rPr>
          <w:rFonts w:ascii="Artifex CF" w:eastAsia="Arial Unicode MS" w:hAnsi="Artifex CF" w:cs="Times New Roman"/>
          <w:color w:val="1F497D"/>
          <w:sz w:val="24"/>
          <w:szCs w:val="24"/>
          <w:lang w:val="es-US" w:eastAsia="es-DO"/>
        </w:rPr>
        <w:tab/>
        <w:t xml:space="preserve">    </w:t>
      </w:r>
      <w:r w:rsidR="00821087" w:rsidRPr="00C627A9">
        <w:rPr>
          <w:rFonts w:ascii="Artifex CF" w:eastAsia="Arial Unicode MS" w:hAnsi="Artifex CF" w:cs="Times New Roman"/>
          <w:color w:val="1F497D"/>
          <w:sz w:val="24"/>
          <w:szCs w:val="24"/>
          <w:lang w:val="es-US" w:eastAsia="es-DO"/>
        </w:rPr>
        <w:t xml:space="preserve">Durante este año se sometieron al Consejo Directivo de la Facultad la aprobación de sesenta y cinco (65) avales académicos, se tramitaron ciento dieciséis (116) oficios, se realizaron 11 sesiones del Consejo Directivo y se aprobaron 671 resoluciones. </w:t>
      </w:r>
    </w:p>
    <w:p w14:paraId="1AF27D91" w14:textId="77777777" w:rsidR="00312267" w:rsidRPr="00C627A9" w:rsidRDefault="00312267" w:rsidP="00853AFF">
      <w:pPr>
        <w:pStyle w:val="NoSpacing"/>
        <w:spacing w:after="160" w:line="264" w:lineRule="auto"/>
        <w:ind w:left="1080" w:hanging="907"/>
        <w:jc w:val="both"/>
        <w:rPr>
          <w:rFonts w:ascii="Artifex CF" w:eastAsia="Arial Unicode MS" w:hAnsi="Artifex CF" w:cs="Times New Roman"/>
          <w:color w:val="1F497D"/>
          <w:sz w:val="24"/>
          <w:szCs w:val="24"/>
          <w:lang w:val="es-US" w:eastAsia="es-DO"/>
        </w:rPr>
      </w:pPr>
    </w:p>
    <w:p w14:paraId="63C7F439" w14:textId="77777777" w:rsidR="00312267" w:rsidRDefault="00312267" w:rsidP="00D83ED5">
      <w:pPr>
        <w:pStyle w:val="Standard"/>
      </w:pPr>
    </w:p>
    <w:p w14:paraId="08F112AA" w14:textId="77777777" w:rsidR="00312267" w:rsidRDefault="00312267" w:rsidP="00853AFF">
      <w:pPr>
        <w:tabs>
          <w:tab w:val="left" w:pos="5345"/>
        </w:tabs>
        <w:spacing w:line="264" w:lineRule="auto"/>
        <w:ind w:hanging="907"/>
        <w:rPr>
          <w:color w:val="1F497D"/>
          <w:lang w:val="es-US" w:eastAsia="es-DO"/>
        </w:rPr>
      </w:pPr>
    </w:p>
    <w:p w14:paraId="2365C313" w14:textId="77777777" w:rsidR="001C5962" w:rsidRDefault="001C5962" w:rsidP="00853AFF">
      <w:pPr>
        <w:tabs>
          <w:tab w:val="left" w:pos="5345"/>
        </w:tabs>
        <w:spacing w:line="264" w:lineRule="auto"/>
        <w:ind w:hanging="907"/>
        <w:rPr>
          <w:color w:val="1F497D"/>
          <w:lang w:val="es-US" w:eastAsia="es-DO"/>
        </w:rPr>
      </w:pPr>
    </w:p>
    <w:p w14:paraId="11F9760A" w14:textId="77777777" w:rsidR="001C5962" w:rsidRDefault="001C5962" w:rsidP="00853AFF">
      <w:pPr>
        <w:tabs>
          <w:tab w:val="left" w:pos="5345"/>
        </w:tabs>
        <w:spacing w:line="264" w:lineRule="auto"/>
        <w:ind w:hanging="907"/>
        <w:rPr>
          <w:color w:val="1F497D"/>
          <w:lang w:val="es-US" w:eastAsia="es-DO"/>
        </w:rPr>
      </w:pPr>
    </w:p>
    <w:p w14:paraId="7D35F7C0" w14:textId="1A6E6A54" w:rsidR="001C5962" w:rsidRDefault="001E6E2E" w:rsidP="001E6E2E">
      <w:pPr>
        <w:suppressAutoHyphens w:val="0"/>
        <w:rPr>
          <w:color w:val="1F497D"/>
          <w:lang w:val="es-US" w:eastAsia="es-DO"/>
        </w:rPr>
      </w:pPr>
      <w:r>
        <w:rPr>
          <w:color w:val="1F497D"/>
          <w:lang w:val="es-US" w:eastAsia="es-DO"/>
        </w:rPr>
        <w:br w:type="page"/>
      </w:r>
    </w:p>
    <w:p w14:paraId="5DDE2FCF" w14:textId="77777777" w:rsidR="001C5962" w:rsidRDefault="001C5962" w:rsidP="00853AFF">
      <w:pPr>
        <w:tabs>
          <w:tab w:val="left" w:pos="5345"/>
        </w:tabs>
        <w:spacing w:line="264" w:lineRule="auto"/>
        <w:ind w:hanging="907"/>
        <w:rPr>
          <w:color w:val="1F497D"/>
          <w:lang w:val="es-US" w:eastAsia="es-DO"/>
        </w:rPr>
      </w:pPr>
    </w:p>
    <w:p w14:paraId="2FDCF6FC" w14:textId="77777777" w:rsidR="001C5962" w:rsidRDefault="001C5962" w:rsidP="00853AFF">
      <w:pPr>
        <w:tabs>
          <w:tab w:val="left" w:pos="5345"/>
        </w:tabs>
        <w:spacing w:line="264" w:lineRule="auto"/>
        <w:ind w:hanging="907"/>
        <w:rPr>
          <w:color w:val="1F497D"/>
          <w:lang w:val="es-US" w:eastAsia="es-DO"/>
        </w:rPr>
      </w:pPr>
    </w:p>
    <w:p w14:paraId="4AFBF2C5" w14:textId="12B446B8" w:rsidR="00312267" w:rsidRDefault="00821087" w:rsidP="008D2B25">
      <w:pPr>
        <w:pStyle w:val="Heading1"/>
      </w:pPr>
      <w:bookmarkStart w:id="57" w:name="_Toc61329242"/>
      <w:bookmarkStart w:id="58" w:name="_Toc61858553"/>
      <w:r>
        <w:t>FACULTAD DE CIENCIAS AGRONÓMICAS Y VETERINARIAS</w:t>
      </w:r>
      <w:bookmarkEnd w:id="57"/>
      <w:bookmarkEnd w:id="58"/>
    </w:p>
    <w:p w14:paraId="3E9D4582" w14:textId="1FF73E10" w:rsidR="00312267" w:rsidRDefault="00535A51" w:rsidP="00D83ED5">
      <w:pPr>
        <w:pStyle w:val="Standard"/>
      </w:pPr>
      <w:r w:rsidRPr="009373E7">
        <w:rPr>
          <w:noProof/>
          <w:color w:val="244061" w:themeColor="accent1" w:themeShade="80"/>
          <w:spacing w:val="8"/>
          <w:lang w:val="en-US" w:eastAsia="en-US"/>
        </w:rPr>
        <mc:AlternateContent>
          <mc:Choice Requires="wps">
            <w:drawing>
              <wp:anchor distT="0" distB="0" distL="114300" distR="114300" simplePos="0" relativeHeight="251702272" behindDoc="0" locked="0" layoutInCell="1" allowOverlap="1" wp14:anchorId="7BDA18A6" wp14:editId="051ADC4A">
                <wp:simplePos x="0" y="0"/>
                <wp:positionH relativeFrom="margin">
                  <wp:align>center</wp:align>
                </wp:positionH>
                <wp:positionV relativeFrom="paragraph">
                  <wp:posOffset>26035</wp:posOffset>
                </wp:positionV>
                <wp:extent cx="540000" cy="0"/>
                <wp:effectExtent l="57150" t="38100" r="50800" b="95250"/>
                <wp:wrapNone/>
                <wp:docPr id="35" name="Conector recto 35"/>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6616C" id="Conector recto 35" o:spid="_x0000_s1026" style="position:absolute;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5pt" to="4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" strokecolor="red" strokeweight="2.5pt">
                <v:shadow on="t" color="black" opacity="22937f" origin=",.5" offset="0,.63889mm"/>
                <w10:wrap anchorx="margin"/>
              </v:line>
            </w:pict>
          </mc:Fallback>
        </mc:AlternateContent>
      </w:r>
    </w:p>
    <w:p w14:paraId="3280732E" w14:textId="5F06B915" w:rsidR="00312267" w:rsidRDefault="00312267" w:rsidP="00D83ED5">
      <w:pPr>
        <w:pStyle w:val="Standard"/>
      </w:pPr>
    </w:p>
    <w:p w14:paraId="04CF7538" w14:textId="4BE5CB9B" w:rsidR="00312267" w:rsidRPr="001E6E2E" w:rsidRDefault="00821087" w:rsidP="001E6E2E">
      <w:pPr>
        <w:pStyle w:val="Default"/>
        <w:spacing w:after="160" w:line="264" w:lineRule="auto"/>
        <w:jc w:val="both"/>
        <w:rPr>
          <w:rFonts w:ascii="Artifex CF" w:hAnsi="Artifex CF"/>
          <w:b/>
          <w:color w:val="1F497D"/>
        </w:rPr>
      </w:pPr>
      <w:bookmarkStart w:id="59" w:name="_Toc61329243"/>
      <w:r w:rsidRPr="001E6E2E">
        <w:rPr>
          <w:rFonts w:ascii="Artifex CF" w:hAnsi="Artifex CF"/>
          <w:b/>
          <w:color w:val="1F497D"/>
        </w:rPr>
        <w:t>Docencia de Grado</w:t>
      </w:r>
      <w:bookmarkEnd w:id="59"/>
      <w:r w:rsidRPr="001E6E2E">
        <w:rPr>
          <w:rFonts w:ascii="Artifex CF" w:hAnsi="Artifex CF"/>
          <w:b/>
          <w:color w:val="1F497D"/>
        </w:rPr>
        <w:t xml:space="preserve">  </w:t>
      </w:r>
    </w:p>
    <w:p w14:paraId="25D0A017" w14:textId="77777777" w:rsidR="00312267" w:rsidRDefault="00312267" w:rsidP="00D83ED5">
      <w:pPr>
        <w:pStyle w:val="Standard"/>
      </w:pPr>
    </w:p>
    <w:p w14:paraId="4F9A556A" w14:textId="77777777" w:rsidR="00312267" w:rsidRDefault="00821087" w:rsidP="00D83ED5">
      <w:pPr>
        <w:pStyle w:val="Standard"/>
      </w:pPr>
      <w:r>
        <w:t>Durante el referido período de memoria institucional la Facultad de Ciencias Agronómicas y Veterinarias a través de sus diferentes instancias desarrollaron el conjunto de actividades que garantizan el éxito de la docencia en cada semestre, estableciéndose una programación docente acorde a la demanda estudiantil y la disponibilidad profesoral. Aún más, como resultante del esfuerzo, la dedicación y el empeño del 100% de los docentes de la FCAV se ha concluido satisfactoriamente el semestre académico 2020-10 y se ha reprogramado el segundo semestre especial 2020-20 en formato completamente virtual en el marco de la pandemia del COVID-19.</w:t>
      </w:r>
    </w:p>
    <w:p w14:paraId="6ECBB326" w14:textId="77777777" w:rsidR="00312267" w:rsidRPr="001E6E2E" w:rsidRDefault="00312267" w:rsidP="00D83ED5">
      <w:pPr>
        <w:pStyle w:val="Standard"/>
        <w:rPr>
          <w:sz w:val="8"/>
        </w:rPr>
      </w:pPr>
    </w:p>
    <w:p w14:paraId="17A4AB5F" w14:textId="77777777" w:rsidR="00312267" w:rsidRDefault="00821087" w:rsidP="00D83ED5">
      <w:pPr>
        <w:pStyle w:val="Standard"/>
      </w:pPr>
      <w:r>
        <w:t>En el período se realizaron encuentros con los docentes y se estudiantes con las orientaciones especiales fundamentalmente en lo relativo al desarrollo y presentación de los trabajos de tesis de grado. En total se presentaron 38 trabajos de tesis de grado, incluyendo dos de programas de maestría donde 47 participantes defendieron su tesis y 47 participantes lograron investirse con el grado de ingeniero agrónomo, 6 licenciados en medicina veterinaria, 3 licenciados en producción animal y 2 licenciados en industria lácteas.</w:t>
      </w:r>
    </w:p>
    <w:p w14:paraId="234F2B03" w14:textId="77777777" w:rsidR="00312267" w:rsidRPr="001E6E2E" w:rsidRDefault="00312267" w:rsidP="00D83ED5">
      <w:pPr>
        <w:pStyle w:val="Standard"/>
        <w:rPr>
          <w:sz w:val="12"/>
        </w:rPr>
      </w:pPr>
    </w:p>
    <w:p w14:paraId="2F31E137" w14:textId="77777777" w:rsidR="00312267" w:rsidRDefault="00821087" w:rsidP="00D83ED5">
      <w:pPr>
        <w:pStyle w:val="Standard"/>
      </w:pPr>
      <w:r>
        <w:t>En el mes de octubre del 2019 en el marco de la celebración del 481 aniversario de la UASD la FCAV a través de sus escuelas de ingeniería agronómica, medicina veterinaria y zootecnia, desarrollo un amplio programa de actividades tendentes al fortalecimiento de las capacidades del estudiantado y técnicos de otras instituciones del sector agropecuario y forestal, abarcando las áreas de sanidad animal, protección vegetal, medio ambiente y recursos naturales, fotografía agropecuaria e informática docente.</w:t>
      </w:r>
    </w:p>
    <w:p w14:paraId="2799CDA1" w14:textId="77777777" w:rsidR="00312267" w:rsidRPr="001E6E2E" w:rsidRDefault="00312267" w:rsidP="00D83ED5">
      <w:pPr>
        <w:pStyle w:val="Standard"/>
        <w:rPr>
          <w:sz w:val="10"/>
        </w:rPr>
      </w:pPr>
    </w:p>
    <w:p w14:paraId="52725A60" w14:textId="77777777" w:rsidR="00312267" w:rsidRDefault="00821087" w:rsidP="00D83ED5">
      <w:pPr>
        <w:pStyle w:val="Standard"/>
      </w:pPr>
      <w:r>
        <w:t xml:space="preserve">Profesionales del Ministerios de Agricultura, el Ministerio de  Medio Ambiente y Recursos Naturales  y docentes de la FCAV compartieron con los participantes sus experiencias en los temas referidos, destacándose la participación de los conferencistas y académicos invitados Luis Carvajal, Milton Martínez, Eli Martínez, José A. Martínez Lafontaine, Alfonso Morillo, Gregorio García Lagombra, Pedro Lora, Patricia Valerio, Rosario Cabrera, Ruth Agüero, Amadeo Escarramán, Evaristo Gómez y Melvin Arias.  </w:t>
      </w:r>
    </w:p>
    <w:p w14:paraId="0801FA42" w14:textId="77777777" w:rsidR="00312267" w:rsidRPr="001E6E2E" w:rsidRDefault="00312267" w:rsidP="00D83ED5">
      <w:pPr>
        <w:pStyle w:val="Standard"/>
        <w:rPr>
          <w:sz w:val="12"/>
        </w:rPr>
      </w:pPr>
    </w:p>
    <w:p w14:paraId="4EEA603C" w14:textId="77777777" w:rsidR="00312267" w:rsidRDefault="00821087" w:rsidP="00D83ED5">
      <w:pPr>
        <w:pStyle w:val="Standard"/>
      </w:pPr>
      <w:r>
        <w:t xml:space="preserve">En un emotivo acto celebramos el 15 de noviembre del 2019 los 50 años de la primera promoción de ingenieros agrónomos egresados de la FCAV. La Dra. Emma Polanco y miembros del CU recibieron 21 miembros y representantes de esa promoción en cuyo acto le fue entregado un pergamino de reconocimiento por su contribución a la formación de profesionales y al desarrollo de la agropecuaria dominicana. El acto de reconocimiento concluyo con una ofrenda floral un almuerzo con familiares y amigos.  </w:t>
      </w:r>
    </w:p>
    <w:p w14:paraId="51731C66" w14:textId="77777777" w:rsidR="00C627A9" w:rsidRPr="001E6E2E" w:rsidRDefault="00C627A9" w:rsidP="00D83ED5">
      <w:pPr>
        <w:pStyle w:val="Standard"/>
        <w:rPr>
          <w:sz w:val="12"/>
        </w:rPr>
      </w:pPr>
    </w:p>
    <w:p w14:paraId="481561ED" w14:textId="77777777" w:rsidR="00312267" w:rsidRDefault="00821087" w:rsidP="00D83ED5">
      <w:pPr>
        <w:pStyle w:val="Standard"/>
      </w:pPr>
      <w:r>
        <w:t xml:space="preserve">La Escuela de Ingeniería Agronómica fue representada por su director maestro Ángel R. Pimentel y la maestra Quisqueya Pérez en el curso-taller sobre los Modelos de Pronósticos para las Alertas de la Roya del Café, celebrado en Managua, Nicaragua en octubre del 2019, auspiciado por el Programa Centroamericano de Gestión Integral de la Roya del Café.  </w:t>
      </w:r>
    </w:p>
    <w:p w14:paraId="775A9803" w14:textId="77777777" w:rsidR="00312267" w:rsidRDefault="00312267" w:rsidP="00D83ED5">
      <w:pPr>
        <w:pStyle w:val="Standard"/>
      </w:pPr>
    </w:p>
    <w:p w14:paraId="69869FE7" w14:textId="77777777" w:rsidR="001C5962" w:rsidRDefault="001C5962" w:rsidP="00D83ED5">
      <w:pPr>
        <w:pStyle w:val="Standard"/>
      </w:pPr>
    </w:p>
    <w:p w14:paraId="4D82EC5A" w14:textId="77777777" w:rsidR="001E6E2E" w:rsidRDefault="001E6E2E" w:rsidP="00D83ED5">
      <w:pPr>
        <w:pStyle w:val="Standard"/>
      </w:pPr>
    </w:p>
    <w:p w14:paraId="6CB141A6" w14:textId="77777777" w:rsidR="00312267" w:rsidRDefault="00821087" w:rsidP="00D83ED5">
      <w:pPr>
        <w:pStyle w:val="Standard"/>
      </w:pPr>
      <w:r>
        <w:t>También, se destaca la participación del maestro Luis Antonio Matos Casado en el seminario internacional sobre Agricultural Environment Controlling Technologies of arid areas for Developing Countries, evento organizado por el Ministerio de Comercio del Gobierno de la República Popular de China, en el mes de noviembre del 2019.  En otra participación internacional el maestro Julio C. Borbón Reyes participa en el II Foro Internacional de Cítricos celebrado en San Pedro Sula, Honduras, en octubre del 2019, evento organizado por el Organismo Internacional Regional de Sanidad Agropecuaria y el Fondo Internacional de Cooperación para el Desarrollo (Taiwán-ICDF).</w:t>
      </w:r>
    </w:p>
    <w:p w14:paraId="67306A40" w14:textId="77777777" w:rsidR="00312267" w:rsidRPr="001E6E2E" w:rsidRDefault="00312267" w:rsidP="00D83ED5">
      <w:pPr>
        <w:pStyle w:val="Standard"/>
        <w:rPr>
          <w:sz w:val="14"/>
        </w:rPr>
      </w:pPr>
    </w:p>
    <w:p w14:paraId="4768F749" w14:textId="77777777" w:rsidR="00312267" w:rsidRDefault="00821087" w:rsidP="00D83ED5">
      <w:pPr>
        <w:pStyle w:val="Standard"/>
      </w:pPr>
      <w:r>
        <w:t>En enero 2020 se asigna a la Ing. María Cristina Suárez representante de LABOSUELOS</w:t>
      </w:r>
      <w:r>
        <w:rPr>
          <w:lang w:val="es-ES"/>
        </w:rPr>
        <w:t xml:space="preserve">/FCAV-UASD y </w:t>
      </w:r>
      <w:r>
        <w:t>líder principal de LATSOLAN (Red Latinoamericana de Laboratorios de Suelos) en la armonización y redacción de procedimientos operativos estándar (SOPs). Se recibieron los resultados de la prueba de competencia en el Ring Test 2019 GLOSOLAN (Red Global de Laboratorios de Suelos), con certificado de aprobación y calificación de 4/4 en el reporte de resultados. LABOSUELOS posee el certificado de registro oficial en la Red Mundial de Laboratorios de Suelos desde enero del 2019.</w:t>
      </w:r>
    </w:p>
    <w:p w14:paraId="20E383CA" w14:textId="77777777" w:rsidR="00312267" w:rsidRPr="001E6E2E" w:rsidRDefault="00312267" w:rsidP="00D83ED5">
      <w:pPr>
        <w:pStyle w:val="Standard"/>
        <w:rPr>
          <w:sz w:val="16"/>
        </w:rPr>
      </w:pPr>
    </w:p>
    <w:p w14:paraId="53438ECF" w14:textId="77777777" w:rsidR="00312267" w:rsidRDefault="00821087" w:rsidP="00D83ED5">
      <w:pPr>
        <w:pStyle w:val="Standard"/>
      </w:pPr>
      <w:r>
        <w:t>En otro orden los laboratorios de Biología Molecular bajo la dirección del doctor Luis A. Matos Casado ha continuado los trabajos de apoyo al Departamento de Sanidad Vegetal del Ministerio de Agricultura (DSV-MARD) a través del programa de capacitación y entrenamiento de su personal técnico localizado en diferentes laboratorios de diagnóstico fitosanitario del DSV-MARD.</w:t>
      </w:r>
    </w:p>
    <w:p w14:paraId="61CA7E67" w14:textId="77777777" w:rsidR="00312267" w:rsidRPr="001E6E2E" w:rsidRDefault="00312267" w:rsidP="00D83ED5">
      <w:pPr>
        <w:pStyle w:val="Standard"/>
        <w:rPr>
          <w:sz w:val="12"/>
        </w:rPr>
      </w:pPr>
    </w:p>
    <w:p w14:paraId="30602224" w14:textId="77777777" w:rsidR="00312267" w:rsidRDefault="00821087" w:rsidP="00D83ED5">
      <w:pPr>
        <w:pStyle w:val="Standard"/>
      </w:pPr>
      <w:r>
        <w:t xml:space="preserve">Por su parte los Laboratorios de Control Biológico (LABOCOBI/FCAV-UASD) han continuado inmersos en los trabajos de capacitación y asistencia técnica a productores y técnicos relacionados, principalmente con los cultivos de aguacate, ajíes, berenjena, chinola, cítricos, musáceos, ornamentales y yuca.  </w:t>
      </w:r>
    </w:p>
    <w:p w14:paraId="730A880E" w14:textId="77777777" w:rsidR="00312267" w:rsidRDefault="00312267" w:rsidP="00D83ED5">
      <w:pPr>
        <w:pStyle w:val="Standard"/>
      </w:pPr>
    </w:p>
    <w:p w14:paraId="76127E23" w14:textId="77777777" w:rsidR="00312267" w:rsidRDefault="00821087" w:rsidP="00D83ED5">
      <w:pPr>
        <w:pStyle w:val="Standard"/>
      </w:pPr>
      <w:r>
        <w:t xml:space="preserve">Pese a la situación de emergencia sanitaria generada por la pandemia COVID-19 el LABOCOBI ha mantenido la producción y liberación de </w:t>
      </w:r>
      <w:r>
        <w:rPr>
          <w:iCs/>
        </w:rPr>
        <w:t>Trichogramma</w:t>
      </w:r>
      <w:r>
        <w:t xml:space="preserve"> sp. para favorecer a 27 productores agrícolas con 1,992 pulgadas cuadradas de esta avispa que parasita los huevos de insectos que atacan diferentes cultivos.</w:t>
      </w:r>
    </w:p>
    <w:p w14:paraId="3E7E0B10" w14:textId="77777777" w:rsidR="00312267" w:rsidRPr="001E6E2E" w:rsidRDefault="00312267" w:rsidP="00D83ED5">
      <w:pPr>
        <w:pStyle w:val="Standard"/>
        <w:rPr>
          <w:sz w:val="12"/>
        </w:rPr>
      </w:pPr>
    </w:p>
    <w:p w14:paraId="047B3284" w14:textId="77777777" w:rsidR="00312267" w:rsidRDefault="00821087" w:rsidP="00D83ED5">
      <w:pPr>
        <w:pStyle w:val="Standard"/>
      </w:pPr>
      <w:r>
        <w:t xml:space="preserve">Los trabajos de la muestra Rosina Taveras y equipo con la permanencia del control biológico, mediante la producción </w:t>
      </w:r>
      <w:r>
        <w:rPr>
          <w:iCs/>
        </w:rPr>
        <w:t>Orius</w:t>
      </w:r>
      <w:r>
        <w:t xml:space="preserve"> spp. para apoyar 11 productores, principalmente de ajíes bajo ambiente protegido con la liberación de 207,385 unidades de este depredador de plagas insectiles; además de las asociaciones que están bajo las orientaciones del Comité Consultivo del Programa Exporta Calidad (PEC) que ejecuta en el país con International Executive Service Corps y financiado por el Departamento de Agricultura de los EE. UU.  </w:t>
      </w:r>
    </w:p>
    <w:p w14:paraId="054DB34B" w14:textId="77777777" w:rsidR="00312267" w:rsidRPr="001E6E2E" w:rsidRDefault="00312267" w:rsidP="00D83ED5">
      <w:pPr>
        <w:pStyle w:val="Standard"/>
        <w:rPr>
          <w:sz w:val="16"/>
        </w:rPr>
      </w:pPr>
    </w:p>
    <w:p w14:paraId="10E406B6" w14:textId="77777777" w:rsidR="00312267" w:rsidRDefault="00821087" w:rsidP="00D83ED5">
      <w:pPr>
        <w:pStyle w:val="Standard"/>
      </w:pPr>
      <w:r>
        <w:t>El laboratorio de alimentos ha continuado el apoyo a la docencia con énfasis a la investigación, a través de los análisis de 186 muestras de forraje, estiércol, follaje, raíces, Moringa y Leucena para la determinación de proteínas, fibras crudas, minerales, fósforo, calcio y materia seca, trabajos realizados por los profesionales Susana Rodríguez y José J. Sierra, bajo las orientaciones del maestro Félix Aquino.</w:t>
      </w:r>
    </w:p>
    <w:p w14:paraId="16E22C04" w14:textId="77777777" w:rsidR="00312267" w:rsidRPr="001E6E2E" w:rsidRDefault="00312267" w:rsidP="00D83ED5">
      <w:pPr>
        <w:pStyle w:val="Standard"/>
        <w:rPr>
          <w:sz w:val="14"/>
        </w:rPr>
      </w:pPr>
    </w:p>
    <w:p w14:paraId="7DBF5C42" w14:textId="77777777" w:rsidR="00312267" w:rsidRDefault="00821087" w:rsidP="00D83ED5">
      <w:pPr>
        <w:pStyle w:val="Standard"/>
      </w:pPr>
      <w:r>
        <w:t>A finales del mes de julio de 2020 se firmó el convenio de cooperación entre la UASD y el Consejo Nacional para la Reglamentación y Fomento de la Industria Lechera (CONALECHE). El objetivo del acuerdo es contribuir al desempeño logístico y establecimiento de una plataforma de colaboración interinstitucional y de sinergias para la realización de actividades agropecuarias conjuntas relacionadas con la ejecución del proyecto de investigación  sobre la Caracterización de la Calidad Integral de la Leche Cruda Nacional, como base del marco regulatorio y el mejoramiento del sector lechero de la República Dominicana, aprobado con fondos del Ministerio de Educación Superior, Ciencia y Tecnología (FONDOCYT), en beneficio de la cadena láctea nacional.</w:t>
      </w:r>
    </w:p>
    <w:p w14:paraId="314342C5" w14:textId="77777777" w:rsidR="00312267" w:rsidRPr="00D83A03" w:rsidRDefault="00312267" w:rsidP="00853AFF">
      <w:pPr>
        <w:spacing w:line="264" w:lineRule="auto"/>
        <w:ind w:hanging="907"/>
      </w:pPr>
      <w:bookmarkStart w:id="60" w:name="_Toc61329244"/>
    </w:p>
    <w:p w14:paraId="7C653D87" w14:textId="098B79D7" w:rsidR="00312267" w:rsidRPr="001E6E2E" w:rsidRDefault="00821087" w:rsidP="001E6E2E">
      <w:pPr>
        <w:pStyle w:val="Standard"/>
        <w:rPr>
          <w:b/>
        </w:rPr>
      </w:pPr>
      <w:r w:rsidRPr="001E6E2E">
        <w:rPr>
          <w:b/>
        </w:rPr>
        <w:t>Investigación</w:t>
      </w:r>
      <w:bookmarkEnd w:id="60"/>
      <w:r w:rsidRPr="001E6E2E">
        <w:rPr>
          <w:b/>
        </w:rPr>
        <w:t xml:space="preserve"> </w:t>
      </w:r>
    </w:p>
    <w:p w14:paraId="52F66C90" w14:textId="77777777" w:rsidR="00312267" w:rsidRDefault="00312267" w:rsidP="00D83ED5">
      <w:pPr>
        <w:pStyle w:val="Standard"/>
      </w:pPr>
    </w:p>
    <w:p w14:paraId="52AFA85A" w14:textId="77777777" w:rsidR="00312267" w:rsidRDefault="00821087" w:rsidP="00D83ED5">
      <w:pPr>
        <w:pStyle w:val="Standard"/>
      </w:pPr>
      <w:r>
        <w:t xml:space="preserve">Docentes-investigadores de la Facultad de Ciencias Agronómicas y Veterinarias recibieron premiación por labor realizada en el período 2019-2020. La maestra Raysa E. Reyes Santiago fue reconocida </w:t>
      </w:r>
      <w:r>
        <w:rPr>
          <w:lang w:val="es-CO"/>
        </w:rPr>
        <w:t>como Investigadora del año 2019 de la FCAV.  Y la maestra Rosina del Carmen Taveras Macarrulla fue reconocida como Investigadora del 2019 en Ciencias Agroforestales, por Carrera Nacional Investigadores en Ciencia, Tecnología e Innovación del Ministerio de Educación Superior, Ciencia y Tecnología (MESCYT). Ambas docente-investigadoras dotadas de excelentes cualidades profesionales, personales y vocación de servicio.</w:t>
      </w:r>
    </w:p>
    <w:p w14:paraId="37DA6EF2" w14:textId="77777777" w:rsidR="00312267" w:rsidRDefault="00312267" w:rsidP="00D83ED5">
      <w:pPr>
        <w:pStyle w:val="Standard"/>
      </w:pPr>
    </w:p>
    <w:p w14:paraId="51DF031E" w14:textId="77777777" w:rsidR="00312267" w:rsidRDefault="00821087" w:rsidP="00D83ED5">
      <w:pPr>
        <w:pStyle w:val="Standard"/>
      </w:pPr>
      <w:r>
        <w:t>La situación de emergencia sanitaria a consecuencia de la pandemia COVID-19 no ha resultado ser limitativa de los trabajos del decanato y equipo de investigación de la Facultad. Fueron elaboradas nueve propuestas elaboradas por los investigadores de los diferentes institutos de la FCAV-UASD, como respuesta al llamado de la convocatoria 2020-2021 del FONDOCY-MESCYT, con un monto estimado de 107.35 millones de pesos. También, hay que destacar los tres proyectos de investigación desarrollados por nuestras investigaciones con fondos propios por un monto de superior a los 4.42 millones de pesos.</w:t>
      </w:r>
    </w:p>
    <w:p w14:paraId="7387817E" w14:textId="77777777" w:rsidR="00312267" w:rsidRDefault="00312267" w:rsidP="00D83ED5">
      <w:pPr>
        <w:pStyle w:val="Standard"/>
      </w:pPr>
    </w:p>
    <w:p w14:paraId="307FB8AF" w14:textId="77777777" w:rsidR="00312267" w:rsidRDefault="00821087" w:rsidP="00D83ED5">
      <w:pPr>
        <w:pStyle w:val="Standard"/>
      </w:pPr>
      <w:r>
        <w:t xml:space="preserve">En noviembre  de  2019 la FCAV estuvo representada en la XVIII Jornada de Investigación Científica sobre  la Investigación para el Desarrollo Sostenible, a través del Instituto Nacional de Investigaciones Agropecuarias y el Instituto del Estudio de las Enfermedades Zoonóticas, con presentaciones de los resultados de investigaciones a cargo de los profesores Luis A. Matos Casado, Birmania Wagner, Pedro Núñez, Elpidio Avilés, Marcos Espino, José Richard Ortiz, Raysa E. Reyes, Javier F. Santana, Juan Sánchez Landa. Estos trabajos estuvieron vinculados a las áreas de producción agrícola, ganadería, biología molecular y fitosanidad.   </w:t>
      </w:r>
    </w:p>
    <w:p w14:paraId="698E3237" w14:textId="77777777" w:rsidR="00C627A9" w:rsidRDefault="00C627A9" w:rsidP="00D83ED5">
      <w:pPr>
        <w:pStyle w:val="Standard"/>
      </w:pPr>
    </w:p>
    <w:p w14:paraId="0F295F58" w14:textId="77777777" w:rsidR="00312267" w:rsidRDefault="00821087" w:rsidP="00D83ED5">
      <w:pPr>
        <w:pStyle w:val="Standard"/>
      </w:pPr>
      <w:r>
        <w:t>La FCAV estuvo representada en el V Congreso Estudiantil de Investigación en Ciencia y Tecnología (CEICYT 2020) organizado por el MESCYT en septiembre del 2020 y la participación de 16 estudiantes y nueve de ellos haciendo la presentación de igual número de resúmenes. Los expositores fueron los bachilleres Esmeralda del Carmen Bueno Báez, Leidy Adalgisa de Jesús Razón, Johnny Gedelien, Jeury Leonel Fernández Rodríguez, Paola Josefina Sepúlveda Feliciano, Juan Manuel Taveras Durán, Heidy Yolanda Pérez Hugo, Natali Placencia Lantigua, y Leandro Plasencia Castillo.</w:t>
      </w:r>
    </w:p>
    <w:p w14:paraId="413B7402" w14:textId="77777777" w:rsidR="00312267" w:rsidRDefault="00312267" w:rsidP="00D83ED5">
      <w:pPr>
        <w:pStyle w:val="Standard"/>
      </w:pPr>
    </w:p>
    <w:p w14:paraId="20DE3DAE" w14:textId="77777777" w:rsidR="00312267" w:rsidRDefault="00821087" w:rsidP="00D83ED5">
      <w:pPr>
        <w:pStyle w:val="Standard"/>
      </w:pPr>
      <w:r>
        <w:t>Actualmente, por un monto superior a los 64.5 millones de pesos la FCAV desarrolla desde enero de 2020 ocho trabajos de investigación concebidos para el fortalecimiento de la seguridad alimentaria y el medio ambiente. Los mismos están lidereados por los investigadores Danna M. de la Rosa Paniagua, Luis Matos Reyes, Alfonso Morillo de los Santos, Raysa E. Reyes Santiago, Quisqueya Pérez, Samira I. de la Cruz Matos, Steffany M. Rosario y Bolívar A. Toribio Veras.</w:t>
      </w:r>
    </w:p>
    <w:p w14:paraId="2F03158F" w14:textId="77777777" w:rsidR="001C5962" w:rsidRDefault="001C5962" w:rsidP="00D83ED5">
      <w:pPr>
        <w:pStyle w:val="Standard"/>
      </w:pPr>
    </w:p>
    <w:p w14:paraId="245ED29D" w14:textId="1917421E" w:rsidR="00312267" w:rsidRPr="001E6E2E" w:rsidRDefault="00821087" w:rsidP="001E6E2E">
      <w:pPr>
        <w:pStyle w:val="ListParagraph"/>
        <w:ind w:left="0"/>
        <w:rPr>
          <w:b/>
        </w:rPr>
      </w:pPr>
      <w:bookmarkStart w:id="61" w:name="_Toc61329245"/>
      <w:r w:rsidRPr="001E6E2E">
        <w:rPr>
          <w:b/>
        </w:rPr>
        <w:t>Postgrado</w:t>
      </w:r>
      <w:bookmarkEnd w:id="61"/>
    </w:p>
    <w:p w14:paraId="64C28555" w14:textId="77777777" w:rsidR="00312267" w:rsidRDefault="00312267" w:rsidP="00D83ED5">
      <w:pPr>
        <w:pStyle w:val="Standard"/>
      </w:pPr>
    </w:p>
    <w:p w14:paraId="158205D8" w14:textId="77777777" w:rsidR="00312267" w:rsidRDefault="00821087" w:rsidP="00D83ED5">
      <w:pPr>
        <w:pStyle w:val="Standard"/>
      </w:pPr>
      <w:r>
        <w:t>La Universidad Autónoma de Santo Domingo a través de su Facultad de Ciencias Agronómicas y Veterinarias y el Centro Agronómico Tropical de Investigación y Enseñanza (CATIE) concluyó el Diplomado Internacional sobre Manejo Integrado de Plagas  (Di-MIP), poniendo a disposición del Ministerio de Agricultura (MARD), unos 29 profesionales con las competencias específicas para conducir soluciones a los principales problemas fitosanitarios, presentes y futuros en los sistemas productivos agrícolas de la República Dominicana.</w:t>
      </w:r>
    </w:p>
    <w:p w14:paraId="3826DB87" w14:textId="2DE31DE3" w:rsidR="001E6E2E" w:rsidRDefault="001E6E2E">
      <w:pPr>
        <w:suppressAutoHyphens w:val="0"/>
        <w:rPr>
          <w:rFonts w:ascii="Artifex CF" w:eastAsia="Arial Unicode MS" w:hAnsi="Artifex CF" w:cs="Times New Roman"/>
          <w:color w:val="1F497D" w:themeColor="text2"/>
          <w:sz w:val="24"/>
          <w:szCs w:val="24"/>
          <w:lang w:val="es-US" w:eastAsia="es-DO"/>
        </w:rPr>
      </w:pPr>
      <w:r>
        <w:br w:type="page"/>
      </w:r>
    </w:p>
    <w:p w14:paraId="7CFE608F" w14:textId="77777777" w:rsidR="00312267" w:rsidRDefault="00312267" w:rsidP="00D83ED5">
      <w:pPr>
        <w:pStyle w:val="Standard"/>
      </w:pPr>
    </w:p>
    <w:p w14:paraId="45C09C64" w14:textId="77777777" w:rsidR="00312267" w:rsidRDefault="00821087" w:rsidP="00D83ED5">
      <w:pPr>
        <w:pStyle w:val="Standard"/>
      </w:pPr>
      <w:r>
        <w:t>Este programa Di-MIP tuvo una duración de seis semanas con un total de 160 horas teóricas y prácticas, el cual incluyó visitas a laboratorios, estaciones cuarentenarias y centros de producción agrícola a campo abierto y bajo condiciones ambientales controladas. El mismo contó con la participación de 17 docentes de la FCAV, 2 de la Universidad Tecnológica Cibao Oriental (UTECO), 2 del CATIE-CR y uno del IDIAF y los auspicios económicos del Ministerio de Agricultura.</w:t>
      </w:r>
    </w:p>
    <w:p w14:paraId="093C73B6" w14:textId="77777777" w:rsidR="00312267" w:rsidRPr="001E6E2E" w:rsidRDefault="00312267" w:rsidP="00D83ED5">
      <w:pPr>
        <w:pStyle w:val="Standard"/>
        <w:rPr>
          <w:sz w:val="4"/>
        </w:rPr>
      </w:pPr>
    </w:p>
    <w:p w14:paraId="6F2FB640" w14:textId="77777777" w:rsidR="00312267" w:rsidRDefault="00821087" w:rsidP="00D83ED5">
      <w:pPr>
        <w:pStyle w:val="Standard"/>
      </w:pPr>
      <w:r>
        <w:t>La Escuela de Medicina Veterinaria impartió el III Diplomado sobre Medicina Interna en Caninos Felinos, con una participaron 20 estudiantes de término y seis profesionales vinculados a la medicina veterinaria. En el diplomado se impartieron los siguientes módulos:</w:t>
      </w:r>
    </w:p>
    <w:p w14:paraId="146FAABE" w14:textId="77777777" w:rsidR="00312267" w:rsidRDefault="00821087" w:rsidP="001E6E2E">
      <w:pPr>
        <w:pStyle w:val="ListParagraph"/>
        <w:numPr>
          <w:ilvl w:val="0"/>
          <w:numId w:val="160"/>
        </w:numPr>
        <w:ind w:left="810"/>
      </w:pPr>
      <w:r>
        <w:t>Patología Clínica.</w:t>
      </w:r>
    </w:p>
    <w:p w14:paraId="1AF5E74F" w14:textId="77777777" w:rsidR="00312267" w:rsidRDefault="00821087" w:rsidP="001E6E2E">
      <w:pPr>
        <w:pStyle w:val="ListParagraph"/>
        <w:numPr>
          <w:ilvl w:val="0"/>
          <w:numId w:val="160"/>
        </w:numPr>
        <w:ind w:left="810"/>
      </w:pPr>
      <w:r>
        <w:t>Imagenología (radiología y sonografía).</w:t>
      </w:r>
    </w:p>
    <w:p w14:paraId="66B78296" w14:textId="77777777" w:rsidR="00312267" w:rsidRDefault="00821087" w:rsidP="001E6E2E">
      <w:pPr>
        <w:pStyle w:val="ListParagraph"/>
        <w:numPr>
          <w:ilvl w:val="0"/>
          <w:numId w:val="160"/>
        </w:numPr>
        <w:ind w:left="810"/>
      </w:pPr>
      <w:r>
        <w:t>Emergencias y cuidados intensivos en la clínica de animales menores.</w:t>
      </w:r>
    </w:p>
    <w:p w14:paraId="291999DF" w14:textId="77777777" w:rsidR="00312267" w:rsidRDefault="00821087" w:rsidP="001E6E2E">
      <w:pPr>
        <w:pStyle w:val="ListParagraph"/>
        <w:numPr>
          <w:ilvl w:val="0"/>
          <w:numId w:val="160"/>
        </w:numPr>
        <w:ind w:left="810"/>
      </w:pPr>
      <w:r>
        <w:t>Urgencias gastrointestinales.</w:t>
      </w:r>
    </w:p>
    <w:p w14:paraId="5630D0A2" w14:textId="77777777" w:rsidR="00312267" w:rsidRDefault="00821087" w:rsidP="001E6E2E">
      <w:pPr>
        <w:pStyle w:val="ListParagraph"/>
        <w:numPr>
          <w:ilvl w:val="0"/>
          <w:numId w:val="160"/>
        </w:numPr>
        <w:ind w:left="810"/>
      </w:pPr>
      <w:r>
        <w:t>Manejo de enfermedades en felinos.</w:t>
      </w:r>
    </w:p>
    <w:p w14:paraId="29C0C1C7" w14:textId="77777777" w:rsidR="00312267" w:rsidRDefault="00821087" w:rsidP="001E6E2E">
      <w:pPr>
        <w:pStyle w:val="ListParagraph"/>
        <w:numPr>
          <w:ilvl w:val="0"/>
          <w:numId w:val="160"/>
        </w:numPr>
        <w:ind w:left="810"/>
      </w:pPr>
      <w:r>
        <w:t xml:space="preserve">Enfermedad del sistema renal aguda.  </w:t>
      </w:r>
    </w:p>
    <w:p w14:paraId="3B0848B8" w14:textId="77777777" w:rsidR="001E6E2E" w:rsidRPr="001E6E2E" w:rsidRDefault="001E6E2E" w:rsidP="001E6E2E">
      <w:pPr>
        <w:pStyle w:val="ListParagraph"/>
        <w:ind w:left="810"/>
        <w:rPr>
          <w:sz w:val="10"/>
        </w:rPr>
      </w:pPr>
    </w:p>
    <w:p w14:paraId="62D6AA7C" w14:textId="77777777" w:rsidR="00312267" w:rsidRDefault="00821087" w:rsidP="00D83ED5">
      <w:pPr>
        <w:pStyle w:val="Standard"/>
      </w:pPr>
      <w:r>
        <w:t xml:space="preserve">El diplomado fue impartido por Omaira Parra, Oscar D. Rojas Restrepo, Mario Jensen, Jorge A. Alanis Quezada, Carolina Vargas Vélez e Iván Fuenmayor y Rafael Bohórquez Corona (coordinador).  </w:t>
      </w:r>
    </w:p>
    <w:p w14:paraId="605743EB" w14:textId="77777777" w:rsidR="00312267" w:rsidRPr="001E6E2E" w:rsidRDefault="00312267" w:rsidP="00D83ED5">
      <w:pPr>
        <w:pStyle w:val="Standard"/>
        <w:rPr>
          <w:sz w:val="6"/>
        </w:rPr>
      </w:pPr>
    </w:p>
    <w:p w14:paraId="0ED5654B" w14:textId="77777777" w:rsidR="00312267" w:rsidRDefault="00821087" w:rsidP="00D83ED5">
      <w:pPr>
        <w:pStyle w:val="Standard"/>
      </w:pPr>
      <w:r>
        <w:t>Con el propósito de garantizar la calidad de la enseñanza virtual FCAV impartió el diplomado sobre Tutor Virtual Educativo, con el apoyo de docentes de la UASD-Virtual.  Por la FCAV participaron los docentes Ana D. Avilés, César A. Martínez, Juan Fco. Nova, José Richard Ortiz, Wendy González, Johanny Pérez, Indhira M. Uribe (escuela VET); y Félix Aquino, Helmut Bethancourt y Alejandro Martínez (escuela de ZOO).</w:t>
      </w:r>
    </w:p>
    <w:p w14:paraId="2B9B9656" w14:textId="77777777" w:rsidR="00312267" w:rsidRPr="001C79BA" w:rsidRDefault="00312267" w:rsidP="00D83ED5">
      <w:pPr>
        <w:pStyle w:val="Standard"/>
      </w:pPr>
    </w:p>
    <w:p w14:paraId="0AE31B8A" w14:textId="77777777" w:rsidR="00312267" w:rsidRDefault="00821087" w:rsidP="00D83ED5">
      <w:pPr>
        <w:pStyle w:val="Standard"/>
      </w:pPr>
      <w:r>
        <w:t>El Consejo Directivo mediante resolución 012-20 del 17 de febrero del 20 aprobó el programa doctoral en Ciencias Agroalimentarias a ser impartido de manera conjunta por la Facultad de Ciencias Agronómicas y Veterinarias de la Universidad Autónoma de Santo Domingo y la Universidad Miguel Hernández, España.</w:t>
      </w:r>
    </w:p>
    <w:p w14:paraId="45A43CBF" w14:textId="77777777" w:rsidR="00312267" w:rsidRPr="001E6E2E" w:rsidRDefault="00312267" w:rsidP="00853AFF">
      <w:pPr>
        <w:spacing w:line="264" w:lineRule="auto"/>
        <w:ind w:hanging="907"/>
        <w:rPr>
          <w:sz w:val="14"/>
        </w:rPr>
      </w:pPr>
      <w:bookmarkStart w:id="62" w:name="_Toc61329246"/>
    </w:p>
    <w:p w14:paraId="48BB4D65" w14:textId="3E856F5B" w:rsidR="00312267" w:rsidRPr="001E6E2E" w:rsidRDefault="00821087" w:rsidP="001E6E2E">
      <w:pPr>
        <w:pStyle w:val="ListParagraph"/>
        <w:ind w:left="0"/>
        <w:rPr>
          <w:b/>
        </w:rPr>
      </w:pPr>
      <w:bookmarkStart w:id="63" w:name="_Toc61329247"/>
      <w:bookmarkEnd w:id="62"/>
      <w:r w:rsidRPr="001E6E2E">
        <w:rPr>
          <w:b/>
        </w:rPr>
        <w:t>Extensión</w:t>
      </w:r>
      <w:bookmarkEnd w:id="63"/>
      <w:r w:rsidRPr="001E6E2E">
        <w:rPr>
          <w:b/>
        </w:rPr>
        <w:t xml:space="preserve"> </w:t>
      </w:r>
    </w:p>
    <w:p w14:paraId="5494E5A5" w14:textId="77777777" w:rsidR="00312267" w:rsidRPr="001E6E2E" w:rsidRDefault="00312267" w:rsidP="00D83ED5">
      <w:pPr>
        <w:pStyle w:val="Standard"/>
        <w:rPr>
          <w:sz w:val="14"/>
        </w:rPr>
      </w:pPr>
    </w:p>
    <w:p w14:paraId="6F3ACF7E" w14:textId="77777777" w:rsidR="00312267" w:rsidRDefault="00821087" w:rsidP="00D83ED5">
      <w:pPr>
        <w:pStyle w:val="Standard"/>
      </w:pPr>
      <w:r>
        <w:t>Se realizaron trabajos conjuntos entre la FCAV y la Asociación de Egresados de la Facultad de Ciencias Agronómicas y Veterinarias, Inc., (ASEFACAVU) en los actos conmemorativos de la 6ta Asamblea Ordinaria de octubre del 2019 y en la organización diferentes actividades de eventos educativos.</w:t>
      </w:r>
    </w:p>
    <w:p w14:paraId="3E370BD6" w14:textId="77777777" w:rsidR="00312267" w:rsidRPr="001E6E2E" w:rsidRDefault="00312267" w:rsidP="00D83ED5">
      <w:pPr>
        <w:pStyle w:val="Standard"/>
        <w:rPr>
          <w:sz w:val="6"/>
        </w:rPr>
      </w:pPr>
    </w:p>
    <w:p w14:paraId="60CDDC58" w14:textId="77777777" w:rsidR="00312267" w:rsidRDefault="00821087" w:rsidP="00D83ED5">
      <w:pPr>
        <w:pStyle w:val="Standard"/>
      </w:pPr>
      <w:r>
        <w:t>En labor de apoyo a la formación académica del estudiantado del nivel secundario y técnico las tres escuelas de la FCAV recibieron la visita en sus instalaciones de 153 estudiantes y nueve profesores del Politécnico Eugenio de Jesús Marcano de Mata de Palma, Guerra y del Politécnico Máximo Gómez de Baní y Politécnico Teresa Digna Feliz de Estrada de Azua. Los estudiantes de término de los referidos centros académicos fueron guiados por docentes y estudiantes de las escuelas de Ingeniería Agronómica, Medicina Veterinaria y Zootecnia. En la visita los estudiantes conocieron sobre el ejercicio docente, trabajos de investigación y las tareas de extensión y las instalaciones de los laboratorios de Control Biológico, Biología Molecular, Biotecnología, Vivero, Hospital Docente Médico Veterinario, Planta Procesadora de Lácteos y el campo experimental y su banco de germoplasma de cacao.</w:t>
      </w:r>
    </w:p>
    <w:p w14:paraId="548B005F" w14:textId="77777777" w:rsidR="00312267" w:rsidRPr="001E6E2E" w:rsidRDefault="00312267" w:rsidP="00D83ED5">
      <w:pPr>
        <w:pStyle w:val="Standard"/>
        <w:rPr>
          <w:sz w:val="8"/>
        </w:rPr>
      </w:pPr>
    </w:p>
    <w:p w14:paraId="739A25A2" w14:textId="77777777" w:rsidR="00312267" w:rsidRDefault="00821087" w:rsidP="00D83ED5">
      <w:pPr>
        <w:pStyle w:val="Standard"/>
      </w:pPr>
      <w:r>
        <w:t>A finales del año 2019 la Escuela de Ingeniería Agronómica recibió la visita de 43 de estudiantes de la Universidad de Católica del Cibao (UCATECI) del área de fitomejoramiento, quienes tuvieron la oportunidad de conocer los laboratorios, campo experimental y las orientaciones específicas de los docentes vinculados a fitomejoramiento.</w:t>
      </w:r>
    </w:p>
    <w:p w14:paraId="7BA2B1FB" w14:textId="77777777" w:rsidR="00312267" w:rsidRPr="001E6E2E" w:rsidRDefault="00312267" w:rsidP="00D83ED5">
      <w:pPr>
        <w:pStyle w:val="Standard"/>
        <w:rPr>
          <w:sz w:val="6"/>
        </w:rPr>
      </w:pPr>
    </w:p>
    <w:p w14:paraId="2B92ED62" w14:textId="77777777" w:rsidR="00312267" w:rsidRDefault="00821087" w:rsidP="00D83ED5">
      <w:pPr>
        <w:pStyle w:val="Standard"/>
      </w:pPr>
      <w:r>
        <w:t>En acción similar 52 estudiantes en compañía del profesor Sigfredo Rodríguez, director de la Escuela de Agronomía de la Universidad Tecnológica del Cibao Oriental (UTECO), visitaron las facilidades de las áreas de fitomejoramiento, protección vegetal y biotecnología, entre otras.</w:t>
      </w:r>
    </w:p>
    <w:p w14:paraId="3EA9A48A" w14:textId="77777777" w:rsidR="00312267" w:rsidRPr="001E6E2E" w:rsidRDefault="00312267" w:rsidP="00D83ED5">
      <w:pPr>
        <w:pStyle w:val="Standard"/>
        <w:rPr>
          <w:sz w:val="14"/>
        </w:rPr>
      </w:pPr>
    </w:p>
    <w:p w14:paraId="0559B99C" w14:textId="0A59A0EB" w:rsidR="001C5962" w:rsidRDefault="00821087" w:rsidP="00D83ED5">
      <w:pPr>
        <w:pStyle w:val="Standard"/>
      </w:pPr>
      <w:r>
        <w:t xml:space="preserve">El Hospital Docente Clínico Veterinario (HDCV) continúa ofreciendo servicios veterinarios, principalmente a los comunitarios del sector Engombe. En el período se realizaron 913 consultas, 1,219 análisis clínico, 515 vacunaciones, 475 desparasitaciones, 161 cirugías, 235 radiografías y sonografías y 577 hospitalizaciones.  </w:t>
      </w:r>
    </w:p>
    <w:p w14:paraId="2B7F1FAE" w14:textId="77777777" w:rsidR="00E510C5" w:rsidRPr="0043603A" w:rsidRDefault="00E510C5" w:rsidP="00D83ED5">
      <w:pPr>
        <w:pStyle w:val="Standard"/>
        <w:rPr>
          <w:sz w:val="14"/>
        </w:rPr>
      </w:pPr>
    </w:p>
    <w:p w14:paraId="5E324998" w14:textId="7C533580" w:rsidR="00312267" w:rsidRPr="001C79BA" w:rsidRDefault="00821087" w:rsidP="001E6E2E">
      <w:pPr>
        <w:spacing w:line="264" w:lineRule="auto"/>
        <w:rPr>
          <w:rFonts w:ascii="Artifex CF Book" w:eastAsia="Arial Unicode MS" w:hAnsi="Artifex CF Book" w:cs="Times New Roman"/>
          <w:b/>
          <w:color w:val="1F497D" w:themeColor="text2"/>
          <w:sz w:val="24"/>
          <w:szCs w:val="24"/>
          <w:lang w:val="es-US" w:eastAsia="es-DO"/>
        </w:rPr>
      </w:pPr>
      <w:bookmarkStart w:id="64" w:name="_Toc61329248"/>
      <w:r w:rsidRPr="001C79BA">
        <w:rPr>
          <w:rFonts w:ascii="Artifex CF Book" w:eastAsia="Arial Unicode MS" w:hAnsi="Artifex CF Book" w:cs="Times New Roman"/>
          <w:b/>
          <w:color w:val="1F497D" w:themeColor="text2"/>
          <w:sz w:val="24"/>
          <w:szCs w:val="24"/>
          <w:lang w:val="es-US" w:eastAsia="es-DO"/>
        </w:rPr>
        <w:t>Administración y Desarrollo Institucional</w:t>
      </w:r>
      <w:bookmarkEnd w:id="64"/>
      <w:r w:rsidRPr="001C79BA">
        <w:rPr>
          <w:rFonts w:ascii="Artifex CF Book" w:eastAsia="Arial Unicode MS" w:hAnsi="Artifex CF Book" w:cs="Times New Roman"/>
          <w:b/>
          <w:color w:val="1F497D" w:themeColor="text2"/>
          <w:sz w:val="24"/>
          <w:szCs w:val="24"/>
          <w:lang w:val="es-US" w:eastAsia="es-DO"/>
        </w:rPr>
        <w:t xml:space="preserve"> </w:t>
      </w:r>
    </w:p>
    <w:p w14:paraId="4A3E47B3" w14:textId="77777777" w:rsidR="00312267" w:rsidRPr="0043603A" w:rsidRDefault="00312267" w:rsidP="00853AFF">
      <w:pPr>
        <w:pStyle w:val="Default"/>
        <w:spacing w:after="160" w:line="264" w:lineRule="auto"/>
        <w:ind w:hanging="907"/>
        <w:jc w:val="both"/>
        <w:rPr>
          <w:b/>
          <w:bCs/>
          <w:color w:val="1F497D"/>
          <w:sz w:val="14"/>
          <w:szCs w:val="28"/>
          <w:lang w:val="es-ES"/>
        </w:rPr>
      </w:pPr>
    </w:p>
    <w:p w14:paraId="5251850E" w14:textId="77777777" w:rsidR="00312267" w:rsidRDefault="00821087" w:rsidP="00D83ED5">
      <w:pPr>
        <w:pStyle w:val="Standard"/>
      </w:pPr>
      <w:r>
        <w:t>Ante la situación de salud generada por la pandemia del coronavirus y como parte del compromiso institucional en el aseguramiento alimentario de la población dominicana en el corto y mediano plazo, la FCAV puso a disposición temporal del Ministerio de Agricultura (MARD) más de 960 tareas de tierra con vocación agrícola y pecuaria, a los fines de ser explotadas en la producción inmediata de alimentos que demande la población dominicana en los próximo 24 meses. Para tales fines los técnicos del MARD y los docentes de la Facultad coordinaran la programación de actividades productivas a ejecutar en cada Estación Experimental Agropecuaria de la FCAV-UASD.</w:t>
      </w:r>
    </w:p>
    <w:p w14:paraId="1C6A3A90" w14:textId="77777777" w:rsidR="00312267" w:rsidRPr="0043603A" w:rsidRDefault="00312267" w:rsidP="00D83ED5">
      <w:pPr>
        <w:pStyle w:val="Standard"/>
        <w:rPr>
          <w:sz w:val="6"/>
        </w:rPr>
      </w:pPr>
    </w:p>
    <w:p w14:paraId="32555CF0" w14:textId="77777777" w:rsidR="00312267" w:rsidRDefault="00821087" w:rsidP="00D83ED5">
      <w:pPr>
        <w:pStyle w:val="Standard"/>
      </w:pPr>
      <w:r>
        <w:t>Debido a la relevancia estratégica que tiene la conservación del cacao (t</w:t>
      </w:r>
      <w:r>
        <w:rPr>
          <w:iCs/>
        </w:rPr>
        <w:t>eobrama</w:t>
      </w:r>
      <w:r>
        <w:t xml:space="preserve"> </w:t>
      </w:r>
      <w:r>
        <w:rPr>
          <w:iCs/>
        </w:rPr>
        <w:t>cacao</w:t>
      </w:r>
      <w:r>
        <w:t>), la FCAV ha establecido el banco de germoplasma para preservar en el largo plazo las especies de este recurso genético. El aporte de este banco a la nación se realiza mediante la entrega al Ministerio de Agricultura de más de 9,612 mazorcas híbridas de cacao en el período octubre 2019 – julio 2020 y cuyas 384,480 semillas procedentes del banco de germoplasma ubicado en la Estación Experimental Agropecuaria Engombe, las serán utilizadas en la producción nacional de cacao.</w:t>
      </w:r>
    </w:p>
    <w:p w14:paraId="0FDB26A0" w14:textId="77777777" w:rsidR="00312267" w:rsidRDefault="00312267" w:rsidP="00D83ED5">
      <w:pPr>
        <w:pStyle w:val="Standard"/>
      </w:pPr>
    </w:p>
    <w:p w14:paraId="65658DE2" w14:textId="77777777" w:rsidR="00312267" w:rsidRPr="00C627A9" w:rsidRDefault="00821087" w:rsidP="001E6E2E">
      <w:pPr>
        <w:pStyle w:val="Default"/>
        <w:spacing w:after="160" w:line="264" w:lineRule="auto"/>
        <w:jc w:val="both"/>
        <w:rPr>
          <w:rFonts w:ascii="Artifex CF" w:eastAsia="Arial Unicode MS" w:hAnsi="Artifex CF"/>
          <w:color w:val="1F497D"/>
          <w:lang w:val="es-US"/>
        </w:rPr>
      </w:pPr>
      <w:r w:rsidRPr="00C627A9">
        <w:rPr>
          <w:rFonts w:ascii="Artifex CF" w:eastAsia="Arial Unicode MS" w:hAnsi="Artifex CF"/>
          <w:color w:val="1F497D"/>
          <w:lang w:val="es-US"/>
        </w:rPr>
        <w:t xml:space="preserve">La Escuela de Ingeniería Agronómica realizó 4 sesiones del Subconsejo   Directivo, aprobando 17 resoluciones. La Escuela de Medicina Veterinaria realizó 6 Subconsejos Directivos con 8 resoluciones aprobadas y en la Escuela de Zootecnia se realizaron 16 Subconsejos Directivos con 45 resoluciones aprobadas.  </w:t>
      </w:r>
    </w:p>
    <w:p w14:paraId="33C6381C" w14:textId="77777777" w:rsidR="001C5962" w:rsidRPr="0043603A" w:rsidRDefault="001C5962" w:rsidP="00853AFF">
      <w:pPr>
        <w:pStyle w:val="Default"/>
        <w:spacing w:after="160" w:line="264" w:lineRule="auto"/>
        <w:ind w:hanging="907"/>
        <w:jc w:val="both"/>
        <w:rPr>
          <w:b/>
          <w:color w:val="1F497D"/>
          <w:sz w:val="14"/>
          <w:lang w:val="es-ES"/>
        </w:rPr>
      </w:pPr>
    </w:p>
    <w:p w14:paraId="56636715" w14:textId="77777777" w:rsidR="00312267" w:rsidRDefault="00821087" w:rsidP="00D83ED5">
      <w:pPr>
        <w:pStyle w:val="Standard"/>
      </w:pPr>
      <w:r>
        <w:t>Se hizo un reconocimiento al profesor Juan Araújo, encargado de la PPL/FCAV-UASD y su equipo por haber obtenido la licencia o permiso del Departamento de Salud Ambiental del Ministerio de Salud Pública para la Planta de Lácteos de la FCAV-UASD, certificando que la infraestructura física y el entorno donde opera dicha planta reúne las condiciones sanitarias adecuadas para esos fines, de acuerdo con los requerimientos de salud ambiental.</w:t>
      </w:r>
    </w:p>
    <w:p w14:paraId="3E767376" w14:textId="77777777" w:rsidR="00312267" w:rsidRPr="0043603A" w:rsidRDefault="00312267" w:rsidP="00D83ED5">
      <w:pPr>
        <w:pStyle w:val="Standard"/>
        <w:rPr>
          <w:sz w:val="14"/>
        </w:rPr>
      </w:pPr>
    </w:p>
    <w:p w14:paraId="61383FBF" w14:textId="77777777" w:rsidR="00312267" w:rsidRDefault="00821087" w:rsidP="00D83ED5">
      <w:pPr>
        <w:pStyle w:val="Standard"/>
      </w:pPr>
      <w:r>
        <w:t>Igualmente, se obtuvo el Certificado de Marca Lácteos Engombe para proteger los productos lácteos (leche, quesos, mantequilla y yogures) producidos y procesados en la FCAV-UASD.</w:t>
      </w:r>
    </w:p>
    <w:p w14:paraId="45F25FF9" w14:textId="77777777" w:rsidR="00312267" w:rsidRPr="001E6E2E" w:rsidRDefault="00312267" w:rsidP="00D83ED5">
      <w:pPr>
        <w:pStyle w:val="Standard"/>
        <w:rPr>
          <w:sz w:val="8"/>
        </w:rPr>
      </w:pPr>
    </w:p>
    <w:p w14:paraId="7E58A846" w14:textId="77777777" w:rsidR="00312267" w:rsidRDefault="00821087" w:rsidP="00D83ED5">
      <w:pPr>
        <w:pStyle w:val="Standard"/>
      </w:pPr>
      <w:r>
        <w:t>Según informaciones financieras en el período octubre 2019-septiembrre 2020 se generaron ingresos superiores a los 19.1 millones de pesos y se erogaron más de 18.3 millones de pesos, cerrando el período con un balance a favor por un monto superior a los 768 mil pesos. Entre los principales logros de las unidades se pueden citarse los siguientes:</w:t>
      </w:r>
    </w:p>
    <w:p w14:paraId="2A3C76F3" w14:textId="77777777" w:rsidR="00C627A9" w:rsidRPr="001E6E2E" w:rsidRDefault="00C627A9" w:rsidP="00D83ED5">
      <w:pPr>
        <w:pStyle w:val="Standard"/>
        <w:rPr>
          <w:sz w:val="12"/>
        </w:rPr>
      </w:pPr>
    </w:p>
    <w:p w14:paraId="6CAC02F2" w14:textId="77777777" w:rsidR="00312267" w:rsidRDefault="00821087" w:rsidP="001E6E2E">
      <w:pPr>
        <w:pStyle w:val="ListParagraph"/>
        <w:numPr>
          <w:ilvl w:val="0"/>
          <w:numId w:val="161"/>
        </w:numPr>
        <w:ind w:left="720"/>
      </w:pPr>
      <w:r>
        <w:t>Operación y conversión de la nueva caldera de vapor a gas propano.</w:t>
      </w:r>
    </w:p>
    <w:p w14:paraId="1DF9E05F" w14:textId="77777777" w:rsidR="00312267" w:rsidRDefault="00821087" w:rsidP="001E6E2E">
      <w:pPr>
        <w:pStyle w:val="ListParagraph"/>
        <w:numPr>
          <w:ilvl w:val="0"/>
          <w:numId w:val="161"/>
        </w:numPr>
        <w:ind w:left="720"/>
      </w:pPr>
      <w:r>
        <w:t>Mejora de la unidad de filtrado y potabilización del agua Engombe.</w:t>
      </w:r>
    </w:p>
    <w:p w14:paraId="16216A11" w14:textId="77777777" w:rsidR="00312267" w:rsidRDefault="00821087" w:rsidP="001E6E2E">
      <w:pPr>
        <w:pStyle w:val="ListParagraph"/>
        <w:numPr>
          <w:ilvl w:val="0"/>
          <w:numId w:val="161"/>
        </w:numPr>
        <w:ind w:left="720"/>
      </w:pPr>
      <w:r>
        <w:t>Aumento del número de unidades de botellones para eficientizar el servicio de agua.</w:t>
      </w:r>
    </w:p>
    <w:p w14:paraId="1AEEC194" w14:textId="77777777" w:rsidR="00312267" w:rsidRDefault="00821087" w:rsidP="001E6E2E">
      <w:pPr>
        <w:pStyle w:val="ListParagraph"/>
        <w:numPr>
          <w:ilvl w:val="0"/>
          <w:numId w:val="161"/>
        </w:numPr>
        <w:ind w:left="720"/>
      </w:pPr>
      <w:r>
        <w:t>Transformación del camión cisterna a camión de carga.</w:t>
      </w:r>
    </w:p>
    <w:p w14:paraId="54851578" w14:textId="77777777" w:rsidR="00312267" w:rsidRDefault="00821087" w:rsidP="001E6E2E">
      <w:pPr>
        <w:pStyle w:val="ListParagraph"/>
        <w:numPr>
          <w:ilvl w:val="0"/>
          <w:numId w:val="161"/>
        </w:numPr>
        <w:ind w:left="720"/>
      </w:pPr>
      <w:r>
        <w:t>Equipamiento de equipos informáticos para el desarrollo de la docencia y la investigación.</w:t>
      </w:r>
    </w:p>
    <w:p w14:paraId="10957A1C" w14:textId="77777777" w:rsidR="00312267" w:rsidRDefault="00821087" w:rsidP="001E6E2E">
      <w:pPr>
        <w:pStyle w:val="ListParagraph"/>
        <w:numPr>
          <w:ilvl w:val="0"/>
          <w:numId w:val="161"/>
        </w:numPr>
        <w:ind w:left="720"/>
      </w:pPr>
      <w:r>
        <w:t>Equipamiento de laboratorios de suelo.</w:t>
      </w:r>
    </w:p>
    <w:p w14:paraId="517A2BA9" w14:textId="77777777" w:rsidR="00312267" w:rsidRDefault="00821087" w:rsidP="001E6E2E">
      <w:pPr>
        <w:pStyle w:val="ListParagraph"/>
        <w:numPr>
          <w:ilvl w:val="0"/>
          <w:numId w:val="161"/>
        </w:numPr>
        <w:ind w:left="720"/>
      </w:pPr>
      <w:r>
        <w:t>Mejora de la seguridad en la AgroPlaza y residencia estudiantil.</w:t>
      </w:r>
    </w:p>
    <w:p w14:paraId="56E9C1AB" w14:textId="77777777" w:rsidR="00312267" w:rsidRDefault="00821087" w:rsidP="001E6E2E">
      <w:pPr>
        <w:pStyle w:val="ListParagraph"/>
        <w:numPr>
          <w:ilvl w:val="0"/>
          <w:numId w:val="161"/>
        </w:numPr>
        <w:ind w:left="720"/>
      </w:pPr>
      <w:r>
        <w:t>Iluminación de oficinas, laboratorios y campus de la FCAV.</w:t>
      </w:r>
    </w:p>
    <w:p w14:paraId="60B79DB4" w14:textId="77777777" w:rsidR="00312267" w:rsidRDefault="00821087" w:rsidP="001E6E2E">
      <w:pPr>
        <w:pStyle w:val="ListParagraph"/>
        <w:numPr>
          <w:ilvl w:val="0"/>
          <w:numId w:val="161"/>
        </w:numPr>
        <w:ind w:left="720"/>
      </w:pPr>
      <w:r>
        <w:t>Instalación de acondicionadores de aire y mobiliario de oficina.</w:t>
      </w:r>
    </w:p>
    <w:p w14:paraId="7F29E165" w14:textId="77777777" w:rsidR="00312267" w:rsidRDefault="00821087" w:rsidP="001E6E2E">
      <w:pPr>
        <w:pStyle w:val="ListParagraph"/>
        <w:numPr>
          <w:ilvl w:val="0"/>
          <w:numId w:val="161"/>
        </w:numPr>
        <w:ind w:left="720"/>
      </w:pPr>
      <w:r>
        <w:t>Adecuación del sistema de riego en el campo.</w:t>
      </w:r>
    </w:p>
    <w:p w14:paraId="04B8EC30" w14:textId="77777777" w:rsidR="00312267" w:rsidRDefault="00821087" w:rsidP="001E6E2E">
      <w:pPr>
        <w:pStyle w:val="ListParagraph"/>
        <w:numPr>
          <w:ilvl w:val="0"/>
          <w:numId w:val="161"/>
        </w:numPr>
        <w:ind w:left="720"/>
      </w:pPr>
      <w:r>
        <w:t>Aumento y mejora del sistema de bebedero para el ganado en Sierra Prieta.</w:t>
      </w:r>
    </w:p>
    <w:p w14:paraId="454990BB" w14:textId="77777777" w:rsidR="00312267" w:rsidRDefault="00821087" w:rsidP="001E6E2E">
      <w:pPr>
        <w:pStyle w:val="ListParagraph"/>
        <w:numPr>
          <w:ilvl w:val="0"/>
          <w:numId w:val="161"/>
        </w:numPr>
        <w:ind w:left="720"/>
      </w:pPr>
      <w:r>
        <w:t>Integración de los estudiantes de la FCAV al ciclo de cultivo de guandul, maíz, auyamas, berenjena, pepino y ajíes, entre otros.</w:t>
      </w:r>
    </w:p>
    <w:p w14:paraId="32421E9D" w14:textId="77777777" w:rsidR="00693722" w:rsidRDefault="00693722" w:rsidP="00853AFF">
      <w:pPr>
        <w:suppressAutoHyphens w:val="0"/>
        <w:spacing w:line="264" w:lineRule="auto"/>
        <w:ind w:hanging="907"/>
        <w:jc w:val="both"/>
        <w:rPr>
          <w:rFonts w:ascii="Artifex CF Extra Bold" w:eastAsia="Arial Unicode MS" w:hAnsi="Artifex CF Extra Bold"/>
          <w:color w:val="2F5496"/>
          <w:sz w:val="32"/>
          <w:szCs w:val="32"/>
          <w:lang w:val="es-MX" w:eastAsia="es-DO"/>
        </w:rPr>
      </w:pPr>
      <w:bookmarkStart w:id="65" w:name="_Toc61329249"/>
      <w:r>
        <w:rPr>
          <w:lang w:val="es-MX"/>
        </w:rPr>
        <w:br w:type="page"/>
      </w:r>
    </w:p>
    <w:p w14:paraId="2D9D4E38" w14:textId="6411922D" w:rsidR="00312267" w:rsidRDefault="00821087" w:rsidP="008D2B25">
      <w:pPr>
        <w:pStyle w:val="Heading1"/>
      </w:pPr>
      <w:bookmarkStart w:id="66" w:name="_Toc61858554"/>
      <w:r>
        <w:t>FACULTAD DE ARTES</w:t>
      </w:r>
      <w:bookmarkEnd w:id="65"/>
      <w:bookmarkEnd w:id="66"/>
    </w:p>
    <w:bookmarkStart w:id="67" w:name="_Toc61329250"/>
    <w:p w14:paraId="06CE8460" w14:textId="5A72BD2B" w:rsidR="00C627A9" w:rsidRDefault="00535A51" w:rsidP="00853AFF">
      <w:pPr>
        <w:spacing w:line="264" w:lineRule="auto"/>
        <w:ind w:hanging="907"/>
        <w:rPr>
          <w:rFonts w:ascii="Artifex CF" w:eastAsia="Arial Unicode MS" w:hAnsi="Artifex CF" w:cs="Times New Roman"/>
          <w:b/>
          <w:color w:val="1F497D"/>
          <w:sz w:val="24"/>
          <w:szCs w:val="24"/>
          <w:lang w:val="es-US" w:eastAsia="es-DO"/>
        </w:rPr>
      </w:pPr>
      <w:r w:rsidRPr="009373E7">
        <w:rPr>
          <w:rFonts w:ascii="Artifex CF" w:hAnsi="Artifex CF"/>
          <w:noProof/>
          <w:color w:val="244061" w:themeColor="accent1" w:themeShade="80"/>
          <w:spacing w:val="8"/>
          <w:sz w:val="24"/>
          <w:szCs w:val="24"/>
          <w:lang w:val="en-US"/>
        </w:rPr>
        <mc:AlternateContent>
          <mc:Choice Requires="wps">
            <w:drawing>
              <wp:anchor distT="0" distB="0" distL="114300" distR="114300" simplePos="0" relativeHeight="251704320" behindDoc="0" locked="0" layoutInCell="1" allowOverlap="1" wp14:anchorId="656C54E4" wp14:editId="3E85540F">
                <wp:simplePos x="0" y="0"/>
                <wp:positionH relativeFrom="margin">
                  <wp:align>center</wp:align>
                </wp:positionH>
                <wp:positionV relativeFrom="paragraph">
                  <wp:posOffset>18415</wp:posOffset>
                </wp:positionV>
                <wp:extent cx="540000" cy="0"/>
                <wp:effectExtent l="57150" t="38100" r="50800" b="95250"/>
                <wp:wrapNone/>
                <wp:docPr id="36" name="Conector recto 36"/>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7E0C6" id="Conector recto 36" o:spid="_x0000_s1026" style="position:absolute;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" strokecolor="red" strokeweight="2.5pt">
                <v:shadow on="t" color="black" opacity="22937f" origin=",.5" offset="0,.63889mm"/>
                <w10:wrap anchorx="margin"/>
              </v:line>
            </w:pict>
          </mc:Fallback>
        </mc:AlternateContent>
      </w:r>
    </w:p>
    <w:p w14:paraId="3BB91C09" w14:textId="119F18D5" w:rsidR="00312267" w:rsidRPr="00E510C5" w:rsidRDefault="00821087" w:rsidP="001E6E2E">
      <w:pPr>
        <w:spacing w:line="264" w:lineRule="auto"/>
        <w:rPr>
          <w:rFonts w:ascii="Artifex CF Book" w:eastAsia="Arial Unicode MS" w:hAnsi="Artifex CF Book" w:cs="Times New Roman"/>
          <w:b/>
          <w:color w:val="1F497D" w:themeColor="text2"/>
          <w:sz w:val="24"/>
          <w:szCs w:val="24"/>
          <w:lang w:val="es-US" w:eastAsia="es-DO"/>
        </w:rPr>
      </w:pPr>
      <w:r w:rsidRPr="00E510C5">
        <w:rPr>
          <w:rFonts w:ascii="Artifex CF Book" w:eastAsia="Arial Unicode MS" w:hAnsi="Artifex CF Book" w:cs="Times New Roman"/>
          <w:b/>
          <w:color w:val="1F497D" w:themeColor="text2"/>
          <w:sz w:val="24"/>
          <w:szCs w:val="24"/>
          <w:lang w:val="es-US" w:eastAsia="es-DO"/>
        </w:rPr>
        <w:t>Docencia de Grado</w:t>
      </w:r>
      <w:bookmarkEnd w:id="67"/>
    </w:p>
    <w:p w14:paraId="477551D9" w14:textId="77777777" w:rsidR="00312267" w:rsidRPr="0043603A" w:rsidRDefault="00312267" w:rsidP="00D83ED5">
      <w:pPr>
        <w:pStyle w:val="Standard"/>
        <w:rPr>
          <w:sz w:val="14"/>
        </w:rPr>
      </w:pPr>
    </w:p>
    <w:p w14:paraId="7AD1BDBB" w14:textId="77777777" w:rsidR="00312267" w:rsidRDefault="00821087" w:rsidP="00D83ED5">
      <w:pPr>
        <w:pStyle w:val="Standard"/>
      </w:pPr>
      <w:r>
        <w:t>En el aspecto docente del grado de mayor relevancia en lo inmediato es el compromiso de avanzar y concluir con la definición y trabajos del rediseño curricular de los planes de estudio de las diferentes escuelas de la Facultad, bajo la responsabilidad de los coordinadores de rediseño curricular y la coordinación general de la OSEPLANDI.</w:t>
      </w:r>
    </w:p>
    <w:p w14:paraId="5B68AF36" w14:textId="77777777" w:rsidR="00312267" w:rsidRPr="0043603A" w:rsidRDefault="00312267" w:rsidP="00D83ED5">
      <w:pPr>
        <w:pStyle w:val="Standard"/>
        <w:rPr>
          <w:sz w:val="14"/>
        </w:rPr>
      </w:pPr>
    </w:p>
    <w:p w14:paraId="5A168342" w14:textId="77777777" w:rsidR="00312267" w:rsidRPr="00E510C5" w:rsidRDefault="00821087" w:rsidP="001E6E2E">
      <w:pPr>
        <w:spacing w:line="264" w:lineRule="auto"/>
        <w:rPr>
          <w:rFonts w:ascii="Artifex CF Book" w:eastAsia="Arial Unicode MS" w:hAnsi="Artifex CF Book" w:cs="Times New Roman"/>
          <w:b/>
          <w:color w:val="1F497D" w:themeColor="text2"/>
          <w:sz w:val="24"/>
          <w:szCs w:val="24"/>
          <w:lang w:val="es-US" w:eastAsia="es-DO"/>
        </w:rPr>
      </w:pPr>
      <w:r w:rsidRPr="00E510C5">
        <w:rPr>
          <w:rFonts w:ascii="Artifex CF Book" w:eastAsia="Arial Unicode MS" w:hAnsi="Artifex CF Book" w:cs="Times New Roman"/>
          <w:b/>
          <w:color w:val="1F497D" w:themeColor="text2"/>
          <w:sz w:val="24"/>
          <w:szCs w:val="24"/>
          <w:lang w:val="es-US" w:eastAsia="es-DO"/>
        </w:rPr>
        <w:t xml:space="preserve">Escuelas   </w:t>
      </w:r>
    </w:p>
    <w:p w14:paraId="2CB6503F" w14:textId="77777777" w:rsidR="00312267" w:rsidRPr="0043603A" w:rsidRDefault="00312267" w:rsidP="00D83ED5">
      <w:pPr>
        <w:pStyle w:val="Standard"/>
        <w:rPr>
          <w:sz w:val="14"/>
        </w:rPr>
      </w:pPr>
    </w:p>
    <w:p w14:paraId="69314F7C" w14:textId="77777777" w:rsidR="00312267" w:rsidRDefault="00821087" w:rsidP="00D83ED5">
      <w:pPr>
        <w:pStyle w:val="Standard"/>
      </w:pPr>
      <w:r>
        <w:t>La Facultad de Artes para el cumplimiento de la misión académica al servicio de la formación artística nacional, cuenta con estructura conformada por 7 escuelas profesionales, a saber:</w:t>
      </w:r>
    </w:p>
    <w:p w14:paraId="23C336A5" w14:textId="77777777" w:rsidR="000F0E76" w:rsidRPr="00107702" w:rsidRDefault="000F0E76" w:rsidP="00D83ED5">
      <w:pPr>
        <w:pStyle w:val="Standard"/>
        <w:rPr>
          <w:sz w:val="2"/>
        </w:rPr>
      </w:pPr>
    </w:p>
    <w:p w14:paraId="13140F51" w14:textId="77777777" w:rsidR="00312267" w:rsidRDefault="00821087" w:rsidP="00D83ED5">
      <w:pPr>
        <w:pStyle w:val="Standard"/>
        <w:numPr>
          <w:ilvl w:val="0"/>
          <w:numId w:val="162"/>
        </w:numPr>
      </w:pPr>
      <w:r>
        <w:t>Escuela Crítica e Historia del Arte</w:t>
      </w:r>
    </w:p>
    <w:p w14:paraId="039C52D2" w14:textId="77777777" w:rsidR="00312267" w:rsidRDefault="00821087" w:rsidP="00D83ED5">
      <w:pPr>
        <w:pStyle w:val="Standard"/>
        <w:numPr>
          <w:ilvl w:val="0"/>
          <w:numId w:val="162"/>
        </w:numPr>
      </w:pPr>
      <w:r>
        <w:t>Escuela de Publicidad</w:t>
      </w:r>
    </w:p>
    <w:p w14:paraId="1F220534" w14:textId="77777777" w:rsidR="00312267" w:rsidRDefault="00821087" w:rsidP="00D83ED5">
      <w:pPr>
        <w:pStyle w:val="Standard"/>
        <w:numPr>
          <w:ilvl w:val="0"/>
          <w:numId w:val="162"/>
        </w:numPr>
      </w:pPr>
      <w:r>
        <w:t>Escuela Teatro y Danza</w:t>
      </w:r>
    </w:p>
    <w:p w14:paraId="772E573B" w14:textId="77777777" w:rsidR="00312267" w:rsidRDefault="00821087" w:rsidP="00D83ED5">
      <w:pPr>
        <w:pStyle w:val="Standard"/>
        <w:numPr>
          <w:ilvl w:val="0"/>
          <w:numId w:val="162"/>
        </w:numPr>
      </w:pPr>
      <w:r>
        <w:t>Escuela de Música</w:t>
      </w:r>
    </w:p>
    <w:p w14:paraId="47D56D3E" w14:textId="77777777" w:rsidR="00312267" w:rsidRDefault="00821087" w:rsidP="00D83ED5">
      <w:pPr>
        <w:pStyle w:val="Standard"/>
        <w:numPr>
          <w:ilvl w:val="0"/>
          <w:numId w:val="162"/>
        </w:numPr>
      </w:pPr>
      <w:r>
        <w:t>Escuela de Cine, Televisión y Fotografía</w:t>
      </w:r>
    </w:p>
    <w:p w14:paraId="61CCB245" w14:textId="77777777" w:rsidR="00312267" w:rsidRDefault="00821087" w:rsidP="00D83ED5">
      <w:pPr>
        <w:pStyle w:val="Standard"/>
        <w:numPr>
          <w:ilvl w:val="0"/>
          <w:numId w:val="162"/>
        </w:numPr>
      </w:pPr>
      <w:r>
        <w:t>Escuela de Diseño Industrial y Modas</w:t>
      </w:r>
    </w:p>
    <w:p w14:paraId="04DFFD9A" w14:textId="77777777" w:rsidR="00312267" w:rsidRDefault="00821087" w:rsidP="00D83ED5">
      <w:pPr>
        <w:pStyle w:val="Standard"/>
        <w:numPr>
          <w:ilvl w:val="0"/>
          <w:numId w:val="162"/>
        </w:numPr>
      </w:pPr>
      <w:r>
        <w:t>Escuela de Artes Plásticas</w:t>
      </w:r>
    </w:p>
    <w:p w14:paraId="2010AC14" w14:textId="77777777" w:rsidR="00312267" w:rsidRPr="00107702" w:rsidRDefault="00312267" w:rsidP="00D83ED5">
      <w:pPr>
        <w:pStyle w:val="Standard"/>
        <w:rPr>
          <w:sz w:val="4"/>
        </w:rPr>
      </w:pPr>
    </w:p>
    <w:p w14:paraId="3AA63868" w14:textId="77777777" w:rsidR="004D0179" w:rsidRDefault="00821087" w:rsidP="00D83ED5">
      <w:pPr>
        <w:pStyle w:val="Standard"/>
      </w:pPr>
      <w:r>
        <w:t>Desde el Decanato a través del Consejo Directivo y subconsejos directivos de escuelas como órganos de dirección se coordinan y ejecutan las actividades necesarias para orientar la gerencia al logro de los objetivos aprobados en el plan de desarrollo estratégico del período 2018-2022, con un seguimiento permanente a la calidad de los procesos académicos y administrativos.</w:t>
      </w:r>
    </w:p>
    <w:p w14:paraId="15CED004" w14:textId="77777777" w:rsidR="00312267" w:rsidRDefault="00821087" w:rsidP="00D83ED5">
      <w:pPr>
        <w:pStyle w:val="Standard"/>
      </w:pPr>
      <w:r>
        <w:t xml:space="preserve">La Facultad de Artes a través de toda su estructura institucional plenamente se integró a la respuesta nacional en labores de prevención y divulgación por la emergencia situación mundial de la pandemia de del COVID-19. Puntualmente, trabajamos en el diseño y confección de mascarillas para uso de los servidores universitarios.  </w:t>
      </w:r>
    </w:p>
    <w:p w14:paraId="3A0EE1F3" w14:textId="77777777" w:rsidR="00312267" w:rsidRPr="00107702" w:rsidRDefault="00312267" w:rsidP="00D83ED5">
      <w:pPr>
        <w:pStyle w:val="Standard"/>
        <w:rPr>
          <w:sz w:val="14"/>
        </w:rPr>
      </w:pPr>
    </w:p>
    <w:p w14:paraId="67FEFF77" w14:textId="77777777" w:rsidR="00312267" w:rsidRDefault="00821087" w:rsidP="00D83ED5">
      <w:pPr>
        <w:pStyle w:val="Standard"/>
      </w:pPr>
      <w:r>
        <w:t>También, nos integramos a los esfuerzos internos para responder adecuadamente con la participación y entrega de profesores, estudiantes y servidores de apoyo administrativo al plan de contingencia docente para la conclusión de la docencia del semestre 2020-10, así como la reprogramación del semestre especial 2020-20 cuya docencia se imparte en formato totalmente vital</w:t>
      </w:r>
      <w:r>
        <w:rPr>
          <w:sz w:val="28"/>
          <w:szCs w:val="28"/>
        </w:rPr>
        <w:t>.</w:t>
      </w:r>
    </w:p>
    <w:p w14:paraId="3C9B706A" w14:textId="77777777" w:rsidR="00312267" w:rsidRPr="00107702" w:rsidRDefault="00312267" w:rsidP="00D83ED5">
      <w:pPr>
        <w:pStyle w:val="Standard"/>
        <w:rPr>
          <w:sz w:val="14"/>
        </w:rPr>
      </w:pPr>
    </w:p>
    <w:p w14:paraId="323479D6" w14:textId="77777777" w:rsidR="00312267" w:rsidRDefault="00821087" w:rsidP="00D83ED5">
      <w:pPr>
        <w:pStyle w:val="Standard"/>
      </w:pPr>
      <w:r>
        <w:t xml:space="preserve">Todas las escuelas y las cátedras asumieron con entereza el plan de perfeccionamiento docente en el uso y aplicación de las herramientas tecnológicas a la educación virtual. Se han hecho las adecuaciones necesarias en la habilitación y equipamiento de las aulas para el programa de perfeccionamiento docente orientado por UASD Virtual y salas digitales para apoyo técnico a profesores y estudiantes con la finalidad de preservar la calidad docente del semestre 2020-20.  </w:t>
      </w:r>
    </w:p>
    <w:p w14:paraId="2232CCBA" w14:textId="77777777" w:rsidR="00312267" w:rsidRPr="00107702" w:rsidRDefault="00312267" w:rsidP="00D83ED5">
      <w:pPr>
        <w:pStyle w:val="Standard"/>
        <w:rPr>
          <w:sz w:val="12"/>
        </w:rPr>
      </w:pPr>
    </w:p>
    <w:p w14:paraId="11E4C813" w14:textId="77777777" w:rsidR="00312267" w:rsidRDefault="00821087" w:rsidP="00D83ED5">
      <w:pPr>
        <w:pStyle w:val="Standard"/>
      </w:pPr>
      <w:r>
        <w:t>Una actividad para destacar es la labor de acondicionamiento de las aulas de la Escuela de Música para recibir la donación de instrumentos musicales de parte de la Embajada de Japón en el marco del Proyecto de Equipamientos de Instrumentos Musicales para la Universidad Autónoma de Santo Domingo. La donación consistió en la entrega de 4 pianos de cola de última generación a fin de enarbolar la excelencia académica en nuestra Facultad de Artes.</w:t>
      </w:r>
    </w:p>
    <w:p w14:paraId="10DC45D7" w14:textId="77777777" w:rsidR="00312267" w:rsidRPr="00107702" w:rsidRDefault="00312267" w:rsidP="00D83ED5">
      <w:pPr>
        <w:pStyle w:val="Standard"/>
        <w:rPr>
          <w:sz w:val="10"/>
        </w:rPr>
      </w:pPr>
    </w:p>
    <w:p w14:paraId="6D7000C6" w14:textId="77777777" w:rsidR="00312267" w:rsidRDefault="00821087" w:rsidP="00D83ED5">
      <w:pPr>
        <w:pStyle w:val="Standard"/>
      </w:pPr>
      <w:r>
        <w:t>Desde el decanato a través de las escuelas y demás instancias se desarrolla un amplio programa de actividades de extensión para la clase artística dominicana destacándose la organización del Congreso Interferencia de Artistas Visuales y Utopías, Espacios y Lenguajes en el Arte Caribeño Contemporáneo, dedicado a Tony Capellán.</w:t>
      </w:r>
    </w:p>
    <w:p w14:paraId="7CDAAA8E" w14:textId="77777777" w:rsidR="00312267" w:rsidRDefault="00312267" w:rsidP="00D83ED5">
      <w:pPr>
        <w:pStyle w:val="Standard"/>
      </w:pPr>
    </w:p>
    <w:p w14:paraId="6BCE08E3" w14:textId="77777777" w:rsidR="00312267" w:rsidRDefault="00821087" w:rsidP="00D83ED5">
      <w:pPr>
        <w:pStyle w:val="Standard"/>
      </w:pPr>
      <w:r>
        <w:t>También, el decanato y la OSEPLANDI coordinan el programa de remozamiento de la infraestructura física, reparación y reconstrucción de las aulas en los talleres de artes, impermeabilización de techos y climatización de espacios como resultado de un esfuerzo tangible para el mejoramiento de la calidad ambiental con el apoyo de la Rectoría.</w:t>
      </w:r>
    </w:p>
    <w:p w14:paraId="5A37DDAE" w14:textId="77777777" w:rsidR="00312267" w:rsidRPr="001756EF" w:rsidRDefault="00312267" w:rsidP="00D83ED5">
      <w:pPr>
        <w:pStyle w:val="Standard"/>
        <w:rPr>
          <w:sz w:val="8"/>
        </w:rPr>
      </w:pPr>
    </w:p>
    <w:p w14:paraId="2C4047BC" w14:textId="77777777" w:rsidR="00312267" w:rsidRDefault="00821087" w:rsidP="00D83ED5">
      <w:pPr>
        <w:pStyle w:val="Standard"/>
      </w:pPr>
      <w:r>
        <w:t>La FA mantiene sus programas de intercambio, pasantías y movilidad profesoral y estudiantil y estancias académicas a través de convenios de colaboración con instituciones nacionales e internacionales como Dipti Karki, y la Universidad Rey Juan Carlos y el Instituto Alicia Alonso.</w:t>
      </w:r>
    </w:p>
    <w:p w14:paraId="390CC3E0" w14:textId="77777777" w:rsidR="00312267" w:rsidRPr="00E176C7" w:rsidRDefault="00312267" w:rsidP="00E176C7">
      <w:pPr>
        <w:pStyle w:val="ListParagraph"/>
        <w:ind w:left="900"/>
        <w:rPr>
          <w:sz w:val="14"/>
        </w:rPr>
      </w:pPr>
    </w:p>
    <w:p w14:paraId="39C33447" w14:textId="770399C8" w:rsidR="00312267" w:rsidRPr="00E510C5" w:rsidRDefault="00821087" w:rsidP="00E176C7">
      <w:pPr>
        <w:spacing w:line="264" w:lineRule="auto"/>
        <w:ind w:left="900" w:hanging="907"/>
        <w:rPr>
          <w:rFonts w:ascii="Artifex CF Book" w:eastAsia="Arial Unicode MS" w:hAnsi="Artifex CF Book" w:cs="Times New Roman"/>
          <w:b/>
          <w:color w:val="1F497D" w:themeColor="text2"/>
          <w:sz w:val="24"/>
          <w:szCs w:val="24"/>
          <w:lang w:val="es-US" w:eastAsia="es-DO"/>
        </w:rPr>
      </w:pPr>
      <w:bookmarkStart w:id="68" w:name="_Toc61329251"/>
      <w:r w:rsidRPr="00E510C5">
        <w:rPr>
          <w:rFonts w:ascii="Artifex CF Book" w:eastAsia="Arial Unicode MS" w:hAnsi="Artifex CF Book" w:cs="Times New Roman"/>
          <w:b/>
          <w:color w:val="1F497D" w:themeColor="text2"/>
          <w:sz w:val="24"/>
          <w:szCs w:val="24"/>
          <w:lang w:val="es-US" w:eastAsia="es-DO"/>
        </w:rPr>
        <w:t>Postgrado</w:t>
      </w:r>
      <w:bookmarkEnd w:id="68"/>
    </w:p>
    <w:p w14:paraId="10B961B6" w14:textId="77777777" w:rsidR="00312267" w:rsidRPr="001756EF" w:rsidRDefault="00312267" w:rsidP="00D83ED5">
      <w:pPr>
        <w:pStyle w:val="Standard"/>
        <w:rPr>
          <w:sz w:val="14"/>
        </w:rPr>
      </w:pPr>
    </w:p>
    <w:p w14:paraId="32E63565" w14:textId="77777777" w:rsidR="00312267" w:rsidRDefault="00821087" w:rsidP="00D83ED5">
      <w:pPr>
        <w:pStyle w:val="Standard"/>
      </w:pPr>
      <w:r>
        <w:t>La Unidad de Postgrado coordina y realiza trabajos y actividades con los directores de escuelas, coordinadores de maestría y profesores interesados en la elaboración, programación y desarrollo de programas de maestría, en las siguientes actividades:</w:t>
      </w:r>
    </w:p>
    <w:p w14:paraId="449B38F6" w14:textId="77777777" w:rsidR="005F55BF" w:rsidRPr="001756EF" w:rsidRDefault="005F55BF" w:rsidP="00D83ED5">
      <w:pPr>
        <w:pStyle w:val="Standard"/>
        <w:rPr>
          <w:sz w:val="2"/>
        </w:rPr>
      </w:pPr>
    </w:p>
    <w:p w14:paraId="11E503F8" w14:textId="77777777" w:rsidR="00312267" w:rsidRDefault="00821087" w:rsidP="001756EF">
      <w:pPr>
        <w:pStyle w:val="ListParagraph"/>
        <w:numPr>
          <w:ilvl w:val="0"/>
          <w:numId w:val="163"/>
        </w:numPr>
        <w:ind w:left="720"/>
      </w:pPr>
      <w:r>
        <w:t>Ofrecer asesoría a los maestrantes en fase final de conclusión, elaboración y presentación de tesis y graduación.</w:t>
      </w:r>
    </w:p>
    <w:p w14:paraId="19D60954" w14:textId="77777777" w:rsidR="00312267" w:rsidRDefault="00821087" w:rsidP="001756EF">
      <w:pPr>
        <w:pStyle w:val="ListParagraph"/>
        <w:numPr>
          <w:ilvl w:val="0"/>
          <w:numId w:val="163"/>
        </w:numPr>
        <w:ind w:left="720"/>
      </w:pPr>
      <w:r>
        <w:t>Elaboración, presentación y aprobación del proyecto de Maestría en Dirección y Estrategia de Publicidad Digital.</w:t>
      </w:r>
    </w:p>
    <w:p w14:paraId="433092E3" w14:textId="77777777" w:rsidR="00312267" w:rsidRDefault="00821087" w:rsidP="001756EF">
      <w:pPr>
        <w:pStyle w:val="ListParagraph"/>
        <w:numPr>
          <w:ilvl w:val="0"/>
          <w:numId w:val="163"/>
        </w:numPr>
        <w:ind w:left="720"/>
      </w:pPr>
      <w:r>
        <w:t>Elaboración, presentación y aprobación del Diplomado en Actualización e Integración de Marketing y Publicidad.</w:t>
      </w:r>
    </w:p>
    <w:p w14:paraId="397FF139" w14:textId="77777777" w:rsidR="00312267" w:rsidRDefault="00821087" w:rsidP="001756EF">
      <w:pPr>
        <w:pStyle w:val="ListParagraph"/>
        <w:numPr>
          <w:ilvl w:val="0"/>
          <w:numId w:val="163"/>
        </w:numPr>
        <w:ind w:left="720"/>
      </w:pPr>
      <w:r>
        <w:t>Diseño de procedimiento para la elaboración y desarrollo de programas y cursos de educación continuada.</w:t>
      </w:r>
    </w:p>
    <w:p w14:paraId="7C55DA9D" w14:textId="77777777" w:rsidR="00312267" w:rsidRDefault="00821087" w:rsidP="001756EF">
      <w:pPr>
        <w:pStyle w:val="ListParagraph"/>
        <w:numPr>
          <w:ilvl w:val="0"/>
          <w:numId w:val="163"/>
        </w:numPr>
        <w:ind w:left="720"/>
      </w:pPr>
      <w:r>
        <w:t>En octubre del 2019 fue inaugurada el inicio de la Maestría en Artes Visuales.</w:t>
      </w:r>
    </w:p>
    <w:p w14:paraId="04B0C11C" w14:textId="77777777" w:rsidR="00312267" w:rsidRDefault="00821087" w:rsidP="001756EF">
      <w:pPr>
        <w:pStyle w:val="ListParagraph"/>
        <w:numPr>
          <w:ilvl w:val="0"/>
          <w:numId w:val="163"/>
        </w:numPr>
        <w:ind w:left="720"/>
      </w:pPr>
      <w:r>
        <w:t>En reunión del septiembre del 2019 con la presencia del decano, vicedecana y el maestro Modesto Reyes se definen los detalles para la presentación y aprobación del Doctorado en Artes por acuerdo entre la UASD y la Universidad Miguel Hernández.</w:t>
      </w:r>
    </w:p>
    <w:p w14:paraId="0BECFD42" w14:textId="77777777" w:rsidR="00312267" w:rsidRDefault="00312267" w:rsidP="00D83ED5">
      <w:pPr>
        <w:pStyle w:val="Standard"/>
      </w:pPr>
    </w:p>
    <w:p w14:paraId="1DBC754A" w14:textId="77777777" w:rsidR="00312267" w:rsidRPr="00E510C5" w:rsidRDefault="00821087" w:rsidP="001756EF">
      <w:pPr>
        <w:spacing w:line="264" w:lineRule="auto"/>
        <w:ind w:left="990" w:hanging="907"/>
        <w:rPr>
          <w:rFonts w:ascii="Artifex CF Book" w:eastAsia="Arial Unicode MS" w:hAnsi="Artifex CF Book" w:cs="Times New Roman"/>
          <w:b/>
          <w:color w:val="1F497D" w:themeColor="text2"/>
          <w:sz w:val="24"/>
          <w:szCs w:val="24"/>
          <w:lang w:val="es-US" w:eastAsia="es-DO"/>
        </w:rPr>
      </w:pPr>
      <w:r w:rsidRPr="00E510C5">
        <w:rPr>
          <w:rFonts w:ascii="Artifex CF Book" w:eastAsia="Arial Unicode MS" w:hAnsi="Artifex CF Book" w:cs="Times New Roman"/>
          <w:b/>
          <w:color w:val="1F497D" w:themeColor="text2"/>
          <w:sz w:val="24"/>
          <w:szCs w:val="24"/>
          <w:lang w:val="es-US" w:eastAsia="es-DO"/>
        </w:rPr>
        <w:t xml:space="preserve">Escuela de Critica e Historia del Arte  </w:t>
      </w:r>
    </w:p>
    <w:p w14:paraId="61EC6715" w14:textId="77777777" w:rsidR="00312267" w:rsidRPr="001756EF" w:rsidRDefault="00312267" w:rsidP="00D83ED5">
      <w:pPr>
        <w:pStyle w:val="Standard"/>
        <w:rPr>
          <w:sz w:val="14"/>
        </w:rPr>
      </w:pPr>
    </w:p>
    <w:p w14:paraId="453B6A3E" w14:textId="77777777" w:rsidR="00312267" w:rsidRDefault="00821087" w:rsidP="00D83ED5">
      <w:pPr>
        <w:pStyle w:val="Standard"/>
      </w:pPr>
      <w:r>
        <w:rPr>
          <w:bCs/>
          <w:lang w:val="es-MX"/>
        </w:rPr>
        <w:t>En el aspecto docente</w:t>
      </w:r>
      <w:r>
        <w:rPr>
          <w:lang w:val="es-MX"/>
        </w:rPr>
        <w:t xml:space="preserve"> </w:t>
      </w:r>
      <w:r>
        <w:rPr>
          <w:bCs/>
          <w:lang w:val="es-MX"/>
        </w:rPr>
        <w:t>la Escuela de Critica e Historia del Arte</w:t>
      </w:r>
      <w:r>
        <w:rPr>
          <w:lang w:val="es-MX"/>
        </w:rPr>
        <w:t xml:space="preserve"> </w:t>
      </w:r>
      <w:r>
        <w:rPr>
          <w:bCs/>
          <w:lang w:val="es-MX"/>
        </w:rPr>
        <w:t>cuenta con</w:t>
      </w:r>
      <w:r>
        <w:t xml:space="preserve"> un cuerpo académico de 34 profesores, una matrícula de 25 estudiantes y 217 secciones abiertas al semestre 2020-10, entre la sede central, recintos y centros universitarios. También, oferta asignaturas de servicios a otras carreras de la FA y de la Facultad de ciencias de la Educación.</w:t>
      </w:r>
    </w:p>
    <w:p w14:paraId="1367AFA8" w14:textId="77777777" w:rsidR="00312267" w:rsidRPr="001756EF" w:rsidRDefault="00312267" w:rsidP="00D83ED5">
      <w:pPr>
        <w:pStyle w:val="ListParagraph"/>
        <w:rPr>
          <w:sz w:val="16"/>
        </w:rPr>
      </w:pPr>
    </w:p>
    <w:p w14:paraId="0BCA7F6D" w14:textId="77777777" w:rsidR="00312267" w:rsidRDefault="00821087" w:rsidP="00D83ED5">
      <w:pPr>
        <w:pStyle w:val="Standard"/>
      </w:pPr>
      <w:r>
        <w:t>También, la escuela proceso y se aprobaron promociones de categoría académica de PPI a profesor adscrito a los maestros Fernando Berroa, Julissa Rivera, Albacelis Acosta y a la profesora Niurka Sosa.</w:t>
      </w:r>
    </w:p>
    <w:p w14:paraId="72871F55" w14:textId="77777777" w:rsidR="00312267" w:rsidRPr="001756EF" w:rsidRDefault="00312267" w:rsidP="00D83ED5">
      <w:pPr>
        <w:pStyle w:val="Standard"/>
        <w:rPr>
          <w:sz w:val="14"/>
        </w:rPr>
      </w:pPr>
    </w:p>
    <w:p w14:paraId="44C9FC8F" w14:textId="77777777" w:rsidR="00312267" w:rsidRDefault="00821087" w:rsidP="00D83ED5">
      <w:pPr>
        <w:pStyle w:val="Standard"/>
      </w:pPr>
      <w:r>
        <w:t xml:space="preserve">Mediante la resolución número 2020-008 del 3 de febrero del 2020 de la escuela se aprueba los informes emitidos por la comisión evaluadora del concurso interno efectuado en la Sede Central, UASD-Mao y UASD-San Pedro de Macorís. </w:t>
      </w:r>
      <w:r>
        <w:tab/>
      </w:r>
    </w:p>
    <w:p w14:paraId="13EADD62" w14:textId="77777777" w:rsidR="00312267" w:rsidRPr="004D7269" w:rsidRDefault="00312267" w:rsidP="00D83ED5">
      <w:pPr>
        <w:pStyle w:val="Standard"/>
        <w:rPr>
          <w:sz w:val="14"/>
        </w:rPr>
      </w:pPr>
    </w:p>
    <w:p w14:paraId="343BAD81" w14:textId="77777777" w:rsidR="00312267" w:rsidRDefault="00821087" w:rsidP="00D83ED5">
      <w:pPr>
        <w:pStyle w:val="Standard"/>
      </w:pPr>
      <w:r>
        <w:rPr>
          <w:bCs/>
          <w:lang w:val="es-MX"/>
        </w:rPr>
        <w:t>En la extensión la escuela mantiene abierta las</w:t>
      </w:r>
      <w:r>
        <w:rPr>
          <w:lang w:val="es-MX"/>
        </w:rPr>
        <w:t xml:space="preserve"> </w:t>
      </w:r>
      <w:r>
        <w:t>Tardes de la Crítica, a través de cual se promueven conversatorio a cargo de la maestra, dramaturgia y actriz Julissa Rivera y la participación de la crítica de arte Carmen Heredia.</w:t>
      </w:r>
    </w:p>
    <w:p w14:paraId="5CDF4880" w14:textId="77777777" w:rsidR="004D0179" w:rsidRPr="001756EF" w:rsidRDefault="004D0179" w:rsidP="00D83ED5">
      <w:pPr>
        <w:pStyle w:val="Standard"/>
        <w:rPr>
          <w:sz w:val="14"/>
        </w:rPr>
      </w:pPr>
    </w:p>
    <w:p w14:paraId="7CED2BD7" w14:textId="77777777" w:rsidR="00312267" w:rsidRDefault="00821087" w:rsidP="00D83ED5">
      <w:pPr>
        <w:pStyle w:val="Standard"/>
      </w:pPr>
      <w:r>
        <w:t>Organización del XIV Simposio Internacional de Historia y Crítica de Arte sobre Arte, Educación Artística y Diversidad Cultural, dedicado a Marianne de Tolentino, así como   el conversatorio sobre Creación y Crítica con la historiadora, crítica de arte, artista visual, profesora y directora del Museo Bellapart Myrna Guerrero, en 2019.</w:t>
      </w:r>
    </w:p>
    <w:p w14:paraId="31B7D30A" w14:textId="77777777" w:rsidR="00312267" w:rsidRDefault="00312267" w:rsidP="00D83ED5">
      <w:pPr>
        <w:pStyle w:val="Standard"/>
      </w:pPr>
    </w:p>
    <w:p w14:paraId="3A6B18E0" w14:textId="3B4F9FF5" w:rsidR="00312267" w:rsidRPr="00E510C5" w:rsidRDefault="00821087" w:rsidP="00D83ED5">
      <w:pPr>
        <w:pStyle w:val="Standard"/>
        <w:rPr>
          <w:sz w:val="14"/>
          <w:szCs w:val="14"/>
        </w:rPr>
      </w:pPr>
      <w:r>
        <w:t>Además, la Escuela de</w:t>
      </w:r>
      <w:r>
        <w:rPr>
          <w:bCs/>
          <w:lang w:val="es-MX"/>
        </w:rPr>
        <w:t xml:space="preserve"> Critica e Historia del Arte</w:t>
      </w:r>
      <w:r>
        <w:rPr>
          <w:lang w:val="es-MX"/>
        </w:rPr>
        <w:t xml:space="preserve"> es </w:t>
      </w:r>
      <w:r>
        <w:t xml:space="preserve">Miembro del Jurado de Premiación de la 29 va. edición de la Bienal Nacional de Artes Visuales, celebrado en el Museo de Arte Moderno (MAM), en diciembre del 2019. </w:t>
      </w:r>
      <w:r>
        <w:tab/>
      </w:r>
    </w:p>
    <w:p w14:paraId="39A62084" w14:textId="77777777" w:rsidR="00312267" w:rsidRDefault="00821087" w:rsidP="00D83ED5">
      <w:pPr>
        <w:pStyle w:val="Standard"/>
      </w:pPr>
      <w:r>
        <w:t xml:space="preserve">Participación en el primer encuentro conversatorio en convenio con el Centro Cultural de España, sobre la obra el sacrificio del chivo (1958) de Eligio Pichardo y los comentarios del maestro Odalís Pérez y Vanessa Languasco, en febrero del </w:t>
      </w:r>
      <w:r>
        <w:rPr>
          <w:bCs/>
        </w:rPr>
        <w:t>2020.</w:t>
      </w:r>
    </w:p>
    <w:p w14:paraId="353A4B4F" w14:textId="77777777" w:rsidR="00312267" w:rsidRPr="001756EF" w:rsidRDefault="00312267" w:rsidP="00D83ED5">
      <w:pPr>
        <w:pStyle w:val="ListParagraph"/>
        <w:rPr>
          <w:sz w:val="14"/>
        </w:rPr>
      </w:pPr>
    </w:p>
    <w:p w14:paraId="1867E9FF" w14:textId="77777777" w:rsidR="00312267" w:rsidRDefault="00821087" w:rsidP="00D83ED5">
      <w:pPr>
        <w:pStyle w:val="Standard"/>
      </w:pPr>
      <w:r>
        <w:rPr>
          <w:bCs/>
          <w:lang w:val="es-MX"/>
        </w:rPr>
        <w:t>En la investigación</w:t>
      </w:r>
      <w:r>
        <w:rPr>
          <w:lang w:val="es-MX"/>
        </w:rPr>
        <w:t xml:space="preserve"> </w:t>
      </w:r>
      <w:bookmarkStart w:id="69" w:name="Bookmark4"/>
      <w:r>
        <w:rPr>
          <w:lang w:val="es-MX"/>
        </w:rPr>
        <w:t>p</w:t>
      </w:r>
      <w:r>
        <w:t xml:space="preserve">articipación en el IV Congreso Transdisciplinar del Caribe sobre Metodología de la Investigación Científica, Epistemología y Saberes Emergentes, en el Instituto Global de Altos Estudios en Ciencias Sociales (IGLOBAL).  </w:t>
      </w:r>
      <w:bookmarkEnd w:id="69"/>
    </w:p>
    <w:p w14:paraId="65889C5F" w14:textId="77777777" w:rsidR="00312267" w:rsidRPr="00314A5E" w:rsidRDefault="00821087" w:rsidP="00D83ED5">
      <w:pPr>
        <w:pStyle w:val="Standard"/>
        <w:rPr>
          <w:sz w:val="12"/>
        </w:rPr>
      </w:pPr>
      <w:r>
        <w:t xml:space="preserve"> </w:t>
      </w:r>
    </w:p>
    <w:p w14:paraId="44E3E651" w14:textId="02CCDE8A" w:rsidR="00312267" w:rsidRDefault="00821087" w:rsidP="00D83ED5">
      <w:pPr>
        <w:pStyle w:val="Standard"/>
      </w:pPr>
      <w:r>
        <w:t xml:space="preserve">También, la coordinación de la estancia de investigación del doctorando Lázaro Pedro Estrada Tamayo de la Universidad Politécnica de Valencia, España, realizado en el período 02 de marzo de 2020 al 02 de junio del 2020, no remunerada denominada: Arte y Poder: Resistencia en un Contexto Totalitario, en el marco del desarrollo de la tesis doctoral sobre Estética e Ideología en las Artes Visuales Cubanas de la Generación de los 80s. </w:t>
      </w:r>
      <w:r w:rsidR="00314A5E">
        <w:t>Bajo</w:t>
      </w:r>
      <w:r>
        <w:t xml:space="preserve"> la tutoría del doctor Fidel Munnigh. </w:t>
      </w:r>
      <w:r>
        <w:tab/>
      </w:r>
    </w:p>
    <w:p w14:paraId="35BAB8C3" w14:textId="77777777" w:rsidR="004D0179" w:rsidRPr="00314A5E" w:rsidRDefault="004D0179" w:rsidP="00D83ED5">
      <w:pPr>
        <w:pStyle w:val="Standard"/>
        <w:rPr>
          <w:sz w:val="8"/>
        </w:rPr>
      </w:pPr>
    </w:p>
    <w:p w14:paraId="574EE129" w14:textId="77777777" w:rsidR="00312267" w:rsidRPr="00314A5E" w:rsidRDefault="00821087" w:rsidP="00314A5E">
      <w:pPr>
        <w:spacing w:line="264" w:lineRule="auto"/>
        <w:ind w:left="990" w:hanging="907"/>
        <w:rPr>
          <w:rFonts w:ascii="Artifex CF Book" w:eastAsia="Arial Unicode MS" w:hAnsi="Artifex CF Book" w:cs="Times New Roman"/>
          <w:b/>
          <w:color w:val="1F497D" w:themeColor="text2"/>
          <w:sz w:val="24"/>
          <w:szCs w:val="24"/>
          <w:lang w:val="es-US" w:eastAsia="es-DO"/>
        </w:rPr>
      </w:pPr>
      <w:r w:rsidRPr="00314A5E">
        <w:rPr>
          <w:rFonts w:ascii="Artifex CF Book" w:eastAsia="Arial Unicode MS" w:hAnsi="Artifex CF Book" w:cs="Times New Roman"/>
          <w:b/>
          <w:color w:val="1F497D" w:themeColor="text2"/>
          <w:sz w:val="24"/>
          <w:szCs w:val="24"/>
          <w:lang w:val="es-US" w:eastAsia="es-DO"/>
        </w:rPr>
        <w:t xml:space="preserve">Escuela de Diseño Industrial y Modas  </w:t>
      </w:r>
    </w:p>
    <w:p w14:paraId="0820D750" w14:textId="77777777" w:rsidR="00312267" w:rsidRPr="00314A5E" w:rsidRDefault="00312267" w:rsidP="00D83ED5">
      <w:pPr>
        <w:pStyle w:val="Standard"/>
        <w:rPr>
          <w:sz w:val="12"/>
        </w:rPr>
      </w:pPr>
    </w:p>
    <w:p w14:paraId="6EF0BD60" w14:textId="77777777" w:rsidR="00312267" w:rsidRPr="00314A5E" w:rsidRDefault="00821087" w:rsidP="00D83ED5">
      <w:pPr>
        <w:pStyle w:val="Standard"/>
        <w:rPr>
          <w:sz w:val="32"/>
        </w:rPr>
      </w:pPr>
      <w:r>
        <w:rPr>
          <w:bCs/>
        </w:rPr>
        <w:t>En el aspecto docente</w:t>
      </w:r>
      <w:r>
        <w:t xml:space="preserve"> </w:t>
      </w:r>
      <w:r>
        <w:rPr>
          <w:bCs/>
        </w:rPr>
        <w:t>la Escuela de Diseño Industrial y Modas</w:t>
      </w:r>
      <w:r>
        <w:t xml:space="preserve"> </w:t>
      </w:r>
      <w:r>
        <w:rPr>
          <w:bCs/>
        </w:rPr>
        <w:t>ha organizado</w:t>
      </w:r>
      <w:r>
        <w:t xml:space="preserve"> el Curso de Ilustración Digital de Modas, impartido por Marcel de la Cruz Encarnación, en septiembre del </w:t>
      </w:r>
      <w:r>
        <w:rPr>
          <w:bCs/>
        </w:rPr>
        <w:t>2019, así como el</w:t>
      </w:r>
      <w:r>
        <w:t xml:space="preserve"> taller sobre Enfoque Curricular Basado en Competencias, a cargo de la Vicedecana de la Facultad de Ciencias de la Educación, doctora Juana Encarnación dictado al equipo de docentes de la Escuela de Diseño Industrial y Modas para el rediseño curricular el </w:t>
      </w:r>
      <w:r>
        <w:rPr>
          <w:bCs/>
        </w:rPr>
        <w:t>14 y 22 de octubre 2019.</w:t>
      </w:r>
    </w:p>
    <w:p w14:paraId="249DF740" w14:textId="77777777" w:rsidR="00312267" w:rsidRPr="00314A5E" w:rsidRDefault="00312267" w:rsidP="00D83ED5">
      <w:pPr>
        <w:pStyle w:val="Standard"/>
        <w:rPr>
          <w:sz w:val="48"/>
        </w:rPr>
      </w:pPr>
    </w:p>
    <w:p w14:paraId="6B4EAED7" w14:textId="1A120281" w:rsidR="00E510C5" w:rsidRPr="005A34FC" w:rsidRDefault="00821087" w:rsidP="005A34FC">
      <w:pPr>
        <w:pStyle w:val="Standard"/>
      </w:pPr>
      <w:r>
        <w:t>También, en Casa Chavón la Romana, la Escuela de Diseño Industrial y Modas representada por 5 estudiantes de término de diseño de modas y la maestra Orfila Rodríguez, participaron en el taller sobre Moda Sostenible auspiciado por la Embajada de los Estados Unidos en la República Dominicana, del 12 al 16 de octubre de 2019 y la organización de la Segunda Versión de la Semana Universitaria del Diseño, entre el 19 al 21 de noviembre 2019.</w:t>
      </w:r>
    </w:p>
    <w:p w14:paraId="52305A3E" w14:textId="77777777" w:rsidR="00312267" w:rsidRPr="005A34FC" w:rsidRDefault="00312267" w:rsidP="00D83ED5">
      <w:pPr>
        <w:pStyle w:val="Standard"/>
        <w:rPr>
          <w:sz w:val="4"/>
        </w:rPr>
      </w:pPr>
    </w:p>
    <w:p w14:paraId="44966983" w14:textId="77777777" w:rsidR="00312267" w:rsidRDefault="00821087" w:rsidP="00D83ED5">
      <w:pPr>
        <w:pStyle w:val="Standard"/>
      </w:pPr>
      <w:r>
        <w:t xml:space="preserve">La Escuela </w:t>
      </w:r>
      <w:r>
        <w:rPr>
          <w:bCs/>
        </w:rPr>
        <w:t>Escuela de Diseño Industrial y Modas ha laborado en el t</w:t>
      </w:r>
      <w:r>
        <w:t>aller de actualización de los contenidos de las asignaturas de las cátedras de la escuela para subirlas a la plataforma UASD Virtual bajo la coordinación de la doctora Mirtha González, del 4 al 25 agosto 2020, vía zoom.</w:t>
      </w:r>
    </w:p>
    <w:p w14:paraId="595AA6B9" w14:textId="77777777" w:rsidR="00312267" w:rsidRPr="005A34FC" w:rsidRDefault="00312267" w:rsidP="00D83ED5">
      <w:pPr>
        <w:pStyle w:val="Standard"/>
        <w:rPr>
          <w:sz w:val="4"/>
        </w:rPr>
      </w:pPr>
    </w:p>
    <w:p w14:paraId="05BAE2C6" w14:textId="77777777" w:rsidR="00312267" w:rsidRDefault="00821087" w:rsidP="00D83ED5">
      <w:pPr>
        <w:pStyle w:val="Standard"/>
      </w:pPr>
      <w:r>
        <w:rPr>
          <w:bCs/>
          <w:lang w:val="es-MX"/>
        </w:rPr>
        <w:t>En la extensión la</w:t>
      </w:r>
      <w:r>
        <w:rPr>
          <w:lang w:val="es-MX"/>
        </w:rPr>
        <w:t xml:space="preserve"> Escuela </w:t>
      </w:r>
      <w:r>
        <w:rPr>
          <w:bCs/>
        </w:rPr>
        <w:t>Escuela de Diseño Industrial y Modas ha participado en la e</w:t>
      </w:r>
      <w:r>
        <w:t xml:space="preserve">ntrega de certificados del curso realizado por la JICA en forma conjunto con la nuestra Escuela, en septiembre del 2019. </w:t>
      </w:r>
      <w:r>
        <w:rPr>
          <w:bCs/>
        </w:rPr>
        <w:t>También, en la organización del</w:t>
      </w:r>
      <w:r>
        <w:t xml:space="preserve"> casting de modelos para el desfile Remúa Ecológica, presentado el 2 de octubre del 2019, en colaboración con la Escuela de Mercadotecnia.</w:t>
      </w:r>
    </w:p>
    <w:p w14:paraId="6D9A780E" w14:textId="77777777" w:rsidR="00312267" w:rsidRPr="005A34FC" w:rsidRDefault="00312267" w:rsidP="00D83ED5">
      <w:pPr>
        <w:pStyle w:val="Standard"/>
        <w:rPr>
          <w:sz w:val="4"/>
        </w:rPr>
      </w:pPr>
    </w:p>
    <w:p w14:paraId="59FC9EC8" w14:textId="77777777" w:rsidR="00312267" w:rsidRDefault="00821087" w:rsidP="00D83ED5">
      <w:pPr>
        <w:pStyle w:val="Standard"/>
      </w:pPr>
      <w:r>
        <w:t>Presentación desfile Remúa Ecológica, exhibido en la Explanada de la Facultad de Ciencias Económicas y Sociales, en colaboración con la Escuela de Mercadotecnia, como parte de las actividades realizadas en el evento marketing ambiental 2019.</w:t>
      </w:r>
    </w:p>
    <w:p w14:paraId="4B64357F" w14:textId="77777777" w:rsidR="00312267" w:rsidRPr="005A34FC" w:rsidRDefault="00312267" w:rsidP="00D83ED5">
      <w:pPr>
        <w:pStyle w:val="Standard"/>
        <w:rPr>
          <w:sz w:val="4"/>
        </w:rPr>
      </w:pPr>
    </w:p>
    <w:p w14:paraId="5E6536FB" w14:textId="77777777" w:rsidR="00312267" w:rsidRDefault="00821087" w:rsidP="00D83ED5">
      <w:pPr>
        <w:pStyle w:val="Standard"/>
      </w:pPr>
      <w:r>
        <w:rPr>
          <w:bCs/>
        </w:rPr>
        <w:t>Participación y montaje del stand</w:t>
      </w:r>
      <w:r>
        <w:t xml:space="preserve"> de la Escuela de Diseño Industrial y Modas en el evento Dominicana Moda 2019, celebrado del 22 al 26 de octubre 2019, así como en el taller sobre Cadena de Valor en Artesanía impartido por Caribbean Export los días 9</w:t>
      </w:r>
      <w:r>
        <w:rPr>
          <w:bCs/>
        </w:rPr>
        <w:t xml:space="preserve"> y 10 de diciembre 2019</w:t>
      </w:r>
      <w:r>
        <w:t xml:space="preserve"> en el Hotel Hodelpa Nicolás de Ovando, Ciudad Colonial.</w:t>
      </w:r>
    </w:p>
    <w:p w14:paraId="6BFB1FF6" w14:textId="77777777" w:rsidR="00312267" w:rsidRPr="005A34FC" w:rsidRDefault="00312267" w:rsidP="00D83ED5">
      <w:pPr>
        <w:pStyle w:val="Standard"/>
        <w:rPr>
          <w:sz w:val="8"/>
        </w:rPr>
      </w:pPr>
    </w:p>
    <w:p w14:paraId="1C0605F9" w14:textId="77777777" w:rsidR="00312267" w:rsidRDefault="00821087" w:rsidP="00D83ED5">
      <w:pPr>
        <w:pStyle w:val="Standard"/>
      </w:pPr>
      <w:r>
        <w:t>La Escuela de Diseño Industrial y Modas de la UASD, con la coordinación del maestro Santiago Núñez, ha diseñado la fabricación de 4,500 mascarillas distribuidas por el maestro Dione Rufino como parte de los trabajos para la respuesta nacional a la pandemia de la COVID-19.</w:t>
      </w:r>
    </w:p>
    <w:p w14:paraId="2E1FE09F" w14:textId="77777777" w:rsidR="00312267" w:rsidRPr="00AE33DF" w:rsidRDefault="00312267" w:rsidP="00D83ED5">
      <w:pPr>
        <w:pStyle w:val="Standard"/>
        <w:rPr>
          <w:sz w:val="14"/>
        </w:rPr>
      </w:pPr>
    </w:p>
    <w:p w14:paraId="17F91253" w14:textId="77777777" w:rsidR="00312267" w:rsidRDefault="00821087" w:rsidP="00D83ED5">
      <w:pPr>
        <w:pStyle w:val="Standard"/>
      </w:pPr>
      <w:r>
        <w:t>En cuanto a la presentación y aprobación de tema de tesis de grado la Escuela de Diseño Industrial y Modas, aprobó los siguientes temas:</w:t>
      </w:r>
    </w:p>
    <w:p w14:paraId="4940B678" w14:textId="77777777" w:rsidR="00312267" w:rsidRPr="005A34FC" w:rsidRDefault="00312267" w:rsidP="00D83ED5">
      <w:pPr>
        <w:pStyle w:val="ListParagraph"/>
        <w:rPr>
          <w:sz w:val="14"/>
        </w:rPr>
      </w:pPr>
    </w:p>
    <w:p w14:paraId="1E608C62" w14:textId="65316C21" w:rsidR="00312267" w:rsidRPr="005A34FC" w:rsidRDefault="00821087" w:rsidP="005A34FC">
      <w:pPr>
        <w:pStyle w:val="ListParagraph"/>
        <w:numPr>
          <w:ilvl w:val="0"/>
          <w:numId w:val="164"/>
        </w:numPr>
        <w:ind w:left="540"/>
      </w:pPr>
      <w:r w:rsidRPr="004D0179">
        <w:t>Diseño de Zapatos Ergonómicos a la medida para mujeres de 35 a 45 años.</w:t>
      </w:r>
    </w:p>
    <w:p w14:paraId="1EC11BAF" w14:textId="63DFAF11" w:rsidR="00312267" w:rsidRPr="005A34FC" w:rsidRDefault="00821087" w:rsidP="005A34FC">
      <w:pPr>
        <w:pStyle w:val="ListParagraph"/>
        <w:numPr>
          <w:ilvl w:val="0"/>
          <w:numId w:val="164"/>
        </w:numPr>
        <w:ind w:left="540"/>
      </w:pPr>
      <w:r w:rsidRPr="004D0179">
        <w:t>Estudio del equipamiento para gimnasio acorde a la ergonomía para infantiles con sobrepeso de 5 a 10 años.</w:t>
      </w:r>
    </w:p>
    <w:p w14:paraId="1C6F3F11" w14:textId="1742ED33" w:rsidR="00312267" w:rsidRPr="005A34FC" w:rsidRDefault="00821087" w:rsidP="005A34FC">
      <w:pPr>
        <w:pStyle w:val="ListParagraph"/>
        <w:numPr>
          <w:ilvl w:val="0"/>
          <w:numId w:val="164"/>
        </w:numPr>
        <w:ind w:left="540"/>
      </w:pPr>
      <w:r w:rsidRPr="004D0179">
        <w:t>Análisis de la influencia del sistema educativo Montessori en el diseño mobiliario infantil escolar, en Santo Domingo, República Dominicana. 2010-2019.</w:t>
      </w:r>
    </w:p>
    <w:p w14:paraId="2C4F0B07" w14:textId="509C5332" w:rsidR="00312267" w:rsidRPr="005A34FC" w:rsidRDefault="00821087" w:rsidP="005A34FC">
      <w:pPr>
        <w:pStyle w:val="ListParagraph"/>
        <w:numPr>
          <w:ilvl w:val="0"/>
          <w:numId w:val="164"/>
        </w:numPr>
        <w:ind w:left="540"/>
      </w:pPr>
      <w:r w:rsidRPr="004D0179">
        <w:t>Análisis del uso de los excedentes de pieles recicladas en la elaboración de accesorios de moda.</w:t>
      </w:r>
    </w:p>
    <w:p w14:paraId="55A95E3E" w14:textId="479E489A" w:rsidR="00312267" w:rsidRPr="005A34FC" w:rsidRDefault="00821087" w:rsidP="005A34FC">
      <w:pPr>
        <w:pStyle w:val="ListParagraph"/>
        <w:numPr>
          <w:ilvl w:val="0"/>
          <w:numId w:val="164"/>
        </w:numPr>
        <w:ind w:left="540"/>
      </w:pPr>
      <w:r w:rsidRPr="004D0179">
        <w:t>Análisis del patrón básico del corpiño para femeninas entre 30 a 40 años, en Santo Domingo 2019-2020.</w:t>
      </w:r>
    </w:p>
    <w:p w14:paraId="2CD58151" w14:textId="41823120" w:rsidR="00312267" w:rsidRPr="005A34FC" w:rsidRDefault="00821087" w:rsidP="005A34FC">
      <w:pPr>
        <w:pStyle w:val="ListParagraph"/>
        <w:numPr>
          <w:ilvl w:val="0"/>
          <w:numId w:val="164"/>
        </w:numPr>
        <w:ind w:left="540"/>
      </w:pPr>
      <w:r w:rsidRPr="004D0179">
        <w:t>La importancia de utilizar la pasarela como escenario performativo en los eventos de moda, en Santo Domingo, Distrito Nacional, República Dominicana 2019-2020.</w:t>
      </w:r>
    </w:p>
    <w:p w14:paraId="39760CF3" w14:textId="37D62431" w:rsidR="00312267" w:rsidRPr="005A34FC" w:rsidRDefault="00821087" w:rsidP="005A34FC">
      <w:pPr>
        <w:pStyle w:val="ListParagraph"/>
        <w:numPr>
          <w:ilvl w:val="0"/>
          <w:numId w:val="164"/>
        </w:numPr>
        <w:ind w:left="540"/>
      </w:pPr>
      <w:r w:rsidRPr="004D0179">
        <w:t>El uso inadecuado de la vestimenta infantil de niñas en edades de 6 a 8 años en Bayona, Santo Domingo Oeste, 2019-2020.</w:t>
      </w:r>
    </w:p>
    <w:p w14:paraId="01251868" w14:textId="6336215C" w:rsidR="00312267" w:rsidRPr="005A34FC" w:rsidRDefault="00821087" w:rsidP="005A34FC">
      <w:pPr>
        <w:pStyle w:val="ListParagraph"/>
        <w:numPr>
          <w:ilvl w:val="0"/>
          <w:numId w:val="164"/>
        </w:numPr>
        <w:ind w:left="540"/>
      </w:pPr>
      <w:r w:rsidRPr="004D0179">
        <w:t>El impacto ambiental de la industria de la moda y la personalización como método sostenible en jóvenes de 25 a 30 años, en Santo Domingo, Distrito Nacional 2020-2021.</w:t>
      </w:r>
    </w:p>
    <w:p w14:paraId="5878593B" w14:textId="67F46CDA" w:rsidR="00312267" w:rsidRPr="00E510C5" w:rsidRDefault="00821087" w:rsidP="005A34FC">
      <w:pPr>
        <w:pStyle w:val="ListParagraph"/>
        <w:numPr>
          <w:ilvl w:val="0"/>
          <w:numId w:val="164"/>
        </w:numPr>
        <w:ind w:left="540"/>
      </w:pPr>
      <w:r w:rsidRPr="004D0179">
        <w:t>Análisis de la influencia de la cultura popular estadounidense en la moda juvenil, UASD Sede C</w:t>
      </w:r>
      <w:r w:rsidR="005A34FC">
        <w:t>entral, Santo Domingo 2019-2020.</w:t>
      </w:r>
    </w:p>
    <w:p w14:paraId="1C0420B2" w14:textId="77777777" w:rsidR="00312267" w:rsidRPr="004D0179" w:rsidRDefault="00821087" w:rsidP="00AE33DF">
      <w:pPr>
        <w:pStyle w:val="ListParagraph"/>
        <w:numPr>
          <w:ilvl w:val="0"/>
          <w:numId w:val="164"/>
        </w:numPr>
        <w:ind w:left="630"/>
      </w:pPr>
      <w:r w:rsidRPr="004D0179">
        <w:t>Estudio de diseño de mobiliario multifuncionales para estudiantes de quinto de bachillerato del Colegio San Judas Tadeo, República Dominicana del año 2020.</w:t>
      </w:r>
    </w:p>
    <w:p w14:paraId="4AC6B650" w14:textId="2700D08C" w:rsidR="005A34FC" w:rsidRDefault="005A34FC">
      <w:pPr>
        <w:suppressAutoHyphens w:val="0"/>
        <w:rPr>
          <w:rFonts w:ascii="Artifex CF" w:eastAsia="Arial Unicode MS" w:hAnsi="Artifex CF" w:cs="Times New Roman"/>
          <w:color w:val="1F497D" w:themeColor="text2"/>
          <w:sz w:val="24"/>
          <w:szCs w:val="24"/>
          <w:lang w:val="es-US" w:eastAsia="es-DO"/>
        </w:rPr>
      </w:pPr>
      <w:r>
        <w:br w:type="page"/>
      </w:r>
    </w:p>
    <w:p w14:paraId="654D4D2B" w14:textId="77777777" w:rsidR="004D0179" w:rsidRDefault="004D0179" w:rsidP="00D83ED5">
      <w:pPr>
        <w:pStyle w:val="Standard"/>
      </w:pPr>
    </w:p>
    <w:p w14:paraId="444CF9C6" w14:textId="77777777" w:rsidR="00312267" w:rsidRPr="00A07F8E" w:rsidRDefault="00821087" w:rsidP="00A07F8E">
      <w:pPr>
        <w:spacing w:line="264" w:lineRule="auto"/>
        <w:ind w:left="990" w:hanging="907"/>
        <w:rPr>
          <w:rFonts w:ascii="Artifex CF Book" w:eastAsia="Arial Unicode MS" w:hAnsi="Artifex CF Book" w:cs="Times New Roman"/>
          <w:b/>
          <w:color w:val="1F497D" w:themeColor="text2"/>
          <w:sz w:val="24"/>
          <w:szCs w:val="24"/>
          <w:lang w:val="es-US" w:eastAsia="es-DO"/>
        </w:rPr>
      </w:pPr>
      <w:r w:rsidRPr="00A07F8E">
        <w:rPr>
          <w:rFonts w:ascii="Artifex CF Book" w:eastAsia="Arial Unicode MS" w:hAnsi="Artifex CF Book" w:cs="Times New Roman"/>
          <w:b/>
          <w:color w:val="1F497D" w:themeColor="text2"/>
          <w:sz w:val="24"/>
          <w:szCs w:val="24"/>
          <w:lang w:val="es-US" w:eastAsia="es-DO"/>
        </w:rPr>
        <w:t xml:space="preserve">Escuela de Cine, Televisión y Fotografía  </w:t>
      </w:r>
    </w:p>
    <w:p w14:paraId="5816EB2F" w14:textId="77777777" w:rsidR="00312267" w:rsidRPr="00137946" w:rsidRDefault="00312267" w:rsidP="00D83ED5">
      <w:pPr>
        <w:pStyle w:val="Standard"/>
        <w:rPr>
          <w:sz w:val="14"/>
        </w:rPr>
      </w:pPr>
    </w:p>
    <w:p w14:paraId="02494424" w14:textId="77777777" w:rsidR="00312267" w:rsidRDefault="00821087" w:rsidP="00D83ED5">
      <w:pPr>
        <w:pStyle w:val="Standard"/>
      </w:pPr>
      <w:r>
        <w:t>En el aspecto docente la Escuela de Cine, Televisión y Fotografía ha participado en la programación académica y asignación docente para los semestres 2019-20, 2020-10 y 2020-20 para atender demanda de secciones del estudiantado de la Escuela y las asignaturas de servicios que se ofertan a las demás carreras.</w:t>
      </w:r>
    </w:p>
    <w:p w14:paraId="4FC7D94B" w14:textId="77777777" w:rsidR="00312267" w:rsidRPr="005A34FC" w:rsidRDefault="00312267" w:rsidP="00D83ED5">
      <w:pPr>
        <w:pStyle w:val="Standard"/>
        <w:rPr>
          <w:sz w:val="2"/>
        </w:rPr>
      </w:pPr>
    </w:p>
    <w:p w14:paraId="40E7DF46" w14:textId="77777777" w:rsidR="00312267" w:rsidRDefault="00821087" w:rsidP="00D83ED5">
      <w:pPr>
        <w:pStyle w:val="Standard"/>
      </w:pPr>
      <w:r>
        <w:t xml:space="preserve">En otro orden se labora en la continuación de los trabajos de rediseño curricular en las cátedras de Cine, la cátedra de televisión y la cátedra de fotografía, conforme al programa de la FA y de la UASD.  </w:t>
      </w:r>
    </w:p>
    <w:p w14:paraId="1A6D66C9" w14:textId="77777777" w:rsidR="00312267" w:rsidRPr="005A34FC" w:rsidRDefault="00312267" w:rsidP="00D83ED5">
      <w:pPr>
        <w:pStyle w:val="Standard"/>
        <w:rPr>
          <w:sz w:val="2"/>
        </w:rPr>
      </w:pPr>
    </w:p>
    <w:p w14:paraId="720CE523" w14:textId="77777777" w:rsidR="00312267" w:rsidRDefault="000F0E76" w:rsidP="00D83ED5">
      <w:pPr>
        <w:pStyle w:val="Standard"/>
      </w:pPr>
      <w:r>
        <w:t>También</w:t>
      </w:r>
      <w:r w:rsidR="00821087">
        <w:t xml:space="preserve">, se procesaron las evoluciones y se aprobaron las promociones de </w:t>
      </w:r>
      <w:r>
        <w:t>categoría</w:t>
      </w:r>
      <w:r w:rsidR="00821087">
        <w:t xml:space="preserve"> de </w:t>
      </w:r>
      <w:r>
        <w:t>profesor</w:t>
      </w:r>
      <w:r w:rsidR="00821087">
        <w:t xml:space="preserve"> PPI a </w:t>
      </w:r>
      <w:r>
        <w:t>categoría</w:t>
      </w:r>
      <w:r w:rsidR="00821087">
        <w:t xml:space="preserve"> de </w:t>
      </w:r>
      <w:r>
        <w:t>profesor</w:t>
      </w:r>
      <w:r w:rsidR="00821087">
        <w:t xml:space="preserve"> adscrito a los docentes José Luis Cabral Carrasco, José Ramón Soto Jiménez, Miguel Núñez Ovalle, Ángel Peralta Castillo, Rafael González, Amaury Díaz Núñez y Reyvin Jáquez Grullón.  </w:t>
      </w:r>
    </w:p>
    <w:p w14:paraId="5210BA9D" w14:textId="77777777" w:rsidR="005A34FC" w:rsidRPr="005A34FC" w:rsidRDefault="005A34FC" w:rsidP="005A34FC">
      <w:pPr>
        <w:suppressAutoHyphens w:val="0"/>
        <w:spacing w:line="264" w:lineRule="auto"/>
        <w:rPr>
          <w:rFonts w:ascii="Artifex CF Book" w:hAnsi="Artifex CF Book"/>
          <w:sz w:val="12"/>
        </w:rPr>
      </w:pPr>
    </w:p>
    <w:p w14:paraId="127D38D0" w14:textId="3DF744A1" w:rsidR="00312267" w:rsidRPr="00137946" w:rsidRDefault="00821087" w:rsidP="005A34FC">
      <w:pPr>
        <w:suppressAutoHyphens w:val="0"/>
        <w:spacing w:line="264" w:lineRule="auto"/>
        <w:rPr>
          <w:rFonts w:ascii="Artifex CF Book" w:eastAsia="Arial Unicode MS" w:hAnsi="Artifex CF Book" w:cs="Times New Roman"/>
          <w:b/>
          <w:color w:val="1F497D" w:themeColor="text2"/>
          <w:sz w:val="24"/>
          <w:szCs w:val="24"/>
          <w:lang w:val="es-US" w:eastAsia="es-DO"/>
        </w:rPr>
      </w:pPr>
      <w:r w:rsidRPr="00137946">
        <w:rPr>
          <w:rFonts w:ascii="Artifex CF Book" w:eastAsia="Arial Unicode MS" w:hAnsi="Artifex CF Book" w:cs="Times New Roman"/>
          <w:b/>
          <w:color w:val="1F497D" w:themeColor="text2"/>
          <w:sz w:val="24"/>
          <w:szCs w:val="24"/>
          <w:lang w:val="es-US" w:eastAsia="es-DO"/>
        </w:rPr>
        <w:t>Escuela de Artes Plásticas</w:t>
      </w:r>
    </w:p>
    <w:p w14:paraId="68F942BA" w14:textId="77777777" w:rsidR="00312267" w:rsidRPr="005A34FC" w:rsidRDefault="00312267" w:rsidP="00D83ED5">
      <w:pPr>
        <w:pStyle w:val="Standard"/>
        <w:rPr>
          <w:sz w:val="4"/>
        </w:rPr>
      </w:pPr>
    </w:p>
    <w:p w14:paraId="3D81B821" w14:textId="77777777" w:rsidR="00312267" w:rsidRDefault="00821087" w:rsidP="00D83ED5">
      <w:pPr>
        <w:pStyle w:val="Standard"/>
      </w:pPr>
      <w:r>
        <w:t xml:space="preserve">En el aspecto docente la Escuela de Artes Plásticas ha participado en la programación académica y asignación docente para los semestres 2019-20, 2020-10 y 2020-20 para atender demanda de secciones del estudiantado de la Escuela y las asignaturas de servicios que se ofrecen a las demás carreras.   </w:t>
      </w:r>
    </w:p>
    <w:p w14:paraId="3481ACAB" w14:textId="77777777" w:rsidR="00312267" w:rsidRPr="005A34FC" w:rsidRDefault="00312267" w:rsidP="00D83ED5">
      <w:pPr>
        <w:pStyle w:val="Standard"/>
        <w:rPr>
          <w:sz w:val="2"/>
        </w:rPr>
      </w:pPr>
    </w:p>
    <w:p w14:paraId="6DC9FE6D" w14:textId="34D1A47F" w:rsidR="005A34FC" w:rsidRDefault="00821087" w:rsidP="00D83ED5">
      <w:pPr>
        <w:pStyle w:val="Standard"/>
      </w:pPr>
      <w:r>
        <w:t>Organización de reunión de trabajo con los coordinadores de cátedras de la Escuela para dar seguimiento a la docencia virtual del semestre especial 2020-20 y ofrecer asistencia tecnica a profesores y estudiantes que así lo requieran asegurando la calidad de la docencia en formato virtual.</w:t>
      </w:r>
    </w:p>
    <w:p w14:paraId="69A065CA" w14:textId="77777777" w:rsidR="005A34FC" w:rsidRDefault="005A34FC">
      <w:pPr>
        <w:suppressAutoHyphens w:val="0"/>
        <w:rPr>
          <w:rFonts w:ascii="Artifex CF" w:eastAsia="Arial Unicode MS" w:hAnsi="Artifex CF" w:cs="Times New Roman"/>
          <w:color w:val="1F497D" w:themeColor="text2"/>
          <w:sz w:val="24"/>
          <w:szCs w:val="24"/>
          <w:lang w:val="es-US" w:eastAsia="es-DO"/>
        </w:rPr>
      </w:pPr>
      <w:r>
        <w:br w:type="page"/>
      </w:r>
    </w:p>
    <w:p w14:paraId="6F6946E5" w14:textId="77777777" w:rsidR="00312267" w:rsidRDefault="00312267" w:rsidP="00D83ED5">
      <w:pPr>
        <w:pStyle w:val="Standard"/>
      </w:pPr>
    </w:p>
    <w:p w14:paraId="7932816C" w14:textId="77777777" w:rsidR="00312267" w:rsidRDefault="00821087" w:rsidP="00D83ED5">
      <w:pPr>
        <w:pStyle w:val="Standard"/>
      </w:pPr>
      <w:r>
        <w:t xml:space="preserve">También, se han organizado reuniones con los docentes de la Escuela en formato virtual para dar seguimiento a la docencia del semestre y garantizar la integración del profesorado al cumplimiento de calendario académico.  </w:t>
      </w:r>
    </w:p>
    <w:p w14:paraId="219C06BF" w14:textId="77777777" w:rsidR="00312267" w:rsidRPr="005A34FC" w:rsidRDefault="00312267" w:rsidP="00137946">
      <w:pPr>
        <w:spacing w:line="264" w:lineRule="auto"/>
        <w:ind w:left="990" w:hanging="907"/>
        <w:rPr>
          <w:rFonts w:ascii="Artifex CF Book" w:eastAsia="Arial Unicode MS" w:hAnsi="Artifex CF Book" w:cs="Times New Roman"/>
          <w:b/>
          <w:color w:val="1F497D" w:themeColor="text2"/>
          <w:sz w:val="14"/>
          <w:szCs w:val="24"/>
          <w:lang w:val="es-US" w:eastAsia="es-DO"/>
        </w:rPr>
      </w:pPr>
    </w:p>
    <w:p w14:paraId="79BB8043" w14:textId="77777777" w:rsidR="00312267" w:rsidRPr="00137946" w:rsidRDefault="00821087" w:rsidP="005A34FC">
      <w:pPr>
        <w:spacing w:line="264" w:lineRule="auto"/>
        <w:rPr>
          <w:rFonts w:ascii="Artifex CF Book" w:eastAsia="Arial Unicode MS" w:hAnsi="Artifex CF Book" w:cs="Times New Roman"/>
          <w:b/>
          <w:color w:val="1F497D" w:themeColor="text2"/>
          <w:sz w:val="24"/>
          <w:szCs w:val="24"/>
          <w:lang w:val="es-US" w:eastAsia="es-DO"/>
        </w:rPr>
      </w:pPr>
      <w:r w:rsidRPr="00137946">
        <w:rPr>
          <w:rFonts w:ascii="Artifex CF Book" w:eastAsia="Arial Unicode MS" w:hAnsi="Artifex CF Book" w:cs="Times New Roman"/>
          <w:b/>
          <w:color w:val="1F497D" w:themeColor="text2"/>
          <w:sz w:val="24"/>
          <w:szCs w:val="24"/>
          <w:lang w:val="es-US" w:eastAsia="es-DO"/>
        </w:rPr>
        <w:t>Escuela de Música</w:t>
      </w:r>
    </w:p>
    <w:p w14:paraId="5BDF946B" w14:textId="77777777" w:rsidR="00312267" w:rsidRDefault="00821087" w:rsidP="00D83ED5">
      <w:pPr>
        <w:pStyle w:val="Standard"/>
      </w:pPr>
      <w:r>
        <w:t>En el aspecto docente la Escuela de Música cuenta con 16 profesores de los cuales 8 corresponden al personal docente contratado.</w:t>
      </w:r>
    </w:p>
    <w:p w14:paraId="2B4DA60A" w14:textId="77777777" w:rsidR="00312267" w:rsidRPr="00137946" w:rsidRDefault="00312267" w:rsidP="00D83ED5">
      <w:pPr>
        <w:pStyle w:val="Standard"/>
        <w:rPr>
          <w:sz w:val="14"/>
        </w:rPr>
      </w:pPr>
    </w:p>
    <w:p w14:paraId="393116C2" w14:textId="496DE56D" w:rsidR="00312267" w:rsidRPr="005A34FC" w:rsidRDefault="00821087" w:rsidP="00D83ED5">
      <w:pPr>
        <w:pStyle w:val="Standard"/>
      </w:pPr>
      <w:r>
        <w:rPr>
          <w:rFonts w:eastAsia="Times New Roman"/>
          <w:iCs/>
          <w:lang w:eastAsia="es-ES"/>
        </w:rPr>
        <w:t xml:space="preserve">En septiembre del 2019 se adquirieron los instrumentos musicales para prácticas docentes de los cuales se encuentran </w:t>
      </w:r>
      <w:r>
        <w:t>10 güiras criolla grande, 10 bolitos nova, 10 unidades de maraca, 10 tamboras criollas, 10 tambourim, 10 doble línea y 3 tambourim 8.</w:t>
      </w:r>
    </w:p>
    <w:p w14:paraId="3EE510F7" w14:textId="180767C8" w:rsidR="00312267" w:rsidRPr="005A34FC" w:rsidRDefault="00821087" w:rsidP="00D83ED5">
      <w:pPr>
        <w:pStyle w:val="Standard"/>
      </w:pPr>
      <w:r>
        <w:t xml:space="preserve">El SubConsejo Directivo de la Escuela de Música aprobó el conjunto de actividades musicales para el aniversario de la FA entre octubre-diciembre del 2019.  </w:t>
      </w:r>
    </w:p>
    <w:p w14:paraId="4EAF6EA1" w14:textId="6F252DAF" w:rsidR="00312267" w:rsidRPr="005A34FC" w:rsidRDefault="00821087" w:rsidP="00D83ED5">
      <w:pPr>
        <w:pStyle w:val="Standard"/>
      </w:pPr>
      <w:r>
        <w:t xml:space="preserve">Se procesaron y aprobaron las promociones de categorías a los docentes Leini Guerrero como adjunto y Larisa Jouk a la categoría de titular. También, se aprobó la contratación como profesora especial de Vesna Duganova.  </w:t>
      </w:r>
    </w:p>
    <w:p w14:paraId="3B33F007" w14:textId="77777777" w:rsidR="000F0E76" w:rsidRDefault="00821087" w:rsidP="00D83ED5">
      <w:pPr>
        <w:pStyle w:val="Standard"/>
      </w:pPr>
      <w:r>
        <w:t xml:space="preserve">Como parte de la investigación, la Escuela de Música aprobó la presentación de las siguientes de grado:  </w:t>
      </w:r>
    </w:p>
    <w:p w14:paraId="639C9B43" w14:textId="49D5BA38" w:rsidR="00312267" w:rsidRPr="005A34FC" w:rsidRDefault="00821087" w:rsidP="005A34FC">
      <w:pPr>
        <w:pStyle w:val="ListParagraph"/>
        <w:numPr>
          <w:ilvl w:val="0"/>
          <w:numId w:val="165"/>
        </w:numPr>
        <w:tabs>
          <w:tab w:val="left" w:pos="540"/>
        </w:tabs>
        <w:ind w:left="360" w:hanging="90"/>
      </w:pPr>
      <w:r>
        <w:t>La identidad dominicana presente en los cantos de Congos de Villa Mella.</w:t>
      </w:r>
    </w:p>
    <w:p w14:paraId="09FD4C6F" w14:textId="77777777" w:rsidR="00312267" w:rsidRDefault="00821087" w:rsidP="005A34FC">
      <w:pPr>
        <w:pStyle w:val="ListParagraph"/>
        <w:numPr>
          <w:ilvl w:val="0"/>
          <w:numId w:val="165"/>
        </w:numPr>
        <w:tabs>
          <w:tab w:val="left" w:pos="540"/>
        </w:tabs>
        <w:ind w:left="360" w:hanging="90"/>
      </w:pPr>
      <w:r>
        <w:t>Análisis musical de los 21 toques de los Congos del Espíritu Santo Patrimonio de la Humanidad. CASO: Mata los Indios, Villa Mella.</w:t>
      </w:r>
    </w:p>
    <w:p w14:paraId="5569F1CD" w14:textId="77777777" w:rsidR="00312267" w:rsidRDefault="00821087" w:rsidP="005A34FC">
      <w:pPr>
        <w:pStyle w:val="ListParagraph"/>
        <w:numPr>
          <w:ilvl w:val="0"/>
          <w:numId w:val="165"/>
        </w:numPr>
        <w:tabs>
          <w:tab w:val="left" w:pos="540"/>
        </w:tabs>
        <w:ind w:left="360" w:hanging="90"/>
      </w:pPr>
      <w:r>
        <w:t>Análisis de la formación musical de los estudiantes de nuevo ingreso a la carrera de música desde 2018-01 al 2020-01 de la Universidad Autónoma de Santo Domingo (UASD). Santo Domingo, 2020.</w:t>
      </w:r>
    </w:p>
    <w:p w14:paraId="5C6E1725" w14:textId="77777777" w:rsidR="00312267" w:rsidRPr="00137946" w:rsidRDefault="00312267" w:rsidP="005A34FC">
      <w:pPr>
        <w:pStyle w:val="ListParagraph"/>
        <w:tabs>
          <w:tab w:val="left" w:pos="540"/>
        </w:tabs>
        <w:ind w:left="360" w:hanging="90"/>
        <w:rPr>
          <w:sz w:val="14"/>
        </w:rPr>
      </w:pPr>
    </w:p>
    <w:p w14:paraId="2E1E1C9B" w14:textId="2B1D7107" w:rsidR="00312267" w:rsidRPr="005A34FC" w:rsidRDefault="00821087" w:rsidP="005A34FC">
      <w:pPr>
        <w:pStyle w:val="ListParagraph"/>
        <w:numPr>
          <w:ilvl w:val="0"/>
          <w:numId w:val="165"/>
        </w:numPr>
        <w:tabs>
          <w:tab w:val="left" w:pos="540"/>
        </w:tabs>
        <w:ind w:left="360" w:hanging="90"/>
      </w:pPr>
      <w:r>
        <w:t>Análisis de las influencias de la Música Popular en la Música Religiosa.</w:t>
      </w:r>
    </w:p>
    <w:p w14:paraId="543C320F" w14:textId="77777777" w:rsidR="00312267" w:rsidRDefault="00821087" w:rsidP="005A34FC">
      <w:pPr>
        <w:pStyle w:val="ListParagraph"/>
        <w:numPr>
          <w:ilvl w:val="0"/>
          <w:numId w:val="165"/>
        </w:numPr>
        <w:tabs>
          <w:tab w:val="left" w:pos="540"/>
        </w:tabs>
        <w:ind w:left="360" w:hanging="90"/>
      </w:pPr>
      <w:r>
        <w:t>Música Vernácula Dominicana: Compendio de investigaciones realizadas por estudiantes en coordinación con la maestra Yarelis Domínguez, 2020.</w:t>
      </w:r>
    </w:p>
    <w:p w14:paraId="569D0CDD" w14:textId="2385EEBD" w:rsidR="005A34FC" w:rsidRDefault="005A34FC">
      <w:pPr>
        <w:suppressAutoHyphens w:val="0"/>
      </w:pPr>
      <w:bookmarkStart w:id="70" w:name="_Toc61329252"/>
      <w:r>
        <w:br w:type="page"/>
      </w:r>
    </w:p>
    <w:p w14:paraId="6424904A" w14:textId="77777777" w:rsidR="004D0179" w:rsidRPr="00D83A03" w:rsidRDefault="004D0179" w:rsidP="00137946">
      <w:pPr>
        <w:tabs>
          <w:tab w:val="left" w:pos="1080"/>
          <w:tab w:val="left" w:pos="1170"/>
        </w:tabs>
        <w:spacing w:line="264" w:lineRule="auto"/>
        <w:ind w:left="1170" w:hanging="90"/>
      </w:pPr>
    </w:p>
    <w:bookmarkStart w:id="71" w:name="_Toc61858555"/>
    <w:p w14:paraId="62036176" w14:textId="617103F5" w:rsidR="00312267" w:rsidRDefault="00535A51" w:rsidP="008D2B25">
      <w:pPr>
        <w:pStyle w:val="Heading1"/>
      </w:pPr>
      <w:r w:rsidRPr="009373E7">
        <w:rPr>
          <w:rFonts w:ascii="Artifex CF" w:hAnsi="Artifex CF"/>
          <w:noProof/>
          <w:color w:val="244061" w:themeColor="accent1" w:themeShade="80"/>
          <w:spacing w:val="8"/>
          <w:sz w:val="24"/>
          <w:szCs w:val="24"/>
          <w:lang w:val="en-US" w:eastAsia="en-US"/>
        </w:rPr>
        <mc:AlternateContent>
          <mc:Choice Requires="wps">
            <w:drawing>
              <wp:anchor distT="0" distB="0" distL="114300" distR="114300" simplePos="0" relativeHeight="251706368" behindDoc="0" locked="0" layoutInCell="1" allowOverlap="1" wp14:anchorId="5CC98AE7" wp14:editId="5F6364FC">
                <wp:simplePos x="0" y="0"/>
                <wp:positionH relativeFrom="margin">
                  <wp:align>center</wp:align>
                </wp:positionH>
                <wp:positionV relativeFrom="paragraph">
                  <wp:posOffset>377190</wp:posOffset>
                </wp:positionV>
                <wp:extent cx="540000" cy="0"/>
                <wp:effectExtent l="57150" t="38100" r="50800" b="95250"/>
                <wp:wrapNone/>
                <wp:docPr id="37" name="Conector recto 37"/>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683B0" id="Conector recto 37" o:spid="_x0000_s1026" style="position:absolute;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7pt" to="42.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" strokecolor="red" strokeweight="2.5pt">
                <v:shadow on="t" color="black" opacity="22937f" origin=",.5" offset="0,.63889mm"/>
                <w10:wrap anchorx="margin"/>
              </v:line>
            </w:pict>
          </mc:Fallback>
        </mc:AlternateContent>
      </w:r>
      <w:r w:rsidR="00821087">
        <w:t>FACULTAD DE CIENCIAS DE LA EDUCACIÓN</w:t>
      </w:r>
      <w:bookmarkEnd w:id="70"/>
      <w:bookmarkEnd w:id="71"/>
    </w:p>
    <w:p w14:paraId="36BECA47" w14:textId="47491598" w:rsidR="00312267" w:rsidRPr="00E510C5" w:rsidRDefault="00821087" w:rsidP="00D83ED5">
      <w:pPr>
        <w:pStyle w:val="ListParagraph"/>
      </w:pPr>
      <w:r w:rsidRPr="00E510C5">
        <w:t xml:space="preserve">  </w:t>
      </w:r>
    </w:p>
    <w:p w14:paraId="7B66A450" w14:textId="69C05999" w:rsidR="00312267" w:rsidRPr="005A34FC" w:rsidRDefault="00821087" w:rsidP="005A34FC">
      <w:pPr>
        <w:spacing w:line="264" w:lineRule="auto"/>
        <w:ind w:left="990" w:hanging="907"/>
        <w:rPr>
          <w:rFonts w:ascii="Artifex CF Book" w:eastAsia="Arial Unicode MS" w:hAnsi="Artifex CF Book" w:cs="Times New Roman"/>
          <w:b/>
          <w:color w:val="1F497D" w:themeColor="text2"/>
          <w:sz w:val="24"/>
          <w:szCs w:val="24"/>
          <w:lang w:val="es-US" w:eastAsia="es-DO"/>
        </w:rPr>
      </w:pPr>
      <w:r w:rsidRPr="00137946">
        <w:rPr>
          <w:rFonts w:ascii="Artifex CF Book" w:eastAsia="Arial Unicode MS" w:hAnsi="Artifex CF Book" w:cs="Times New Roman"/>
          <w:b/>
          <w:color w:val="1F497D" w:themeColor="text2"/>
          <w:sz w:val="24"/>
          <w:szCs w:val="24"/>
          <w:lang w:val="es-US" w:eastAsia="es-DO"/>
        </w:rPr>
        <w:t>Oferta Académica</w:t>
      </w:r>
    </w:p>
    <w:p w14:paraId="2BBA9C81" w14:textId="77777777" w:rsidR="00312267" w:rsidRDefault="00821087" w:rsidP="00D83ED5">
      <w:pPr>
        <w:pStyle w:val="Standard"/>
      </w:pPr>
      <w:r>
        <w:t>La oferta curricular de la FCE en el grado es de 11 planes de estudio para el nivel de licenciatura y un programa de nivel técnico o certificado de estudios superiores en educación mención inglés, tal como se detalla a continuación:</w:t>
      </w:r>
    </w:p>
    <w:p w14:paraId="3112DC0D" w14:textId="77777777" w:rsidR="00312267" w:rsidRDefault="00821087" w:rsidP="005A34FC">
      <w:pPr>
        <w:pStyle w:val="ListParagraph"/>
        <w:numPr>
          <w:ilvl w:val="0"/>
          <w:numId w:val="166"/>
        </w:numPr>
        <w:ind w:left="720"/>
      </w:pPr>
      <w:r>
        <w:t>Licenciatura en Educación Mención Bibliotecología.</w:t>
      </w:r>
    </w:p>
    <w:p w14:paraId="3B90BABC" w14:textId="77777777" w:rsidR="00312267" w:rsidRDefault="00821087" w:rsidP="005A34FC">
      <w:pPr>
        <w:pStyle w:val="ListParagraph"/>
        <w:numPr>
          <w:ilvl w:val="0"/>
          <w:numId w:val="166"/>
        </w:numPr>
        <w:ind w:left="720"/>
      </w:pPr>
      <w:r>
        <w:t>Licenciatura en Educación Física.</w:t>
      </w:r>
    </w:p>
    <w:p w14:paraId="3A589A3C" w14:textId="77777777" w:rsidR="00312267" w:rsidRDefault="00821087" w:rsidP="005A34FC">
      <w:pPr>
        <w:pStyle w:val="ListParagraph"/>
        <w:numPr>
          <w:ilvl w:val="0"/>
          <w:numId w:val="166"/>
        </w:numPr>
        <w:ind w:left="720"/>
      </w:pPr>
      <w:r>
        <w:t>Licenciatura en Educación Básica.</w:t>
      </w:r>
    </w:p>
    <w:p w14:paraId="7421C4C3" w14:textId="77777777" w:rsidR="00312267" w:rsidRDefault="00821087" w:rsidP="005A34FC">
      <w:pPr>
        <w:pStyle w:val="ListParagraph"/>
        <w:numPr>
          <w:ilvl w:val="0"/>
          <w:numId w:val="166"/>
        </w:numPr>
        <w:ind w:left="720"/>
      </w:pPr>
      <w:r>
        <w:t>Licenciatura en Educación Inicial.</w:t>
      </w:r>
    </w:p>
    <w:p w14:paraId="4E866C4B" w14:textId="77777777" w:rsidR="00312267" w:rsidRDefault="00821087" w:rsidP="005A34FC">
      <w:pPr>
        <w:pStyle w:val="ListParagraph"/>
        <w:numPr>
          <w:ilvl w:val="0"/>
          <w:numId w:val="166"/>
        </w:numPr>
        <w:ind w:left="720"/>
      </w:pPr>
      <w:r>
        <w:t>Licenciatura en Educación Mención Biología y Química.</w:t>
      </w:r>
    </w:p>
    <w:p w14:paraId="15F5520A" w14:textId="77777777" w:rsidR="00312267" w:rsidRDefault="00821087" w:rsidP="005A34FC">
      <w:pPr>
        <w:pStyle w:val="ListParagraph"/>
        <w:numPr>
          <w:ilvl w:val="0"/>
          <w:numId w:val="166"/>
        </w:numPr>
        <w:ind w:left="720"/>
      </w:pPr>
      <w:r>
        <w:t>Licenciatura en Educación Mención Ciencias Sociales.</w:t>
      </w:r>
    </w:p>
    <w:p w14:paraId="7F590679" w14:textId="77777777" w:rsidR="00312267" w:rsidRDefault="00821087" w:rsidP="005A34FC">
      <w:pPr>
        <w:pStyle w:val="ListParagraph"/>
        <w:numPr>
          <w:ilvl w:val="0"/>
          <w:numId w:val="166"/>
        </w:numPr>
        <w:ind w:left="720"/>
      </w:pPr>
      <w:r>
        <w:t>Licenciatura en Educación mención Filosofía y Letras.</w:t>
      </w:r>
    </w:p>
    <w:p w14:paraId="155A3CAE" w14:textId="77777777" w:rsidR="00312267" w:rsidRDefault="00821087" w:rsidP="005A34FC">
      <w:pPr>
        <w:pStyle w:val="ListParagraph"/>
        <w:numPr>
          <w:ilvl w:val="0"/>
          <w:numId w:val="166"/>
        </w:numPr>
        <w:ind w:left="720"/>
      </w:pPr>
      <w:r>
        <w:t>Licenciatura en Educación Mención Física y Matemáticas.</w:t>
      </w:r>
    </w:p>
    <w:p w14:paraId="41D6A844" w14:textId="77777777" w:rsidR="00312267" w:rsidRDefault="00821087" w:rsidP="005A34FC">
      <w:pPr>
        <w:pStyle w:val="ListParagraph"/>
        <w:numPr>
          <w:ilvl w:val="0"/>
          <w:numId w:val="166"/>
        </w:numPr>
        <w:ind w:left="720"/>
      </w:pPr>
      <w:r>
        <w:t>Licenciatura en Educación Mención Orientación Socio Comunitaria</w:t>
      </w:r>
    </w:p>
    <w:p w14:paraId="6302165D" w14:textId="77777777" w:rsidR="00312267" w:rsidRDefault="001922B4" w:rsidP="005A34FC">
      <w:pPr>
        <w:pStyle w:val="ListParagraph"/>
        <w:numPr>
          <w:ilvl w:val="0"/>
          <w:numId w:val="166"/>
        </w:numPr>
        <w:ind w:left="720"/>
      </w:pPr>
      <w:r>
        <w:t>Licenciatura</w:t>
      </w:r>
      <w:r w:rsidR="00821087">
        <w:t xml:space="preserve"> en Educación Mención Orientación Académica.</w:t>
      </w:r>
    </w:p>
    <w:p w14:paraId="6220C992" w14:textId="77777777" w:rsidR="00312267" w:rsidRDefault="00821087" w:rsidP="005A34FC">
      <w:pPr>
        <w:pStyle w:val="ListParagraph"/>
        <w:numPr>
          <w:ilvl w:val="0"/>
          <w:numId w:val="166"/>
        </w:numPr>
        <w:ind w:left="720"/>
      </w:pPr>
      <w:r>
        <w:t>Técnico o Certificado de Estudios Superiores en Educación Mención Ingles.</w:t>
      </w:r>
    </w:p>
    <w:p w14:paraId="1EE1D370" w14:textId="77777777" w:rsidR="00312267" w:rsidRDefault="00312267" w:rsidP="00D83ED5">
      <w:pPr>
        <w:pStyle w:val="ListParagraph"/>
      </w:pPr>
    </w:p>
    <w:p w14:paraId="58792AA8" w14:textId="77777777" w:rsidR="00312267" w:rsidRDefault="00821087" w:rsidP="00D83ED5">
      <w:pPr>
        <w:pStyle w:val="Standard"/>
      </w:pPr>
      <w:r>
        <w:t xml:space="preserve">Además, debemos resaltar que el Ministerio de Educación Superior, Ciencia y Tecnología ha aprobado el inicio de cinco nuevas carreras, con planes de estudios basado en el enfoque por competencias y evaluados por pares externos y expertos internacionales de la Universidad de </w:t>
      </w:r>
      <w:r w:rsidRPr="005A34FC">
        <w:rPr>
          <w:rFonts w:ascii="Artifex CF Book" w:hAnsi="Artifex CF Book"/>
        </w:rPr>
        <w:t>Barcelona, España, a saber:</w:t>
      </w:r>
    </w:p>
    <w:p w14:paraId="5DBE87EA" w14:textId="77777777" w:rsidR="004D0179" w:rsidRDefault="004D0179" w:rsidP="00D83ED5">
      <w:pPr>
        <w:pStyle w:val="Standard"/>
      </w:pPr>
    </w:p>
    <w:p w14:paraId="71710FB2" w14:textId="77777777" w:rsidR="00312267" w:rsidRDefault="00821087" w:rsidP="005A34FC">
      <w:pPr>
        <w:pStyle w:val="ListParagraph"/>
        <w:numPr>
          <w:ilvl w:val="0"/>
          <w:numId w:val="167"/>
        </w:numPr>
        <w:ind w:left="810"/>
      </w:pPr>
      <w:r>
        <w:t>Licenciatura en Educación Inicial.</w:t>
      </w:r>
    </w:p>
    <w:p w14:paraId="19740AE4" w14:textId="77777777" w:rsidR="00312267" w:rsidRDefault="00821087" w:rsidP="005A34FC">
      <w:pPr>
        <w:pStyle w:val="ListParagraph"/>
        <w:numPr>
          <w:ilvl w:val="0"/>
          <w:numId w:val="167"/>
        </w:numPr>
        <w:ind w:left="810"/>
      </w:pPr>
      <w:r>
        <w:t>Licenciatura en Educación Primer Ciclo del Nivel Primario.</w:t>
      </w:r>
    </w:p>
    <w:p w14:paraId="13D27D9C" w14:textId="77777777" w:rsidR="00312267" w:rsidRDefault="00821087" w:rsidP="005A34FC">
      <w:pPr>
        <w:pStyle w:val="ListParagraph"/>
        <w:numPr>
          <w:ilvl w:val="0"/>
          <w:numId w:val="167"/>
        </w:numPr>
        <w:ind w:left="810"/>
      </w:pPr>
      <w:r>
        <w:t>Licenciatura en Educación Segundo Ciclo del Nivel Primario.</w:t>
      </w:r>
    </w:p>
    <w:p w14:paraId="0D2986AB" w14:textId="77777777" w:rsidR="00312267" w:rsidRDefault="00821087" w:rsidP="005A34FC">
      <w:pPr>
        <w:pStyle w:val="ListParagraph"/>
        <w:numPr>
          <w:ilvl w:val="0"/>
          <w:numId w:val="167"/>
        </w:numPr>
        <w:ind w:left="810"/>
      </w:pPr>
      <w:r>
        <w:t>Licenciatura en Educación Artística.</w:t>
      </w:r>
    </w:p>
    <w:p w14:paraId="0D1FFC0E" w14:textId="77777777" w:rsidR="00312267" w:rsidRDefault="00821087" w:rsidP="005A34FC">
      <w:pPr>
        <w:pStyle w:val="ListParagraph"/>
        <w:numPr>
          <w:ilvl w:val="0"/>
          <w:numId w:val="167"/>
        </w:numPr>
        <w:ind w:left="810"/>
      </w:pPr>
      <w:r>
        <w:t>Licenciatura en Educación Física.</w:t>
      </w:r>
    </w:p>
    <w:p w14:paraId="1F1565D4" w14:textId="77777777" w:rsidR="00312267" w:rsidRPr="005A34FC" w:rsidRDefault="00312267" w:rsidP="00D83ED5">
      <w:pPr>
        <w:pStyle w:val="Standard"/>
        <w:rPr>
          <w:sz w:val="8"/>
        </w:rPr>
      </w:pPr>
    </w:p>
    <w:p w14:paraId="22189C96" w14:textId="6AC12875" w:rsidR="00312267" w:rsidRPr="005A34FC" w:rsidRDefault="00821087" w:rsidP="00D83ED5">
      <w:pPr>
        <w:pStyle w:val="Standard"/>
      </w:pPr>
      <w:r>
        <w:t>La Oficina de Relaciones Internacionales ha trabajado en una propuesta de intención de firma de convenio con la Pontificia Universidad Gregoriana de Roma para la implantación del Programa de Prevención e Intervención del Abuso Sexual a Menores en la República Dominicana.</w:t>
      </w:r>
    </w:p>
    <w:p w14:paraId="253BEA4E" w14:textId="77777777" w:rsidR="00312267" w:rsidRPr="00137946" w:rsidRDefault="00821087" w:rsidP="005A34FC">
      <w:pPr>
        <w:pStyle w:val="ListParagraph"/>
        <w:ind w:left="0"/>
        <w:rPr>
          <w:rFonts w:ascii="Artifex CF Book" w:hAnsi="Artifex CF Book"/>
          <w:b/>
        </w:rPr>
      </w:pPr>
      <w:r w:rsidRPr="00137946">
        <w:rPr>
          <w:rFonts w:ascii="Artifex CF Book" w:hAnsi="Artifex CF Book"/>
          <w:b/>
        </w:rPr>
        <w:t>Cursos Optativos Equivalente a la Tesis Grado</w:t>
      </w:r>
    </w:p>
    <w:p w14:paraId="06987494" w14:textId="77777777" w:rsidR="00312267" w:rsidRPr="005A34FC" w:rsidRDefault="00312267" w:rsidP="00137946">
      <w:pPr>
        <w:pStyle w:val="ListParagraph"/>
        <w:ind w:left="-90"/>
        <w:rPr>
          <w:rFonts w:ascii="Artifex CF Book" w:hAnsi="Artifex CF Book"/>
          <w:b/>
          <w:sz w:val="2"/>
        </w:rPr>
      </w:pPr>
    </w:p>
    <w:p w14:paraId="21BCF4C2" w14:textId="77777777" w:rsidR="00312267" w:rsidRDefault="00821087" w:rsidP="00D83ED5">
      <w:pPr>
        <w:pStyle w:val="Standard"/>
      </w:pPr>
      <w:r>
        <w:t>En el período al que se refiere este Informe de Memoria Institucional la FCE a través de sus diferentes escuelas y la Unidad de Cursos Optativos Equivalente a la Tesis de Grado (UCOTESIS) ha realizado dos cursos de monográficos conformado por 13 grupos para un total de 574 estudiantes participantes, según se detalla a continuación:</w:t>
      </w:r>
    </w:p>
    <w:p w14:paraId="690689A5" w14:textId="77777777" w:rsidR="00312267" w:rsidRPr="00137946" w:rsidRDefault="00821087" w:rsidP="00D83ED5">
      <w:pPr>
        <w:pStyle w:val="Standard"/>
        <w:rPr>
          <w:rFonts w:ascii="Artifex CF Book" w:hAnsi="Artifex CF Book"/>
          <w:b/>
        </w:rPr>
      </w:pPr>
      <w:r w:rsidRPr="00137946">
        <w:rPr>
          <w:rFonts w:ascii="Artifex CF Book" w:hAnsi="Artifex CF Book"/>
          <w:b/>
        </w:rPr>
        <w:t xml:space="preserve">Carrera </w:t>
      </w:r>
      <w:r w:rsidRPr="00137946">
        <w:rPr>
          <w:rFonts w:ascii="Artifex CF Book" w:hAnsi="Artifex CF Book"/>
          <w:b/>
        </w:rPr>
        <w:tab/>
      </w:r>
      <w:r w:rsidRPr="00137946">
        <w:rPr>
          <w:rFonts w:ascii="Artifex CF Book" w:hAnsi="Artifex CF Book"/>
          <w:b/>
        </w:rPr>
        <w:tab/>
      </w:r>
      <w:r w:rsidRPr="00137946">
        <w:rPr>
          <w:rFonts w:ascii="Artifex CF Book" w:hAnsi="Artifex CF Book"/>
          <w:b/>
        </w:rPr>
        <w:tab/>
      </w:r>
      <w:r w:rsidRPr="00137946">
        <w:rPr>
          <w:rFonts w:ascii="Artifex CF Book" w:hAnsi="Artifex CF Book"/>
          <w:b/>
        </w:rPr>
        <w:tab/>
      </w:r>
      <w:r w:rsidRPr="00137946">
        <w:rPr>
          <w:rFonts w:ascii="Artifex CF Book" w:hAnsi="Artifex CF Book"/>
          <w:b/>
        </w:rPr>
        <w:tab/>
      </w:r>
      <w:r w:rsidRPr="00137946">
        <w:rPr>
          <w:rFonts w:ascii="Artifex CF Book" w:hAnsi="Artifex CF Book"/>
          <w:b/>
        </w:rPr>
        <w:tab/>
        <w:t>Estudiantes</w:t>
      </w:r>
    </w:p>
    <w:p w14:paraId="3ADB709C" w14:textId="77777777" w:rsidR="00312267" w:rsidRPr="005A34FC" w:rsidRDefault="00821087" w:rsidP="005A34FC">
      <w:pPr>
        <w:pStyle w:val="Standard"/>
        <w:spacing w:line="240" w:lineRule="auto"/>
        <w:rPr>
          <w:sz w:val="22"/>
        </w:rPr>
      </w:pPr>
      <w:r w:rsidRPr="005A34FC">
        <w:rPr>
          <w:sz w:val="22"/>
        </w:rPr>
        <w:t xml:space="preserve">Educación Inicial </w:t>
      </w:r>
      <w:r w:rsidRPr="005A34FC">
        <w:rPr>
          <w:sz w:val="22"/>
        </w:rPr>
        <w:tab/>
      </w:r>
      <w:r w:rsidRPr="005A34FC">
        <w:rPr>
          <w:sz w:val="22"/>
        </w:rPr>
        <w:tab/>
      </w:r>
      <w:r w:rsidRPr="005A34FC">
        <w:rPr>
          <w:sz w:val="22"/>
        </w:rPr>
        <w:tab/>
      </w:r>
      <w:r w:rsidRPr="005A34FC">
        <w:rPr>
          <w:sz w:val="22"/>
        </w:rPr>
        <w:tab/>
      </w:r>
      <w:r w:rsidRPr="005A34FC">
        <w:rPr>
          <w:sz w:val="22"/>
        </w:rPr>
        <w:tab/>
      </w:r>
      <w:r w:rsidR="001922B4" w:rsidRPr="005A34FC">
        <w:rPr>
          <w:sz w:val="22"/>
        </w:rPr>
        <w:tab/>
      </w:r>
      <w:r w:rsidRPr="005A34FC">
        <w:rPr>
          <w:sz w:val="22"/>
        </w:rPr>
        <w:t>219</w:t>
      </w:r>
    </w:p>
    <w:p w14:paraId="0F7BD935" w14:textId="77777777" w:rsidR="00312267" w:rsidRPr="005A34FC" w:rsidRDefault="00821087" w:rsidP="005A34FC">
      <w:pPr>
        <w:pStyle w:val="Standard"/>
        <w:spacing w:line="240" w:lineRule="auto"/>
        <w:rPr>
          <w:sz w:val="22"/>
        </w:rPr>
      </w:pPr>
      <w:r w:rsidRPr="005A34FC">
        <w:rPr>
          <w:sz w:val="22"/>
        </w:rPr>
        <w:t xml:space="preserve">Educación Básica </w:t>
      </w:r>
      <w:r w:rsidRPr="005A34FC">
        <w:rPr>
          <w:sz w:val="22"/>
        </w:rPr>
        <w:tab/>
      </w:r>
      <w:r w:rsidRPr="005A34FC">
        <w:rPr>
          <w:sz w:val="22"/>
        </w:rPr>
        <w:tab/>
      </w:r>
      <w:r w:rsidRPr="005A34FC">
        <w:rPr>
          <w:sz w:val="22"/>
        </w:rPr>
        <w:tab/>
      </w:r>
      <w:r w:rsidRPr="005A34FC">
        <w:rPr>
          <w:sz w:val="22"/>
        </w:rPr>
        <w:tab/>
      </w:r>
      <w:r w:rsidRPr="005A34FC">
        <w:rPr>
          <w:sz w:val="22"/>
        </w:rPr>
        <w:tab/>
      </w:r>
      <w:r w:rsidR="001922B4" w:rsidRPr="005A34FC">
        <w:rPr>
          <w:sz w:val="22"/>
        </w:rPr>
        <w:tab/>
      </w:r>
      <w:r w:rsidRPr="005A34FC">
        <w:rPr>
          <w:sz w:val="22"/>
        </w:rPr>
        <w:t>137</w:t>
      </w:r>
    </w:p>
    <w:p w14:paraId="1D487323" w14:textId="124B810F" w:rsidR="00312267" w:rsidRPr="005A34FC" w:rsidRDefault="00821087" w:rsidP="005A34FC">
      <w:pPr>
        <w:pStyle w:val="Standard"/>
        <w:spacing w:line="240" w:lineRule="auto"/>
        <w:rPr>
          <w:sz w:val="22"/>
        </w:rPr>
      </w:pPr>
      <w:r w:rsidRPr="005A34FC">
        <w:rPr>
          <w:sz w:val="22"/>
        </w:rPr>
        <w:t xml:space="preserve">Educación Media Mención Física y Matemática </w:t>
      </w:r>
      <w:r w:rsidRPr="005A34FC">
        <w:rPr>
          <w:sz w:val="22"/>
        </w:rPr>
        <w:tab/>
      </w:r>
      <w:r w:rsidR="008D2B25">
        <w:rPr>
          <w:sz w:val="22"/>
        </w:rPr>
        <w:tab/>
      </w:r>
      <w:r w:rsidRPr="005A34FC">
        <w:rPr>
          <w:sz w:val="22"/>
        </w:rPr>
        <w:t>41</w:t>
      </w:r>
    </w:p>
    <w:p w14:paraId="7F75D7FC" w14:textId="75A2D70A" w:rsidR="00312267" w:rsidRPr="005A34FC" w:rsidRDefault="00821087" w:rsidP="005A34FC">
      <w:pPr>
        <w:pStyle w:val="Standard"/>
        <w:spacing w:line="240" w:lineRule="auto"/>
        <w:rPr>
          <w:sz w:val="22"/>
        </w:rPr>
      </w:pPr>
      <w:r w:rsidRPr="005A34FC">
        <w:rPr>
          <w:sz w:val="22"/>
        </w:rPr>
        <w:t xml:space="preserve">Educación Media Mención Biología y Química </w:t>
      </w:r>
      <w:r w:rsidRPr="005A34FC">
        <w:rPr>
          <w:sz w:val="22"/>
        </w:rPr>
        <w:tab/>
      </w:r>
      <w:r w:rsidR="008D2B25">
        <w:rPr>
          <w:sz w:val="22"/>
        </w:rPr>
        <w:tab/>
      </w:r>
      <w:r w:rsidRPr="005A34FC">
        <w:rPr>
          <w:sz w:val="22"/>
        </w:rPr>
        <w:t>33</w:t>
      </w:r>
    </w:p>
    <w:p w14:paraId="66EBC951" w14:textId="77777777" w:rsidR="00312267" w:rsidRPr="005A34FC" w:rsidRDefault="00821087" w:rsidP="005A34FC">
      <w:pPr>
        <w:pStyle w:val="Standard"/>
        <w:spacing w:line="240" w:lineRule="auto"/>
        <w:rPr>
          <w:sz w:val="22"/>
        </w:rPr>
      </w:pPr>
      <w:r w:rsidRPr="005A34FC">
        <w:rPr>
          <w:sz w:val="22"/>
        </w:rPr>
        <w:t xml:space="preserve">Educación Media Mención Ciencias Sociales </w:t>
      </w:r>
      <w:r w:rsidRPr="005A34FC">
        <w:rPr>
          <w:sz w:val="22"/>
        </w:rPr>
        <w:tab/>
      </w:r>
      <w:r w:rsidRPr="005A34FC">
        <w:rPr>
          <w:sz w:val="22"/>
        </w:rPr>
        <w:tab/>
        <w:t>52</w:t>
      </w:r>
    </w:p>
    <w:p w14:paraId="7E97227B" w14:textId="77777777" w:rsidR="00312267" w:rsidRPr="005A34FC" w:rsidRDefault="00821087" w:rsidP="005A34FC">
      <w:pPr>
        <w:pStyle w:val="Standard"/>
        <w:spacing w:line="240" w:lineRule="auto"/>
        <w:rPr>
          <w:sz w:val="22"/>
        </w:rPr>
      </w:pPr>
      <w:r w:rsidRPr="005A34FC">
        <w:rPr>
          <w:sz w:val="22"/>
        </w:rPr>
        <w:t xml:space="preserve">Educación Media Mención Filosofía y Letras </w:t>
      </w:r>
      <w:r w:rsidRPr="005A34FC">
        <w:rPr>
          <w:sz w:val="22"/>
        </w:rPr>
        <w:tab/>
      </w:r>
      <w:r w:rsidRPr="005A34FC">
        <w:rPr>
          <w:sz w:val="22"/>
        </w:rPr>
        <w:tab/>
        <w:t>38</w:t>
      </w:r>
    </w:p>
    <w:p w14:paraId="0712C4C5" w14:textId="77777777" w:rsidR="00312267" w:rsidRPr="005A34FC" w:rsidRDefault="00821087" w:rsidP="005A34FC">
      <w:pPr>
        <w:pStyle w:val="Standard"/>
        <w:spacing w:line="240" w:lineRule="auto"/>
        <w:rPr>
          <w:sz w:val="22"/>
        </w:rPr>
      </w:pPr>
      <w:r w:rsidRPr="005A34FC">
        <w:rPr>
          <w:sz w:val="22"/>
        </w:rPr>
        <w:t>Educación Física</w:t>
      </w:r>
      <w:r w:rsidRPr="005A34FC">
        <w:rPr>
          <w:sz w:val="22"/>
        </w:rPr>
        <w:tab/>
      </w:r>
      <w:r w:rsidRPr="005A34FC">
        <w:rPr>
          <w:sz w:val="22"/>
        </w:rPr>
        <w:tab/>
      </w:r>
      <w:r w:rsidRPr="005A34FC">
        <w:rPr>
          <w:sz w:val="22"/>
        </w:rPr>
        <w:tab/>
      </w:r>
      <w:r w:rsidRPr="005A34FC">
        <w:rPr>
          <w:sz w:val="22"/>
        </w:rPr>
        <w:tab/>
      </w:r>
      <w:r w:rsidRPr="005A34FC">
        <w:rPr>
          <w:sz w:val="22"/>
        </w:rPr>
        <w:tab/>
      </w:r>
      <w:r w:rsidR="001922B4" w:rsidRPr="005A34FC">
        <w:rPr>
          <w:sz w:val="22"/>
        </w:rPr>
        <w:tab/>
      </w:r>
      <w:r w:rsidRPr="005A34FC">
        <w:rPr>
          <w:sz w:val="22"/>
        </w:rPr>
        <w:t>46</w:t>
      </w:r>
    </w:p>
    <w:p w14:paraId="7613653F" w14:textId="7E59C0AD" w:rsidR="00312267" w:rsidRPr="005A34FC" w:rsidRDefault="00821087" w:rsidP="005A34FC">
      <w:pPr>
        <w:pStyle w:val="Standard"/>
        <w:spacing w:line="240" w:lineRule="auto"/>
        <w:rPr>
          <w:sz w:val="22"/>
        </w:rPr>
      </w:pPr>
      <w:r w:rsidRPr="005A34FC">
        <w:rPr>
          <w:sz w:val="22"/>
        </w:rPr>
        <w:t xml:space="preserve">Educación Media Mención Orientación Académica </w:t>
      </w:r>
      <w:r w:rsidRPr="005A34FC">
        <w:rPr>
          <w:sz w:val="22"/>
        </w:rPr>
        <w:tab/>
      </w:r>
      <w:r w:rsidR="00877726" w:rsidRPr="005A34FC">
        <w:rPr>
          <w:sz w:val="22"/>
        </w:rPr>
        <w:t xml:space="preserve"> </w:t>
      </w:r>
      <w:r w:rsidRPr="005A34FC">
        <w:rPr>
          <w:sz w:val="22"/>
        </w:rPr>
        <w:t>11</w:t>
      </w:r>
    </w:p>
    <w:p w14:paraId="61201E1E" w14:textId="03209C7D" w:rsidR="00312267" w:rsidRPr="005A34FC" w:rsidRDefault="00821087" w:rsidP="005A34FC">
      <w:pPr>
        <w:pStyle w:val="Standard"/>
        <w:spacing w:line="240" w:lineRule="auto"/>
        <w:rPr>
          <w:sz w:val="22"/>
        </w:rPr>
      </w:pPr>
      <w:r w:rsidRPr="005A34FC">
        <w:rPr>
          <w:sz w:val="22"/>
        </w:rPr>
        <w:t>Educación Media Menció</w:t>
      </w:r>
      <w:r w:rsidR="004D0179" w:rsidRPr="005A34FC">
        <w:rPr>
          <w:sz w:val="22"/>
        </w:rPr>
        <w:t xml:space="preserve">n Bibliotecología </w:t>
      </w:r>
      <w:r w:rsidR="004D0179" w:rsidRPr="005A34FC">
        <w:rPr>
          <w:sz w:val="22"/>
        </w:rPr>
        <w:tab/>
      </w:r>
      <w:r w:rsidR="004D0179" w:rsidRPr="005A34FC">
        <w:rPr>
          <w:sz w:val="22"/>
        </w:rPr>
        <w:tab/>
      </w:r>
      <w:r w:rsidR="008D2B25">
        <w:rPr>
          <w:sz w:val="22"/>
        </w:rPr>
        <w:tab/>
      </w:r>
      <w:r w:rsidRPr="005A34FC">
        <w:rPr>
          <w:sz w:val="22"/>
        </w:rPr>
        <w:t xml:space="preserve"> 07</w:t>
      </w:r>
    </w:p>
    <w:p w14:paraId="28304509" w14:textId="77777777" w:rsidR="00312267" w:rsidRPr="005A34FC" w:rsidRDefault="00821087" w:rsidP="005A34FC">
      <w:pPr>
        <w:pStyle w:val="Standard"/>
        <w:spacing w:line="240" w:lineRule="auto"/>
        <w:rPr>
          <w:sz w:val="22"/>
        </w:rPr>
      </w:pPr>
      <w:r w:rsidRPr="005A34FC">
        <w:rPr>
          <w:sz w:val="22"/>
        </w:rPr>
        <w:t xml:space="preserve">Total </w:t>
      </w:r>
      <w:r w:rsidRPr="005A34FC">
        <w:rPr>
          <w:sz w:val="22"/>
        </w:rPr>
        <w:tab/>
      </w:r>
      <w:r w:rsidRPr="005A34FC">
        <w:rPr>
          <w:sz w:val="22"/>
        </w:rPr>
        <w:tab/>
      </w:r>
      <w:r w:rsidRPr="005A34FC">
        <w:rPr>
          <w:sz w:val="22"/>
        </w:rPr>
        <w:tab/>
      </w:r>
      <w:r w:rsidRPr="005A34FC">
        <w:rPr>
          <w:sz w:val="22"/>
        </w:rPr>
        <w:tab/>
      </w:r>
      <w:r w:rsidRPr="005A34FC">
        <w:rPr>
          <w:sz w:val="22"/>
        </w:rPr>
        <w:tab/>
      </w:r>
      <w:r w:rsidRPr="005A34FC">
        <w:rPr>
          <w:sz w:val="22"/>
        </w:rPr>
        <w:tab/>
      </w:r>
      <w:r w:rsidRPr="005A34FC">
        <w:rPr>
          <w:sz w:val="22"/>
        </w:rPr>
        <w:tab/>
      </w:r>
      <w:r w:rsidR="001922B4" w:rsidRPr="005A34FC">
        <w:rPr>
          <w:sz w:val="22"/>
        </w:rPr>
        <w:tab/>
      </w:r>
      <w:r w:rsidRPr="005A34FC">
        <w:rPr>
          <w:sz w:val="22"/>
        </w:rPr>
        <w:t>574</w:t>
      </w:r>
    </w:p>
    <w:p w14:paraId="5ED51F78" w14:textId="77777777" w:rsidR="00312267" w:rsidRPr="00137946" w:rsidRDefault="00312267" w:rsidP="00D83ED5">
      <w:pPr>
        <w:pStyle w:val="Standard"/>
        <w:rPr>
          <w:sz w:val="14"/>
        </w:rPr>
      </w:pPr>
    </w:p>
    <w:p w14:paraId="31251716" w14:textId="77777777" w:rsidR="00312267" w:rsidRPr="00137946" w:rsidRDefault="00821087" w:rsidP="00137946">
      <w:pPr>
        <w:spacing w:line="264" w:lineRule="auto"/>
        <w:ind w:left="990" w:hanging="907"/>
        <w:rPr>
          <w:rFonts w:ascii="Artifex CF Book" w:eastAsia="Arial Unicode MS" w:hAnsi="Artifex CF Book" w:cs="Times New Roman"/>
          <w:b/>
          <w:color w:val="1F497D" w:themeColor="text2"/>
          <w:sz w:val="24"/>
          <w:szCs w:val="24"/>
          <w:lang w:val="es-US" w:eastAsia="es-DO"/>
        </w:rPr>
      </w:pPr>
      <w:r w:rsidRPr="00137946">
        <w:rPr>
          <w:rFonts w:ascii="Artifex CF Book" w:eastAsia="Arial Unicode MS" w:hAnsi="Artifex CF Book" w:cs="Times New Roman"/>
          <w:b/>
          <w:color w:val="1F497D" w:themeColor="text2"/>
          <w:sz w:val="24"/>
          <w:szCs w:val="24"/>
          <w:lang w:val="es-US" w:eastAsia="es-DO"/>
        </w:rPr>
        <w:t>Población Estudiantil</w:t>
      </w:r>
    </w:p>
    <w:p w14:paraId="76F36E52" w14:textId="77777777" w:rsidR="004D0179" w:rsidRPr="00137946" w:rsidRDefault="004D0179" w:rsidP="00D83ED5">
      <w:pPr>
        <w:pStyle w:val="Standard"/>
        <w:rPr>
          <w:sz w:val="14"/>
        </w:rPr>
      </w:pPr>
    </w:p>
    <w:p w14:paraId="73DC3CFE" w14:textId="77777777" w:rsidR="00312267" w:rsidRDefault="00821087" w:rsidP="00D83ED5">
      <w:pPr>
        <w:pStyle w:val="Standard"/>
      </w:pPr>
      <w:r>
        <w:t xml:space="preserve">La matrícula estudiantil es de aproximadamente </w:t>
      </w:r>
      <w:r>
        <w:rPr>
          <w:rFonts w:eastAsia="Times New Roman"/>
          <w:bCs/>
          <w:lang w:eastAsia="es-ES"/>
        </w:rPr>
        <w:t xml:space="preserve">41,506 alumnos </w:t>
      </w:r>
      <w:r>
        <w:t>distribuidos en las diferentes escuelas y carreras de educación impartidas en la Sede Central, recintos, centros y subcentros universitarios, tal como se describe a continuación:</w:t>
      </w:r>
    </w:p>
    <w:p w14:paraId="631CCA31" w14:textId="77777777" w:rsidR="00312267" w:rsidRPr="00137946" w:rsidRDefault="00312267" w:rsidP="00137946">
      <w:pPr>
        <w:spacing w:line="264" w:lineRule="auto"/>
        <w:ind w:left="990" w:hanging="907"/>
        <w:rPr>
          <w:rFonts w:ascii="Artifex CF Book" w:eastAsia="Arial Unicode MS" w:hAnsi="Artifex CF Book" w:cs="Times New Roman"/>
          <w:b/>
          <w:color w:val="1F497D" w:themeColor="text2"/>
          <w:sz w:val="14"/>
          <w:szCs w:val="24"/>
          <w:lang w:val="es-US" w:eastAsia="es-DO"/>
        </w:rPr>
      </w:pPr>
    </w:p>
    <w:p w14:paraId="6285A59F" w14:textId="3B5EB2E0" w:rsidR="00312267" w:rsidRPr="00137946" w:rsidRDefault="00821087" w:rsidP="00137946">
      <w:pPr>
        <w:spacing w:line="264" w:lineRule="auto"/>
        <w:ind w:left="990" w:hanging="907"/>
        <w:rPr>
          <w:rFonts w:ascii="Artifex CF Book" w:eastAsia="Arial Unicode MS" w:hAnsi="Artifex CF Book" w:cs="Times New Roman"/>
          <w:b/>
          <w:color w:val="1F497D" w:themeColor="text2"/>
          <w:sz w:val="24"/>
          <w:szCs w:val="24"/>
          <w:lang w:val="es-US" w:eastAsia="es-DO"/>
        </w:rPr>
      </w:pPr>
      <w:r w:rsidRPr="00137946">
        <w:rPr>
          <w:rFonts w:ascii="Artifex CF Book" w:eastAsia="Arial Unicode MS" w:hAnsi="Artifex CF Book" w:cs="Times New Roman"/>
          <w:b/>
          <w:color w:val="1F497D" w:themeColor="text2"/>
          <w:sz w:val="24"/>
          <w:szCs w:val="24"/>
          <w:lang w:val="es-US" w:eastAsia="es-DO"/>
        </w:rPr>
        <w:t>Plantilla Docente</w:t>
      </w:r>
    </w:p>
    <w:p w14:paraId="3B0117D6" w14:textId="77777777" w:rsidR="00E510C5" w:rsidRPr="00137946" w:rsidRDefault="00E510C5" w:rsidP="00D83ED5">
      <w:pPr>
        <w:pStyle w:val="ListParagraph"/>
        <w:rPr>
          <w:sz w:val="8"/>
        </w:rPr>
      </w:pPr>
    </w:p>
    <w:p w14:paraId="3C2FAD36" w14:textId="77777777" w:rsidR="00312267" w:rsidRDefault="00821087" w:rsidP="00D83ED5">
      <w:pPr>
        <w:pStyle w:val="Standard"/>
      </w:pPr>
      <w:r>
        <w:t xml:space="preserve">De acuerdo con el informe presentado por la División de Estadística y Estudios Aplicados de DIGEPLANDI, la facultad cuenta con un personal académico de 435 docentes. El régimen de contratación es de 19 docentes a medio tiempo, 50 a tiempo completo y 366 contratados por horas. Estos docentes están distribuidos entre las diferentes escuelas en la sede Central, recintos, centros y subcentros universitarios donde se ofertan las carreras de la FCE.  </w:t>
      </w:r>
    </w:p>
    <w:p w14:paraId="0C14D267" w14:textId="77777777" w:rsidR="00312267" w:rsidRPr="00137946" w:rsidRDefault="00312267" w:rsidP="00D83ED5">
      <w:pPr>
        <w:pStyle w:val="Standard"/>
        <w:rPr>
          <w:sz w:val="14"/>
        </w:rPr>
      </w:pPr>
    </w:p>
    <w:p w14:paraId="15D86E78" w14:textId="598994C5" w:rsidR="00312267" w:rsidRPr="00137946" w:rsidRDefault="00821087" w:rsidP="00137946">
      <w:pPr>
        <w:spacing w:line="264" w:lineRule="auto"/>
        <w:ind w:left="990" w:hanging="907"/>
        <w:rPr>
          <w:rFonts w:ascii="Artifex CF Book" w:eastAsia="Arial Unicode MS" w:hAnsi="Artifex CF Book" w:cs="Times New Roman"/>
          <w:b/>
          <w:color w:val="1F497D" w:themeColor="text2"/>
          <w:sz w:val="24"/>
          <w:szCs w:val="24"/>
          <w:lang w:val="es-US" w:eastAsia="es-DO"/>
        </w:rPr>
      </w:pPr>
      <w:r w:rsidRPr="00137946">
        <w:rPr>
          <w:rFonts w:ascii="Artifex CF Book" w:eastAsia="Arial Unicode MS" w:hAnsi="Artifex CF Book" w:cs="Times New Roman"/>
          <w:b/>
          <w:color w:val="1F497D" w:themeColor="text2"/>
          <w:sz w:val="24"/>
          <w:szCs w:val="24"/>
          <w:lang w:val="es-US" w:eastAsia="es-DO"/>
        </w:rPr>
        <w:t>Perfeccionamiento Docente</w:t>
      </w:r>
    </w:p>
    <w:p w14:paraId="0E1D3398" w14:textId="77777777" w:rsidR="00E510C5" w:rsidRPr="00137946" w:rsidRDefault="00E510C5" w:rsidP="00D83ED5">
      <w:pPr>
        <w:pStyle w:val="Standard"/>
        <w:rPr>
          <w:sz w:val="10"/>
        </w:rPr>
      </w:pPr>
    </w:p>
    <w:p w14:paraId="2B12BC26" w14:textId="77777777" w:rsidR="00312267" w:rsidRDefault="00821087" w:rsidP="00D83ED5">
      <w:pPr>
        <w:pStyle w:val="Standard"/>
      </w:pPr>
      <w:r>
        <w:t xml:space="preserve">En el transcurso del verano 2019 la FCE con la colaboración del MESCYT organizó un curso de capacitación docente con 108 horas presenciales y 84 horas virtuales para un grupo de </w:t>
      </w:r>
      <w:r>
        <w:rPr>
          <w:rFonts w:eastAsia="Times New Roman"/>
          <w:lang w:eastAsia="es-ES"/>
        </w:rPr>
        <w:t>168 profesores de las carreras de educación, los cuales obtuvieron la Certificación Internacional MCE (Microsoft Certified Educator), recibiendo demás, sus dispositivos portátiles para el desarrollo de la docencia</w:t>
      </w:r>
      <w:r>
        <w:t>.</w:t>
      </w:r>
    </w:p>
    <w:p w14:paraId="08C8CD62" w14:textId="77777777" w:rsidR="00312267" w:rsidRDefault="00312267" w:rsidP="00D83ED5">
      <w:pPr>
        <w:pStyle w:val="Standard"/>
      </w:pPr>
    </w:p>
    <w:p w14:paraId="1A7BD855" w14:textId="77777777" w:rsidR="00312267" w:rsidRDefault="00821087" w:rsidP="00D83ED5">
      <w:pPr>
        <w:pStyle w:val="Standard"/>
      </w:pPr>
      <w:r>
        <w:t xml:space="preserve">En el mes de junio del 2020 fue organizado en formato virtual a través de Microsoft Teams el diplomado sobre </w:t>
      </w:r>
      <w:r>
        <w:rPr>
          <w:rFonts w:eastAsia="Times New Roman"/>
          <w:bCs/>
          <w:lang w:eastAsia="es-ES"/>
        </w:rPr>
        <w:t>competencias digitales para aprendizajes de calidad para docentes,</w:t>
      </w:r>
      <w:r>
        <w:rPr>
          <w:rFonts w:eastAsia="Times New Roman"/>
          <w:lang w:eastAsia="es-ES"/>
        </w:rPr>
        <w:t xml:space="preserve"> </w:t>
      </w:r>
      <w:r>
        <w:t>con la participación de 111 profesores de la Facultad de Ciencias de la Educación correspondientes a sus diferentes escuelas.</w:t>
      </w:r>
    </w:p>
    <w:p w14:paraId="1C270368" w14:textId="77777777" w:rsidR="00312267" w:rsidRPr="00137946" w:rsidRDefault="00312267" w:rsidP="00D83ED5">
      <w:pPr>
        <w:pStyle w:val="Standard"/>
        <w:rPr>
          <w:sz w:val="14"/>
        </w:rPr>
      </w:pPr>
    </w:p>
    <w:p w14:paraId="1FBA6E0C" w14:textId="77777777" w:rsidR="00312267" w:rsidRDefault="00821087" w:rsidP="00D83ED5">
      <w:pPr>
        <w:pStyle w:val="Standard"/>
      </w:pPr>
      <w:r>
        <w:t xml:space="preserve">Además, con la participación de unos 315 profesores de la Facultad de Ciencias de la Educación y sus escuelas, participaron en el taller de perfeccionamiento </w:t>
      </w:r>
      <w:r>
        <w:rPr>
          <w:bCs/>
        </w:rPr>
        <w:t>docente con UASD Virtual</w:t>
      </w:r>
      <w:r>
        <w:t xml:space="preserve"> durante tres días consecutivos para conocimiento de la plataforma institucional y la docencia en formato virtual programada para el semestre especial 2020-20. En esta jornada de capacitación más de 40 facilitadores y colaboradores docentes se integraron al equipo de UASD VIRTUAL.</w:t>
      </w:r>
    </w:p>
    <w:p w14:paraId="4E1C7DDA" w14:textId="77777777" w:rsidR="00312267" w:rsidRDefault="00312267" w:rsidP="00D83ED5">
      <w:pPr>
        <w:pStyle w:val="Standard"/>
      </w:pPr>
    </w:p>
    <w:p w14:paraId="3614F694" w14:textId="77777777" w:rsidR="00312267" w:rsidRPr="00872305" w:rsidRDefault="00821087" w:rsidP="00872305">
      <w:pPr>
        <w:spacing w:line="264" w:lineRule="auto"/>
        <w:ind w:left="990" w:hanging="907"/>
        <w:rPr>
          <w:rFonts w:ascii="Artifex CF Book" w:eastAsia="Arial Unicode MS" w:hAnsi="Artifex CF Book" w:cs="Times New Roman"/>
          <w:b/>
          <w:color w:val="1F497D" w:themeColor="text2"/>
          <w:sz w:val="24"/>
          <w:szCs w:val="24"/>
          <w:lang w:val="es-US" w:eastAsia="es-DO"/>
        </w:rPr>
      </w:pPr>
      <w:r w:rsidRPr="00872305">
        <w:rPr>
          <w:rFonts w:ascii="Artifex CF Book" w:eastAsia="Arial Unicode MS" w:hAnsi="Artifex CF Book" w:cs="Times New Roman"/>
          <w:b/>
          <w:color w:val="1F497D" w:themeColor="text2"/>
          <w:sz w:val="24"/>
          <w:szCs w:val="24"/>
          <w:lang w:val="es-US" w:eastAsia="es-DO"/>
        </w:rPr>
        <w:t>Diplomado en Tutor Virtual Educativo</w:t>
      </w:r>
    </w:p>
    <w:p w14:paraId="5D445232" w14:textId="77777777" w:rsidR="004D0179" w:rsidRPr="00872305" w:rsidRDefault="004D0179" w:rsidP="00D83ED5">
      <w:pPr>
        <w:pStyle w:val="Standard"/>
        <w:rPr>
          <w:sz w:val="14"/>
        </w:rPr>
      </w:pPr>
    </w:p>
    <w:p w14:paraId="21123E7A" w14:textId="77777777" w:rsidR="00312267" w:rsidRDefault="00821087" w:rsidP="00D83ED5">
      <w:pPr>
        <w:pStyle w:val="Standard"/>
      </w:pPr>
      <w:r>
        <w:t>Gestión ante el Ministerio de Educación Superior Ciencia y Tecnología de una ayuda económica de trescientas (300) becas para capacitar a igual número de docentes que impartirán las asignaturas de los nuevos planes de estudios en el enfoque basado en competencias. El diplomado tuvo una duración de dos meses, con una participación de las siguientes facultades:</w:t>
      </w:r>
    </w:p>
    <w:p w14:paraId="53F3A0E4" w14:textId="77777777" w:rsidR="00312267" w:rsidRPr="00872305" w:rsidRDefault="00821087" w:rsidP="00872305">
      <w:pPr>
        <w:spacing w:line="264" w:lineRule="auto"/>
        <w:ind w:left="990" w:hanging="907"/>
        <w:rPr>
          <w:rFonts w:ascii="Artifex CF Book" w:eastAsia="Arial Unicode MS" w:hAnsi="Artifex CF Book" w:cs="Times New Roman"/>
          <w:b/>
          <w:color w:val="1F497D" w:themeColor="text2"/>
          <w:sz w:val="24"/>
          <w:szCs w:val="24"/>
          <w:lang w:val="es-US" w:eastAsia="es-DO"/>
        </w:rPr>
      </w:pPr>
      <w:r w:rsidRPr="00872305">
        <w:rPr>
          <w:rFonts w:ascii="Artifex CF Book" w:eastAsia="Arial Unicode MS" w:hAnsi="Artifex CF Book" w:cs="Times New Roman"/>
          <w:b/>
          <w:color w:val="1F497D" w:themeColor="text2"/>
          <w:sz w:val="24"/>
          <w:szCs w:val="24"/>
          <w:lang w:val="es-US" w:eastAsia="es-DO"/>
        </w:rPr>
        <w:t xml:space="preserve">Facultad </w:t>
      </w:r>
      <w:r w:rsidRPr="00872305">
        <w:rPr>
          <w:rFonts w:ascii="Artifex CF Book" w:eastAsia="Arial Unicode MS" w:hAnsi="Artifex CF Book" w:cs="Times New Roman"/>
          <w:b/>
          <w:color w:val="1F497D" w:themeColor="text2"/>
          <w:sz w:val="24"/>
          <w:szCs w:val="24"/>
          <w:lang w:val="es-US" w:eastAsia="es-DO"/>
        </w:rPr>
        <w:tab/>
      </w:r>
      <w:r w:rsidRPr="00872305">
        <w:rPr>
          <w:rFonts w:ascii="Artifex CF Book" w:eastAsia="Arial Unicode MS" w:hAnsi="Artifex CF Book" w:cs="Times New Roman"/>
          <w:b/>
          <w:color w:val="1F497D" w:themeColor="text2"/>
          <w:sz w:val="24"/>
          <w:szCs w:val="24"/>
          <w:lang w:val="es-US" w:eastAsia="es-DO"/>
        </w:rPr>
        <w:tab/>
      </w:r>
      <w:r w:rsidRPr="00872305">
        <w:rPr>
          <w:rFonts w:ascii="Artifex CF Book" w:eastAsia="Arial Unicode MS" w:hAnsi="Artifex CF Book" w:cs="Times New Roman"/>
          <w:b/>
          <w:color w:val="1F497D" w:themeColor="text2"/>
          <w:sz w:val="24"/>
          <w:szCs w:val="24"/>
          <w:lang w:val="es-US" w:eastAsia="es-DO"/>
        </w:rPr>
        <w:tab/>
      </w:r>
      <w:r w:rsidRPr="00872305">
        <w:rPr>
          <w:rFonts w:ascii="Artifex CF Book" w:eastAsia="Arial Unicode MS" w:hAnsi="Artifex CF Book" w:cs="Times New Roman"/>
          <w:b/>
          <w:color w:val="1F497D" w:themeColor="text2"/>
          <w:sz w:val="24"/>
          <w:szCs w:val="24"/>
          <w:lang w:val="es-US" w:eastAsia="es-DO"/>
        </w:rPr>
        <w:tab/>
      </w:r>
      <w:r w:rsidRPr="00872305">
        <w:rPr>
          <w:rFonts w:ascii="Artifex CF Book" w:eastAsia="Arial Unicode MS" w:hAnsi="Artifex CF Book" w:cs="Times New Roman"/>
          <w:b/>
          <w:color w:val="1F497D" w:themeColor="text2"/>
          <w:sz w:val="24"/>
          <w:szCs w:val="24"/>
          <w:lang w:val="es-US" w:eastAsia="es-DO"/>
        </w:rPr>
        <w:tab/>
        <w:t>Profesores</w:t>
      </w:r>
    </w:p>
    <w:p w14:paraId="44702B1C" w14:textId="77777777" w:rsidR="00312267" w:rsidRDefault="00821087" w:rsidP="00D83ED5">
      <w:pPr>
        <w:pStyle w:val="Standard"/>
      </w:pPr>
      <w:r>
        <w:t xml:space="preserve">Humanidades </w:t>
      </w:r>
      <w:r>
        <w:tab/>
      </w:r>
      <w:r>
        <w:tab/>
      </w:r>
      <w:r>
        <w:tab/>
      </w:r>
      <w:r>
        <w:tab/>
      </w:r>
      <w:r>
        <w:tab/>
        <w:t>36</w:t>
      </w:r>
    </w:p>
    <w:p w14:paraId="1E32BAAC" w14:textId="77777777" w:rsidR="00312267" w:rsidRDefault="00821087" w:rsidP="00D83ED5">
      <w:pPr>
        <w:pStyle w:val="Standard"/>
      </w:pPr>
      <w:r>
        <w:t xml:space="preserve">Ciencias </w:t>
      </w:r>
      <w:r>
        <w:tab/>
      </w:r>
      <w:r>
        <w:tab/>
      </w:r>
      <w:r>
        <w:tab/>
      </w:r>
      <w:r>
        <w:tab/>
      </w:r>
      <w:r>
        <w:tab/>
      </w:r>
      <w:r w:rsidR="001922B4">
        <w:tab/>
      </w:r>
      <w:r>
        <w:t>29</w:t>
      </w:r>
    </w:p>
    <w:p w14:paraId="1B3028BC" w14:textId="77777777" w:rsidR="00312267" w:rsidRDefault="00821087" w:rsidP="00D83ED5">
      <w:pPr>
        <w:pStyle w:val="Standard"/>
      </w:pPr>
      <w:r>
        <w:t xml:space="preserve">Ciencias Económicas y Sociales </w:t>
      </w:r>
      <w:r>
        <w:tab/>
      </w:r>
      <w:r>
        <w:tab/>
      </w:r>
      <w:r w:rsidR="001922B4">
        <w:tab/>
      </w:r>
      <w:r>
        <w:t>25</w:t>
      </w:r>
    </w:p>
    <w:p w14:paraId="21977C61" w14:textId="77777777" w:rsidR="00312267" w:rsidRDefault="00821087" w:rsidP="00D83ED5">
      <w:pPr>
        <w:pStyle w:val="Standard"/>
      </w:pPr>
      <w:r>
        <w:t>Ciencias Jurídicas y Políticas</w:t>
      </w:r>
      <w:r>
        <w:tab/>
      </w:r>
      <w:r>
        <w:tab/>
      </w:r>
      <w:r>
        <w:tab/>
        <w:t>16</w:t>
      </w:r>
    </w:p>
    <w:p w14:paraId="4B8B6509" w14:textId="29417DDA" w:rsidR="00312267" w:rsidRDefault="00821087" w:rsidP="00D83ED5">
      <w:pPr>
        <w:pStyle w:val="Standard"/>
      </w:pPr>
      <w:r>
        <w:t xml:space="preserve">Ingeniería y Arquitectura </w:t>
      </w:r>
      <w:r>
        <w:tab/>
      </w:r>
      <w:r>
        <w:tab/>
      </w:r>
      <w:r w:rsidR="00872305">
        <w:t xml:space="preserve">  </w:t>
      </w:r>
      <w:r>
        <w:tab/>
      </w:r>
      <w:r w:rsidR="00872305">
        <w:t xml:space="preserve">                </w:t>
      </w:r>
      <w:r>
        <w:t>11</w:t>
      </w:r>
    </w:p>
    <w:p w14:paraId="3DAFF545" w14:textId="77777777" w:rsidR="00312267" w:rsidRDefault="00821087" w:rsidP="00D83ED5">
      <w:pPr>
        <w:pStyle w:val="Standard"/>
      </w:pPr>
      <w:r>
        <w:t xml:space="preserve">Ciencias de Salud </w:t>
      </w:r>
      <w:r>
        <w:tab/>
      </w:r>
      <w:r>
        <w:tab/>
      </w:r>
      <w:r>
        <w:tab/>
      </w:r>
      <w:r>
        <w:tab/>
      </w:r>
      <w:r w:rsidR="001922B4">
        <w:tab/>
      </w:r>
      <w:r>
        <w:t>15</w:t>
      </w:r>
    </w:p>
    <w:p w14:paraId="22611A3B" w14:textId="77777777" w:rsidR="00312267" w:rsidRDefault="00821087" w:rsidP="00D83ED5">
      <w:pPr>
        <w:pStyle w:val="Standard"/>
      </w:pPr>
      <w:r>
        <w:t>Ciencias Agronómicas y Veterinarias</w:t>
      </w:r>
      <w:r>
        <w:tab/>
      </w:r>
      <w:r>
        <w:tab/>
        <w:t>07</w:t>
      </w:r>
    </w:p>
    <w:p w14:paraId="02380BD3" w14:textId="77777777" w:rsidR="00312267" w:rsidRDefault="00821087" w:rsidP="00D83ED5">
      <w:pPr>
        <w:pStyle w:val="Standard"/>
      </w:pPr>
      <w:r>
        <w:t xml:space="preserve">Artes </w:t>
      </w:r>
      <w:r>
        <w:tab/>
      </w:r>
      <w:r>
        <w:tab/>
      </w:r>
      <w:r>
        <w:tab/>
      </w:r>
      <w:r>
        <w:tab/>
      </w:r>
      <w:r>
        <w:tab/>
      </w:r>
      <w:r>
        <w:tab/>
      </w:r>
      <w:r w:rsidR="001922B4">
        <w:tab/>
      </w:r>
      <w:r>
        <w:t>14</w:t>
      </w:r>
    </w:p>
    <w:p w14:paraId="3B2A4E95" w14:textId="77777777" w:rsidR="00312267" w:rsidRDefault="00821087" w:rsidP="00D83ED5">
      <w:pPr>
        <w:pStyle w:val="Standard"/>
      </w:pPr>
      <w:r>
        <w:t>Ciencias de la Educación</w:t>
      </w:r>
      <w:r>
        <w:tab/>
        <w:t xml:space="preserve">            </w:t>
      </w:r>
      <w:r>
        <w:tab/>
      </w:r>
      <w:r w:rsidR="001922B4">
        <w:tab/>
      </w:r>
      <w:r w:rsidR="001922B4">
        <w:tab/>
      </w:r>
      <w:r>
        <w:t xml:space="preserve">156  </w:t>
      </w:r>
      <w:r>
        <w:tab/>
      </w:r>
      <w:r>
        <w:tab/>
      </w:r>
    </w:p>
    <w:p w14:paraId="6C73BF8B" w14:textId="321A4682" w:rsidR="00E510C5" w:rsidRDefault="00821087" w:rsidP="00D83ED5">
      <w:pPr>
        <w:pStyle w:val="Standard"/>
      </w:pPr>
      <w:r>
        <w:t xml:space="preserve"> </w:t>
      </w:r>
      <w:r w:rsidRPr="00A51EE9">
        <w:rPr>
          <w:rFonts w:ascii="Artifex CF Book" w:hAnsi="Artifex CF Book"/>
          <w:b/>
        </w:rPr>
        <w:t>Total</w:t>
      </w:r>
      <w:r w:rsidRPr="00A51EE9">
        <w:rPr>
          <w:rFonts w:ascii="Artifex CF Book" w:hAnsi="Artifex CF Book"/>
          <w:b/>
        </w:rPr>
        <w:tab/>
      </w:r>
      <w:r w:rsidRPr="00A51EE9">
        <w:rPr>
          <w:rFonts w:ascii="Artifex CF Book" w:hAnsi="Artifex CF Book"/>
          <w:b/>
        </w:rPr>
        <w:tab/>
      </w:r>
      <w:r w:rsidRPr="00E510C5">
        <w:tab/>
      </w:r>
      <w:r w:rsidRPr="00E510C5">
        <w:tab/>
      </w:r>
      <w:r w:rsidRPr="00E510C5">
        <w:tab/>
      </w:r>
      <w:r w:rsidRPr="00E510C5">
        <w:tab/>
      </w:r>
      <w:r w:rsidR="001922B4" w:rsidRPr="00E510C5">
        <w:tab/>
      </w:r>
      <w:r w:rsidRPr="00E510C5">
        <w:t>309</w:t>
      </w:r>
      <w:bookmarkStart w:id="72" w:name="_Toc61329254"/>
    </w:p>
    <w:p w14:paraId="6125857F" w14:textId="74500EAA" w:rsidR="00312267" w:rsidRPr="00A51EE9" w:rsidRDefault="00821087" w:rsidP="00D83ED5">
      <w:pPr>
        <w:pStyle w:val="Standard"/>
        <w:rPr>
          <w:rFonts w:ascii="Artifex CF Book" w:hAnsi="Artifex CF Book"/>
          <w:b/>
        </w:rPr>
      </w:pPr>
      <w:r w:rsidRPr="00A51EE9">
        <w:rPr>
          <w:rFonts w:ascii="Artifex CF Book" w:hAnsi="Artifex CF Book"/>
          <w:b/>
        </w:rPr>
        <w:t>Postgrado</w:t>
      </w:r>
      <w:bookmarkEnd w:id="72"/>
      <w:r w:rsidRPr="00A51EE9">
        <w:rPr>
          <w:rFonts w:ascii="Artifex CF Book" w:hAnsi="Artifex CF Book"/>
          <w:b/>
        </w:rPr>
        <w:t xml:space="preserve">  </w:t>
      </w:r>
    </w:p>
    <w:p w14:paraId="777F4900" w14:textId="77777777" w:rsidR="00312267" w:rsidRPr="00A51EE9" w:rsidRDefault="00312267" w:rsidP="00D83ED5">
      <w:pPr>
        <w:pStyle w:val="Standard"/>
        <w:rPr>
          <w:sz w:val="16"/>
        </w:rPr>
      </w:pPr>
    </w:p>
    <w:p w14:paraId="69208C78" w14:textId="77777777" w:rsidR="00312267" w:rsidRDefault="00821087" w:rsidP="00D83ED5">
      <w:pPr>
        <w:pStyle w:val="Standard"/>
      </w:pPr>
      <w:r>
        <w:t>La matrí</w:t>
      </w:r>
      <w:r w:rsidR="00CF0497">
        <w:t>cula de la FCE es de unos 3</w:t>
      </w:r>
      <w:r>
        <w:t xml:space="preserve"> mil estudiantes de los cuales 1,480 cursan en modalidad virtual, distribuido en 37 grupos de trabajo, tal como se detalla a continuación:</w:t>
      </w:r>
    </w:p>
    <w:tbl>
      <w:tblPr>
        <w:tblW w:w="9380" w:type="dxa"/>
        <w:tblInd w:w="108" w:type="dxa"/>
        <w:tblLook w:val="04A0" w:firstRow="1" w:lastRow="0" w:firstColumn="1" w:lastColumn="0" w:noHBand="0" w:noVBand="1"/>
      </w:tblPr>
      <w:tblGrid>
        <w:gridCol w:w="9380"/>
      </w:tblGrid>
      <w:tr w:rsidR="004D0179" w:rsidRPr="004D0179" w14:paraId="112EA619" w14:textId="77777777" w:rsidTr="004D0179">
        <w:trPr>
          <w:trHeight w:val="300"/>
        </w:trPr>
        <w:tc>
          <w:tcPr>
            <w:tcW w:w="9380" w:type="dxa"/>
            <w:tcBorders>
              <w:top w:val="nil"/>
              <w:left w:val="nil"/>
              <w:bottom w:val="nil"/>
              <w:right w:val="nil"/>
            </w:tcBorders>
            <w:shd w:val="clear" w:color="auto" w:fill="auto"/>
            <w:vAlign w:val="center"/>
            <w:hideMark/>
          </w:tcPr>
          <w:p w14:paraId="20B9C105" w14:textId="77777777" w:rsidR="004D0179" w:rsidRPr="004A7ACC" w:rsidRDefault="004D0179" w:rsidP="00853AFF">
            <w:pPr>
              <w:widowControl/>
              <w:suppressAutoHyphens w:val="0"/>
              <w:autoSpaceDN/>
              <w:spacing w:line="264" w:lineRule="auto"/>
              <w:ind w:hanging="907"/>
              <w:jc w:val="both"/>
              <w:textAlignment w:val="auto"/>
              <w:rPr>
                <w:rFonts w:ascii="Artifex CF" w:eastAsia="Times New Roman" w:hAnsi="Artifex CF" w:cs="Times New Roman"/>
                <w:b/>
                <w:bCs/>
                <w:color w:val="365F91"/>
                <w:kern w:val="0"/>
                <w:sz w:val="4"/>
                <w:lang w:val="es-MX"/>
              </w:rPr>
            </w:pPr>
          </w:p>
        </w:tc>
      </w:tr>
      <w:tr w:rsidR="004D0179" w:rsidRPr="004D0179" w14:paraId="2CEA94F2" w14:textId="77777777" w:rsidTr="004D0179">
        <w:trPr>
          <w:trHeight w:val="477"/>
        </w:trPr>
        <w:tc>
          <w:tcPr>
            <w:tcW w:w="9380" w:type="dxa"/>
            <w:vMerge w:val="restart"/>
            <w:tcBorders>
              <w:top w:val="nil"/>
              <w:left w:val="nil"/>
              <w:bottom w:val="nil"/>
              <w:right w:val="nil"/>
            </w:tcBorders>
            <w:shd w:val="clear" w:color="auto" w:fill="auto"/>
            <w:vAlign w:val="center"/>
            <w:hideMark/>
          </w:tcPr>
          <w:p w14:paraId="45A6D949" w14:textId="77777777" w:rsidR="004D0179" w:rsidRPr="00CF0497" w:rsidRDefault="004D0179" w:rsidP="00D83ED5">
            <w:pPr>
              <w:pStyle w:val="ListParagraph"/>
              <w:numPr>
                <w:ilvl w:val="0"/>
                <w:numId w:val="168"/>
              </w:numPr>
              <w:rPr>
                <w:lang w:val="es-MX"/>
              </w:rPr>
            </w:pPr>
            <w:r w:rsidRPr="00CF0497">
              <w:t>Maestría en Procesos Pedagógicos y Gestión de la Educación Infantil</w:t>
            </w:r>
          </w:p>
        </w:tc>
      </w:tr>
      <w:tr w:rsidR="004D0179" w:rsidRPr="004D0179" w14:paraId="231B194F" w14:textId="77777777" w:rsidTr="004D0179">
        <w:trPr>
          <w:trHeight w:val="480"/>
        </w:trPr>
        <w:tc>
          <w:tcPr>
            <w:tcW w:w="9380" w:type="dxa"/>
            <w:vMerge/>
            <w:tcBorders>
              <w:top w:val="nil"/>
              <w:left w:val="nil"/>
              <w:bottom w:val="nil"/>
              <w:right w:val="nil"/>
            </w:tcBorders>
            <w:vAlign w:val="center"/>
            <w:hideMark/>
          </w:tcPr>
          <w:p w14:paraId="3E60D012" w14:textId="77777777" w:rsidR="004D0179" w:rsidRPr="00CF0497" w:rsidRDefault="004D0179" w:rsidP="00D83ED5">
            <w:pPr>
              <w:pStyle w:val="ListParagraph"/>
              <w:numPr>
                <w:ilvl w:val="0"/>
                <w:numId w:val="168"/>
              </w:numPr>
            </w:pPr>
          </w:p>
        </w:tc>
      </w:tr>
      <w:tr w:rsidR="004D0179" w:rsidRPr="004D0179" w14:paraId="52297C84" w14:textId="77777777" w:rsidTr="004D0179">
        <w:trPr>
          <w:trHeight w:val="480"/>
        </w:trPr>
        <w:tc>
          <w:tcPr>
            <w:tcW w:w="9380" w:type="dxa"/>
            <w:tcBorders>
              <w:top w:val="nil"/>
              <w:left w:val="nil"/>
              <w:bottom w:val="nil"/>
              <w:right w:val="nil"/>
            </w:tcBorders>
            <w:shd w:val="clear" w:color="auto" w:fill="auto"/>
            <w:vAlign w:val="center"/>
            <w:hideMark/>
          </w:tcPr>
          <w:p w14:paraId="61A6AC36" w14:textId="77777777" w:rsidR="004D0179" w:rsidRPr="00CF0497" w:rsidRDefault="004D0179" w:rsidP="00D83ED5">
            <w:pPr>
              <w:pStyle w:val="ListParagraph"/>
              <w:numPr>
                <w:ilvl w:val="0"/>
                <w:numId w:val="168"/>
              </w:numPr>
              <w:rPr>
                <w:lang w:val="es-MX"/>
              </w:rPr>
            </w:pPr>
            <w:r w:rsidRPr="00CF0497">
              <w:t>Maestría en Gestión de Centros Educativos</w:t>
            </w:r>
          </w:p>
        </w:tc>
      </w:tr>
      <w:tr w:rsidR="004D0179" w:rsidRPr="004D0179" w14:paraId="76BF02C2" w14:textId="77777777" w:rsidTr="004D0179">
        <w:trPr>
          <w:trHeight w:val="480"/>
        </w:trPr>
        <w:tc>
          <w:tcPr>
            <w:tcW w:w="9380" w:type="dxa"/>
            <w:tcBorders>
              <w:top w:val="nil"/>
              <w:left w:val="nil"/>
              <w:bottom w:val="nil"/>
              <w:right w:val="nil"/>
            </w:tcBorders>
            <w:shd w:val="clear" w:color="auto" w:fill="auto"/>
            <w:vAlign w:val="center"/>
            <w:hideMark/>
          </w:tcPr>
          <w:p w14:paraId="1C9AB92F" w14:textId="77777777" w:rsidR="004D0179" w:rsidRPr="00CF0497" w:rsidRDefault="004D0179" w:rsidP="00D83ED5">
            <w:pPr>
              <w:pStyle w:val="ListParagraph"/>
              <w:numPr>
                <w:ilvl w:val="0"/>
                <w:numId w:val="168"/>
              </w:numPr>
              <w:rPr>
                <w:lang w:val="es-MX"/>
              </w:rPr>
            </w:pPr>
            <w:r w:rsidRPr="00CF0497">
              <w:t>Maestría en Orientación Educativa e Intervención Psicopedagógica</w:t>
            </w:r>
          </w:p>
        </w:tc>
      </w:tr>
      <w:tr w:rsidR="004D0179" w:rsidRPr="004D0179" w14:paraId="7499D775" w14:textId="77777777" w:rsidTr="004D0179">
        <w:trPr>
          <w:trHeight w:val="480"/>
        </w:trPr>
        <w:tc>
          <w:tcPr>
            <w:tcW w:w="9380" w:type="dxa"/>
            <w:tcBorders>
              <w:top w:val="nil"/>
              <w:left w:val="nil"/>
              <w:bottom w:val="nil"/>
              <w:right w:val="nil"/>
            </w:tcBorders>
            <w:shd w:val="clear" w:color="auto" w:fill="auto"/>
            <w:vAlign w:val="center"/>
            <w:hideMark/>
          </w:tcPr>
          <w:p w14:paraId="18D9BFA5" w14:textId="77777777" w:rsidR="004D0179" w:rsidRPr="00CF0497" w:rsidRDefault="004D0179" w:rsidP="00D83ED5">
            <w:pPr>
              <w:pStyle w:val="ListParagraph"/>
              <w:numPr>
                <w:ilvl w:val="0"/>
                <w:numId w:val="168"/>
              </w:numPr>
              <w:rPr>
                <w:lang w:val="es-MX"/>
              </w:rPr>
            </w:pPr>
            <w:r w:rsidRPr="00CF0497">
              <w:t>Maestría en Gestión de la Educación Física y el Deporte</w:t>
            </w:r>
          </w:p>
        </w:tc>
      </w:tr>
      <w:tr w:rsidR="004D0179" w:rsidRPr="004D0179" w14:paraId="0628119D" w14:textId="77777777" w:rsidTr="004D0179">
        <w:trPr>
          <w:trHeight w:val="480"/>
        </w:trPr>
        <w:tc>
          <w:tcPr>
            <w:tcW w:w="9380" w:type="dxa"/>
            <w:tcBorders>
              <w:top w:val="nil"/>
              <w:left w:val="nil"/>
              <w:bottom w:val="nil"/>
              <w:right w:val="nil"/>
            </w:tcBorders>
            <w:shd w:val="clear" w:color="auto" w:fill="auto"/>
            <w:vAlign w:val="center"/>
            <w:hideMark/>
          </w:tcPr>
          <w:p w14:paraId="4CEB9E63" w14:textId="77777777" w:rsidR="004D0179" w:rsidRPr="00CF0497" w:rsidRDefault="004D0179" w:rsidP="00D83ED5">
            <w:pPr>
              <w:pStyle w:val="ListParagraph"/>
              <w:numPr>
                <w:ilvl w:val="0"/>
                <w:numId w:val="168"/>
              </w:numPr>
              <w:rPr>
                <w:lang w:val="es-MX"/>
              </w:rPr>
            </w:pPr>
            <w:r w:rsidRPr="00CF0497">
              <w:t>Maestría en Didáctica de la Matemática</w:t>
            </w:r>
          </w:p>
        </w:tc>
      </w:tr>
      <w:tr w:rsidR="004D0179" w:rsidRPr="004D0179" w14:paraId="6EB197BD" w14:textId="77777777" w:rsidTr="004D0179">
        <w:trPr>
          <w:trHeight w:val="480"/>
        </w:trPr>
        <w:tc>
          <w:tcPr>
            <w:tcW w:w="9380" w:type="dxa"/>
            <w:tcBorders>
              <w:top w:val="nil"/>
              <w:left w:val="nil"/>
              <w:bottom w:val="nil"/>
              <w:right w:val="nil"/>
            </w:tcBorders>
            <w:shd w:val="clear" w:color="auto" w:fill="auto"/>
            <w:vAlign w:val="center"/>
            <w:hideMark/>
          </w:tcPr>
          <w:p w14:paraId="4A3858C0" w14:textId="77777777" w:rsidR="004D0179" w:rsidRPr="00CF0497" w:rsidRDefault="004D0179" w:rsidP="00D83ED5">
            <w:pPr>
              <w:pStyle w:val="ListParagraph"/>
              <w:numPr>
                <w:ilvl w:val="0"/>
                <w:numId w:val="168"/>
              </w:numPr>
              <w:rPr>
                <w:lang w:val="es-MX"/>
              </w:rPr>
            </w:pPr>
            <w:r w:rsidRPr="00CF0497">
              <w:t>Especialidad en Educación, Énfasis en Lecto-Escritura y Matemática</w:t>
            </w:r>
          </w:p>
        </w:tc>
      </w:tr>
      <w:tr w:rsidR="004D0179" w:rsidRPr="004D0179" w14:paraId="4564E137" w14:textId="77777777" w:rsidTr="004D0179">
        <w:trPr>
          <w:trHeight w:val="480"/>
        </w:trPr>
        <w:tc>
          <w:tcPr>
            <w:tcW w:w="9380" w:type="dxa"/>
            <w:tcBorders>
              <w:top w:val="nil"/>
              <w:left w:val="nil"/>
              <w:bottom w:val="nil"/>
              <w:right w:val="nil"/>
            </w:tcBorders>
            <w:shd w:val="clear" w:color="auto" w:fill="auto"/>
            <w:vAlign w:val="center"/>
            <w:hideMark/>
          </w:tcPr>
          <w:p w14:paraId="2E170D45" w14:textId="77777777" w:rsidR="004D0179" w:rsidRPr="00CF0497" w:rsidRDefault="004D0179" w:rsidP="00D83ED5">
            <w:pPr>
              <w:pStyle w:val="ListParagraph"/>
              <w:numPr>
                <w:ilvl w:val="0"/>
                <w:numId w:val="168"/>
              </w:numPr>
              <w:rPr>
                <w:lang w:val="es-MX"/>
              </w:rPr>
            </w:pPr>
            <w:r w:rsidRPr="00CF0497">
              <w:t>Especialidad en Procesos Pedagógicos para el Nivel Inicial</w:t>
            </w:r>
          </w:p>
        </w:tc>
      </w:tr>
      <w:tr w:rsidR="004D0179" w:rsidRPr="004D0179" w14:paraId="66F080B6" w14:textId="77777777" w:rsidTr="004D0179">
        <w:trPr>
          <w:trHeight w:val="480"/>
        </w:trPr>
        <w:tc>
          <w:tcPr>
            <w:tcW w:w="9380" w:type="dxa"/>
            <w:tcBorders>
              <w:top w:val="nil"/>
              <w:left w:val="nil"/>
              <w:bottom w:val="nil"/>
              <w:right w:val="nil"/>
            </w:tcBorders>
            <w:shd w:val="clear" w:color="auto" w:fill="auto"/>
            <w:vAlign w:val="center"/>
            <w:hideMark/>
          </w:tcPr>
          <w:p w14:paraId="4A20C9F4" w14:textId="77777777" w:rsidR="004D0179" w:rsidRPr="00CF0497" w:rsidRDefault="004D0179" w:rsidP="00D83ED5">
            <w:pPr>
              <w:pStyle w:val="ListParagraph"/>
              <w:numPr>
                <w:ilvl w:val="0"/>
                <w:numId w:val="168"/>
              </w:numPr>
              <w:rPr>
                <w:lang w:val="es-MX"/>
              </w:rPr>
            </w:pPr>
            <w:r w:rsidRPr="00CF0497">
              <w:t>Especialidad en Matemática para el Nivel Primario, énfasis en el Segundo Ciclo</w:t>
            </w:r>
          </w:p>
        </w:tc>
      </w:tr>
      <w:tr w:rsidR="004D0179" w:rsidRPr="004D0179" w14:paraId="51F2064D" w14:textId="77777777" w:rsidTr="004D0179">
        <w:trPr>
          <w:trHeight w:val="480"/>
        </w:trPr>
        <w:tc>
          <w:tcPr>
            <w:tcW w:w="9380" w:type="dxa"/>
            <w:tcBorders>
              <w:top w:val="nil"/>
              <w:left w:val="nil"/>
              <w:bottom w:val="nil"/>
              <w:right w:val="nil"/>
            </w:tcBorders>
            <w:shd w:val="clear" w:color="auto" w:fill="auto"/>
            <w:vAlign w:val="center"/>
            <w:hideMark/>
          </w:tcPr>
          <w:p w14:paraId="3386B59D" w14:textId="77777777" w:rsidR="004D0179" w:rsidRPr="00CF0497" w:rsidRDefault="004D0179" w:rsidP="00D83ED5">
            <w:pPr>
              <w:pStyle w:val="ListParagraph"/>
              <w:numPr>
                <w:ilvl w:val="0"/>
                <w:numId w:val="168"/>
              </w:numPr>
              <w:rPr>
                <w:lang w:val="en-US"/>
              </w:rPr>
            </w:pPr>
            <w:r w:rsidRPr="00CF0497">
              <w:t>Especialidad en Orientación Educativa</w:t>
            </w:r>
          </w:p>
        </w:tc>
      </w:tr>
    </w:tbl>
    <w:p w14:paraId="10DB4DFD" w14:textId="77777777" w:rsidR="00312267" w:rsidRPr="005A34FC" w:rsidRDefault="00312267" w:rsidP="005A34FC"/>
    <w:p w14:paraId="484B9A5B" w14:textId="77777777" w:rsidR="00312267" w:rsidRPr="00E510C5" w:rsidRDefault="00821087" w:rsidP="004A7ACC">
      <w:pPr>
        <w:pStyle w:val="Standard"/>
        <w:rPr>
          <w:rFonts w:ascii="Artifex CF Book" w:hAnsi="Artifex CF Book"/>
          <w:b/>
        </w:rPr>
      </w:pPr>
      <w:r w:rsidRPr="00E510C5">
        <w:rPr>
          <w:rFonts w:ascii="Artifex CF Book" w:hAnsi="Artifex CF Book"/>
          <w:b/>
        </w:rPr>
        <w:t xml:space="preserve"> </w:t>
      </w:r>
      <w:bookmarkStart w:id="73" w:name="_Toc61329255"/>
      <w:r w:rsidRPr="00E510C5">
        <w:rPr>
          <w:rFonts w:ascii="Artifex CF Book" w:hAnsi="Artifex CF Book"/>
          <w:b/>
        </w:rPr>
        <w:t>Investigación</w:t>
      </w:r>
      <w:bookmarkEnd w:id="73"/>
    </w:p>
    <w:p w14:paraId="176D7EC9" w14:textId="77777777" w:rsidR="00312267" w:rsidRPr="004A7ACC" w:rsidRDefault="00312267" w:rsidP="00D83ED5">
      <w:pPr>
        <w:pStyle w:val="Standard"/>
        <w:rPr>
          <w:sz w:val="12"/>
        </w:rPr>
      </w:pPr>
    </w:p>
    <w:p w14:paraId="5EA5A3CF" w14:textId="77777777" w:rsidR="00312267" w:rsidRDefault="00821087" w:rsidP="00D83ED5">
      <w:pPr>
        <w:pStyle w:val="Standard"/>
      </w:pPr>
      <w:r>
        <w:t>Para los fines de orientación a los profesores e investigadores en presentar proyectos de investigación para su aprobación, la FCE a través de sus organismos correspondientes ha definido las líneas de investigación con el objetivo de viabilizar la actividad científica con criterios de rigurosidad, pertinencia, continuidad y coherencia dentro de los diversos campos de las áreas del conocimiento.</w:t>
      </w:r>
    </w:p>
    <w:p w14:paraId="138A1E49" w14:textId="350FC936" w:rsidR="005A34FC" w:rsidRDefault="005A34FC">
      <w:pPr>
        <w:suppressAutoHyphens w:val="0"/>
        <w:rPr>
          <w:rFonts w:ascii="Artifex CF" w:eastAsia="Arial Unicode MS" w:hAnsi="Artifex CF" w:cs="Times New Roman"/>
          <w:color w:val="1F497D" w:themeColor="text2"/>
          <w:sz w:val="12"/>
          <w:szCs w:val="24"/>
          <w:lang w:val="es-US" w:eastAsia="es-DO"/>
        </w:rPr>
      </w:pPr>
      <w:r>
        <w:rPr>
          <w:sz w:val="12"/>
        </w:rPr>
        <w:br w:type="page"/>
      </w:r>
    </w:p>
    <w:p w14:paraId="39A6EA3E" w14:textId="77777777" w:rsidR="00312267" w:rsidRPr="00EE0B72" w:rsidRDefault="00312267" w:rsidP="00D83ED5">
      <w:pPr>
        <w:pStyle w:val="Standard"/>
        <w:rPr>
          <w:sz w:val="12"/>
        </w:rPr>
      </w:pPr>
    </w:p>
    <w:p w14:paraId="34B88114" w14:textId="77777777" w:rsidR="00CF0497" w:rsidRPr="004A7ACC" w:rsidRDefault="00CF0497" w:rsidP="00D83ED5">
      <w:pPr>
        <w:pStyle w:val="Standard"/>
        <w:rPr>
          <w:sz w:val="4"/>
        </w:rPr>
      </w:pPr>
    </w:p>
    <w:p w14:paraId="253CBCB3" w14:textId="77777777" w:rsidR="00312267" w:rsidRPr="00E510C5" w:rsidRDefault="00821087" w:rsidP="004A7ACC">
      <w:pPr>
        <w:spacing w:line="264" w:lineRule="auto"/>
        <w:ind w:left="900" w:hanging="907"/>
        <w:rPr>
          <w:rFonts w:ascii="Artifex CF Book" w:eastAsia="Arial Unicode MS" w:hAnsi="Artifex CF Book" w:cs="Times New Roman"/>
          <w:b/>
          <w:color w:val="1F497D" w:themeColor="text2"/>
          <w:sz w:val="24"/>
          <w:szCs w:val="24"/>
          <w:lang w:val="es-US" w:eastAsia="es-DO"/>
        </w:rPr>
      </w:pPr>
      <w:r w:rsidRPr="00E510C5">
        <w:rPr>
          <w:rFonts w:ascii="Artifex CF Book" w:eastAsia="Arial Unicode MS" w:hAnsi="Artifex CF Book" w:cs="Times New Roman"/>
          <w:b/>
          <w:color w:val="1F497D" w:themeColor="text2"/>
          <w:sz w:val="24"/>
          <w:szCs w:val="24"/>
          <w:lang w:val="es-US" w:eastAsia="es-DO"/>
        </w:rPr>
        <w:t>Programa de Formación Centrada en la Escuela</w:t>
      </w:r>
    </w:p>
    <w:p w14:paraId="261FF01A" w14:textId="77777777" w:rsidR="00312267" w:rsidRPr="00EE0B72" w:rsidRDefault="00312267" w:rsidP="00D83ED5">
      <w:pPr>
        <w:pStyle w:val="Standard"/>
        <w:rPr>
          <w:sz w:val="14"/>
        </w:rPr>
      </w:pPr>
    </w:p>
    <w:p w14:paraId="7D1E73F8" w14:textId="79557191" w:rsidR="004203A5" w:rsidRPr="005A34FC" w:rsidRDefault="00821087" w:rsidP="00D83ED5">
      <w:pPr>
        <w:pStyle w:val="Standard"/>
      </w:pPr>
      <w:r>
        <w:t>La Universidad Autónoma de Santo Domingo, a través de la Facultad de Ciencias de la Educación, presentó en el 2017 una propuesta técnica sobre estrategia de formación continua centrada en la Escuela (EFCCE)</w:t>
      </w:r>
      <w:r>
        <w:rPr>
          <w:bCs/>
        </w:rPr>
        <w:t xml:space="preserve">, </w:t>
      </w:r>
      <w:r>
        <w:t>al Instituto Nacional de Formación y Capacitación del Magisterio (INAFOCAM), la cual fue aprobada para ser ejecutada a partir del período escolar 2017-2018.</w:t>
      </w:r>
    </w:p>
    <w:p w14:paraId="70CD5FD7" w14:textId="27837613" w:rsidR="004203A5" w:rsidRPr="005A34FC" w:rsidRDefault="00821087" w:rsidP="005A34FC">
      <w:pPr>
        <w:pStyle w:val="Standard"/>
        <w:rPr>
          <w:sz w:val="28"/>
          <w:szCs w:val="28"/>
        </w:rPr>
      </w:pPr>
      <w:r>
        <w:t>El programa estaba previsto desarrollarse en el Distrito Educativo 06 de Haina, perteneciente a la Regional 04 de San Cristóbal. Luego ese Distrito fue dividido conformándose el Distrito Educativo 04-07 para Nigua y Palenque</w:t>
      </w:r>
      <w:r>
        <w:rPr>
          <w:sz w:val="28"/>
          <w:szCs w:val="28"/>
        </w:rPr>
        <w:t>.</w:t>
      </w:r>
    </w:p>
    <w:p w14:paraId="40474DE5" w14:textId="6BD362D5" w:rsidR="004203A5" w:rsidRPr="005A34FC" w:rsidRDefault="00821087" w:rsidP="00D83ED5">
      <w:pPr>
        <w:pStyle w:val="Standard"/>
      </w:pPr>
      <w:r>
        <w:t>En el marco de la propuesta, la primera actividad realizada era evaluación diagnóstica de las condiciones de los centros educativos en dichos distritos, cuyo informe final provisional fue entregado en octubre del 2018. Otra de las acciones contempladas era la formación continua para fortalecer la implementación del currículo en el área de lectura, escritura y matemática y de gestión y liderazgo en el acompañamiento en los procesos pedagógicos y de gestión.</w:t>
      </w:r>
    </w:p>
    <w:p w14:paraId="0A083CD9" w14:textId="5DF2D07E" w:rsidR="004203A5" w:rsidRPr="005A34FC" w:rsidRDefault="00821087" w:rsidP="00D83ED5">
      <w:pPr>
        <w:pStyle w:val="Standard"/>
        <w:rPr>
          <w:lang w:val="es-ES"/>
        </w:rPr>
      </w:pPr>
      <w:r>
        <w:t xml:space="preserve">En ese sentido, en el segundo año de 2018-2019 con el mismo convenio se realizaron las actividades de formación. En el área de gestión y liderazgo se capacitaron 115 técnicos y coordinadores docentes distritales y 85 directores y subdirectores de centros.  Además, se capacitación 175 docentes en Lengua Española y Matemáticas, cuyo objetivo estaba </w:t>
      </w:r>
      <w:r>
        <w:rPr>
          <w:lang w:val="es-ES"/>
        </w:rPr>
        <w:t>orientado a impactar en la formación y cualificación de la práctica educativa y la gestión de los aprendizajes de los docentes en el primer ciclo de la educación primaria.</w:t>
      </w:r>
    </w:p>
    <w:p w14:paraId="6CA9D910" w14:textId="5156038F" w:rsidR="004203A5" w:rsidRPr="005A34FC" w:rsidRDefault="00821087" w:rsidP="00D83ED5">
      <w:pPr>
        <w:pStyle w:val="Standard"/>
      </w:pPr>
      <w:r>
        <w:t xml:space="preserve">También, en el marco del programa se organizaron y ejecutaron talleres de inducción sobre la EFCCE a unos 110 miembros de APMAE, y talleres sobre la biblioteca como instrumento de apoyo al aprendizaje para unos 50 participantes.  </w:t>
      </w:r>
    </w:p>
    <w:p w14:paraId="4AF92E20" w14:textId="77777777" w:rsidR="00312267" w:rsidRPr="00EE0B72" w:rsidRDefault="00821087" w:rsidP="00D83ED5">
      <w:pPr>
        <w:pStyle w:val="Standard"/>
        <w:rPr>
          <w:sz w:val="32"/>
        </w:rPr>
      </w:pPr>
      <w:r>
        <w:t xml:space="preserve">En el tercer año de la </w:t>
      </w:r>
      <w:r>
        <w:rPr>
          <w:lang w:val="es-ES"/>
        </w:rPr>
        <w:t>EFCCE</w:t>
      </w:r>
      <w:r>
        <w:t xml:space="preserve"> 2019-2020 se llevaron a cabo los acompañamientos pedagógicos a los docentes que les permitieran el desarrollo de las competencias relativas al área de Lengua Española en el Primer Ciclo de Nivel Primario. En los mismos se profundizó en las estrategias para la enseñanza de la lectura y la escritura desde las orientaciones curriculares vigentes, las secuencias didácticas para los grados de primer y segundo grado, textos discursivos con mira al logro de habilidades lectora y sus adecuaciones correspondientes.</w:t>
      </w:r>
    </w:p>
    <w:p w14:paraId="546B7071" w14:textId="77777777" w:rsidR="004203A5" w:rsidRPr="005A34FC" w:rsidRDefault="004203A5" w:rsidP="005A34FC"/>
    <w:p w14:paraId="38C591B1" w14:textId="77777777" w:rsidR="00312267" w:rsidRPr="00E510C5" w:rsidRDefault="00821087" w:rsidP="00EE0B72">
      <w:pPr>
        <w:spacing w:line="264" w:lineRule="auto"/>
        <w:ind w:left="900" w:hanging="907"/>
        <w:rPr>
          <w:rFonts w:ascii="Artifex CF Book" w:eastAsia="Arial Unicode MS" w:hAnsi="Artifex CF Book" w:cs="Times New Roman"/>
          <w:b/>
          <w:color w:val="1F497D" w:themeColor="text2"/>
          <w:sz w:val="24"/>
          <w:szCs w:val="24"/>
          <w:lang w:val="es-US" w:eastAsia="es-DO"/>
        </w:rPr>
      </w:pPr>
      <w:r w:rsidRPr="00E510C5">
        <w:rPr>
          <w:rFonts w:ascii="Artifex CF Book" w:eastAsia="Arial Unicode MS" w:hAnsi="Artifex CF Book" w:cs="Times New Roman"/>
          <w:b/>
          <w:color w:val="1F497D" w:themeColor="text2"/>
          <w:sz w:val="24"/>
          <w:szCs w:val="24"/>
          <w:lang w:val="es-US" w:eastAsia="es-DO"/>
        </w:rPr>
        <w:t>Conferencias Internacionales</w:t>
      </w:r>
    </w:p>
    <w:p w14:paraId="0E7309B2" w14:textId="77777777" w:rsidR="004203A5" w:rsidRPr="00EE0B72" w:rsidRDefault="004203A5" w:rsidP="00D83ED5">
      <w:pPr>
        <w:pStyle w:val="Standard"/>
        <w:rPr>
          <w:sz w:val="14"/>
        </w:rPr>
      </w:pPr>
    </w:p>
    <w:p w14:paraId="6E47B5B2" w14:textId="77777777" w:rsidR="00312267" w:rsidRDefault="00821087" w:rsidP="00D83ED5">
      <w:pPr>
        <w:pStyle w:val="Standard"/>
      </w:pPr>
      <w:r>
        <w:t>Con la asistencia de unos 300 participantes se organizó en forma virtual la conferencia sobre la educación y los desafíos de la cibercultura. ¿Qué sabiduría necesitaremos en la era post pandemia? Dicha conferencia fue dictada por el doctor Javier Bustamante Donas, de la Universidad Complutense de Madrid.</w:t>
      </w:r>
    </w:p>
    <w:p w14:paraId="50126B2B" w14:textId="77777777" w:rsidR="00312267" w:rsidRPr="00877726" w:rsidRDefault="00312267" w:rsidP="00D83ED5">
      <w:pPr>
        <w:pStyle w:val="Standard"/>
        <w:rPr>
          <w:sz w:val="14"/>
        </w:rPr>
      </w:pPr>
    </w:p>
    <w:p w14:paraId="6DA6340C" w14:textId="71BE4970" w:rsidR="00312267" w:rsidRPr="00E510C5" w:rsidRDefault="00821087" w:rsidP="00EE0B72">
      <w:pPr>
        <w:spacing w:line="264" w:lineRule="auto"/>
        <w:ind w:left="810" w:hanging="907"/>
        <w:rPr>
          <w:rFonts w:ascii="Artifex CF Book" w:eastAsia="Arial Unicode MS" w:hAnsi="Artifex CF Book" w:cs="Times New Roman"/>
          <w:b/>
          <w:color w:val="1F497D" w:themeColor="text2"/>
          <w:sz w:val="24"/>
          <w:szCs w:val="24"/>
          <w:lang w:val="es-US" w:eastAsia="es-DO"/>
        </w:rPr>
      </w:pPr>
      <w:bookmarkStart w:id="74" w:name="_Toc61329257"/>
      <w:r w:rsidRPr="00E510C5">
        <w:rPr>
          <w:rFonts w:ascii="Artifex CF Book" w:eastAsia="Arial Unicode MS" w:hAnsi="Artifex CF Book" w:cs="Times New Roman"/>
          <w:b/>
          <w:color w:val="1F497D" w:themeColor="text2"/>
          <w:sz w:val="24"/>
          <w:szCs w:val="24"/>
          <w:lang w:val="es-US" w:eastAsia="es-DO"/>
        </w:rPr>
        <w:t xml:space="preserve"> Administración y Desarrollo Institucional</w:t>
      </w:r>
      <w:bookmarkEnd w:id="74"/>
      <w:r w:rsidRPr="00E510C5">
        <w:rPr>
          <w:rFonts w:ascii="Artifex CF Book" w:eastAsia="Arial Unicode MS" w:hAnsi="Artifex CF Book" w:cs="Times New Roman"/>
          <w:b/>
          <w:color w:val="1F497D" w:themeColor="text2"/>
          <w:sz w:val="24"/>
          <w:szCs w:val="24"/>
          <w:lang w:val="es-US" w:eastAsia="es-DO"/>
        </w:rPr>
        <w:t xml:space="preserve"> </w:t>
      </w:r>
    </w:p>
    <w:p w14:paraId="1C27B1FD" w14:textId="77777777" w:rsidR="00312267" w:rsidRPr="00EE0B72" w:rsidRDefault="00312267" w:rsidP="00D83ED5">
      <w:pPr>
        <w:pStyle w:val="Standard"/>
        <w:rPr>
          <w:sz w:val="14"/>
        </w:rPr>
      </w:pPr>
    </w:p>
    <w:p w14:paraId="79081999" w14:textId="53752D41" w:rsidR="004203A5" w:rsidRPr="005A34FC" w:rsidRDefault="00821087" w:rsidP="00D83ED5">
      <w:pPr>
        <w:pStyle w:val="Standard"/>
        <w:rPr>
          <w:sz w:val="28"/>
          <w:szCs w:val="28"/>
        </w:rPr>
      </w:pPr>
      <w:r>
        <w:t>En este período de gestión la dirección académica de la FCE ha trabajado en las solicitudes de las promociones a los servidores administrativos según resultado de la evaluación del desempeño</w:t>
      </w:r>
      <w:r>
        <w:rPr>
          <w:sz w:val="28"/>
          <w:szCs w:val="28"/>
        </w:rPr>
        <w:t>.</w:t>
      </w:r>
    </w:p>
    <w:p w14:paraId="4FE2A499" w14:textId="088BE5AC" w:rsidR="00CF0497" w:rsidRDefault="00821087" w:rsidP="00D83ED5">
      <w:pPr>
        <w:pStyle w:val="Standard"/>
      </w:pPr>
      <w:r>
        <w:t>También, ha acompañado las autoridades universitarias al cumplimiento del esfuerzo nacional para la prevención y tratamiento de la COVID 19 y el seguimiento a los requerimientos de servicios de salud de los servidores universitarios, cumpliendo, además, con el protocolo del plan de contingencia docente y de para la reintegración del personal administrativo a sus labores en el marco de las disposiciones de la OMS, MSP y la Dirección de Recursos Humanos de la UAS</w:t>
      </w:r>
      <w:r w:rsidR="005F55BF">
        <w:t>D.</w:t>
      </w:r>
    </w:p>
    <w:p w14:paraId="3BFA1198" w14:textId="77777777" w:rsidR="00EE0B72" w:rsidRDefault="00EE0B72" w:rsidP="00D83ED5">
      <w:pPr>
        <w:pStyle w:val="Standard"/>
      </w:pPr>
    </w:p>
    <w:p w14:paraId="2BA2273D" w14:textId="77777777" w:rsidR="00EE0B72" w:rsidRPr="00EE0B72" w:rsidRDefault="00EE0B72" w:rsidP="00D83ED5">
      <w:pPr>
        <w:pStyle w:val="Standard"/>
        <w:rPr>
          <w:sz w:val="44"/>
        </w:rPr>
      </w:pPr>
    </w:p>
    <w:p w14:paraId="44D16071" w14:textId="11DF52C5" w:rsidR="00746CCC" w:rsidRPr="00B301C4" w:rsidRDefault="00746CCC" w:rsidP="008D2B25">
      <w:pPr>
        <w:pStyle w:val="Heading1"/>
      </w:pPr>
      <w:bookmarkStart w:id="75" w:name="_Toc61329258"/>
      <w:bookmarkStart w:id="76" w:name="_Toc61858556"/>
      <w:r w:rsidRPr="00B301C4">
        <w:t>UASD CENTRO BANÍ</w:t>
      </w:r>
      <w:bookmarkEnd w:id="75"/>
      <w:bookmarkEnd w:id="76"/>
    </w:p>
    <w:p w14:paraId="2F6DA73E" w14:textId="0325F297" w:rsidR="00746CCC" w:rsidRPr="00B301C4" w:rsidRDefault="00535A51" w:rsidP="00853AFF">
      <w:pPr>
        <w:spacing w:line="264" w:lineRule="auto"/>
        <w:ind w:hanging="907"/>
        <w:jc w:val="both"/>
        <w:rPr>
          <w:rFonts w:ascii="Artifex CF" w:hAnsi="Artifex CF" w:cs="Times New Roman"/>
          <w:bCs/>
          <w:color w:val="1F497D"/>
          <w:sz w:val="24"/>
          <w:szCs w:val="24"/>
          <w:lang w:val="es-US"/>
        </w:rPr>
      </w:pPr>
      <w:r w:rsidRPr="009373E7">
        <w:rPr>
          <w:rFonts w:ascii="Artifex CF" w:hAnsi="Artifex CF"/>
          <w:noProof/>
          <w:color w:val="244061" w:themeColor="accent1" w:themeShade="80"/>
          <w:spacing w:val="8"/>
          <w:sz w:val="24"/>
          <w:szCs w:val="24"/>
          <w:lang w:val="en-US"/>
        </w:rPr>
        <mc:AlternateContent>
          <mc:Choice Requires="wps">
            <w:drawing>
              <wp:anchor distT="0" distB="0" distL="114300" distR="114300" simplePos="0" relativeHeight="251708416" behindDoc="0" locked="0" layoutInCell="1" allowOverlap="1" wp14:anchorId="61D83291" wp14:editId="7F888FB6">
                <wp:simplePos x="0" y="0"/>
                <wp:positionH relativeFrom="margin">
                  <wp:align>center</wp:align>
                </wp:positionH>
                <wp:positionV relativeFrom="paragraph">
                  <wp:posOffset>37465</wp:posOffset>
                </wp:positionV>
                <wp:extent cx="540000" cy="0"/>
                <wp:effectExtent l="57150" t="38100" r="50800" b="95250"/>
                <wp:wrapNone/>
                <wp:docPr id="38" name="Conector recto 38"/>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3B4BF" id="Conector recto 38" o:spid="_x0000_s1026" style="position:absolute;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5pt" to="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" strokecolor="red" strokeweight="2.5pt">
                <v:shadow on="t" color="black" opacity="22937f" origin=",.5" offset="0,.63889mm"/>
                <w10:wrap anchorx="margin"/>
              </v:line>
            </w:pict>
          </mc:Fallback>
        </mc:AlternateContent>
      </w:r>
    </w:p>
    <w:p w14:paraId="1CB5C759" w14:textId="77777777" w:rsidR="00746CCC" w:rsidRPr="00B301C4" w:rsidRDefault="00746CCC" w:rsidP="00D83ED5">
      <w:pPr>
        <w:pStyle w:val="Standard"/>
      </w:pPr>
    </w:p>
    <w:p w14:paraId="04AD624C" w14:textId="4F49B1D1" w:rsidR="00746CCC" w:rsidRPr="00E510C5" w:rsidRDefault="00746CCC" w:rsidP="00EE0B72">
      <w:pPr>
        <w:spacing w:line="264" w:lineRule="auto"/>
        <w:ind w:left="900" w:hanging="907"/>
        <w:rPr>
          <w:rFonts w:ascii="Artifex CF Book" w:eastAsia="Arial Unicode MS" w:hAnsi="Artifex CF Book" w:cs="Times New Roman"/>
          <w:b/>
          <w:color w:val="1F497D" w:themeColor="text2"/>
          <w:sz w:val="24"/>
          <w:szCs w:val="24"/>
          <w:lang w:val="es-US" w:eastAsia="es-DO"/>
        </w:rPr>
      </w:pPr>
      <w:bookmarkStart w:id="77" w:name="_Toc61329259"/>
      <w:r w:rsidRPr="00E510C5">
        <w:rPr>
          <w:rFonts w:ascii="Artifex CF Book" w:eastAsia="Arial Unicode MS" w:hAnsi="Artifex CF Book" w:cs="Times New Roman"/>
          <w:b/>
          <w:color w:val="1F497D" w:themeColor="text2"/>
          <w:sz w:val="24"/>
          <w:szCs w:val="24"/>
          <w:lang w:val="es-US" w:eastAsia="es-DO"/>
        </w:rPr>
        <w:t>Docencia de Grado</w:t>
      </w:r>
      <w:bookmarkEnd w:id="77"/>
      <w:r w:rsidRPr="00E510C5">
        <w:rPr>
          <w:rFonts w:ascii="Artifex CF Book" w:eastAsia="Arial Unicode MS" w:hAnsi="Artifex CF Book" w:cs="Times New Roman"/>
          <w:b/>
          <w:color w:val="1F497D" w:themeColor="text2"/>
          <w:sz w:val="24"/>
          <w:szCs w:val="24"/>
          <w:lang w:val="es-US" w:eastAsia="es-DO"/>
        </w:rPr>
        <w:t xml:space="preserve">  </w:t>
      </w:r>
    </w:p>
    <w:p w14:paraId="0AA0C399" w14:textId="77777777" w:rsidR="00746CCC" w:rsidRPr="00877726" w:rsidRDefault="00746CCC" w:rsidP="00853AFF">
      <w:pPr>
        <w:pStyle w:val="NoSpacing"/>
        <w:widowControl w:val="0"/>
        <w:spacing w:after="160" w:line="264" w:lineRule="auto"/>
        <w:ind w:hanging="907"/>
        <w:jc w:val="both"/>
        <w:rPr>
          <w:rFonts w:ascii="Artifex CF" w:eastAsia="Calibri" w:hAnsi="Artifex CF" w:cs="Times New Roman"/>
          <w:color w:val="1F497D"/>
          <w:sz w:val="14"/>
          <w:szCs w:val="24"/>
          <w:lang w:val="es-DO" w:eastAsia="es-DO"/>
        </w:rPr>
      </w:pPr>
    </w:p>
    <w:p w14:paraId="547C6AB8" w14:textId="5B5E6E75" w:rsidR="00746CCC" w:rsidRPr="00B301C4" w:rsidRDefault="00EE0B72" w:rsidP="00853AFF">
      <w:pPr>
        <w:pStyle w:val="NoSpacing"/>
        <w:widowControl w:val="0"/>
        <w:spacing w:after="160" w:line="264" w:lineRule="auto"/>
        <w:ind w:hanging="907"/>
        <w:jc w:val="both"/>
        <w:rPr>
          <w:rFonts w:ascii="Artifex CF" w:hAnsi="Artifex CF"/>
          <w:sz w:val="24"/>
          <w:szCs w:val="24"/>
          <w:lang w:val="es-ES"/>
        </w:rPr>
      </w:pPr>
      <w:r>
        <w:rPr>
          <w:rFonts w:ascii="Artifex CF" w:hAnsi="Artifex CF"/>
          <w:bCs/>
          <w:color w:val="1F497D"/>
          <w:sz w:val="24"/>
          <w:szCs w:val="24"/>
          <w:lang w:val="es-ES"/>
        </w:rPr>
        <w:t xml:space="preserve">                    </w:t>
      </w:r>
      <w:r w:rsidR="00746CCC" w:rsidRPr="00B301C4">
        <w:rPr>
          <w:rFonts w:ascii="Artifex CF" w:hAnsi="Artifex CF"/>
          <w:bCs/>
          <w:color w:val="1F497D"/>
          <w:sz w:val="24"/>
          <w:szCs w:val="24"/>
          <w:lang w:val="es-ES"/>
        </w:rPr>
        <w:t xml:space="preserve">En el aspecto debemos iniciar diciendo que la población   estudiantil del Centro continúa en crecimiento cónsono con el comportamiento general en la institución.  Así, en el semestre </w:t>
      </w:r>
      <w:r w:rsidR="00746CCC" w:rsidRPr="00B301C4">
        <w:rPr>
          <w:rFonts w:ascii="Artifex CF" w:hAnsi="Artifex CF"/>
          <w:color w:val="1F497D"/>
          <w:sz w:val="24"/>
          <w:szCs w:val="24"/>
          <w:lang w:val="es-ES"/>
        </w:rPr>
        <w:t xml:space="preserve">2019-20 ingresaron más de 508 nuevos alumnos, en tanto que en el semestre 2020-10 otros 442.  De igual manera en el segundo semestre especial 2020-20 la matrícula se incrementó con 76 nuevos estudiantes, para cursar asignaturas en formato totalmente virtual, lo que hace un total acumulado de 1,026 nuevos captados a través de charlas y visitas puntuales a liceos y colegios de toda la región del Valdesia.  </w:t>
      </w:r>
    </w:p>
    <w:p w14:paraId="44170024" w14:textId="77777777" w:rsidR="00746CCC" w:rsidRPr="00EE0B72" w:rsidRDefault="00746CCC" w:rsidP="00853AFF">
      <w:pPr>
        <w:pStyle w:val="NoSpacing"/>
        <w:widowControl w:val="0"/>
        <w:spacing w:after="160" w:line="264" w:lineRule="auto"/>
        <w:ind w:hanging="907"/>
        <w:jc w:val="both"/>
        <w:rPr>
          <w:rFonts w:ascii="Artifex CF" w:hAnsi="Artifex CF"/>
          <w:color w:val="1F497D"/>
          <w:sz w:val="14"/>
          <w:szCs w:val="24"/>
          <w:u w:val="single"/>
          <w:lang w:val="es-ES"/>
        </w:rPr>
      </w:pPr>
    </w:p>
    <w:p w14:paraId="416D431D" w14:textId="4E075F0C" w:rsidR="00746CCC" w:rsidRPr="00B301C4" w:rsidRDefault="00EE0B72" w:rsidP="00853AFF">
      <w:pPr>
        <w:pStyle w:val="NoSpacing"/>
        <w:widowControl w:val="0"/>
        <w:spacing w:after="160" w:line="264" w:lineRule="auto"/>
        <w:ind w:hanging="907"/>
        <w:jc w:val="both"/>
        <w:rPr>
          <w:rFonts w:ascii="Artifex CF" w:hAnsi="Artifex CF"/>
          <w:bCs/>
          <w:color w:val="1F497D"/>
          <w:sz w:val="24"/>
          <w:szCs w:val="24"/>
          <w:lang w:val="es-ES"/>
        </w:rPr>
      </w:pPr>
      <w:r>
        <w:rPr>
          <w:rFonts w:ascii="Artifex CF" w:hAnsi="Artifex CF"/>
          <w:bCs/>
          <w:color w:val="1F497D"/>
          <w:sz w:val="24"/>
          <w:szCs w:val="24"/>
          <w:lang w:val="es-ES"/>
        </w:rPr>
        <w:t xml:space="preserve">                    </w:t>
      </w:r>
      <w:r w:rsidR="00746CCC" w:rsidRPr="00B301C4">
        <w:rPr>
          <w:rFonts w:ascii="Artifex CF" w:hAnsi="Artifex CF"/>
          <w:bCs/>
          <w:color w:val="1F497D"/>
          <w:sz w:val="24"/>
          <w:szCs w:val="24"/>
          <w:lang w:val="es-ES"/>
        </w:rPr>
        <w:t xml:space="preserve">Cada semestre la dirección del Centro, en forma conjunta con el coordinador docente, ejecuta con los directores de escuelas y Ciclo Básico la programación y asignación docente, asegurando la oferta de asignaturas y secciones demandadas por los estudiantes. </w:t>
      </w:r>
    </w:p>
    <w:p w14:paraId="17B487CE" w14:textId="77777777" w:rsidR="00746CCC" w:rsidRPr="006C66DA" w:rsidRDefault="00746CCC" w:rsidP="00853AFF">
      <w:pPr>
        <w:pStyle w:val="NoSpacing"/>
        <w:widowControl w:val="0"/>
        <w:spacing w:after="160" w:line="264" w:lineRule="auto"/>
        <w:ind w:hanging="907"/>
        <w:jc w:val="both"/>
        <w:rPr>
          <w:rFonts w:ascii="Artifex CF" w:hAnsi="Artifex CF"/>
          <w:color w:val="1F497D"/>
          <w:sz w:val="14"/>
          <w:szCs w:val="24"/>
          <w:lang w:val="es-DO"/>
        </w:rPr>
      </w:pPr>
    </w:p>
    <w:p w14:paraId="183C073F" w14:textId="668AEAB3" w:rsidR="006C66DA" w:rsidRDefault="00EE0B72" w:rsidP="005A34FC">
      <w:pPr>
        <w:pStyle w:val="NoSpacing"/>
        <w:widowControl w:val="0"/>
        <w:spacing w:after="160" w:line="264" w:lineRule="auto"/>
        <w:ind w:hanging="907"/>
        <w:jc w:val="both"/>
        <w:rPr>
          <w:rFonts w:ascii="Artifex CF" w:hAnsi="Artifex CF"/>
          <w:color w:val="1F497D"/>
          <w:sz w:val="24"/>
          <w:szCs w:val="24"/>
          <w:lang w:val="es-DO"/>
        </w:rPr>
      </w:pPr>
      <w:r>
        <w:rPr>
          <w:rFonts w:ascii="Artifex CF" w:hAnsi="Artifex CF"/>
          <w:color w:val="1F497D"/>
          <w:sz w:val="24"/>
          <w:szCs w:val="24"/>
          <w:lang w:val="es-DO"/>
        </w:rPr>
        <w:t xml:space="preserve">                    </w:t>
      </w:r>
      <w:r w:rsidR="00746CCC" w:rsidRPr="00B301C4">
        <w:rPr>
          <w:rFonts w:ascii="Artifex CF" w:hAnsi="Artifex CF"/>
          <w:color w:val="1F497D"/>
          <w:sz w:val="24"/>
          <w:szCs w:val="24"/>
          <w:lang w:val="es-DO"/>
        </w:rPr>
        <w:t>El proceso de coordinación académica para la verificación de estatus del estudiante y la proyección de asignaturas se realiza a través de la unidad de Informática de esa dependencia uasdiana.</w:t>
      </w:r>
      <w:r w:rsidR="005A34FC">
        <w:rPr>
          <w:rFonts w:ascii="Artifex CF" w:hAnsi="Artifex CF"/>
          <w:color w:val="1F497D"/>
          <w:sz w:val="24"/>
          <w:szCs w:val="24"/>
          <w:lang w:val="es-DO"/>
        </w:rPr>
        <w:t xml:space="preserve"> </w:t>
      </w:r>
    </w:p>
    <w:p w14:paraId="7A5AC617" w14:textId="77777777" w:rsidR="005A34FC" w:rsidRPr="005A34FC" w:rsidRDefault="005A34FC" w:rsidP="005A34FC">
      <w:pPr>
        <w:pStyle w:val="NoSpacing"/>
        <w:widowControl w:val="0"/>
        <w:spacing w:after="160" w:line="264" w:lineRule="auto"/>
        <w:ind w:hanging="907"/>
        <w:jc w:val="both"/>
        <w:rPr>
          <w:rFonts w:ascii="Artifex CF" w:hAnsi="Artifex CF"/>
          <w:color w:val="1F497D"/>
          <w:sz w:val="10"/>
          <w:szCs w:val="24"/>
          <w:lang w:val="es-DO"/>
        </w:rPr>
      </w:pPr>
    </w:p>
    <w:p w14:paraId="4CE45637" w14:textId="6BCD408D" w:rsidR="00746CCC" w:rsidRDefault="00746CCC" w:rsidP="006C66DA">
      <w:pPr>
        <w:spacing w:line="264" w:lineRule="auto"/>
        <w:ind w:left="900" w:hanging="907"/>
        <w:rPr>
          <w:rFonts w:ascii="Artifex CF Book" w:eastAsia="Arial Unicode MS" w:hAnsi="Artifex CF Book" w:cs="Times New Roman"/>
          <w:b/>
          <w:color w:val="1F497D" w:themeColor="text2"/>
          <w:sz w:val="24"/>
          <w:szCs w:val="24"/>
          <w:lang w:val="es-US" w:eastAsia="es-DO"/>
        </w:rPr>
      </w:pPr>
      <w:r w:rsidRPr="00E510C5">
        <w:rPr>
          <w:rFonts w:ascii="Artifex CF Book" w:eastAsia="Arial Unicode MS" w:hAnsi="Artifex CF Book" w:cs="Times New Roman"/>
          <w:b/>
          <w:color w:val="1F497D" w:themeColor="text2"/>
          <w:sz w:val="24"/>
          <w:szCs w:val="24"/>
          <w:lang w:val="es-US" w:eastAsia="es-DO"/>
        </w:rPr>
        <w:t>Oferta Curricular</w:t>
      </w:r>
    </w:p>
    <w:p w14:paraId="3C3263F9" w14:textId="77777777" w:rsidR="00E510C5" w:rsidRPr="005A34FC" w:rsidRDefault="00E510C5" w:rsidP="00853AFF">
      <w:pPr>
        <w:spacing w:line="264" w:lineRule="auto"/>
        <w:ind w:hanging="907"/>
        <w:rPr>
          <w:rFonts w:ascii="Artifex CF Book" w:eastAsia="Arial Unicode MS" w:hAnsi="Artifex CF Book" w:cs="Times New Roman"/>
          <w:b/>
          <w:color w:val="1F497D" w:themeColor="text2"/>
          <w:sz w:val="8"/>
          <w:szCs w:val="24"/>
          <w:lang w:val="es-US" w:eastAsia="es-DO"/>
        </w:rPr>
      </w:pPr>
    </w:p>
    <w:p w14:paraId="6ECC6B52" w14:textId="5A8D2625" w:rsidR="00746CCC" w:rsidRDefault="00746CCC" w:rsidP="005A34FC">
      <w:pPr>
        <w:pStyle w:val="NoSpacing"/>
        <w:widowControl w:val="0"/>
        <w:spacing w:after="160" w:line="264" w:lineRule="auto"/>
        <w:jc w:val="both"/>
        <w:rPr>
          <w:rFonts w:ascii="Artifex CF" w:hAnsi="Artifex CF"/>
          <w:color w:val="1F497D"/>
          <w:sz w:val="24"/>
          <w:szCs w:val="24"/>
          <w:lang w:val="es-ES"/>
        </w:rPr>
      </w:pPr>
      <w:r w:rsidRPr="00B301C4">
        <w:rPr>
          <w:rFonts w:ascii="Artifex CF" w:hAnsi="Artifex CF"/>
          <w:color w:val="1F497D"/>
          <w:sz w:val="24"/>
          <w:szCs w:val="24"/>
          <w:lang w:val="es-ES"/>
        </w:rPr>
        <w:t xml:space="preserve">Para atender la demanda del estudiantado, la oferta curricular del Centro contempla los siguientes 11 programas y carreras:  </w:t>
      </w:r>
    </w:p>
    <w:p w14:paraId="333E25D8" w14:textId="77777777" w:rsidR="00CF0497" w:rsidRPr="00307881" w:rsidRDefault="00CF0497" w:rsidP="005A34FC">
      <w:pPr>
        <w:pStyle w:val="NoSpacing"/>
        <w:widowControl w:val="0"/>
        <w:ind w:left="821" w:hanging="274"/>
        <w:jc w:val="both"/>
        <w:rPr>
          <w:rFonts w:ascii="Artifex CF" w:hAnsi="Artifex CF"/>
          <w:color w:val="1F497D"/>
          <w:sz w:val="10"/>
          <w:szCs w:val="10"/>
          <w:lang w:val="es-ES"/>
        </w:rPr>
      </w:pPr>
    </w:p>
    <w:p w14:paraId="723EAF73" w14:textId="77777777" w:rsidR="00746CCC" w:rsidRPr="005A34FC" w:rsidRDefault="00746CCC" w:rsidP="005A34FC">
      <w:pPr>
        <w:pStyle w:val="NoSpacing"/>
        <w:widowControl w:val="0"/>
        <w:numPr>
          <w:ilvl w:val="0"/>
          <w:numId w:val="60"/>
        </w:numPr>
        <w:tabs>
          <w:tab w:val="left" w:pos="-26718"/>
        </w:tabs>
        <w:ind w:left="821" w:hanging="274"/>
        <w:jc w:val="both"/>
        <w:textAlignment w:val="auto"/>
        <w:rPr>
          <w:rFonts w:ascii="Artifex CF" w:hAnsi="Artifex CF"/>
          <w:color w:val="1F497D" w:themeColor="text2"/>
          <w:sz w:val="24"/>
          <w:szCs w:val="24"/>
        </w:rPr>
      </w:pPr>
      <w:r w:rsidRPr="005A34FC">
        <w:rPr>
          <w:rFonts w:ascii="Artifex CF" w:eastAsia="Times New Roman" w:hAnsi="Artifex CF"/>
          <w:iCs/>
          <w:color w:val="1F497D" w:themeColor="text2"/>
          <w:sz w:val="24"/>
          <w:szCs w:val="24"/>
          <w:lang w:val="es-ES" w:eastAsia="es-ES"/>
        </w:rPr>
        <w:t>Licenciatura en Psicología Clínica.</w:t>
      </w:r>
      <w:r w:rsidRPr="005A34FC">
        <w:rPr>
          <w:rFonts w:eastAsia="Times New Roman" w:cs="Calibri"/>
          <w:iCs/>
          <w:color w:val="1F497D" w:themeColor="text2"/>
          <w:sz w:val="24"/>
          <w:szCs w:val="24"/>
          <w:lang w:val="es-ES" w:eastAsia="es-ES"/>
        </w:rPr>
        <w:t> </w:t>
      </w:r>
    </w:p>
    <w:p w14:paraId="4EDEA8AE" w14:textId="77777777" w:rsidR="00E510C5" w:rsidRPr="005A34FC" w:rsidRDefault="00746CCC" w:rsidP="005A34FC">
      <w:pPr>
        <w:pStyle w:val="NoSpacing"/>
        <w:widowControl w:val="0"/>
        <w:numPr>
          <w:ilvl w:val="0"/>
          <w:numId w:val="60"/>
        </w:numPr>
        <w:tabs>
          <w:tab w:val="left" w:pos="-26718"/>
        </w:tabs>
        <w:ind w:left="821" w:hanging="274"/>
        <w:jc w:val="both"/>
        <w:textAlignment w:val="auto"/>
        <w:rPr>
          <w:rFonts w:ascii="Artifex CF" w:hAnsi="Artifex CF"/>
          <w:color w:val="1F497D" w:themeColor="text2"/>
          <w:sz w:val="24"/>
          <w:szCs w:val="24"/>
          <w:lang w:val="es-ES"/>
        </w:rPr>
      </w:pPr>
      <w:r w:rsidRPr="005A34FC">
        <w:rPr>
          <w:rFonts w:ascii="Artifex CF" w:eastAsia="Times New Roman" w:hAnsi="Artifex CF"/>
          <w:iCs/>
          <w:color w:val="1F497D" w:themeColor="text2"/>
          <w:sz w:val="24"/>
          <w:szCs w:val="24"/>
          <w:lang w:val="es-ES" w:eastAsia="es-ES"/>
        </w:rPr>
        <w:t xml:space="preserve">Licenciatura en Ciencias de la Comunicación Social, Mención </w:t>
      </w:r>
      <w:r w:rsidR="00E510C5" w:rsidRPr="005A34FC">
        <w:rPr>
          <w:rFonts w:ascii="Artifex CF" w:eastAsia="Times New Roman" w:hAnsi="Artifex CF"/>
          <w:iCs/>
          <w:color w:val="1F497D" w:themeColor="text2"/>
          <w:sz w:val="24"/>
          <w:szCs w:val="24"/>
          <w:lang w:val="es-ES" w:eastAsia="es-ES"/>
        </w:rPr>
        <w:t xml:space="preserve">   </w:t>
      </w:r>
    </w:p>
    <w:p w14:paraId="69DDC2C4" w14:textId="129EC239" w:rsidR="00746CCC" w:rsidRPr="005A34FC" w:rsidRDefault="00746CCC" w:rsidP="005A34FC">
      <w:pPr>
        <w:pStyle w:val="NoSpacing"/>
        <w:widowControl w:val="0"/>
        <w:tabs>
          <w:tab w:val="left" w:pos="-26718"/>
        </w:tabs>
        <w:ind w:left="821" w:hanging="274"/>
        <w:jc w:val="both"/>
        <w:textAlignment w:val="auto"/>
        <w:rPr>
          <w:rFonts w:ascii="Artifex CF" w:hAnsi="Artifex CF"/>
          <w:color w:val="1F497D" w:themeColor="text2"/>
          <w:sz w:val="24"/>
          <w:szCs w:val="24"/>
          <w:lang w:val="es-ES"/>
        </w:rPr>
      </w:pPr>
      <w:r w:rsidRPr="005A34FC">
        <w:rPr>
          <w:rFonts w:ascii="Artifex CF" w:eastAsia="Times New Roman" w:hAnsi="Artifex CF"/>
          <w:iCs/>
          <w:color w:val="1F497D" w:themeColor="text2"/>
          <w:sz w:val="24"/>
          <w:szCs w:val="24"/>
          <w:lang w:val="es-ES" w:eastAsia="es-ES"/>
        </w:rPr>
        <w:t>Periodismo.</w:t>
      </w:r>
    </w:p>
    <w:p w14:paraId="7B85B9EF" w14:textId="77777777" w:rsidR="00746CCC" w:rsidRPr="005A34FC" w:rsidRDefault="00746CCC" w:rsidP="005A34FC">
      <w:pPr>
        <w:pStyle w:val="NoSpacing"/>
        <w:widowControl w:val="0"/>
        <w:numPr>
          <w:ilvl w:val="0"/>
          <w:numId w:val="60"/>
        </w:numPr>
        <w:ind w:left="821" w:hanging="274"/>
        <w:jc w:val="both"/>
        <w:textAlignment w:val="auto"/>
        <w:rPr>
          <w:rFonts w:ascii="Artifex CF" w:eastAsia="Times New Roman" w:hAnsi="Artifex CF"/>
          <w:iCs/>
          <w:color w:val="1F497D" w:themeColor="text2"/>
          <w:sz w:val="24"/>
          <w:szCs w:val="24"/>
          <w:lang w:val="es-ES" w:eastAsia="es-ES"/>
        </w:rPr>
      </w:pPr>
      <w:r w:rsidRPr="005A34FC">
        <w:rPr>
          <w:rFonts w:ascii="Artifex CF" w:eastAsia="Times New Roman" w:hAnsi="Artifex CF"/>
          <w:iCs/>
          <w:color w:val="1F497D" w:themeColor="text2"/>
          <w:sz w:val="24"/>
          <w:szCs w:val="24"/>
          <w:lang w:val="es-ES" w:eastAsia="es-ES"/>
        </w:rPr>
        <w:t>Licenciatura en Informática.</w:t>
      </w:r>
    </w:p>
    <w:p w14:paraId="543AF2C5" w14:textId="77777777" w:rsidR="00746CCC" w:rsidRPr="005A34FC" w:rsidRDefault="00746CCC" w:rsidP="005A34FC">
      <w:pPr>
        <w:pStyle w:val="NoSpacing"/>
        <w:widowControl w:val="0"/>
        <w:numPr>
          <w:ilvl w:val="0"/>
          <w:numId w:val="60"/>
        </w:numPr>
        <w:ind w:left="821" w:hanging="274"/>
        <w:jc w:val="both"/>
        <w:textAlignment w:val="auto"/>
        <w:rPr>
          <w:rFonts w:ascii="Artifex CF" w:hAnsi="Artifex CF"/>
          <w:color w:val="1F497D" w:themeColor="text2"/>
          <w:sz w:val="24"/>
          <w:szCs w:val="24"/>
        </w:rPr>
      </w:pPr>
      <w:r w:rsidRPr="005A34FC">
        <w:rPr>
          <w:rFonts w:ascii="Artifex CF" w:eastAsia="Times New Roman" w:hAnsi="Artifex CF"/>
          <w:iCs/>
          <w:color w:val="1F497D" w:themeColor="text2"/>
          <w:sz w:val="24"/>
          <w:szCs w:val="24"/>
          <w:lang w:val="es-ES" w:eastAsia="es-ES"/>
        </w:rPr>
        <w:t>Licenciatura en Contabilidad.</w:t>
      </w:r>
    </w:p>
    <w:p w14:paraId="74804D99" w14:textId="77777777" w:rsidR="00746CCC" w:rsidRPr="005A34FC" w:rsidRDefault="00746CCC" w:rsidP="005A34FC">
      <w:pPr>
        <w:pStyle w:val="NoSpacing"/>
        <w:widowControl w:val="0"/>
        <w:numPr>
          <w:ilvl w:val="0"/>
          <w:numId w:val="60"/>
        </w:numPr>
        <w:ind w:left="821" w:hanging="274"/>
        <w:jc w:val="both"/>
        <w:textAlignment w:val="auto"/>
        <w:rPr>
          <w:rFonts w:ascii="Artifex CF" w:hAnsi="Artifex CF"/>
          <w:color w:val="1F497D" w:themeColor="text2"/>
          <w:sz w:val="24"/>
          <w:szCs w:val="24"/>
          <w:lang w:val="es-ES"/>
        </w:rPr>
      </w:pPr>
      <w:r w:rsidRPr="005A34FC">
        <w:rPr>
          <w:rFonts w:ascii="Artifex CF" w:eastAsia="Times New Roman" w:hAnsi="Artifex CF"/>
          <w:iCs/>
          <w:color w:val="1F497D" w:themeColor="text2"/>
          <w:sz w:val="24"/>
          <w:szCs w:val="24"/>
          <w:lang w:val="es-ES" w:eastAsia="es-ES"/>
        </w:rPr>
        <w:t>Licenciatura en Administración de Empresas.</w:t>
      </w:r>
    </w:p>
    <w:p w14:paraId="792DE535" w14:textId="77777777" w:rsidR="00746CCC" w:rsidRPr="005A34FC" w:rsidRDefault="00746CCC" w:rsidP="005A34FC">
      <w:pPr>
        <w:pStyle w:val="NoSpacing"/>
        <w:widowControl w:val="0"/>
        <w:numPr>
          <w:ilvl w:val="0"/>
          <w:numId w:val="60"/>
        </w:numPr>
        <w:ind w:left="821" w:hanging="274"/>
        <w:jc w:val="both"/>
        <w:textAlignment w:val="auto"/>
        <w:rPr>
          <w:rFonts w:ascii="Artifex CF" w:hAnsi="Artifex CF"/>
          <w:color w:val="1F497D" w:themeColor="text2"/>
          <w:sz w:val="24"/>
          <w:szCs w:val="24"/>
          <w:lang w:val="es-ES"/>
        </w:rPr>
      </w:pPr>
      <w:r w:rsidRPr="005A34FC">
        <w:rPr>
          <w:rFonts w:ascii="Artifex CF" w:eastAsia="Times New Roman" w:hAnsi="Artifex CF"/>
          <w:iCs/>
          <w:color w:val="1F497D" w:themeColor="text2"/>
          <w:sz w:val="24"/>
          <w:szCs w:val="24"/>
          <w:lang w:val="es-ES" w:eastAsia="es-ES"/>
        </w:rPr>
        <w:t>Licenciatura en Turismo y Hotelería.</w:t>
      </w:r>
    </w:p>
    <w:p w14:paraId="70BF218E" w14:textId="77777777" w:rsidR="00746CCC" w:rsidRPr="005A34FC" w:rsidRDefault="00746CCC" w:rsidP="005A34FC">
      <w:pPr>
        <w:pStyle w:val="NoSpacing"/>
        <w:widowControl w:val="0"/>
        <w:numPr>
          <w:ilvl w:val="0"/>
          <w:numId w:val="60"/>
        </w:numPr>
        <w:ind w:left="821" w:hanging="274"/>
        <w:jc w:val="both"/>
        <w:textAlignment w:val="auto"/>
        <w:rPr>
          <w:rFonts w:ascii="Artifex CF" w:hAnsi="Artifex CF"/>
          <w:color w:val="1F497D" w:themeColor="text2"/>
          <w:sz w:val="24"/>
          <w:szCs w:val="24"/>
        </w:rPr>
      </w:pPr>
      <w:r w:rsidRPr="005A34FC">
        <w:rPr>
          <w:rFonts w:ascii="Artifex CF" w:eastAsia="Times New Roman" w:hAnsi="Artifex CF"/>
          <w:iCs/>
          <w:color w:val="1F497D" w:themeColor="text2"/>
          <w:sz w:val="24"/>
          <w:szCs w:val="24"/>
          <w:lang w:val="es-ES" w:eastAsia="es-ES"/>
        </w:rPr>
        <w:t>Licenciatura en Enfermería.</w:t>
      </w:r>
    </w:p>
    <w:p w14:paraId="6F7735CD" w14:textId="77777777" w:rsidR="00746CCC" w:rsidRPr="005A34FC" w:rsidRDefault="00746CCC" w:rsidP="005A34FC">
      <w:pPr>
        <w:pStyle w:val="NoSpacing"/>
        <w:widowControl w:val="0"/>
        <w:numPr>
          <w:ilvl w:val="0"/>
          <w:numId w:val="60"/>
        </w:numPr>
        <w:ind w:left="821" w:hanging="274"/>
        <w:jc w:val="both"/>
        <w:textAlignment w:val="auto"/>
        <w:rPr>
          <w:rFonts w:ascii="Artifex CF" w:eastAsia="Times New Roman" w:hAnsi="Artifex CF"/>
          <w:iCs/>
          <w:color w:val="1F497D" w:themeColor="text2"/>
          <w:sz w:val="24"/>
          <w:szCs w:val="24"/>
          <w:lang w:val="es-ES" w:eastAsia="es-ES"/>
        </w:rPr>
      </w:pPr>
      <w:r w:rsidRPr="005A34FC">
        <w:rPr>
          <w:rFonts w:ascii="Artifex CF" w:eastAsia="Times New Roman" w:hAnsi="Artifex CF"/>
          <w:iCs/>
          <w:color w:val="1F497D" w:themeColor="text2"/>
          <w:sz w:val="24"/>
          <w:szCs w:val="24"/>
          <w:lang w:val="es-ES" w:eastAsia="es-ES"/>
        </w:rPr>
        <w:t>Ingeniero Agrónomo Mención Suelo y Riego.</w:t>
      </w:r>
    </w:p>
    <w:p w14:paraId="4B57E4FF" w14:textId="77777777" w:rsidR="00746CCC" w:rsidRPr="005A34FC" w:rsidRDefault="00746CCC" w:rsidP="005A34FC">
      <w:pPr>
        <w:pStyle w:val="NoSpacing"/>
        <w:widowControl w:val="0"/>
        <w:numPr>
          <w:ilvl w:val="0"/>
          <w:numId w:val="60"/>
        </w:numPr>
        <w:ind w:left="821" w:hanging="274"/>
        <w:jc w:val="both"/>
        <w:textAlignment w:val="auto"/>
        <w:rPr>
          <w:rFonts w:ascii="Artifex CF" w:hAnsi="Artifex CF"/>
          <w:color w:val="1F497D" w:themeColor="text2"/>
          <w:sz w:val="24"/>
          <w:szCs w:val="24"/>
        </w:rPr>
      </w:pPr>
      <w:r w:rsidRPr="005A34FC">
        <w:rPr>
          <w:rFonts w:ascii="Artifex CF" w:eastAsia="Times New Roman" w:hAnsi="Artifex CF"/>
          <w:iCs/>
          <w:color w:val="1F497D" w:themeColor="text2"/>
          <w:sz w:val="24"/>
          <w:szCs w:val="24"/>
          <w:lang w:val="es-ES" w:eastAsia="es-ES"/>
        </w:rPr>
        <w:t>Licenciatura en Educación Inicial.</w:t>
      </w:r>
    </w:p>
    <w:p w14:paraId="05F8D74B" w14:textId="77777777" w:rsidR="00746CCC" w:rsidRPr="005A34FC" w:rsidRDefault="00746CCC" w:rsidP="005A34FC">
      <w:pPr>
        <w:pStyle w:val="NoSpacing"/>
        <w:widowControl w:val="0"/>
        <w:numPr>
          <w:ilvl w:val="0"/>
          <w:numId w:val="60"/>
        </w:numPr>
        <w:ind w:left="821" w:hanging="274"/>
        <w:jc w:val="both"/>
        <w:textAlignment w:val="auto"/>
        <w:rPr>
          <w:rFonts w:ascii="Artifex CF" w:hAnsi="Artifex CF"/>
          <w:color w:val="1F497D" w:themeColor="text2"/>
          <w:sz w:val="24"/>
          <w:szCs w:val="24"/>
        </w:rPr>
      </w:pPr>
      <w:r w:rsidRPr="005A34FC">
        <w:rPr>
          <w:rFonts w:ascii="Artifex CF" w:eastAsia="Times New Roman" w:hAnsi="Artifex CF"/>
          <w:iCs/>
          <w:color w:val="1F497D" w:themeColor="text2"/>
          <w:sz w:val="24"/>
          <w:szCs w:val="24"/>
          <w:lang w:val="es-ES" w:eastAsia="es-ES"/>
        </w:rPr>
        <w:t>Licenciatura en Educación Básica</w:t>
      </w:r>
    </w:p>
    <w:p w14:paraId="366804C1" w14:textId="77777777" w:rsidR="00746CCC" w:rsidRPr="005A34FC" w:rsidRDefault="00746CCC" w:rsidP="005A34FC">
      <w:pPr>
        <w:pStyle w:val="NoSpacing"/>
        <w:widowControl w:val="0"/>
        <w:numPr>
          <w:ilvl w:val="0"/>
          <w:numId w:val="60"/>
        </w:numPr>
        <w:ind w:left="821" w:hanging="274"/>
        <w:jc w:val="both"/>
        <w:textAlignment w:val="auto"/>
        <w:rPr>
          <w:rFonts w:ascii="Artifex CF" w:hAnsi="Artifex CF"/>
          <w:color w:val="1F497D" w:themeColor="text2"/>
          <w:sz w:val="24"/>
          <w:szCs w:val="24"/>
          <w:lang w:val="es-ES"/>
        </w:rPr>
      </w:pPr>
      <w:r w:rsidRPr="005A34FC">
        <w:rPr>
          <w:rFonts w:ascii="Artifex CF" w:eastAsia="Times New Roman" w:hAnsi="Artifex CF"/>
          <w:iCs/>
          <w:color w:val="1F497D" w:themeColor="text2"/>
          <w:sz w:val="24"/>
          <w:szCs w:val="24"/>
          <w:lang w:val="es-ES" w:eastAsia="es-ES"/>
        </w:rPr>
        <w:t>Licenciatura en Educación, Mención Orientación Académica.</w:t>
      </w:r>
    </w:p>
    <w:p w14:paraId="16B104EA" w14:textId="77777777" w:rsidR="00BF7BAA" w:rsidRDefault="00BF7BAA" w:rsidP="00BF7BAA">
      <w:pPr>
        <w:spacing w:line="264" w:lineRule="auto"/>
        <w:rPr>
          <w:rFonts w:ascii="Artifex CF" w:hAnsi="Artifex CF"/>
          <w:color w:val="1F497D"/>
          <w:sz w:val="14"/>
          <w:szCs w:val="14"/>
          <w:lang w:val="es-ES"/>
        </w:rPr>
      </w:pPr>
    </w:p>
    <w:p w14:paraId="2A9FDE4C" w14:textId="77777777" w:rsidR="00746CCC" w:rsidRPr="00E510C5" w:rsidRDefault="00746CCC" w:rsidP="00BF7BAA">
      <w:pPr>
        <w:spacing w:line="264" w:lineRule="auto"/>
        <w:rPr>
          <w:rFonts w:ascii="Artifex CF Book" w:eastAsia="Arial Unicode MS" w:hAnsi="Artifex CF Book" w:cs="Times New Roman"/>
          <w:b/>
          <w:color w:val="1F497D" w:themeColor="text2"/>
          <w:sz w:val="24"/>
          <w:szCs w:val="24"/>
          <w:lang w:val="es-US" w:eastAsia="es-DO"/>
        </w:rPr>
      </w:pPr>
      <w:r w:rsidRPr="00E510C5">
        <w:rPr>
          <w:rFonts w:ascii="Artifex CF Book" w:eastAsia="Arial Unicode MS" w:hAnsi="Artifex CF Book" w:cs="Times New Roman"/>
          <w:b/>
          <w:color w:val="1F497D" w:themeColor="text2"/>
          <w:sz w:val="24"/>
          <w:szCs w:val="24"/>
          <w:lang w:val="es-US" w:eastAsia="es-DO"/>
        </w:rPr>
        <w:t xml:space="preserve">Programa de Educación Continua </w:t>
      </w:r>
    </w:p>
    <w:p w14:paraId="521FDB5B" w14:textId="77777777" w:rsidR="00746CCC" w:rsidRPr="00307881" w:rsidRDefault="00746CCC" w:rsidP="00853AFF">
      <w:pPr>
        <w:pStyle w:val="NoSpacing"/>
        <w:widowControl w:val="0"/>
        <w:spacing w:after="160" w:line="264" w:lineRule="auto"/>
        <w:ind w:hanging="907"/>
        <w:jc w:val="both"/>
        <w:rPr>
          <w:rFonts w:ascii="Artifex CF" w:hAnsi="Artifex CF"/>
          <w:color w:val="1F497D"/>
          <w:sz w:val="16"/>
          <w:szCs w:val="16"/>
          <w:lang w:val="es-ES"/>
        </w:rPr>
      </w:pPr>
    </w:p>
    <w:p w14:paraId="2B2F126B" w14:textId="02FDE431" w:rsidR="00746CCC" w:rsidRPr="00B301C4" w:rsidRDefault="006C66DA" w:rsidP="00853AFF">
      <w:pPr>
        <w:pStyle w:val="NoSpacing"/>
        <w:widowControl w:val="0"/>
        <w:spacing w:after="160" w:line="264" w:lineRule="auto"/>
        <w:ind w:hanging="907"/>
        <w:jc w:val="both"/>
        <w:rPr>
          <w:rFonts w:ascii="Artifex CF" w:hAnsi="Artifex CF"/>
          <w:color w:val="1F497D"/>
          <w:sz w:val="24"/>
          <w:szCs w:val="24"/>
          <w:lang w:val="es-ES"/>
        </w:rPr>
      </w:pPr>
      <w:r>
        <w:rPr>
          <w:rFonts w:ascii="Artifex CF" w:hAnsi="Artifex CF"/>
          <w:color w:val="1F497D"/>
          <w:sz w:val="24"/>
          <w:szCs w:val="24"/>
          <w:lang w:val="es-ES"/>
        </w:rPr>
        <w:t xml:space="preserve">                    </w:t>
      </w:r>
      <w:r w:rsidR="00746CCC" w:rsidRPr="00B301C4">
        <w:rPr>
          <w:rFonts w:ascii="Artifex CF" w:hAnsi="Artifex CF"/>
          <w:color w:val="1F497D"/>
          <w:sz w:val="24"/>
          <w:szCs w:val="24"/>
          <w:lang w:val="es-ES"/>
        </w:rPr>
        <w:t xml:space="preserve">Para fortalecer la formación académica de los estudiantes se organizaron 15 conferencias y 5 talleres para tratar diferentes temas de interés. </w:t>
      </w:r>
    </w:p>
    <w:p w14:paraId="47E25CFA" w14:textId="77777777" w:rsidR="00746CCC" w:rsidRPr="00307881" w:rsidRDefault="00746CCC" w:rsidP="00853AFF">
      <w:pPr>
        <w:pStyle w:val="NoSpacing"/>
        <w:widowControl w:val="0"/>
        <w:spacing w:after="160" w:line="264" w:lineRule="auto"/>
        <w:ind w:hanging="907"/>
        <w:jc w:val="both"/>
        <w:rPr>
          <w:rFonts w:ascii="Artifex CF" w:hAnsi="Artifex CF"/>
          <w:color w:val="1F497D"/>
          <w:sz w:val="16"/>
          <w:szCs w:val="16"/>
          <w:lang w:val="es-ES"/>
        </w:rPr>
      </w:pPr>
    </w:p>
    <w:p w14:paraId="5215AEF2" w14:textId="536264CF" w:rsidR="00746CCC" w:rsidRPr="00B301C4" w:rsidRDefault="006C66DA" w:rsidP="00853AFF">
      <w:pPr>
        <w:pStyle w:val="NoSpacing"/>
        <w:widowControl w:val="0"/>
        <w:spacing w:after="160" w:line="264" w:lineRule="auto"/>
        <w:ind w:hanging="907"/>
        <w:jc w:val="both"/>
        <w:rPr>
          <w:rFonts w:ascii="Artifex CF" w:hAnsi="Artifex CF"/>
          <w:color w:val="1F497D"/>
          <w:sz w:val="24"/>
          <w:szCs w:val="24"/>
          <w:lang w:val="es-ES"/>
        </w:rPr>
      </w:pPr>
      <w:r>
        <w:rPr>
          <w:rFonts w:ascii="Artifex CF" w:hAnsi="Artifex CF"/>
          <w:color w:val="1F497D"/>
          <w:sz w:val="24"/>
          <w:szCs w:val="24"/>
          <w:lang w:val="es-ES"/>
        </w:rPr>
        <w:t xml:space="preserve">                   </w:t>
      </w:r>
      <w:r w:rsidR="00746CCC" w:rsidRPr="00B301C4">
        <w:rPr>
          <w:rFonts w:ascii="Artifex CF" w:hAnsi="Artifex CF"/>
          <w:color w:val="1F497D"/>
          <w:sz w:val="24"/>
          <w:szCs w:val="24"/>
          <w:lang w:val="es-ES"/>
        </w:rPr>
        <w:t xml:space="preserve">escuela de Idiomas de la UASD y cada año se apertura el programa de Inglés de Inmersión con la colaboración del Ministerio de Educación Superior, Ciencia y Tecnología (MESCYT), el cual  reserva el 40% de los cupos para estudiantes y profesores del Centro. </w:t>
      </w:r>
    </w:p>
    <w:p w14:paraId="24E568BC" w14:textId="77777777" w:rsidR="00746CCC" w:rsidRPr="004F44DD" w:rsidRDefault="00746CCC" w:rsidP="00853AFF">
      <w:pPr>
        <w:pStyle w:val="NoSpacing"/>
        <w:widowControl w:val="0"/>
        <w:spacing w:after="160" w:line="264" w:lineRule="auto"/>
        <w:ind w:hanging="907"/>
        <w:jc w:val="both"/>
        <w:rPr>
          <w:rFonts w:ascii="Artifex CF" w:hAnsi="Artifex CF"/>
          <w:color w:val="1F497D"/>
          <w:sz w:val="8"/>
          <w:szCs w:val="24"/>
          <w:lang w:val="es-ES"/>
        </w:rPr>
      </w:pPr>
    </w:p>
    <w:p w14:paraId="0FEFC094" w14:textId="00C23D02" w:rsidR="00746CCC" w:rsidRPr="00B301C4" w:rsidRDefault="006C66DA" w:rsidP="00853AFF">
      <w:pPr>
        <w:pStyle w:val="NoSpacing"/>
        <w:widowControl w:val="0"/>
        <w:spacing w:after="160" w:line="264" w:lineRule="auto"/>
        <w:ind w:hanging="907"/>
        <w:jc w:val="both"/>
        <w:rPr>
          <w:rFonts w:ascii="Artifex CF" w:hAnsi="Artifex CF"/>
          <w:color w:val="1F497D"/>
          <w:sz w:val="24"/>
          <w:szCs w:val="24"/>
          <w:lang w:val="es-ES"/>
        </w:rPr>
      </w:pPr>
      <w:r>
        <w:rPr>
          <w:rFonts w:ascii="Artifex CF" w:hAnsi="Artifex CF"/>
          <w:color w:val="1F497D"/>
          <w:sz w:val="24"/>
          <w:szCs w:val="24"/>
          <w:lang w:val="es-ES"/>
        </w:rPr>
        <w:t xml:space="preserve">                    </w:t>
      </w:r>
      <w:r w:rsidR="00746CCC" w:rsidRPr="00B301C4">
        <w:rPr>
          <w:rFonts w:ascii="Artifex CF" w:hAnsi="Artifex CF"/>
          <w:color w:val="1F497D"/>
          <w:sz w:val="24"/>
          <w:szCs w:val="24"/>
          <w:lang w:val="es-ES"/>
        </w:rPr>
        <w:t xml:space="preserve">Igualmente, fueron impartidas 12 charlas vocacionales y de transferencia de carreras para los estudiantes del ciclo Básico y 3 talleres de autoestima, inteligencia emocional y manejo de la disciplina en el estudio. Además, se desarrolló el congreso estudiantil sobre Educación, Liderazgo y Tecnología. </w:t>
      </w:r>
    </w:p>
    <w:p w14:paraId="7BBB9DCB" w14:textId="77777777" w:rsidR="00746CCC" w:rsidRPr="004F44DD" w:rsidRDefault="00746CCC" w:rsidP="00853AFF">
      <w:pPr>
        <w:pStyle w:val="NoSpacing"/>
        <w:widowControl w:val="0"/>
        <w:spacing w:after="160" w:line="264" w:lineRule="auto"/>
        <w:ind w:hanging="907"/>
        <w:jc w:val="both"/>
        <w:rPr>
          <w:rFonts w:ascii="Artifex CF" w:hAnsi="Artifex CF"/>
          <w:b/>
          <w:bCs/>
          <w:color w:val="1F497D"/>
          <w:sz w:val="8"/>
          <w:szCs w:val="24"/>
          <w:lang w:val="es-ES"/>
        </w:rPr>
      </w:pPr>
    </w:p>
    <w:p w14:paraId="67A15F24" w14:textId="77777777" w:rsidR="00746CCC" w:rsidRPr="00E510C5" w:rsidRDefault="00746CCC" w:rsidP="006C66DA">
      <w:pPr>
        <w:spacing w:line="264" w:lineRule="auto"/>
        <w:ind w:left="900" w:hanging="907"/>
        <w:rPr>
          <w:rFonts w:ascii="Artifex CF Book" w:eastAsia="Arial Unicode MS" w:hAnsi="Artifex CF Book" w:cs="Times New Roman"/>
          <w:b/>
          <w:color w:val="1F497D" w:themeColor="text2"/>
          <w:sz w:val="24"/>
          <w:szCs w:val="24"/>
          <w:lang w:val="es-US" w:eastAsia="es-DO"/>
        </w:rPr>
      </w:pPr>
      <w:r w:rsidRPr="00E510C5">
        <w:rPr>
          <w:rFonts w:ascii="Artifex CF Book" w:eastAsia="Arial Unicode MS" w:hAnsi="Artifex CF Book" w:cs="Times New Roman"/>
          <w:b/>
          <w:color w:val="1F497D" w:themeColor="text2"/>
          <w:sz w:val="24"/>
          <w:szCs w:val="24"/>
          <w:lang w:val="es-US" w:eastAsia="es-DO"/>
        </w:rPr>
        <w:t>Curso Equivalente a la Tesis de Grado</w:t>
      </w:r>
    </w:p>
    <w:p w14:paraId="34CBE596" w14:textId="77777777" w:rsidR="00746CCC" w:rsidRPr="004F44DD" w:rsidRDefault="00746CCC" w:rsidP="00853AFF">
      <w:pPr>
        <w:pStyle w:val="NoSpacing"/>
        <w:widowControl w:val="0"/>
        <w:spacing w:after="160" w:line="264" w:lineRule="auto"/>
        <w:ind w:hanging="907"/>
        <w:jc w:val="both"/>
        <w:rPr>
          <w:rFonts w:ascii="Artifex CF" w:hAnsi="Artifex CF"/>
          <w:color w:val="1F497D"/>
          <w:sz w:val="8"/>
          <w:szCs w:val="24"/>
          <w:lang w:val="es-ES"/>
        </w:rPr>
      </w:pPr>
    </w:p>
    <w:p w14:paraId="0D33687D" w14:textId="6EA29917" w:rsidR="00746CCC" w:rsidRPr="00B301C4" w:rsidRDefault="006C66DA" w:rsidP="00853AFF">
      <w:pPr>
        <w:pStyle w:val="NoSpacing"/>
        <w:widowControl w:val="0"/>
        <w:spacing w:after="160" w:line="264" w:lineRule="auto"/>
        <w:ind w:hanging="907"/>
        <w:jc w:val="both"/>
        <w:rPr>
          <w:rFonts w:ascii="Artifex CF" w:hAnsi="Artifex CF"/>
          <w:color w:val="1F497D"/>
          <w:sz w:val="24"/>
          <w:szCs w:val="24"/>
          <w:lang w:val="es-ES"/>
        </w:rPr>
      </w:pPr>
      <w:r>
        <w:rPr>
          <w:rFonts w:ascii="Artifex CF" w:hAnsi="Artifex CF"/>
          <w:color w:val="1F497D"/>
          <w:sz w:val="24"/>
          <w:szCs w:val="24"/>
          <w:lang w:val="es-ES"/>
        </w:rPr>
        <w:t xml:space="preserve">                   </w:t>
      </w:r>
      <w:r w:rsidR="00746CCC" w:rsidRPr="00B301C4">
        <w:rPr>
          <w:rFonts w:ascii="Artifex CF" w:hAnsi="Artifex CF"/>
          <w:color w:val="1F497D"/>
          <w:sz w:val="24"/>
          <w:szCs w:val="24"/>
          <w:lang w:val="es-ES"/>
        </w:rPr>
        <w:t xml:space="preserve">En el período se desarrollaron 2 cursos monográficos correspondientes a las facultades de Ciencias de la Educación y Ciencias Económicas y Sociales y a la fecha de presentación del presente informe están en proceso de inscripción dos más de las mismas dependencias académicas. </w:t>
      </w:r>
    </w:p>
    <w:p w14:paraId="083C3158" w14:textId="73FD3394" w:rsidR="005A34FC" w:rsidRDefault="005A34FC">
      <w:pPr>
        <w:suppressAutoHyphens w:val="0"/>
        <w:rPr>
          <w:rFonts w:ascii="Artifex CF" w:hAnsi="Artifex CF"/>
          <w:bCs/>
          <w:color w:val="1F497D"/>
          <w:sz w:val="12"/>
          <w:szCs w:val="24"/>
        </w:rPr>
      </w:pPr>
      <w:r>
        <w:rPr>
          <w:rFonts w:ascii="Artifex CF" w:hAnsi="Artifex CF"/>
          <w:bCs/>
          <w:color w:val="1F497D"/>
          <w:sz w:val="12"/>
          <w:szCs w:val="24"/>
        </w:rPr>
        <w:br w:type="page"/>
      </w:r>
    </w:p>
    <w:p w14:paraId="53B0A24F" w14:textId="77777777" w:rsidR="00746CCC" w:rsidRPr="004F44DD" w:rsidRDefault="00746CCC" w:rsidP="00853AFF">
      <w:pPr>
        <w:pStyle w:val="NoSpacing"/>
        <w:widowControl w:val="0"/>
        <w:spacing w:after="160" w:line="264" w:lineRule="auto"/>
        <w:ind w:hanging="907"/>
        <w:jc w:val="both"/>
        <w:rPr>
          <w:rFonts w:ascii="Artifex CF" w:hAnsi="Artifex CF"/>
          <w:bCs/>
          <w:color w:val="1F497D"/>
          <w:sz w:val="12"/>
          <w:szCs w:val="24"/>
          <w:lang w:val="es-DO"/>
        </w:rPr>
      </w:pPr>
    </w:p>
    <w:p w14:paraId="083DBDB6" w14:textId="77777777" w:rsidR="00746CCC" w:rsidRPr="00E510C5" w:rsidRDefault="00746CCC" w:rsidP="00BF7BAA">
      <w:pPr>
        <w:spacing w:line="264" w:lineRule="auto"/>
        <w:ind w:left="900" w:hanging="907"/>
        <w:rPr>
          <w:rFonts w:ascii="Artifex CF Book" w:eastAsia="Arial Unicode MS" w:hAnsi="Artifex CF Book" w:cs="Times New Roman"/>
          <w:b/>
          <w:color w:val="1F497D" w:themeColor="text2"/>
          <w:sz w:val="24"/>
          <w:szCs w:val="24"/>
          <w:lang w:val="es-US" w:eastAsia="es-DO"/>
        </w:rPr>
      </w:pPr>
      <w:r w:rsidRPr="00E510C5">
        <w:rPr>
          <w:rFonts w:ascii="Artifex CF Book" w:eastAsia="Arial Unicode MS" w:hAnsi="Artifex CF Book" w:cs="Times New Roman"/>
          <w:b/>
          <w:color w:val="1F497D" w:themeColor="text2"/>
          <w:sz w:val="24"/>
          <w:szCs w:val="24"/>
          <w:lang w:val="es-US" w:eastAsia="es-DO"/>
        </w:rPr>
        <w:t xml:space="preserve">Servicios Estudiantiles </w:t>
      </w:r>
    </w:p>
    <w:p w14:paraId="43A3A032" w14:textId="0674BFAE" w:rsidR="00746CCC" w:rsidRPr="00B301C4" w:rsidRDefault="00746CCC" w:rsidP="004F44DD">
      <w:pPr>
        <w:pStyle w:val="NoSpacing"/>
        <w:widowControl w:val="0"/>
        <w:spacing w:after="160" w:line="264" w:lineRule="auto"/>
        <w:ind w:left="90" w:hanging="7"/>
        <w:jc w:val="both"/>
        <w:rPr>
          <w:rFonts w:ascii="Artifex CF" w:hAnsi="Artifex CF"/>
          <w:color w:val="1F497D"/>
          <w:sz w:val="24"/>
          <w:szCs w:val="24"/>
          <w:lang w:val="es-DO"/>
        </w:rPr>
      </w:pPr>
      <w:r w:rsidRPr="00B301C4">
        <w:rPr>
          <w:rFonts w:ascii="Artifex CF" w:hAnsi="Artifex CF"/>
          <w:color w:val="1F497D"/>
          <w:sz w:val="24"/>
          <w:szCs w:val="24"/>
          <w:lang w:val="es-DO"/>
        </w:rPr>
        <w:t xml:space="preserve">Desde el Centro Baní se están ofreciendo los siguientes servicios </w:t>
      </w:r>
      <w:r w:rsidR="004F44DD">
        <w:rPr>
          <w:rFonts w:ascii="Artifex CF" w:hAnsi="Artifex CF"/>
          <w:color w:val="1F497D"/>
          <w:sz w:val="24"/>
          <w:szCs w:val="24"/>
          <w:lang w:val="es-DO"/>
        </w:rPr>
        <w:t xml:space="preserve">     </w:t>
      </w:r>
      <w:r w:rsidRPr="00B301C4">
        <w:rPr>
          <w:rFonts w:ascii="Artifex CF" w:hAnsi="Artifex CF"/>
          <w:color w:val="1F497D"/>
          <w:sz w:val="24"/>
          <w:szCs w:val="24"/>
          <w:lang w:val="es-DO"/>
        </w:rPr>
        <w:t xml:space="preserve">estudiantiles: </w:t>
      </w:r>
    </w:p>
    <w:p w14:paraId="77457707" w14:textId="77777777" w:rsidR="00746CCC" w:rsidRPr="005A34FC" w:rsidRDefault="00746CCC" w:rsidP="005A34FC">
      <w:pPr>
        <w:pStyle w:val="NoSpacing"/>
        <w:widowControl w:val="0"/>
        <w:numPr>
          <w:ilvl w:val="0"/>
          <w:numId w:val="61"/>
        </w:numPr>
        <w:spacing w:after="160" w:line="264" w:lineRule="auto"/>
        <w:ind w:left="540" w:hanging="270"/>
        <w:jc w:val="both"/>
        <w:textAlignment w:val="auto"/>
        <w:rPr>
          <w:rFonts w:ascii="Artifex CF" w:hAnsi="Artifex CF"/>
          <w:color w:val="1F497D" w:themeColor="text2"/>
          <w:sz w:val="24"/>
          <w:szCs w:val="24"/>
          <w:lang w:val="es-DO"/>
        </w:rPr>
      </w:pPr>
      <w:r w:rsidRPr="005A34FC">
        <w:rPr>
          <w:rFonts w:ascii="Artifex CF" w:hAnsi="Artifex CF"/>
          <w:color w:val="1F497D" w:themeColor="text2"/>
          <w:sz w:val="24"/>
          <w:szCs w:val="24"/>
          <w:lang w:val="es-DO"/>
        </w:rPr>
        <w:t>Información general al usuario.</w:t>
      </w:r>
    </w:p>
    <w:p w14:paraId="3EF431B7" w14:textId="77777777" w:rsidR="00746CCC" w:rsidRPr="005A34FC" w:rsidRDefault="00746CCC" w:rsidP="005A34FC">
      <w:pPr>
        <w:pStyle w:val="NoSpacing"/>
        <w:widowControl w:val="0"/>
        <w:numPr>
          <w:ilvl w:val="0"/>
          <w:numId w:val="61"/>
        </w:numPr>
        <w:spacing w:after="160" w:line="264" w:lineRule="auto"/>
        <w:ind w:left="540" w:hanging="270"/>
        <w:jc w:val="both"/>
        <w:textAlignment w:val="auto"/>
        <w:rPr>
          <w:rFonts w:ascii="Artifex CF" w:hAnsi="Artifex CF"/>
          <w:color w:val="1F497D" w:themeColor="text2"/>
          <w:sz w:val="24"/>
          <w:szCs w:val="24"/>
          <w:lang w:val="es-DO"/>
        </w:rPr>
      </w:pPr>
      <w:r w:rsidRPr="005A34FC">
        <w:rPr>
          <w:rFonts w:ascii="Artifex CF" w:hAnsi="Artifex CF"/>
          <w:color w:val="1F497D" w:themeColor="text2"/>
          <w:sz w:val="24"/>
          <w:szCs w:val="24"/>
          <w:lang w:val="es-DO"/>
        </w:rPr>
        <w:t>Constancias de estudios.</w:t>
      </w:r>
    </w:p>
    <w:p w14:paraId="39242228" w14:textId="77777777" w:rsidR="00746CCC" w:rsidRPr="005A34FC" w:rsidRDefault="00746CCC" w:rsidP="005A34FC">
      <w:pPr>
        <w:pStyle w:val="NoSpacing"/>
        <w:widowControl w:val="0"/>
        <w:numPr>
          <w:ilvl w:val="0"/>
          <w:numId w:val="61"/>
        </w:numPr>
        <w:spacing w:after="160" w:line="264" w:lineRule="auto"/>
        <w:ind w:left="540" w:hanging="270"/>
        <w:jc w:val="both"/>
        <w:textAlignment w:val="auto"/>
        <w:rPr>
          <w:rFonts w:ascii="Artifex CF" w:hAnsi="Artifex CF"/>
          <w:color w:val="1F497D" w:themeColor="text2"/>
          <w:sz w:val="24"/>
          <w:szCs w:val="24"/>
          <w:lang w:val="es-DO"/>
        </w:rPr>
      </w:pPr>
      <w:r w:rsidRPr="005A34FC">
        <w:rPr>
          <w:rFonts w:ascii="Artifex CF" w:hAnsi="Artifex CF"/>
          <w:color w:val="1F497D" w:themeColor="text2"/>
          <w:sz w:val="24"/>
          <w:szCs w:val="24"/>
          <w:lang w:val="es-DO"/>
        </w:rPr>
        <w:t>Récords de notas internos.</w:t>
      </w:r>
    </w:p>
    <w:p w14:paraId="3A3F28DB" w14:textId="77777777" w:rsidR="00746CCC" w:rsidRPr="005A34FC" w:rsidRDefault="00746CCC" w:rsidP="005A34FC">
      <w:pPr>
        <w:pStyle w:val="NoSpacing"/>
        <w:widowControl w:val="0"/>
        <w:numPr>
          <w:ilvl w:val="0"/>
          <w:numId w:val="61"/>
        </w:numPr>
        <w:spacing w:after="160" w:line="264" w:lineRule="auto"/>
        <w:ind w:left="540" w:hanging="270"/>
        <w:jc w:val="both"/>
        <w:textAlignment w:val="auto"/>
        <w:rPr>
          <w:rFonts w:ascii="Artifex CF" w:hAnsi="Artifex CF"/>
          <w:color w:val="1F497D" w:themeColor="text2"/>
          <w:sz w:val="24"/>
          <w:szCs w:val="24"/>
          <w:lang w:val="es-DO"/>
        </w:rPr>
      </w:pPr>
      <w:r w:rsidRPr="005A34FC">
        <w:rPr>
          <w:rFonts w:ascii="Artifex CF" w:hAnsi="Artifex CF"/>
          <w:color w:val="1F497D" w:themeColor="text2"/>
          <w:sz w:val="24"/>
          <w:szCs w:val="24"/>
          <w:lang w:val="es-DO"/>
        </w:rPr>
        <w:t>Récord de notas oficial personal o para envío al MESCYT.</w:t>
      </w:r>
    </w:p>
    <w:p w14:paraId="7255C5F7" w14:textId="77777777" w:rsidR="00E510C5" w:rsidRPr="005A34FC" w:rsidRDefault="00746CCC" w:rsidP="005A34FC">
      <w:pPr>
        <w:pStyle w:val="NoSpacing"/>
        <w:widowControl w:val="0"/>
        <w:numPr>
          <w:ilvl w:val="0"/>
          <w:numId w:val="61"/>
        </w:numPr>
        <w:spacing w:after="160" w:line="264" w:lineRule="auto"/>
        <w:ind w:left="540" w:hanging="270"/>
        <w:jc w:val="both"/>
        <w:textAlignment w:val="auto"/>
        <w:rPr>
          <w:rFonts w:ascii="Artifex CF" w:hAnsi="Artifex CF"/>
          <w:color w:val="1F497D" w:themeColor="text2"/>
          <w:sz w:val="24"/>
          <w:szCs w:val="24"/>
          <w:lang w:val="es-ES"/>
        </w:rPr>
      </w:pPr>
      <w:r w:rsidRPr="005A34FC">
        <w:rPr>
          <w:rFonts w:ascii="Artifex CF" w:hAnsi="Artifex CF"/>
          <w:color w:val="1F497D" w:themeColor="text2"/>
          <w:sz w:val="24"/>
          <w:szCs w:val="24"/>
          <w:lang w:val="es-DO"/>
        </w:rPr>
        <w:t xml:space="preserve">Recepción solicitudes reclamaciones de calificación de los </w:t>
      </w:r>
    </w:p>
    <w:p w14:paraId="240F289C" w14:textId="7E953BE9" w:rsidR="00746CCC" w:rsidRPr="005A34FC" w:rsidRDefault="005A34FC" w:rsidP="005A34FC">
      <w:pPr>
        <w:pStyle w:val="NoSpacing"/>
        <w:widowControl w:val="0"/>
        <w:spacing w:after="160" w:line="264" w:lineRule="auto"/>
        <w:ind w:left="540" w:hanging="270"/>
        <w:jc w:val="both"/>
        <w:textAlignment w:val="auto"/>
        <w:rPr>
          <w:rFonts w:ascii="Artifex CF" w:hAnsi="Artifex CF"/>
          <w:color w:val="1F497D" w:themeColor="text2"/>
          <w:sz w:val="24"/>
          <w:szCs w:val="24"/>
          <w:lang w:val="es-ES"/>
        </w:rPr>
      </w:pPr>
      <w:r w:rsidRPr="005A34FC">
        <w:rPr>
          <w:rFonts w:ascii="Artifex CF" w:hAnsi="Artifex CF"/>
          <w:color w:val="1F497D" w:themeColor="text2"/>
          <w:sz w:val="24"/>
          <w:szCs w:val="24"/>
          <w:lang w:val="es-DO"/>
        </w:rPr>
        <w:t xml:space="preserve">      </w:t>
      </w:r>
      <w:r w:rsidR="00746CCC" w:rsidRPr="005A34FC">
        <w:rPr>
          <w:rFonts w:ascii="Artifex CF" w:hAnsi="Artifex CF"/>
          <w:color w:val="1F497D" w:themeColor="text2"/>
          <w:sz w:val="24"/>
          <w:szCs w:val="24"/>
          <w:lang w:val="es-DO"/>
        </w:rPr>
        <w:t>estudiantes.</w:t>
      </w:r>
    </w:p>
    <w:p w14:paraId="5B6C638A" w14:textId="6993D3E4" w:rsidR="004F44DD" w:rsidRPr="005A34FC" w:rsidRDefault="00746CCC" w:rsidP="005A34FC">
      <w:pPr>
        <w:pStyle w:val="NoSpacing"/>
        <w:widowControl w:val="0"/>
        <w:numPr>
          <w:ilvl w:val="0"/>
          <w:numId w:val="61"/>
        </w:numPr>
        <w:spacing w:after="160" w:line="264" w:lineRule="auto"/>
        <w:ind w:left="540" w:hanging="270"/>
        <w:jc w:val="both"/>
        <w:textAlignment w:val="auto"/>
        <w:rPr>
          <w:rFonts w:ascii="Artifex CF" w:hAnsi="Artifex CF"/>
          <w:color w:val="1F497D" w:themeColor="text2"/>
          <w:sz w:val="24"/>
          <w:szCs w:val="24"/>
          <w:lang w:val="es-ES"/>
        </w:rPr>
      </w:pPr>
      <w:r w:rsidRPr="005A34FC">
        <w:rPr>
          <w:rFonts w:ascii="Artifex CF" w:hAnsi="Artifex CF"/>
          <w:color w:val="1F497D" w:themeColor="text2"/>
          <w:sz w:val="24"/>
          <w:szCs w:val="24"/>
          <w:lang w:val="es-DO"/>
        </w:rPr>
        <w:t>Recepción y remisión al Registro Universitario las correcciones de notas reportadas por los profesores</w:t>
      </w:r>
      <w:r w:rsidR="004F44DD" w:rsidRPr="005A34FC">
        <w:rPr>
          <w:rFonts w:ascii="Artifex CF" w:hAnsi="Artifex CF"/>
          <w:color w:val="1F497D" w:themeColor="text2"/>
          <w:sz w:val="24"/>
          <w:szCs w:val="24"/>
          <w:lang w:val="es-DO"/>
        </w:rPr>
        <w:t>.</w:t>
      </w:r>
    </w:p>
    <w:p w14:paraId="2E34A5B5" w14:textId="77777777" w:rsidR="00746CCC" w:rsidRPr="005A34FC" w:rsidRDefault="00746CCC" w:rsidP="005A34FC">
      <w:pPr>
        <w:pStyle w:val="NoSpacing"/>
        <w:widowControl w:val="0"/>
        <w:numPr>
          <w:ilvl w:val="0"/>
          <w:numId w:val="61"/>
        </w:numPr>
        <w:spacing w:after="160" w:line="264" w:lineRule="auto"/>
        <w:ind w:left="540" w:hanging="270"/>
        <w:jc w:val="both"/>
        <w:textAlignment w:val="auto"/>
        <w:rPr>
          <w:rFonts w:ascii="Artifex CF" w:hAnsi="Artifex CF"/>
          <w:color w:val="1F497D" w:themeColor="text2"/>
          <w:sz w:val="24"/>
          <w:szCs w:val="24"/>
          <w:lang w:val="es-DO"/>
        </w:rPr>
      </w:pPr>
      <w:r w:rsidRPr="005A34FC">
        <w:rPr>
          <w:rFonts w:ascii="Artifex CF" w:hAnsi="Artifex CF"/>
          <w:color w:val="1F497D" w:themeColor="text2"/>
          <w:sz w:val="24"/>
          <w:szCs w:val="24"/>
          <w:lang w:val="es-DO"/>
        </w:rPr>
        <w:t>Solicitudes carta de anillo.</w:t>
      </w:r>
    </w:p>
    <w:p w14:paraId="34C5CF78" w14:textId="77777777" w:rsidR="00746CCC" w:rsidRPr="005A34FC" w:rsidRDefault="00746CCC" w:rsidP="005A34FC">
      <w:pPr>
        <w:pStyle w:val="NoSpacing"/>
        <w:widowControl w:val="0"/>
        <w:numPr>
          <w:ilvl w:val="0"/>
          <w:numId w:val="61"/>
        </w:numPr>
        <w:spacing w:after="160" w:line="264" w:lineRule="auto"/>
        <w:ind w:left="540" w:hanging="270"/>
        <w:jc w:val="both"/>
        <w:textAlignment w:val="auto"/>
        <w:rPr>
          <w:rFonts w:ascii="Artifex CF" w:hAnsi="Artifex CF"/>
          <w:color w:val="1F497D" w:themeColor="text2"/>
          <w:sz w:val="24"/>
          <w:szCs w:val="24"/>
          <w:lang w:val="es-DO"/>
        </w:rPr>
      </w:pPr>
      <w:r w:rsidRPr="005A34FC">
        <w:rPr>
          <w:rFonts w:ascii="Artifex CF" w:hAnsi="Artifex CF"/>
          <w:color w:val="1F497D" w:themeColor="text2"/>
          <w:sz w:val="24"/>
          <w:szCs w:val="24"/>
          <w:lang w:val="es-DO"/>
        </w:rPr>
        <w:t>Solicitudes legalización de título.</w:t>
      </w:r>
    </w:p>
    <w:p w14:paraId="23B509B5" w14:textId="77777777" w:rsidR="00746CCC" w:rsidRPr="005A34FC" w:rsidRDefault="00746CCC" w:rsidP="005A34FC">
      <w:pPr>
        <w:pStyle w:val="NoSpacing"/>
        <w:widowControl w:val="0"/>
        <w:numPr>
          <w:ilvl w:val="0"/>
          <w:numId w:val="61"/>
        </w:numPr>
        <w:spacing w:after="160" w:line="264" w:lineRule="auto"/>
        <w:ind w:left="540" w:hanging="270"/>
        <w:jc w:val="both"/>
        <w:textAlignment w:val="auto"/>
        <w:rPr>
          <w:rFonts w:ascii="Artifex CF" w:hAnsi="Artifex CF"/>
          <w:color w:val="1F497D" w:themeColor="text2"/>
          <w:sz w:val="24"/>
          <w:szCs w:val="24"/>
          <w:lang w:val="es-DO"/>
        </w:rPr>
      </w:pPr>
      <w:r w:rsidRPr="005A34FC">
        <w:rPr>
          <w:rFonts w:ascii="Artifex CF" w:hAnsi="Artifex CF"/>
          <w:color w:val="1F497D" w:themeColor="text2"/>
          <w:sz w:val="24"/>
          <w:szCs w:val="24"/>
          <w:lang w:val="es-DO"/>
        </w:rPr>
        <w:t>Solicitudes certificado de título.</w:t>
      </w:r>
    </w:p>
    <w:p w14:paraId="734239CB" w14:textId="77777777" w:rsidR="00746CCC" w:rsidRPr="005A34FC" w:rsidRDefault="00746CCC" w:rsidP="005A34FC">
      <w:pPr>
        <w:pStyle w:val="NoSpacing"/>
        <w:widowControl w:val="0"/>
        <w:numPr>
          <w:ilvl w:val="0"/>
          <w:numId w:val="61"/>
        </w:numPr>
        <w:spacing w:after="160" w:line="264" w:lineRule="auto"/>
        <w:ind w:left="540" w:hanging="270"/>
        <w:jc w:val="both"/>
        <w:textAlignment w:val="auto"/>
        <w:rPr>
          <w:rFonts w:ascii="Artifex CF" w:hAnsi="Artifex CF"/>
          <w:color w:val="1F497D" w:themeColor="text2"/>
          <w:sz w:val="24"/>
          <w:szCs w:val="24"/>
          <w:lang w:val="es-DO"/>
        </w:rPr>
      </w:pPr>
      <w:r w:rsidRPr="005A34FC">
        <w:rPr>
          <w:rFonts w:ascii="Artifex CF" w:hAnsi="Artifex CF"/>
          <w:color w:val="1F497D" w:themeColor="text2"/>
          <w:sz w:val="24"/>
          <w:szCs w:val="24"/>
          <w:lang w:val="es-DO"/>
        </w:rPr>
        <w:t>Solicitud carta de grado.</w:t>
      </w:r>
    </w:p>
    <w:p w14:paraId="4EB0272B" w14:textId="77777777" w:rsidR="00746CCC" w:rsidRPr="005A34FC" w:rsidRDefault="00746CCC" w:rsidP="005A34FC">
      <w:pPr>
        <w:pStyle w:val="NoSpacing"/>
        <w:widowControl w:val="0"/>
        <w:numPr>
          <w:ilvl w:val="0"/>
          <w:numId w:val="61"/>
        </w:numPr>
        <w:spacing w:after="160" w:line="264" w:lineRule="auto"/>
        <w:ind w:left="540" w:hanging="270"/>
        <w:jc w:val="both"/>
        <w:textAlignment w:val="auto"/>
        <w:rPr>
          <w:rFonts w:ascii="Artifex CF" w:hAnsi="Artifex CF"/>
          <w:color w:val="1F497D" w:themeColor="text2"/>
          <w:sz w:val="24"/>
          <w:szCs w:val="24"/>
          <w:lang w:val="es-DO"/>
        </w:rPr>
      </w:pPr>
      <w:r w:rsidRPr="005A34FC">
        <w:rPr>
          <w:rFonts w:ascii="Artifex CF" w:hAnsi="Artifex CF"/>
          <w:color w:val="1F497D" w:themeColor="text2"/>
          <w:sz w:val="24"/>
          <w:szCs w:val="24"/>
          <w:lang w:val="es-DO"/>
        </w:rPr>
        <w:t>Legalizaciones MESCYT.</w:t>
      </w:r>
    </w:p>
    <w:p w14:paraId="56DB715D" w14:textId="77777777" w:rsidR="00746CCC" w:rsidRPr="005A34FC" w:rsidRDefault="00746CCC" w:rsidP="005A34FC">
      <w:pPr>
        <w:pStyle w:val="NoSpacing"/>
        <w:widowControl w:val="0"/>
        <w:numPr>
          <w:ilvl w:val="0"/>
          <w:numId w:val="61"/>
        </w:numPr>
        <w:spacing w:after="160" w:line="264" w:lineRule="auto"/>
        <w:ind w:left="540" w:hanging="270"/>
        <w:jc w:val="both"/>
        <w:textAlignment w:val="auto"/>
        <w:rPr>
          <w:rFonts w:ascii="Artifex CF" w:hAnsi="Artifex CF"/>
          <w:color w:val="1F497D" w:themeColor="text2"/>
          <w:sz w:val="24"/>
          <w:szCs w:val="24"/>
          <w:lang w:val="es-DO"/>
        </w:rPr>
      </w:pPr>
      <w:r w:rsidRPr="005A34FC">
        <w:rPr>
          <w:rFonts w:ascii="Artifex CF" w:hAnsi="Artifex CF"/>
          <w:color w:val="1F497D" w:themeColor="text2"/>
          <w:sz w:val="24"/>
          <w:szCs w:val="24"/>
          <w:lang w:val="es-DO"/>
        </w:rPr>
        <w:t>Solicitudes corrección datos de estudiantes.</w:t>
      </w:r>
    </w:p>
    <w:p w14:paraId="73EF8CF4" w14:textId="77777777" w:rsidR="00746CCC" w:rsidRPr="005A34FC" w:rsidRDefault="00746CCC" w:rsidP="00853AFF">
      <w:pPr>
        <w:pStyle w:val="NoSpacing"/>
        <w:widowControl w:val="0"/>
        <w:spacing w:after="160" w:line="264" w:lineRule="auto"/>
        <w:ind w:hanging="907"/>
        <w:jc w:val="both"/>
        <w:rPr>
          <w:rFonts w:ascii="Artifex CF" w:hAnsi="Artifex CF"/>
          <w:color w:val="1F497D" w:themeColor="text2"/>
          <w:sz w:val="6"/>
          <w:szCs w:val="24"/>
          <w:lang w:val="es-ES"/>
        </w:rPr>
      </w:pPr>
    </w:p>
    <w:p w14:paraId="47FF6E1E" w14:textId="77777777" w:rsidR="00746CCC" w:rsidRPr="004F44DD" w:rsidRDefault="00746CCC" w:rsidP="004F44DD">
      <w:pPr>
        <w:spacing w:line="264" w:lineRule="auto"/>
        <w:ind w:left="630" w:hanging="907"/>
        <w:rPr>
          <w:rFonts w:ascii="Artifex CF Book" w:eastAsia="Arial Unicode MS" w:hAnsi="Artifex CF Book" w:cs="Times New Roman"/>
          <w:b/>
          <w:color w:val="1F497D" w:themeColor="text2"/>
          <w:sz w:val="24"/>
          <w:szCs w:val="24"/>
          <w:lang w:val="es-US" w:eastAsia="es-DO"/>
        </w:rPr>
      </w:pPr>
      <w:r w:rsidRPr="004F44DD">
        <w:rPr>
          <w:rFonts w:ascii="Artifex CF Book" w:eastAsia="Arial Unicode MS" w:hAnsi="Artifex CF Book" w:cs="Times New Roman"/>
          <w:b/>
          <w:color w:val="1F497D" w:themeColor="text2"/>
          <w:sz w:val="24"/>
          <w:szCs w:val="24"/>
          <w:lang w:val="es-US" w:eastAsia="es-DO"/>
        </w:rPr>
        <w:t xml:space="preserve"> </w:t>
      </w:r>
      <w:bookmarkStart w:id="78" w:name="_Toc61329260"/>
      <w:r w:rsidRPr="004F44DD">
        <w:rPr>
          <w:rFonts w:ascii="Artifex CF Book" w:eastAsia="Arial Unicode MS" w:hAnsi="Artifex CF Book" w:cs="Times New Roman"/>
          <w:b/>
          <w:color w:val="1F497D" w:themeColor="text2"/>
          <w:sz w:val="24"/>
          <w:szCs w:val="24"/>
          <w:lang w:val="es-US" w:eastAsia="es-DO"/>
        </w:rPr>
        <w:t>Investigación</w:t>
      </w:r>
      <w:bookmarkEnd w:id="78"/>
      <w:r w:rsidRPr="004F44DD">
        <w:rPr>
          <w:rFonts w:ascii="Artifex CF Book" w:eastAsia="Arial Unicode MS" w:hAnsi="Artifex CF Book" w:cs="Times New Roman"/>
          <w:b/>
          <w:color w:val="1F497D" w:themeColor="text2"/>
          <w:sz w:val="24"/>
          <w:szCs w:val="24"/>
          <w:lang w:val="es-US" w:eastAsia="es-DO"/>
        </w:rPr>
        <w:t xml:space="preserve"> </w:t>
      </w:r>
    </w:p>
    <w:p w14:paraId="2D3049F2" w14:textId="77777777" w:rsidR="00746CCC" w:rsidRPr="005A34FC" w:rsidRDefault="00746CCC" w:rsidP="00853AFF">
      <w:pPr>
        <w:pStyle w:val="NoSpacing"/>
        <w:widowControl w:val="0"/>
        <w:spacing w:after="160" w:line="264" w:lineRule="auto"/>
        <w:ind w:hanging="907"/>
        <w:jc w:val="both"/>
        <w:rPr>
          <w:rFonts w:ascii="Artifex CF" w:hAnsi="Artifex CF"/>
          <w:color w:val="1F497D"/>
          <w:sz w:val="4"/>
          <w:szCs w:val="24"/>
          <w:u w:val="single"/>
          <w:lang w:val="es-ES"/>
        </w:rPr>
      </w:pPr>
    </w:p>
    <w:p w14:paraId="3091829C" w14:textId="6F14672F" w:rsidR="00746CCC" w:rsidRDefault="004F44DD" w:rsidP="004F44DD">
      <w:pPr>
        <w:spacing w:line="264" w:lineRule="auto"/>
        <w:ind w:left="-180" w:hanging="907"/>
        <w:jc w:val="both"/>
        <w:rPr>
          <w:rFonts w:ascii="Artifex CF" w:hAnsi="Artifex CF" w:cs="Times New Roman"/>
          <w:bCs/>
          <w:color w:val="1F497D"/>
          <w:sz w:val="24"/>
          <w:szCs w:val="24"/>
          <w:lang w:val="es-ES"/>
        </w:rPr>
      </w:pPr>
      <w:r>
        <w:rPr>
          <w:rFonts w:ascii="Artifex CF" w:hAnsi="Artifex CF" w:cs="Times New Roman"/>
          <w:color w:val="1F497D"/>
          <w:sz w:val="24"/>
          <w:szCs w:val="24"/>
          <w:lang w:val="es-ES"/>
        </w:rPr>
        <w:t xml:space="preserve">                    </w:t>
      </w:r>
      <w:r w:rsidR="00746CCC" w:rsidRPr="00B301C4">
        <w:rPr>
          <w:rFonts w:ascii="Artifex CF" w:hAnsi="Artifex CF" w:cs="Times New Roman"/>
          <w:color w:val="1F497D"/>
          <w:sz w:val="24"/>
          <w:szCs w:val="24"/>
          <w:lang w:val="es-ES"/>
        </w:rPr>
        <w:t xml:space="preserve">Desde la Unidad de Investigación se trabaja en la reestructuración para su fortalecimiento y desarrollo, habiéndose realizado 6 reuniones para el desarrollo del proyecto sobre la </w:t>
      </w:r>
      <w:r w:rsidR="00746CCC" w:rsidRPr="00B301C4">
        <w:rPr>
          <w:rFonts w:ascii="Artifex CF" w:hAnsi="Artifex CF" w:cs="Times New Roman"/>
          <w:bCs/>
          <w:color w:val="1F497D"/>
          <w:sz w:val="24"/>
          <w:szCs w:val="24"/>
          <w:lang w:val="es-ES"/>
        </w:rPr>
        <w:t xml:space="preserve">Aplicación de la Gamificación a la Enseñanza de las Matemáticas, Mediada por Agentes Inteligentes de Software, financiado por el FONDOCYT. </w:t>
      </w:r>
    </w:p>
    <w:p w14:paraId="594C6F44" w14:textId="77777777" w:rsidR="00746CCC" w:rsidRPr="00B301C4" w:rsidRDefault="00746CCC" w:rsidP="00853AFF">
      <w:pPr>
        <w:spacing w:line="264" w:lineRule="auto"/>
        <w:ind w:hanging="907"/>
        <w:jc w:val="both"/>
        <w:rPr>
          <w:rFonts w:ascii="Artifex CF" w:hAnsi="Artifex CF"/>
          <w:sz w:val="24"/>
          <w:szCs w:val="24"/>
        </w:rPr>
      </w:pPr>
    </w:p>
    <w:p w14:paraId="64556050" w14:textId="01FE9988" w:rsidR="00746CCC" w:rsidRPr="00B301C4" w:rsidRDefault="004F44DD" w:rsidP="004F44DD">
      <w:pPr>
        <w:spacing w:line="264" w:lineRule="auto"/>
        <w:ind w:left="-90" w:hanging="907"/>
        <w:jc w:val="both"/>
        <w:rPr>
          <w:rFonts w:ascii="Artifex CF" w:hAnsi="Artifex CF" w:cs="Times New Roman"/>
          <w:color w:val="1F497D"/>
          <w:sz w:val="24"/>
          <w:szCs w:val="24"/>
          <w:lang w:val="es-ES"/>
        </w:rPr>
      </w:pPr>
      <w:r>
        <w:rPr>
          <w:rFonts w:ascii="Artifex CF" w:hAnsi="Artifex CF" w:cs="Times New Roman"/>
          <w:color w:val="1F497D"/>
          <w:sz w:val="24"/>
          <w:szCs w:val="24"/>
          <w:lang w:val="es-ES"/>
        </w:rPr>
        <w:t xml:space="preserve">                   </w:t>
      </w:r>
      <w:r w:rsidR="00746CCC" w:rsidRPr="00B301C4">
        <w:rPr>
          <w:rFonts w:ascii="Artifex CF" w:hAnsi="Artifex CF" w:cs="Times New Roman"/>
          <w:color w:val="1F497D"/>
          <w:sz w:val="24"/>
          <w:szCs w:val="24"/>
          <w:lang w:val="es-ES"/>
        </w:rPr>
        <w:t xml:space="preserve">Se ha coordinado con el Viceministerio de Asuntos Técnicos Pedagógicos del MESCYT solicitando autorización para usar los centros habilitados con República Digital para la implementación del proyecto en dicho espacio.  </w:t>
      </w:r>
    </w:p>
    <w:p w14:paraId="3A5CCA62" w14:textId="77777777" w:rsidR="00746CCC" w:rsidRPr="004F44DD" w:rsidRDefault="00746CCC" w:rsidP="004F44DD">
      <w:pPr>
        <w:pStyle w:val="NoSpacing"/>
        <w:widowControl w:val="0"/>
        <w:spacing w:after="160" w:line="264" w:lineRule="auto"/>
        <w:ind w:left="-90" w:hanging="907"/>
        <w:jc w:val="both"/>
        <w:rPr>
          <w:rFonts w:ascii="Artifex CF" w:hAnsi="Artifex CF"/>
          <w:color w:val="1F497D"/>
          <w:sz w:val="14"/>
          <w:szCs w:val="24"/>
          <w:lang w:val="es-ES"/>
        </w:rPr>
      </w:pPr>
    </w:p>
    <w:p w14:paraId="14CCEBF8" w14:textId="77777777" w:rsidR="00746CCC" w:rsidRPr="004F44DD" w:rsidRDefault="00746CCC" w:rsidP="004F44DD">
      <w:pPr>
        <w:spacing w:line="264" w:lineRule="auto"/>
        <w:ind w:left="630" w:hanging="907"/>
        <w:rPr>
          <w:rFonts w:ascii="Artifex CF Book" w:eastAsia="Arial Unicode MS" w:hAnsi="Artifex CF Book" w:cs="Times New Roman"/>
          <w:b/>
          <w:color w:val="1F497D" w:themeColor="text2"/>
          <w:sz w:val="24"/>
          <w:szCs w:val="24"/>
          <w:lang w:val="es-US" w:eastAsia="es-DO"/>
        </w:rPr>
      </w:pPr>
      <w:bookmarkStart w:id="79" w:name="_Toc61329261"/>
      <w:r w:rsidRPr="004F44DD">
        <w:rPr>
          <w:rFonts w:ascii="Artifex CF Book" w:eastAsia="Arial Unicode MS" w:hAnsi="Artifex CF Book" w:cs="Times New Roman"/>
          <w:b/>
          <w:color w:val="1F497D" w:themeColor="text2"/>
          <w:sz w:val="24"/>
          <w:szCs w:val="24"/>
          <w:lang w:val="es-US" w:eastAsia="es-DO"/>
        </w:rPr>
        <w:t>Postgrado</w:t>
      </w:r>
      <w:bookmarkEnd w:id="79"/>
      <w:r w:rsidRPr="004F44DD">
        <w:rPr>
          <w:rFonts w:ascii="Artifex CF Book" w:eastAsia="Arial Unicode MS" w:hAnsi="Artifex CF Book" w:cs="Times New Roman"/>
          <w:b/>
          <w:color w:val="1F497D" w:themeColor="text2"/>
          <w:sz w:val="24"/>
          <w:szCs w:val="24"/>
          <w:lang w:val="es-US" w:eastAsia="es-DO"/>
        </w:rPr>
        <w:t xml:space="preserve"> </w:t>
      </w:r>
    </w:p>
    <w:p w14:paraId="14853ED2" w14:textId="77777777" w:rsidR="00746CCC" w:rsidRPr="004F44DD" w:rsidRDefault="00746CCC" w:rsidP="00D83ED5">
      <w:pPr>
        <w:pStyle w:val="Standard"/>
        <w:rPr>
          <w:sz w:val="4"/>
        </w:rPr>
      </w:pPr>
    </w:p>
    <w:p w14:paraId="6BD95C21" w14:textId="454458B0" w:rsidR="005A34FC" w:rsidRDefault="005A34FC" w:rsidP="005A34FC">
      <w:pPr>
        <w:pStyle w:val="NoSpacing"/>
        <w:widowControl w:val="0"/>
        <w:spacing w:after="160" w:line="264" w:lineRule="auto"/>
        <w:ind w:hanging="907"/>
        <w:jc w:val="both"/>
        <w:rPr>
          <w:rFonts w:ascii="Artifex CF" w:hAnsi="Artifex CF"/>
          <w:color w:val="1F497D"/>
          <w:sz w:val="24"/>
          <w:szCs w:val="24"/>
          <w:lang w:val="es-ES"/>
        </w:rPr>
      </w:pPr>
      <w:r>
        <w:rPr>
          <w:rFonts w:ascii="Artifex CF" w:hAnsi="Artifex CF"/>
          <w:color w:val="1F497D"/>
          <w:sz w:val="24"/>
          <w:szCs w:val="24"/>
          <w:lang w:val="es-ES"/>
        </w:rPr>
        <w:t xml:space="preserve">             </w:t>
      </w:r>
      <w:r w:rsidR="00746CCC" w:rsidRPr="00B301C4">
        <w:rPr>
          <w:rFonts w:ascii="Artifex CF" w:hAnsi="Artifex CF"/>
          <w:color w:val="1F497D"/>
          <w:sz w:val="24"/>
          <w:szCs w:val="24"/>
          <w:lang w:val="es-ES"/>
        </w:rPr>
        <w:t>Desde la Unidad de Postgrado del Cen</w:t>
      </w:r>
      <w:r>
        <w:rPr>
          <w:rFonts w:ascii="Artifex CF" w:hAnsi="Artifex CF"/>
          <w:color w:val="1F497D"/>
          <w:sz w:val="24"/>
          <w:szCs w:val="24"/>
          <w:lang w:val="es-ES"/>
        </w:rPr>
        <w:t>tro se coordinan los siguientes</w:t>
      </w:r>
    </w:p>
    <w:p w14:paraId="56C7BAD4" w14:textId="6A0B2749" w:rsidR="00746CCC" w:rsidRPr="00B301C4" w:rsidRDefault="005A34FC" w:rsidP="005A34FC">
      <w:pPr>
        <w:pStyle w:val="NoSpacing"/>
        <w:widowControl w:val="0"/>
        <w:spacing w:after="160" w:line="264" w:lineRule="auto"/>
        <w:ind w:left="-270"/>
        <w:jc w:val="both"/>
        <w:rPr>
          <w:rFonts w:ascii="Artifex CF" w:hAnsi="Artifex CF"/>
          <w:color w:val="1F497D"/>
          <w:sz w:val="24"/>
          <w:szCs w:val="24"/>
          <w:lang w:val="es-ES"/>
        </w:rPr>
      </w:pPr>
      <w:r>
        <w:rPr>
          <w:rFonts w:ascii="Artifex CF" w:hAnsi="Artifex CF"/>
          <w:color w:val="1F497D"/>
          <w:sz w:val="24"/>
          <w:szCs w:val="24"/>
          <w:lang w:val="es-ES"/>
        </w:rPr>
        <w:t xml:space="preserve"> </w:t>
      </w:r>
      <w:r w:rsidR="00746CCC" w:rsidRPr="00B301C4">
        <w:rPr>
          <w:rFonts w:ascii="Artifex CF" w:hAnsi="Artifex CF"/>
          <w:color w:val="1F497D"/>
          <w:sz w:val="24"/>
          <w:szCs w:val="24"/>
          <w:lang w:val="es-ES"/>
        </w:rPr>
        <w:t xml:space="preserve">programas de materias:   </w:t>
      </w:r>
    </w:p>
    <w:p w14:paraId="47574E3A" w14:textId="77777777" w:rsidR="00746CCC" w:rsidRPr="00B301C4" w:rsidRDefault="00746CCC" w:rsidP="005A34FC">
      <w:pPr>
        <w:pStyle w:val="NoSpacing"/>
        <w:widowControl w:val="0"/>
        <w:numPr>
          <w:ilvl w:val="0"/>
          <w:numId w:val="172"/>
        </w:numPr>
        <w:spacing w:after="160" w:line="264" w:lineRule="auto"/>
        <w:ind w:left="360"/>
        <w:jc w:val="both"/>
        <w:textAlignment w:val="auto"/>
        <w:rPr>
          <w:rFonts w:ascii="Artifex CF" w:hAnsi="Artifex CF"/>
          <w:sz w:val="24"/>
          <w:szCs w:val="24"/>
          <w:lang w:val="es-ES"/>
        </w:rPr>
      </w:pPr>
      <w:r w:rsidRPr="00B301C4">
        <w:rPr>
          <w:rFonts w:ascii="Artifex CF" w:hAnsi="Artifex CF"/>
          <w:color w:val="1F497D"/>
          <w:sz w:val="24"/>
          <w:szCs w:val="24"/>
          <w:lang w:val="es-DO"/>
        </w:rPr>
        <w:t>Maestría en Derecho Inmobiliario, coordinada por l maestra Ameracia Matos con la participación de 25 maestrantes, los cuales están en procesos de presentación de tesis y graduación.</w:t>
      </w:r>
    </w:p>
    <w:p w14:paraId="7B60E088" w14:textId="77777777" w:rsidR="00746CCC" w:rsidRPr="00B301C4" w:rsidRDefault="00746CCC" w:rsidP="005A34FC">
      <w:pPr>
        <w:pStyle w:val="NoSpacing"/>
        <w:widowControl w:val="0"/>
        <w:spacing w:after="160" w:line="264" w:lineRule="auto"/>
        <w:ind w:left="360" w:hanging="1561"/>
        <w:jc w:val="both"/>
        <w:textAlignment w:val="auto"/>
        <w:rPr>
          <w:rFonts w:ascii="Artifex CF" w:hAnsi="Artifex CF"/>
          <w:color w:val="1F497D"/>
          <w:sz w:val="24"/>
          <w:szCs w:val="24"/>
          <w:lang w:val="es-DO"/>
        </w:rPr>
      </w:pPr>
    </w:p>
    <w:p w14:paraId="4E92BCF6" w14:textId="77777777" w:rsidR="00746CCC" w:rsidRPr="00B301C4" w:rsidRDefault="00746CCC" w:rsidP="005A34FC">
      <w:pPr>
        <w:pStyle w:val="NoSpacing"/>
        <w:widowControl w:val="0"/>
        <w:numPr>
          <w:ilvl w:val="0"/>
          <w:numId w:val="172"/>
        </w:numPr>
        <w:spacing w:after="160" w:line="264" w:lineRule="auto"/>
        <w:ind w:left="360"/>
        <w:jc w:val="both"/>
        <w:textAlignment w:val="auto"/>
        <w:rPr>
          <w:rFonts w:ascii="Artifex CF" w:hAnsi="Artifex CF"/>
          <w:sz w:val="24"/>
          <w:szCs w:val="24"/>
          <w:lang w:val="es-ES"/>
        </w:rPr>
      </w:pPr>
      <w:r w:rsidRPr="00B301C4">
        <w:rPr>
          <w:rFonts w:ascii="Artifex CF" w:hAnsi="Artifex CF"/>
          <w:color w:val="1F497D"/>
          <w:sz w:val="24"/>
          <w:szCs w:val="24"/>
          <w:lang w:val="es-DO"/>
        </w:rPr>
        <w:t xml:space="preserve">Maestría Profesionalizante en Gestión de Centros Educativos, coordinadora por la maestra Luz del Alba Dirocié, con la participación de 42 maestrantes. </w:t>
      </w:r>
    </w:p>
    <w:p w14:paraId="6E68176F" w14:textId="77777777" w:rsidR="00746CCC" w:rsidRPr="004F44DD" w:rsidRDefault="00746CCC" w:rsidP="005A34FC">
      <w:pPr>
        <w:pStyle w:val="NoSpacing"/>
        <w:widowControl w:val="0"/>
        <w:spacing w:after="160" w:line="264" w:lineRule="auto"/>
        <w:ind w:left="360" w:hanging="1561"/>
        <w:jc w:val="both"/>
        <w:textAlignment w:val="auto"/>
        <w:rPr>
          <w:rFonts w:ascii="Artifex CF" w:hAnsi="Artifex CF"/>
          <w:color w:val="1F497D"/>
          <w:sz w:val="14"/>
          <w:szCs w:val="24"/>
          <w:lang w:val="es-DO"/>
        </w:rPr>
      </w:pPr>
    </w:p>
    <w:p w14:paraId="2A57F702" w14:textId="77777777" w:rsidR="00746CCC" w:rsidRPr="00B301C4" w:rsidRDefault="00746CCC" w:rsidP="005A34FC">
      <w:pPr>
        <w:pStyle w:val="NoSpacing"/>
        <w:widowControl w:val="0"/>
        <w:numPr>
          <w:ilvl w:val="0"/>
          <w:numId w:val="172"/>
        </w:numPr>
        <w:spacing w:after="160" w:line="264" w:lineRule="auto"/>
        <w:ind w:left="360"/>
        <w:jc w:val="both"/>
        <w:textAlignment w:val="auto"/>
        <w:rPr>
          <w:rFonts w:ascii="Artifex CF" w:hAnsi="Artifex CF"/>
          <w:sz w:val="24"/>
          <w:szCs w:val="24"/>
          <w:lang w:val="es-ES"/>
        </w:rPr>
      </w:pPr>
      <w:r w:rsidRPr="00B301C4">
        <w:rPr>
          <w:rFonts w:ascii="Artifex CF" w:hAnsi="Artifex CF"/>
          <w:color w:val="1F497D"/>
          <w:sz w:val="24"/>
          <w:szCs w:val="24"/>
          <w:lang w:val="es-DO"/>
        </w:rPr>
        <w:t xml:space="preserve">Maestría Profesionalizante en Contabilidad Tributaria, coordinada por el maestro Elvin Concepción, con la participación de 26 maestrantes los cuales están en proceso de presentación de tesis y graduación.  </w:t>
      </w:r>
    </w:p>
    <w:p w14:paraId="0BABE0F8" w14:textId="77777777" w:rsidR="00746CCC" w:rsidRPr="004F44DD" w:rsidRDefault="00746CCC" w:rsidP="005A34FC">
      <w:pPr>
        <w:spacing w:line="264" w:lineRule="auto"/>
        <w:rPr>
          <w:rFonts w:ascii="Artifex CF Book" w:eastAsia="Arial Unicode MS" w:hAnsi="Artifex CF Book" w:cs="Times New Roman"/>
          <w:b/>
          <w:color w:val="1F497D" w:themeColor="text2"/>
          <w:sz w:val="24"/>
          <w:szCs w:val="24"/>
          <w:lang w:val="es-US" w:eastAsia="es-DO"/>
        </w:rPr>
      </w:pPr>
      <w:r w:rsidRPr="004F44DD">
        <w:rPr>
          <w:rFonts w:ascii="Artifex CF Book" w:eastAsia="Arial Unicode MS" w:hAnsi="Artifex CF Book" w:cs="Times New Roman"/>
          <w:b/>
          <w:color w:val="1F497D" w:themeColor="text2"/>
          <w:sz w:val="24"/>
          <w:szCs w:val="24"/>
          <w:lang w:val="es-US" w:eastAsia="es-DO"/>
        </w:rPr>
        <w:t xml:space="preserve">Maestrías en Proceso de Inscripción </w:t>
      </w:r>
    </w:p>
    <w:p w14:paraId="5BE24A61" w14:textId="77777777" w:rsidR="00746CCC" w:rsidRPr="005A34FC" w:rsidRDefault="00746CCC" w:rsidP="005A34FC">
      <w:pPr>
        <w:pStyle w:val="NoSpacing"/>
        <w:widowControl w:val="0"/>
        <w:numPr>
          <w:ilvl w:val="0"/>
          <w:numId w:val="63"/>
        </w:numPr>
        <w:tabs>
          <w:tab w:val="left" w:pos="-4575"/>
        </w:tabs>
        <w:spacing w:after="160" w:line="264" w:lineRule="auto"/>
        <w:ind w:left="720"/>
        <w:jc w:val="both"/>
        <w:textAlignment w:val="auto"/>
        <w:rPr>
          <w:rFonts w:ascii="Artifex CF" w:hAnsi="Artifex CF"/>
          <w:color w:val="1F497D" w:themeColor="text2"/>
          <w:sz w:val="24"/>
          <w:szCs w:val="24"/>
          <w:lang w:val="es-ES" w:eastAsia="es-ES"/>
        </w:rPr>
      </w:pPr>
      <w:r w:rsidRPr="005A34FC">
        <w:rPr>
          <w:rFonts w:ascii="Artifex CF" w:hAnsi="Artifex CF"/>
          <w:color w:val="1F497D" w:themeColor="text2"/>
          <w:sz w:val="24"/>
          <w:szCs w:val="24"/>
          <w:lang w:val="es-ES" w:eastAsia="es-ES"/>
        </w:rPr>
        <w:t>Maestría Química para Docente.</w:t>
      </w:r>
    </w:p>
    <w:p w14:paraId="134C6599" w14:textId="77777777" w:rsidR="00746CCC" w:rsidRPr="005A34FC" w:rsidRDefault="00746CCC" w:rsidP="005A34FC">
      <w:pPr>
        <w:pStyle w:val="NoSpacing"/>
        <w:widowControl w:val="0"/>
        <w:numPr>
          <w:ilvl w:val="0"/>
          <w:numId w:val="63"/>
        </w:numPr>
        <w:tabs>
          <w:tab w:val="left" w:pos="-4575"/>
        </w:tabs>
        <w:spacing w:after="160" w:line="264" w:lineRule="auto"/>
        <w:ind w:left="720"/>
        <w:jc w:val="both"/>
        <w:textAlignment w:val="auto"/>
        <w:rPr>
          <w:rFonts w:ascii="Artifex CF" w:hAnsi="Artifex CF"/>
          <w:color w:val="1F497D" w:themeColor="text2"/>
          <w:sz w:val="24"/>
          <w:szCs w:val="24"/>
          <w:lang w:val="es-ES" w:eastAsia="es-ES"/>
        </w:rPr>
      </w:pPr>
      <w:r w:rsidRPr="005A34FC">
        <w:rPr>
          <w:rFonts w:ascii="Artifex CF" w:hAnsi="Artifex CF"/>
          <w:color w:val="1F497D" w:themeColor="text2"/>
          <w:sz w:val="24"/>
          <w:szCs w:val="24"/>
          <w:lang w:val="es-ES" w:eastAsia="es-ES"/>
        </w:rPr>
        <w:t>Maestría en Gestión de Centros Educativos.</w:t>
      </w:r>
    </w:p>
    <w:p w14:paraId="74E269CF" w14:textId="77777777" w:rsidR="00746CCC" w:rsidRPr="005A34FC" w:rsidRDefault="00746CCC" w:rsidP="005A34FC">
      <w:pPr>
        <w:pStyle w:val="NoSpacing"/>
        <w:widowControl w:val="0"/>
        <w:numPr>
          <w:ilvl w:val="0"/>
          <w:numId w:val="63"/>
        </w:numPr>
        <w:tabs>
          <w:tab w:val="left" w:pos="-4575"/>
        </w:tabs>
        <w:spacing w:after="160" w:line="264" w:lineRule="auto"/>
        <w:ind w:left="720"/>
        <w:jc w:val="both"/>
        <w:textAlignment w:val="auto"/>
        <w:rPr>
          <w:rFonts w:ascii="Artifex CF" w:hAnsi="Artifex CF"/>
          <w:color w:val="1F497D" w:themeColor="text2"/>
          <w:sz w:val="24"/>
          <w:szCs w:val="24"/>
          <w:lang w:val="es-ES"/>
        </w:rPr>
      </w:pPr>
      <w:r w:rsidRPr="005A34FC">
        <w:rPr>
          <w:rFonts w:ascii="Artifex CF" w:hAnsi="Artifex CF"/>
          <w:color w:val="1F497D" w:themeColor="text2"/>
          <w:sz w:val="24"/>
          <w:szCs w:val="24"/>
          <w:lang w:val="es-ES" w:eastAsia="es-ES"/>
        </w:rPr>
        <w:t>Maestría en Orientación y Psicopedagogía.</w:t>
      </w:r>
    </w:p>
    <w:p w14:paraId="2D021220" w14:textId="77777777" w:rsidR="00746CCC" w:rsidRPr="005A34FC" w:rsidRDefault="00746CCC" w:rsidP="005A34FC">
      <w:pPr>
        <w:pStyle w:val="NoSpacing"/>
        <w:widowControl w:val="0"/>
        <w:numPr>
          <w:ilvl w:val="0"/>
          <w:numId w:val="63"/>
        </w:numPr>
        <w:tabs>
          <w:tab w:val="left" w:pos="-4575"/>
        </w:tabs>
        <w:spacing w:after="160" w:line="264" w:lineRule="auto"/>
        <w:ind w:left="720"/>
        <w:jc w:val="both"/>
        <w:textAlignment w:val="auto"/>
        <w:rPr>
          <w:rFonts w:ascii="Artifex CF" w:hAnsi="Artifex CF"/>
          <w:color w:val="1F497D" w:themeColor="text2"/>
          <w:sz w:val="24"/>
          <w:szCs w:val="24"/>
          <w:lang w:val="es-ES" w:eastAsia="es-ES"/>
        </w:rPr>
      </w:pPr>
      <w:r w:rsidRPr="005A34FC">
        <w:rPr>
          <w:rFonts w:ascii="Artifex CF" w:hAnsi="Artifex CF"/>
          <w:color w:val="1F497D" w:themeColor="text2"/>
          <w:sz w:val="24"/>
          <w:szCs w:val="24"/>
          <w:lang w:val="es-ES" w:eastAsia="es-ES"/>
        </w:rPr>
        <w:t>Maestría en Lingüística.</w:t>
      </w:r>
    </w:p>
    <w:p w14:paraId="437E2D11" w14:textId="77777777" w:rsidR="00746CCC" w:rsidRPr="005A34FC" w:rsidRDefault="00746CCC" w:rsidP="005A34FC">
      <w:pPr>
        <w:pStyle w:val="NoSpacing"/>
        <w:widowControl w:val="0"/>
        <w:numPr>
          <w:ilvl w:val="0"/>
          <w:numId w:val="63"/>
        </w:numPr>
        <w:tabs>
          <w:tab w:val="left" w:pos="-4575"/>
        </w:tabs>
        <w:spacing w:after="160" w:line="264" w:lineRule="auto"/>
        <w:ind w:left="720"/>
        <w:jc w:val="both"/>
        <w:textAlignment w:val="auto"/>
        <w:rPr>
          <w:rFonts w:ascii="Artifex CF" w:hAnsi="Artifex CF"/>
          <w:color w:val="1F497D" w:themeColor="text2"/>
          <w:sz w:val="24"/>
          <w:szCs w:val="24"/>
          <w:lang w:val="es-ES" w:eastAsia="es-ES"/>
        </w:rPr>
      </w:pPr>
      <w:r w:rsidRPr="005A34FC">
        <w:rPr>
          <w:rFonts w:ascii="Artifex CF" w:hAnsi="Artifex CF"/>
          <w:color w:val="1F497D" w:themeColor="text2"/>
          <w:sz w:val="24"/>
          <w:szCs w:val="24"/>
          <w:lang w:val="es-ES" w:eastAsia="es-ES"/>
        </w:rPr>
        <w:t xml:space="preserve">Maestría en Contabilidad. </w:t>
      </w:r>
    </w:p>
    <w:p w14:paraId="5A93BE0A" w14:textId="77777777" w:rsidR="00746CCC" w:rsidRPr="005A34FC" w:rsidRDefault="00746CCC" w:rsidP="005A34FC">
      <w:pPr>
        <w:pStyle w:val="NoSpacing"/>
        <w:widowControl w:val="0"/>
        <w:numPr>
          <w:ilvl w:val="0"/>
          <w:numId w:val="63"/>
        </w:numPr>
        <w:tabs>
          <w:tab w:val="left" w:pos="-4575"/>
        </w:tabs>
        <w:spacing w:after="160" w:line="264" w:lineRule="auto"/>
        <w:ind w:left="720"/>
        <w:jc w:val="both"/>
        <w:textAlignment w:val="auto"/>
        <w:rPr>
          <w:rFonts w:ascii="Artifex CF" w:hAnsi="Artifex CF"/>
          <w:color w:val="1F497D" w:themeColor="text2"/>
          <w:sz w:val="24"/>
          <w:szCs w:val="24"/>
          <w:lang w:val="es-ES" w:eastAsia="es-ES"/>
        </w:rPr>
      </w:pPr>
      <w:r w:rsidRPr="005A34FC">
        <w:rPr>
          <w:rFonts w:ascii="Artifex CF" w:hAnsi="Artifex CF"/>
          <w:color w:val="1F497D" w:themeColor="text2"/>
          <w:sz w:val="24"/>
          <w:szCs w:val="24"/>
          <w:lang w:val="es-ES" w:eastAsia="es-ES"/>
        </w:rPr>
        <w:t xml:space="preserve"> Maestría Educación Inicial.</w:t>
      </w:r>
    </w:p>
    <w:p w14:paraId="06441A71" w14:textId="119D4C09" w:rsidR="00CF0497" w:rsidRPr="005A34FC" w:rsidRDefault="00746CCC" w:rsidP="005A34FC">
      <w:pPr>
        <w:pStyle w:val="NoSpacing"/>
        <w:widowControl w:val="0"/>
        <w:numPr>
          <w:ilvl w:val="0"/>
          <w:numId w:val="63"/>
        </w:numPr>
        <w:tabs>
          <w:tab w:val="left" w:pos="-4575"/>
        </w:tabs>
        <w:spacing w:after="160" w:line="264" w:lineRule="auto"/>
        <w:ind w:left="720"/>
        <w:jc w:val="both"/>
        <w:textAlignment w:val="auto"/>
        <w:rPr>
          <w:rFonts w:ascii="Artifex CF" w:hAnsi="Artifex CF"/>
          <w:color w:val="1F497D"/>
          <w:sz w:val="24"/>
          <w:szCs w:val="24"/>
          <w:lang w:val="es-ES" w:eastAsia="es-ES"/>
        </w:rPr>
      </w:pPr>
      <w:r w:rsidRPr="005A34FC">
        <w:rPr>
          <w:rFonts w:ascii="Artifex CF" w:hAnsi="Artifex CF"/>
          <w:color w:val="1F497D" w:themeColor="text2"/>
          <w:sz w:val="24"/>
          <w:szCs w:val="24"/>
          <w:lang w:val="es-ES" w:eastAsia="es-ES"/>
        </w:rPr>
        <w:t>Maestrí</w:t>
      </w:r>
      <w:r w:rsidRPr="00B301C4">
        <w:rPr>
          <w:rFonts w:ascii="Artifex CF" w:hAnsi="Artifex CF"/>
          <w:color w:val="1F497D"/>
          <w:sz w:val="24"/>
          <w:szCs w:val="24"/>
          <w:lang w:val="es-ES" w:eastAsia="es-ES"/>
        </w:rPr>
        <w:t xml:space="preserve">a en Informática </w:t>
      </w:r>
    </w:p>
    <w:p w14:paraId="7DB7040A" w14:textId="77777777" w:rsidR="00746CCC" w:rsidRPr="00464E64" w:rsidRDefault="00746CCC" w:rsidP="005A34FC">
      <w:pPr>
        <w:spacing w:line="264" w:lineRule="auto"/>
        <w:ind w:left="630" w:hanging="630"/>
        <w:rPr>
          <w:rFonts w:ascii="Artifex CF Book" w:eastAsia="Arial Unicode MS" w:hAnsi="Artifex CF Book" w:cs="Times New Roman"/>
          <w:b/>
          <w:color w:val="1F497D" w:themeColor="text2"/>
          <w:sz w:val="24"/>
          <w:szCs w:val="24"/>
          <w:lang w:val="es-US" w:eastAsia="es-DO"/>
        </w:rPr>
      </w:pPr>
      <w:bookmarkStart w:id="80" w:name="_Toc61329262"/>
      <w:r w:rsidRPr="00464E64">
        <w:rPr>
          <w:rFonts w:ascii="Artifex CF Book" w:eastAsia="Arial Unicode MS" w:hAnsi="Artifex CF Book" w:cs="Times New Roman"/>
          <w:b/>
          <w:color w:val="1F497D" w:themeColor="text2"/>
          <w:sz w:val="24"/>
          <w:szCs w:val="24"/>
          <w:lang w:val="es-US" w:eastAsia="es-DO"/>
        </w:rPr>
        <w:t>Extensión</w:t>
      </w:r>
      <w:bookmarkEnd w:id="80"/>
      <w:r w:rsidRPr="00464E64">
        <w:rPr>
          <w:rFonts w:ascii="Artifex CF Book" w:eastAsia="Arial Unicode MS" w:hAnsi="Artifex CF Book" w:cs="Times New Roman"/>
          <w:b/>
          <w:color w:val="1F497D" w:themeColor="text2"/>
          <w:sz w:val="24"/>
          <w:szCs w:val="24"/>
          <w:lang w:val="es-US" w:eastAsia="es-DO"/>
        </w:rPr>
        <w:t xml:space="preserve"> </w:t>
      </w:r>
    </w:p>
    <w:p w14:paraId="7122ED2A" w14:textId="77777777" w:rsidR="00746CCC" w:rsidRPr="000A1A57" w:rsidRDefault="00746CCC" w:rsidP="00853AFF">
      <w:pPr>
        <w:spacing w:line="264" w:lineRule="auto"/>
        <w:ind w:hanging="907"/>
        <w:jc w:val="both"/>
        <w:rPr>
          <w:rFonts w:ascii="Artifex CF" w:hAnsi="Artifex CF"/>
          <w:sz w:val="14"/>
          <w:szCs w:val="24"/>
        </w:rPr>
      </w:pPr>
    </w:p>
    <w:p w14:paraId="63F15612" w14:textId="2BD1D53C" w:rsidR="00746CCC" w:rsidRPr="00B301C4" w:rsidRDefault="00464E64" w:rsidP="005A34FC">
      <w:pPr>
        <w:pStyle w:val="NoSpacing"/>
        <w:widowControl w:val="0"/>
        <w:spacing w:after="160" w:line="264" w:lineRule="auto"/>
        <w:ind w:hanging="900"/>
        <w:jc w:val="both"/>
        <w:rPr>
          <w:rFonts w:ascii="Artifex CF" w:hAnsi="Artifex CF"/>
          <w:color w:val="1F497D"/>
          <w:sz w:val="24"/>
          <w:szCs w:val="24"/>
          <w:lang w:val="es-ES"/>
        </w:rPr>
      </w:pPr>
      <w:r>
        <w:rPr>
          <w:rFonts w:ascii="Artifex CF" w:hAnsi="Artifex CF"/>
          <w:color w:val="1F497D"/>
          <w:sz w:val="24"/>
          <w:szCs w:val="24"/>
          <w:lang w:val="es-ES"/>
        </w:rPr>
        <w:t xml:space="preserve">                   </w:t>
      </w:r>
      <w:r w:rsidR="00746CCC" w:rsidRPr="00B301C4">
        <w:rPr>
          <w:rFonts w:ascii="Artifex CF" w:hAnsi="Artifex CF"/>
          <w:color w:val="1F497D"/>
          <w:sz w:val="24"/>
          <w:szCs w:val="24"/>
          <w:lang w:val="es-ES"/>
        </w:rPr>
        <w:t xml:space="preserve">Desde la Unidad de Extensión del Centro se coordinadora un amplio programa de extensión, con la participación en diferentes actividades conmemorativas de fechas patrias nacionales, provinciales y municipales. </w:t>
      </w:r>
    </w:p>
    <w:p w14:paraId="3C7FED72" w14:textId="77777777" w:rsidR="00746CCC" w:rsidRPr="000A1A57" w:rsidRDefault="00746CCC" w:rsidP="005A34FC">
      <w:pPr>
        <w:pStyle w:val="NoSpacing"/>
        <w:widowControl w:val="0"/>
        <w:spacing w:after="160" w:line="264" w:lineRule="auto"/>
        <w:ind w:hanging="900"/>
        <w:jc w:val="both"/>
        <w:rPr>
          <w:rFonts w:ascii="Artifex CF" w:hAnsi="Artifex CF"/>
          <w:color w:val="1F497D"/>
          <w:sz w:val="6"/>
          <w:szCs w:val="24"/>
          <w:lang w:val="es-ES"/>
        </w:rPr>
      </w:pPr>
    </w:p>
    <w:p w14:paraId="12C50064" w14:textId="2BEE1C2A" w:rsidR="00746CCC" w:rsidRPr="00B301C4" w:rsidRDefault="00464E64" w:rsidP="005A34FC">
      <w:pPr>
        <w:pStyle w:val="NoSpacing"/>
        <w:widowControl w:val="0"/>
        <w:spacing w:after="160" w:line="264" w:lineRule="auto"/>
        <w:ind w:hanging="900"/>
        <w:jc w:val="both"/>
        <w:rPr>
          <w:rFonts w:ascii="Artifex CF" w:hAnsi="Artifex CF"/>
          <w:color w:val="1F497D"/>
          <w:sz w:val="24"/>
          <w:szCs w:val="24"/>
          <w:lang w:val="es-ES"/>
        </w:rPr>
      </w:pPr>
      <w:r>
        <w:rPr>
          <w:rFonts w:ascii="Artifex CF" w:hAnsi="Artifex CF"/>
          <w:color w:val="1F497D"/>
          <w:sz w:val="24"/>
          <w:szCs w:val="24"/>
          <w:lang w:val="es-ES"/>
        </w:rPr>
        <w:t xml:space="preserve">                   </w:t>
      </w:r>
      <w:r w:rsidR="00746CCC" w:rsidRPr="00B301C4">
        <w:rPr>
          <w:rFonts w:ascii="Artifex CF" w:hAnsi="Artifex CF"/>
          <w:color w:val="1F497D"/>
          <w:sz w:val="24"/>
          <w:szCs w:val="24"/>
          <w:lang w:val="es-ES"/>
        </w:rPr>
        <w:t xml:space="preserve">Siempre se participa en graduaciones de centros educativos públicos y privados, conferencias a organismos comunitarios, conciertos de voces banilejas, así como nuestra participación en la 2da gala de comercio, producción y turismo de la Provincia 2019. También, participamos en la 2da jornada de mamografías especializadas, con la transportaron 20 mujeres de Baní a Santo Domingo. </w:t>
      </w:r>
    </w:p>
    <w:p w14:paraId="2AACA4DE" w14:textId="77777777" w:rsidR="00746CCC" w:rsidRPr="005A34FC" w:rsidRDefault="00746CCC" w:rsidP="005A34FC">
      <w:pPr>
        <w:pStyle w:val="NoSpacing"/>
        <w:widowControl w:val="0"/>
        <w:spacing w:after="160" w:line="264" w:lineRule="auto"/>
        <w:ind w:hanging="900"/>
        <w:jc w:val="both"/>
        <w:rPr>
          <w:rFonts w:ascii="Artifex CF" w:hAnsi="Artifex CF"/>
          <w:color w:val="1F497D"/>
          <w:sz w:val="2"/>
          <w:szCs w:val="24"/>
          <w:lang w:val="es-ES"/>
        </w:rPr>
      </w:pPr>
    </w:p>
    <w:p w14:paraId="3C3D9664" w14:textId="25ABDA03" w:rsidR="00746CCC" w:rsidRPr="00B301C4" w:rsidRDefault="000A1A57" w:rsidP="005A34FC">
      <w:pPr>
        <w:pStyle w:val="NoSpacing"/>
        <w:widowControl w:val="0"/>
        <w:spacing w:after="160" w:line="264" w:lineRule="auto"/>
        <w:ind w:hanging="900"/>
        <w:jc w:val="both"/>
        <w:rPr>
          <w:rFonts w:ascii="Artifex CF" w:hAnsi="Artifex CF"/>
          <w:color w:val="1F497D"/>
          <w:sz w:val="24"/>
          <w:szCs w:val="24"/>
          <w:lang w:val="es-ES"/>
        </w:rPr>
      </w:pPr>
      <w:r>
        <w:rPr>
          <w:rFonts w:ascii="Artifex CF" w:hAnsi="Artifex CF"/>
          <w:color w:val="1F497D"/>
          <w:sz w:val="24"/>
          <w:szCs w:val="24"/>
          <w:lang w:val="es-ES"/>
        </w:rPr>
        <w:t xml:space="preserve">                    </w:t>
      </w:r>
      <w:r w:rsidR="00746CCC" w:rsidRPr="00B301C4">
        <w:rPr>
          <w:rFonts w:ascii="Artifex CF" w:hAnsi="Artifex CF"/>
          <w:color w:val="1F497D"/>
          <w:sz w:val="24"/>
          <w:szCs w:val="24"/>
          <w:lang w:val="es-ES"/>
        </w:rPr>
        <w:t xml:space="preserve">Desarrollamos con líderes comunitarios el impacto de Punta Catalina en la Provincia Peravia y conformación de un Comité de Dirigentes de Grupos Comunitarios de apoyo al Centro Baní, en procura de aunar esfuerzos y solución a la falta de infraestructura física que permita dar respuestas a las necesidades del Centro. </w:t>
      </w:r>
    </w:p>
    <w:p w14:paraId="21BF4795" w14:textId="4CD764A1" w:rsidR="00746CCC" w:rsidRPr="00B301C4" w:rsidRDefault="000A1A57" w:rsidP="005A34FC">
      <w:pPr>
        <w:pStyle w:val="NoSpacing"/>
        <w:widowControl w:val="0"/>
        <w:spacing w:after="160" w:line="264" w:lineRule="auto"/>
        <w:ind w:hanging="900"/>
        <w:jc w:val="both"/>
        <w:rPr>
          <w:rFonts w:ascii="Artifex CF" w:hAnsi="Artifex CF"/>
          <w:sz w:val="24"/>
          <w:szCs w:val="24"/>
          <w:lang w:val="es-ES"/>
        </w:rPr>
      </w:pPr>
      <w:r>
        <w:rPr>
          <w:rFonts w:ascii="Artifex CF" w:hAnsi="Artifex CF"/>
          <w:color w:val="1F497D"/>
          <w:sz w:val="24"/>
          <w:szCs w:val="24"/>
          <w:lang w:val="es-ES"/>
        </w:rPr>
        <w:t xml:space="preserve">                    </w:t>
      </w:r>
      <w:r w:rsidR="00746CCC" w:rsidRPr="00B301C4">
        <w:rPr>
          <w:rFonts w:ascii="Artifex CF" w:hAnsi="Artifex CF"/>
          <w:color w:val="1F497D"/>
          <w:sz w:val="24"/>
          <w:szCs w:val="24"/>
          <w:lang w:val="es-ES"/>
        </w:rPr>
        <w:t xml:space="preserve">Igualmente, se ha desarrollado un ciclo de 12 conferencias abiertas al público en general sobre tema de interés comunitario.  Cabe mencionar el operativo de optometría y de oftalmología en coordinación con la COOPROUNI para la Región Valdesia, la cual incluía facilidades y venta de monturas a precios asequibles. </w:t>
      </w:r>
    </w:p>
    <w:p w14:paraId="4229DD05" w14:textId="77777777" w:rsidR="00746CCC" w:rsidRPr="005A34FC" w:rsidRDefault="00746CCC" w:rsidP="005A34FC">
      <w:pPr>
        <w:pStyle w:val="NoSpacing"/>
        <w:widowControl w:val="0"/>
        <w:spacing w:after="160" w:line="264" w:lineRule="auto"/>
        <w:ind w:hanging="900"/>
        <w:jc w:val="both"/>
        <w:rPr>
          <w:rFonts w:ascii="Artifex CF" w:hAnsi="Artifex CF"/>
          <w:color w:val="1F497D"/>
          <w:sz w:val="4"/>
          <w:szCs w:val="24"/>
          <w:lang w:val="es-ES"/>
        </w:rPr>
      </w:pPr>
    </w:p>
    <w:p w14:paraId="5B10E401" w14:textId="7E3C4F86" w:rsidR="00746CCC" w:rsidRPr="00B301C4" w:rsidRDefault="000A1A57" w:rsidP="005A34FC">
      <w:pPr>
        <w:pStyle w:val="NoSpacing"/>
        <w:widowControl w:val="0"/>
        <w:spacing w:after="160" w:line="264" w:lineRule="auto"/>
        <w:ind w:hanging="900"/>
        <w:jc w:val="both"/>
        <w:rPr>
          <w:rFonts w:ascii="Artifex CF" w:hAnsi="Artifex CF"/>
          <w:color w:val="1F497D"/>
          <w:sz w:val="24"/>
          <w:szCs w:val="24"/>
          <w:lang w:val="es-ES"/>
        </w:rPr>
      </w:pPr>
      <w:r>
        <w:rPr>
          <w:rFonts w:ascii="Artifex CF" w:hAnsi="Artifex CF"/>
          <w:color w:val="1F497D"/>
          <w:sz w:val="24"/>
          <w:szCs w:val="24"/>
          <w:lang w:val="es-ES"/>
        </w:rPr>
        <w:t xml:space="preserve">                   </w:t>
      </w:r>
      <w:r w:rsidR="00746CCC" w:rsidRPr="00B301C4">
        <w:rPr>
          <w:rFonts w:ascii="Artifex CF" w:hAnsi="Artifex CF"/>
          <w:color w:val="1F497D"/>
          <w:sz w:val="24"/>
          <w:szCs w:val="24"/>
          <w:lang w:val="es-ES"/>
        </w:rPr>
        <w:t>Con la colaboración de la Escuela de Turismo y Hotelería realizamos la Jornada de Limpieza de Playas, para contribuir con el cuidado del medio ambiente.</w:t>
      </w:r>
    </w:p>
    <w:p w14:paraId="3207D660" w14:textId="77777777" w:rsidR="00746CCC" w:rsidRPr="005A34FC" w:rsidRDefault="00746CCC" w:rsidP="005A34FC">
      <w:pPr>
        <w:pStyle w:val="NoSpacing"/>
        <w:widowControl w:val="0"/>
        <w:spacing w:after="160" w:line="264" w:lineRule="auto"/>
        <w:ind w:hanging="900"/>
        <w:jc w:val="both"/>
        <w:rPr>
          <w:rFonts w:ascii="Artifex CF" w:hAnsi="Artifex CF"/>
          <w:color w:val="1F497D"/>
          <w:sz w:val="4"/>
          <w:szCs w:val="24"/>
          <w:lang w:val="es-ES"/>
        </w:rPr>
      </w:pPr>
    </w:p>
    <w:p w14:paraId="71B7FCCF" w14:textId="6AC3BC1E" w:rsidR="00746CCC" w:rsidRPr="00B301C4" w:rsidRDefault="000A1A57" w:rsidP="005A34FC">
      <w:pPr>
        <w:pStyle w:val="NoSpacing"/>
        <w:widowControl w:val="0"/>
        <w:spacing w:after="160" w:line="264" w:lineRule="auto"/>
        <w:ind w:hanging="900"/>
        <w:jc w:val="both"/>
        <w:rPr>
          <w:rFonts w:ascii="Artifex CF" w:hAnsi="Artifex CF"/>
          <w:color w:val="1F497D"/>
          <w:sz w:val="24"/>
          <w:szCs w:val="24"/>
          <w:lang w:val="es-ES"/>
        </w:rPr>
      </w:pPr>
      <w:r>
        <w:rPr>
          <w:rFonts w:ascii="Artifex CF" w:hAnsi="Artifex CF"/>
          <w:color w:val="1F497D"/>
          <w:sz w:val="24"/>
          <w:szCs w:val="24"/>
          <w:lang w:val="es-ES"/>
        </w:rPr>
        <w:t xml:space="preserve">                   </w:t>
      </w:r>
      <w:r w:rsidR="00746CCC" w:rsidRPr="00B301C4">
        <w:rPr>
          <w:rFonts w:ascii="Artifex CF" w:hAnsi="Artifex CF"/>
          <w:color w:val="1F497D"/>
          <w:sz w:val="24"/>
          <w:szCs w:val="24"/>
          <w:lang w:val="es-ES"/>
        </w:rPr>
        <w:t xml:space="preserve">Participación en los diferentes actos organizados por la Vicerrectoría de Extensión con motivo del 481 aniversario de la Universidad Autónoma de Santo Domingo. Igualmente, participamos en los diferentes actos culturales, sociales y deportivos en ocasión de del aniversario de fundación del Centro Bani el 18 de febrero del 2008.    </w:t>
      </w:r>
    </w:p>
    <w:p w14:paraId="3A6A8C88" w14:textId="77777777" w:rsidR="00746CCC" w:rsidRPr="000A1A57" w:rsidRDefault="00746CCC" w:rsidP="00853AFF">
      <w:pPr>
        <w:spacing w:line="264" w:lineRule="auto"/>
        <w:ind w:hanging="907"/>
        <w:jc w:val="both"/>
        <w:rPr>
          <w:rFonts w:ascii="Artifex CF" w:hAnsi="Artifex CF"/>
          <w:sz w:val="14"/>
          <w:szCs w:val="24"/>
        </w:rPr>
      </w:pPr>
      <w:bookmarkStart w:id="81" w:name="_Toc61329263"/>
      <w:r w:rsidRPr="00B301C4">
        <w:rPr>
          <w:rFonts w:ascii="Artifex CF" w:hAnsi="Artifex CF"/>
          <w:sz w:val="24"/>
          <w:szCs w:val="24"/>
        </w:rPr>
        <w:t xml:space="preserve"> </w:t>
      </w:r>
    </w:p>
    <w:p w14:paraId="249E16A6" w14:textId="77777777" w:rsidR="00746CCC" w:rsidRPr="000A1A57" w:rsidRDefault="00746CCC" w:rsidP="002A3969">
      <w:pPr>
        <w:spacing w:line="264" w:lineRule="auto"/>
        <w:rPr>
          <w:rFonts w:ascii="Artifex CF Book" w:eastAsia="Arial Unicode MS" w:hAnsi="Artifex CF Book" w:cs="Times New Roman"/>
          <w:b/>
          <w:color w:val="1F497D" w:themeColor="text2"/>
          <w:sz w:val="24"/>
          <w:szCs w:val="24"/>
          <w:lang w:val="es-US" w:eastAsia="es-DO"/>
        </w:rPr>
      </w:pPr>
      <w:r w:rsidRPr="000A1A57">
        <w:rPr>
          <w:rFonts w:ascii="Artifex CF Book" w:eastAsia="Arial Unicode MS" w:hAnsi="Artifex CF Book" w:cs="Times New Roman"/>
          <w:b/>
          <w:color w:val="1F497D" w:themeColor="text2"/>
          <w:sz w:val="24"/>
          <w:szCs w:val="24"/>
          <w:lang w:val="es-US" w:eastAsia="es-DO"/>
        </w:rPr>
        <w:t>Administración y Desarrollo Institucional</w:t>
      </w:r>
      <w:bookmarkEnd w:id="81"/>
      <w:r w:rsidRPr="000A1A57">
        <w:rPr>
          <w:rFonts w:ascii="Artifex CF Book" w:eastAsia="Arial Unicode MS" w:hAnsi="Artifex CF Book" w:cs="Times New Roman"/>
          <w:b/>
          <w:color w:val="1F497D" w:themeColor="text2"/>
          <w:sz w:val="24"/>
          <w:szCs w:val="24"/>
          <w:lang w:val="es-US" w:eastAsia="es-DO"/>
        </w:rPr>
        <w:t xml:space="preserve"> </w:t>
      </w:r>
    </w:p>
    <w:p w14:paraId="5FD79E97" w14:textId="77777777" w:rsidR="00746CCC" w:rsidRPr="000A1A57" w:rsidRDefault="00746CCC" w:rsidP="00853AFF">
      <w:pPr>
        <w:pStyle w:val="NoSpacing"/>
        <w:widowControl w:val="0"/>
        <w:spacing w:after="160" w:line="264" w:lineRule="auto"/>
        <w:ind w:hanging="907"/>
        <w:jc w:val="both"/>
        <w:rPr>
          <w:rFonts w:ascii="Artifex CF" w:hAnsi="Artifex CF"/>
          <w:color w:val="1F497D"/>
          <w:sz w:val="10"/>
          <w:szCs w:val="24"/>
          <w:lang w:val="es-ES"/>
        </w:rPr>
      </w:pPr>
    </w:p>
    <w:p w14:paraId="6DEC0136" w14:textId="024F09EF" w:rsidR="00746CCC" w:rsidRPr="00B301C4" w:rsidRDefault="00746CCC" w:rsidP="002A3969">
      <w:pPr>
        <w:pStyle w:val="NoSpacing"/>
        <w:widowControl w:val="0"/>
        <w:tabs>
          <w:tab w:val="left" w:pos="90"/>
        </w:tabs>
        <w:spacing w:after="160" w:line="264" w:lineRule="auto"/>
        <w:jc w:val="both"/>
        <w:rPr>
          <w:rFonts w:ascii="Artifex CF" w:hAnsi="Artifex CF"/>
          <w:color w:val="1F497D"/>
          <w:sz w:val="24"/>
          <w:szCs w:val="24"/>
          <w:lang w:val="es-ES"/>
        </w:rPr>
      </w:pPr>
      <w:r w:rsidRPr="00B301C4">
        <w:rPr>
          <w:rFonts w:ascii="Artifex CF" w:hAnsi="Artifex CF"/>
          <w:color w:val="1F497D"/>
          <w:sz w:val="24"/>
          <w:szCs w:val="24"/>
          <w:lang w:val="es-ES"/>
        </w:rPr>
        <w:t xml:space="preserve">Con la finalidad de mejorar el funcionamiento académico y administrativo del Centro Bani y visitas y reuniones de trabajo con la señora Rectora y el Departamento de Recursos Humanos Administrativo realizamos un levantamiento y evaluación del staff del personal administrativo haciendo las siguientes adecuaciones: 15 promociones de 15 de servidores administrativos, 8 nuevas contrataciones en áreas críticas y de servicios y 35 reconocimiento de años en servicio. </w:t>
      </w:r>
    </w:p>
    <w:p w14:paraId="5B18E72E" w14:textId="77777777" w:rsidR="00CF0497" w:rsidRPr="002A3969" w:rsidRDefault="00CF0497" w:rsidP="002A3969">
      <w:pPr>
        <w:pStyle w:val="NoSpacing"/>
        <w:widowControl w:val="0"/>
        <w:tabs>
          <w:tab w:val="left" w:pos="90"/>
        </w:tabs>
        <w:spacing w:after="160" w:line="264" w:lineRule="auto"/>
        <w:jc w:val="both"/>
        <w:rPr>
          <w:rFonts w:ascii="Artifex CF" w:hAnsi="Artifex CF"/>
          <w:color w:val="1F497D"/>
          <w:sz w:val="2"/>
          <w:szCs w:val="24"/>
          <w:lang w:val="es-ES"/>
        </w:rPr>
      </w:pPr>
    </w:p>
    <w:p w14:paraId="213B7C2A" w14:textId="60077C2E" w:rsidR="00746CCC" w:rsidRPr="002A3969" w:rsidRDefault="00746CCC" w:rsidP="002A3969">
      <w:pPr>
        <w:pStyle w:val="NoSpacing"/>
        <w:widowControl w:val="0"/>
        <w:tabs>
          <w:tab w:val="left" w:pos="90"/>
        </w:tabs>
        <w:spacing w:after="160" w:line="264" w:lineRule="auto"/>
        <w:jc w:val="both"/>
        <w:rPr>
          <w:rFonts w:ascii="Artifex CF" w:hAnsi="Artifex CF"/>
          <w:color w:val="1F497D"/>
          <w:sz w:val="24"/>
          <w:szCs w:val="24"/>
          <w:lang w:val="es-ES"/>
        </w:rPr>
      </w:pPr>
      <w:r w:rsidRPr="00B301C4">
        <w:rPr>
          <w:rFonts w:ascii="Artifex CF" w:hAnsi="Artifex CF"/>
          <w:color w:val="1F497D"/>
          <w:sz w:val="24"/>
          <w:szCs w:val="24"/>
          <w:lang w:val="es-ES"/>
        </w:rPr>
        <w:t>Realizamos un taller de análisis FODA con los coordinadores académicos, encargados de áreas y servidores administrativos para trabajar y conocer los mecanismos y vías de resolución de conflictos internos, para mantener el Centro operando con más altos nivel</w:t>
      </w:r>
      <w:r w:rsidR="002A3969">
        <w:rPr>
          <w:rFonts w:ascii="Artifex CF" w:hAnsi="Artifex CF"/>
          <w:color w:val="1F497D"/>
          <w:sz w:val="24"/>
          <w:szCs w:val="24"/>
          <w:lang w:val="es-ES"/>
        </w:rPr>
        <w:t xml:space="preserve">es de eficiencia y servicios.  </w:t>
      </w:r>
    </w:p>
    <w:p w14:paraId="02171F31" w14:textId="1DC04A53" w:rsidR="00746CCC" w:rsidRPr="00B301C4" w:rsidRDefault="00746CCC" w:rsidP="002A3969">
      <w:pPr>
        <w:pStyle w:val="NoSpacing"/>
        <w:widowControl w:val="0"/>
        <w:tabs>
          <w:tab w:val="left" w:pos="90"/>
        </w:tabs>
        <w:spacing w:after="160" w:line="264" w:lineRule="auto"/>
        <w:jc w:val="both"/>
        <w:rPr>
          <w:rFonts w:ascii="Artifex CF" w:hAnsi="Artifex CF"/>
          <w:color w:val="1F497D"/>
          <w:sz w:val="24"/>
          <w:szCs w:val="24"/>
          <w:lang w:val="es-ES"/>
        </w:rPr>
      </w:pPr>
      <w:r w:rsidRPr="00B301C4">
        <w:rPr>
          <w:rFonts w:ascii="Artifex CF" w:hAnsi="Artifex CF"/>
          <w:color w:val="1F497D"/>
          <w:sz w:val="24"/>
          <w:szCs w:val="24"/>
          <w:lang w:val="es-ES"/>
        </w:rPr>
        <w:t xml:space="preserve">Asimismo, desarrollamos un taller de evaluación con Dirección General de Planificación y Desarrollo Institucional (DIGEPLANDI), para coordinar la parte presupuestaria y la recopilación y presentación de las estadísticas oficiales del Centro Bani en los formatos establecidos, bajo la coordinación del maestro Ramón Gómez Coordinador de la Unidad de Planificación. </w:t>
      </w:r>
    </w:p>
    <w:p w14:paraId="4C145CAA" w14:textId="77777777" w:rsidR="00746CCC" w:rsidRPr="002A3969" w:rsidRDefault="00746CCC" w:rsidP="002A3969">
      <w:pPr>
        <w:pStyle w:val="NoSpacing"/>
        <w:widowControl w:val="0"/>
        <w:tabs>
          <w:tab w:val="left" w:pos="90"/>
        </w:tabs>
        <w:spacing w:after="160" w:line="264" w:lineRule="auto"/>
        <w:jc w:val="both"/>
        <w:rPr>
          <w:rFonts w:ascii="Artifex CF" w:hAnsi="Artifex CF"/>
          <w:color w:val="1F497D"/>
          <w:sz w:val="2"/>
          <w:szCs w:val="24"/>
          <w:lang w:val="es-ES"/>
        </w:rPr>
      </w:pPr>
    </w:p>
    <w:p w14:paraId="4433B2A3" w14:textId="74F0058D" w:rsidR="00746CCC" w:rsidRPr="00B301C4" w:rsidRDefault="00746CCC" w:rsidP="002A3969">
      <w:pPr>
        <w:pStyle w:val="NoSpacing"/>
        <w:widowControl w:val="0"/>
        <w:tabs>
          <w:tab w:val="left" w:pos="90"/>
        </w:tabs>
        <w:spacing w:after="160" w:line="264" w:lineRule="auto"/>
        <w:jc w:val="both"/>
        <w:rPr>
          <w:rFonts w:ascii="Artifex CF" w:hAnsi="Artifex CF"/>
          <w:color w:val="1F497D"/>
          <w:sz w:val="24"/>
          <w:szCs w:val="24"/>
          <w:lang w:val="es-ES"/>
        </w:rPr>
      </w:pPr>
      <w:r w:rsidRPr="00B301C4">
        <w:rPr>
          <w:rFonts w:ascii="Artifex CF" w:hAnsi="Artifex CF"/>
          <w:color w:val="1F497D"/>
          <w:sz w:val="24"/>
          <w:szCs w:val="24"/>
          <w:lang w:val="es-ES"/>
        </w:rPr>
        <w:t xml:space="preserve">El Consejo Directivo ha decidido la selección y solicitud de nombramiento de los coordinadores académicos y en operativo con la Sede Central se ha conseguido también, la carnetización de todos los servidores administrativos y los estudiantes.   </w:t>
      </w:r>
    </w:p>
    <w:p w14:paraId="0E58EFA2" w14:textId="77777777" w:rsidR="00746CCC" w:rsidRPr="002A3969" w:rsidRDefault="00746CCC" w:rsidP="002A3969">
      <w:pPr>
        <w:pStyle w:val="NoSpacing"/>
        <w:widowControl w:val="0"/>
        <w:tabs>
          <w:tab w:val="left" w:pos="90"/>
        </w:tabs>
        <w:spacing w:after="160" w:line="264" w:lineRule="auto"/>
        <w:jc w:val="both"/>
        <w:rPr>
          <w:rFonts w:ascii="Artifex CF" w:hAnsi="Artifex CF"/>
          <w:color w:val="1F497D"/>
          <w:sz w:val="4"/>
          <w:szCs w:val="24"/>
          <w:lang w:val="es-ES"/>
        </w:rPr>
      </w:pPr>
      <w:r w:rsidRPr="00B301C4">
        <w:rPr>
          <w:rFonts w:ascii="Artifex CF" w:hAnsi="Artifex CF"/>
          <w:color w:val="1F497D"/>
          <w:sz w:val="24"/>
          <w:szCs w:val="24"/>
          <w:lang w:val="es-ES"/>
        </w:rPr>
        <w:t xml:space="preserve">  </w:t>
      </w:r>
    </w:p>
    <w:p w14:paraId="04EDDA38" w14:textId="3711E34A" w:rsidR="00746CCC" w:rsidRPr="00B301C4" w:rsidRDefault="00746CCC" w:rsidP="002A3969">
      <w:pPr>
        <w:pStyle w:val="NoSpacing"/>
        <w:widowControl w:val="0"/>
        <w:tabs>
          <w:tab w:val="left" w:pos="90"/>
        </w:tabs>
        <w:spacing w:after="160" w:line="264" w:lineRule="auto"/>
        <w:jc w:val="both"/>
        <w:rPr>
          <w:rFonts w:ascii="Artifex CF" w:hAnsi="Artifex CF"/>
          <w:color w:val="1F497D"/>
          <w:sz w:val="24"/>
          <w:szCs w:val="24"/>
          <w:lang w:val="es-ES"/>
        </w:rPr>
      </w:pPr>
      <w:r w:rsidRPr="00B301C4">
        <w:rPr>
          <w:rFonts w:ascii="Artifex CF" w:hAnsi="Artifex CF"/>
          <w:color w:val="1F497D"/>
          <w:sz w:val="24"/>
          <w:szCs w:val="24"/>
          <w:lang w:val="es-ES"/>
        </w:rPr>
        <w:t xml:space="preserve">Desde la dirección del Centro se ha promovido encuentros y acuerdos de vinculación con diversas instituciones municipales y provinciales para integrarlos a las actividades y colaboración con los bomberos, cruz roja. Con el doctor Olmedo Rodríguez, Director del Hospital Nuestra Señora de Regla de Baní para lograr acuerdos entre ambas instituciones para el desarrollo de los programas de internado y pasantías académicas de los estudiantes de la carrera de enfermería. </w:t>
      </w:r>
    </w:p>
    <w:p w14:paraId="321CED06" w14:textId="44496B78" w:rsidR="00746CCC" w:rsidRPr="00B301C4" w:rsidRDefault="00746CCC" w:rsidP="002A3969">
      <w:pPr>
        <w:pStyle w:val="NoSpacing"/>
        <w:widowControl w:val="0"/>
        <w:tabs>
          <w:tab w:val="left" w:pos="90"/>
        </w:tabs>
        <w:spacing w:after="160" w:line="264" w:lineRule="auto"/>
        <w:jc w:val="both"/>
        <w:rPr>
          <w:rFonts w:ascii="Artifex CF" w:hAnsi="Artifex CF"/>
          <w:color w:val="1F497D"/>
          <w:sz w:val="24"/>
          <w:szCs w:val="24"/>
          <w:lang w:val="es-ES"/>
        </w:rPr>
      </w:pPr>
      <w:r w:rsidRPr="00B301C4">
        <w:rPr>
          <w:rFonts w:ascii="Artifex CF" w:hAnsi="Artifex CF"/>
          <w:color w:val="1F497D"/>
          <w:sz w:val="24"/>
          <w:szCs w:val="24"/>
          <w:lang w:val="es-ES"/>
        </w:rPr>
        <w:t xml:space="preserve">También, con nuevo señor alcalde del Municipio de Baní y la Vicealcaldesa para lograr acuerdos de integración y cooperación entre ambas instituciones en beneficio del estudiantado y ciudadanos del Municipio, la Provincia y la Región Valesia. </w:t>
      </w:r>
    </w:p>
    <w:p w14:paraId="6EE43029" w14:textId="77777777" w:rsidR="004D2AD1" w:rsidRPr="00877726" w:rsidRDefault="004D2AD1" w:rsidP="002A3969">
      <w:pPr>
        <w:pStyle w:val="NoSpacing"/>
        <w:widowControl w:val="0"/>
        <w:tabs>
          <w:tab w:val="left" w:pos="90"/>
        </w:tabs>
        <w:spacing w:after="160" w:line="264" w:lineRule="auto"/>
        <w:jc w:val="both"/>
        <w:rPr>
          <w:rFonts w:ascii="Artifex CF" w:hAnsi="Artifex CF"/>
          <w:color w:val="1F497D"/>
          <w:sz w:val="4"/>
          <w:szCs w:val="24"/>
          <w:lang w:val="es-ES"/>
        </w:rPr>
      </w:pPr>
    </w:p>
    <w:p w14:paraId="7CA66FBD" w14:textId="4FACAF69" w:rsidR="00746CCC" w:rsidRPr="00B301C4" w:rsidRDefault="00746CCC" w:rsidP="002A3969">
      <w:pPr>
        <w:pStyle w:val="NoSpacing"/>
        <w:widowControl w:val="0"/>
        <w:tabs>
          <w:tab w:val="left" w:pos="90"/>
          <w:tab w:val="left" w:pos="8460"/>
          <w:tab w:val="left" w:pos="8730"/>
          <w:tab w:val="left" w:pos="8820"/>
        </w:tabs>
        <w:spacing w:after="160" w:line="264" w:lineRule="auto"/>
        <w:jc w:val="both"/>
        <w:rPr>
          <w:rFonts w:ascii="Artifex CF" w:hAnsi="Artifex CF"/>
          <w:color w:val="1F497D"/>
          <w:sz w:val="24"/>
          <w:szCs w:val="24"/>
          <w:lang w:val="es-ES"/>
        </w:rPr>
      </w:pPr>
      <w:r w:rsidRPr="00B301C4">
        <w:rPr>
          <w:rFonts w:ascii="Artifex CF" w:hAnsi="Artifex CF"/>
          <w:color w:val="1F497D"/>
          <w:sz w:val="24"/>
          <w:szCs w:val="24"/>
          <w:lang w:val="es-ES"/>
        </w:rPr>
        <w:t xml:space="preserve">Desde el centro se han fortalecido los medios y redes sociales para la comunicación de la comunidad universitaria con la creación de las páginas de Facebook, Instagram y una cuenta de WhatsApp Centro Bani.  </w:t>
      </w:r>
    </w:p>
    <w:p w14:paraId="1819AFAE" w14:textId="77777777" w:rsidR="00746CCC" w:rsidRPr="000A1A57" w:rsidRDefault="00746CCC" w:rsidP="002A3969">
      <w:pPr>
        <w:pStyle w:val="NoSpacing"/>
        <w:widowControl w:val="0"/>
        <w:tabs>
          <w:tab w:val="left" w:pos="90"/>
          <w:tab w:val="left" w:pos="8460"/>
          <w:tab w:val="left" w:pos="8730"/>
          <w:tab w:val="left" w:pos="8820"/>
        </w:tabs>
        <w:spacing w:after="160" w:line="264" w:lineRule="auto"/>
        <w:jc w:val="both"/>
        <w:rPr>
          <w:rFonts w:ascii="Artifex CF" w:hAnsi="Artifex CF"/>
          <w:color w:val="1F497D"/>
          <w:sz w:val="14"/>
          <w:szCs w:val="24"/>
          <w:lang w:val="es-ES"/>
        </w:rPr>
      </w:pPr>
    </w:p>
    <w:p w14:paraId="2C75702B" w14:textId="2ED240AA" w:rsidR="00746CCC" w:rsidRPr="00B301C4" w:rsidRDefault="00746CCC" w:rsidP="002A3969">
      <w:pPr>
        <w:pStyle w:val="NoSpacing"/>
        <w:widowControl w:val="0"/>
        <w:tabs>
          <w:tab w:val="left" w:pos="90"/>
          <w:tab w:val="left" w:pos="8460"/>
          <w:tab w:val="left" w:pos="8730"/>
          <w:tab w:val="left" w:pos="8820"/>
        </w:tabs>
        <w:spacing w:after="160" w:line="264" w:lineRule="auto"/>
        <w:jc w:val="both"/>
        <w:rPr>
          <w:rFonts w:ascii="Artifex CF" w:hAnsi="Artifex CF"/>
          <w:color w:val="1F497D"/>
          <w:sz w:val="24"/>
          <w:szCs w:val="24"/>
          <w:lang w:val="es-ES"/>
        </w:rPr>
      </w:pPr>
      <w:r w:rsidRPr="00B301C4">
        <w:rPr>
          <w:rFonts w:ascii="Artifex CF" w:hAnsi="Artifex CF"/>
          <w:color w:val="1F497D"/>
          <w:sz w:val="24"/>
          <w:szCs w:val="24"/>
          <w:lang w:val="es-ES"/>
        </w:rPr>
        <w:t xml:space="preserve">El pasado 16 de julio del 2020 realizamos la III investidura de grado y postgrado la primera en formato virtual en nuestro Centro Bani, entregando en la ocasión un total de 107 nuevos profesionales del grado (75) y del postgrado (32), al servicio del Municipio, la provincia, la Región Valesia y el país en general. </w:t>
      </w:r>
    </w:p>
    <w:p w14:paraId="305CDFD0" w14:textId="77777777" w:rsidR="00746CCC" w:rsidRPr="00B301C4" w:rsidRDefault="00746CCC" w:rsidP="00853AFF">
      <w:pPr>
        <w:spacing w:line="264" w:lineRule="auto"/>
        <w:ind w:hanging="907"/>
        <w:jc w:val="both"/>
        <w:rPr>
          <w:rFonts w:ascii="Artifex CF" w:hAnsi="Artifex CF" w:cs="Times New Roman"/>
          <w:color w:val="1F497D"/>
          <w:sz w:val="24"/>
          <w:szCs w:val="24"/>
          <w:lang w:val="es-ES"/>
        </w:rPr>
      </w:pPr>
    </w:p>
    <w:p w14:paraId="7602FF42" w14:textId="77777777" w:rsidR="00746CCC" w:rsidRDefault="00746CCC" w:rsidP="00853AFF">
      <w:pPr>
        <w:spacing w:line="264" w:lineRule="auto"/>
        <w:ind w:hanging="907"/>
        <w:jc w:val="both"/>
        <w:rPr>
          <w:rFonts w:ascii="Artifex CF" w:hAnsi="Artifex CF" w:cs="Times New Roman"/>
          <w:color w:val="1F497D"/>
          <w:sz w:val="24"/>
          <w:szCs w:val="24"/>
          <w:lang w:val="es-US"/>
        </w:rPr>
      </w:pPr>
    </w:p>
    <w:p w14:paraId="6C0778DD" w14:textId="77777777" w:rsidR="00746CCC" w:rsidRDefault="00746CCC" w:rsidP="00853AFF">
      <w:pPr>
        <w:spacing w:line="264" w:lineRule="auto"/>
        <w:ind w:hanging="907"/>
        <w:jc w:val="both"/>
        <w:rPr>
          <w:rFonts w:ascii="Artifex CF" w:hAnsi="Artifex CF" w:cs="Times New Roman"/>
          <w:color w:val="1F497D"/>
          <w:sz w:val="24"/>
          <w:szCs w:val="24"/>
          <w:lang w:val="es-US"/>
        </w:rPr>
      </w:pPr>
    </w:p>
    <w:p w14:paraId="75B4BA15" w14:textId="77777777" w:rsidR="00746CCC" w:rsidRDefault="00746CCC" w:rsidP="00853AFF">
      <w:pPr>
        <w:spacing w:line="264" w:lineRule="auto"/>
        <w:ind w:hanging="907"/>
        <w:jc w:val="both"/>
        <w:rPr>
          <w:rFonts w:ascii="Artifex CF" w:hAnsi="Artifex CF" w:cs="Times New Roman"/>
          <w:color w:val="1F497D"/>
          <w:sz w:val="24"/>
          <w:szCs w:val="24"/>
          <w:lang w:val="es-US"/>
        </w:rPr>
      </w:pPr>
    </w:p>
    <w:p w14:paraId="3153A4F3" w14:textId="77777777" w:rsidR="00746CCC" w:rsidRDefault="00746CCC" w:rsidP="00853AFF">
      <w:pPr>
        <w:spacing w:line="264" w:lineRule="auto"/>
        <w:ind w:hanging="907"/>
        <w:jc w:val="both"/>
        <w:rPr>
          <w:rFonts w:ascii="Artifex CF" w:hAnsi="Artifex CF" w:cs="Times New Roman"/>
          <w:color w:val="1F497D"/>
          <w:sz w:val="24"/>
          <w:szCs w:val="24"/>
          <w:lang w:val="es-US"/>
        </w:rPr>
      </w:pPr>
    </w:p>
    <w:p w14:paraId="59C98079" w14:textId="14F1860A" w:rsidR="004D2AD1" w:rsidRDefault="004D2AD1" w:rsidP="00853AFF">
      <w:pPr>
        <w:suppressAutoHyphens w:val="0"/>
        <w:spacing w:line="264" w:lineRule="auto"/>
        <w:ind w:hanging="907"/>
        <w:rPr>
          <w:rFonts w:ascii="Artifex CF" w:hAnsi="Artifex CF" w:cs="Times New Roman"/>
          <w:b/>
          <w:color w:val="1F497D"/>
          <w:sz w:val="32"/>
          <w:szCs w:val="32"/>
          <w:lang w:val="es-MX"/>
        </w:rPr>
      </w:pPr>
    </w:p>
    <w:p w14:paraId="5A092240" w14:textId="44CABEF0" w:rsidR="00307881" w:rsidRDefault="00307881" w:rsidP="00853AFF">
      <w:pPr>
        <w:suppressAutoHyphens w:val="0"/>
        <w:spacing w:line="264" w:lineRule="auto"/>
        <w:ind w:hanging="907"/>
        <w:rPr>
          <w:rFonts w:ascii="Artifex CF" w:hAnsi="Artifex CF" w:cs="Times New Roman"/>
          <w:b/>
          <w:color w:val="1F497D"/>
          <w:sz w:val="32"/>
          <w:szCs w:val="32"/>
          <w:lang w:val="es-MX"/>
        </w:rPr>
      </w:pPr>
      <w:r>
        <w:rPr>
          <w:rFonts w:ascii="Artifex CF" w:hAnsi="Artifex CF" w:cs="Times New Roman"/>
          <w:b/>
          <w:color w:val="1F497D"/>
          <w:sz w:val="32"/>
          <w:szCs w:val="32"/>
          <w:lang w:val="es-MX"/>
        </w:rPr>
        <w:br w:type="page"/>
      </w:r>
    </w:p>
    <w:p w14:paraId="310BD9E0" w14:textId="77777777" w:rsidR="00CF0497" w:rsidRDefault="00CF0497" w:rsidP="00853AFF">
      <w:pPr>
        <w:tabs>
          <w:tab w:val="left" w:pos="3642"/>
        </w:tabs>
        <w:spacing w:line="264" w:lineRule="auto"/>
        <w:ind w:hanging="907"/>
        <w:jc w:val="center"/>
        <w:rPr>
          <w:rFonts w:ascii="Artifex CF" w:hAnsi="Artifex CF" w:cs="Times New Roman"/>
          <w:b/>
          <w:color w:val="1F497D"/>
          <w:sz w:val="32"/>
          <w:szCs w:val="32"/>
          <w:lang w:val="es-MX"/>
        </w:rPr>
      </w:pPr>
    </w:p>
    <w:p w14:paraId="2252968C" w14:textId="77777777" w:rsidR="00746CCC" w:rsidRPr="00307881" w:rsidRDefault="00746CCC" w:rsidP="008D2B25">
      <w:pPr>
        <w:pStyle w:val="Heading1"/>
      </w:pPr>
      <w:bookmarkStart w:id="82" w:name="_Toc61858557"/>
      <w:r w:rsidRPr="00307881">
        <w:t>UASD CENTRO BARAHONA</w:t>
      </w:r>
      <w:bookmarkEnd w:id="82"/>
    </w:p>
    <w:p w14:paraId="5566449C" w14:textId="46F8F4C8" w:rsidR="00746CCC" w:rsidRPr="00B301C4" w:rsidRDefault="00535A51" w:rsidP="00853AFF">
      <w:pPr>
        <w:spacing w:line="264" w:lineRule="auto"/>
        <w:ind w:hanging="907"/>
        <w:jc w:val="both"/>
        <w:rPr>
          <w:rFonts w:ascii="Artifex CF" w:hAnsi="Artifex CF" w:cs="Times New Roman"/>
          <w:color w:val="1F497D"/>
          <w:sz w:val="24"/>
          <w:szCs w:val="24"/>
          <w:lang w:val="es-MX"/>
        </w:rPr>
      </w:pPr>
      <w:r w:rsidRPr="009373E7">
        <w:rPr>
          <w:rFonts w:ascii="Artifex CF" w:hAnsi="Artifex CF"/>
          <w:noProof/>
          <w:color w:val="244061" w:themeColor="accent1" w:themeShade="80"/>
          <w:spacing w:val="8"/>
          <w:sz w:val="24"/>
          <w:szCs w:val="24"/>
          <w:lang w:val="en-US"/>
        </w:rPr>
        <mc:AlternateContent>
          <mc:Choice Requires="wps">
            <w:drawing>
              <wp:anchor distT="0" distB="0" distL="114300" distR="114300" simplePos="0" relativeHeight="251710464" behindDoc="0" locked="0" layoutInCell="1" allowOverlap="1" wp14:anchorId="18AD47BF" wp14:editId="6BFE6652">
                <wp:simplePos x="0" y="0"/>
                <wp:positionH relativeFrom="margin">
                  <wp:align>center</wp:align>
                </wp:positionH>
                <wp:positionV relativeFrom="paragraph">
                  <wp:posOffset>26670</wp:posOffset>
                </wp:positionV>
                <wp:extent cx="540000" cy="0"/>
                <wp:effectExtent l="57150" t="38100" r="50800" b="95250"/>
                <wp:wrapNone/>
                <wp:docPr id="39" name="Conector recto 39"/>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40868" id="Conector recto 39" o:spid="_x0000_s1026" style="position:absolute;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pt" to="4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" strokecolor="red" strokeweight="2.5pt">
                <v:shadow on="t" color="black" opacity="22937f" origin=",.5" offset="0,.63889mm"/>
                <w10:wrap anchorx="margin"/>
              </v:line>
            </w:pict>
          </mc:Fallback>
        </mc:AlternateContent>
      </w:r>
    </w:p>
    <w:p w14:paraId="4F630703" w14:textId="4230033C" w:rsidR="00746CCC" w:rsidRPr="00B301C4" w:rsidRDefault="00746CCC" w:rsidP="00853AFF">
      <w:pPr>
        <w:spacing w:line="264" w:lineRule="auto"/>
        <w:ind w:hanging="907"/>
        <w:jc w:val="both"/>
        <w:rPr>
          <w:rFonts w:ascii="Artifex CF" w:hAnsi="Artifex CF" w:cs="Times New Roman"/>
          <w:color w:val="1F497D"/>
          <w:sz w:val="24"/>
          <w:szCs w:val="24"/>
          <w:lang w:val="es-MX"/>
        </w:rPr>
      </w:pPr>
    </w:p>
    <w:p w14:paraId="2510DEF9" w14:textId="77777777" w:rsidR="00746CCC" w:rsidRPr="00877726" w:rsidRDefault="00746CCC" w:rsidP="005A34FC">
      <w:pPr>
        <w:spacing w:line="264" w:lineRule="auto"/>
        <w:ind w:left="630" w:hanging="630"/>
        <w:rPr>
          <w:rFonts w:ascii="Artifex CF Book" w:eastAsia="Arial Unicode MS" w:hAnsi="Artifex CF Book" w:cs="Times New Roman"/>
          <w:b/>
          <w:color w:val="1F497D" w:themeColor="text2"/>
          <w:sz w:val="24"/>
          <w:szCs w:val="24"/>
          <w:lang w:val="es-US" w:eastAsia="es-DO"/>
        </w:rPr>
      </w:pPr>
      <w:r w:rsidRPr="00877726">
        <w:rPr>
          <w:rFonts w:ascii="Artifex CF Book" w:eastAsia="Arial Unicode MS" w:hAnsi="Artifex CF Book" w:cs="Times New Roman"/>
          <w:b/>
          <w:color w:val="1F497D" w:themeColor="text2"/>
          <w:sz w:val="24"/>
          <w:szCs w:val="24"/>
          <w:lang w:val="es-US" w:eastAsia="es-DO"/>
        </w:rPr>
        <w:t xml:space="preserve">Administración y Desarrollo Institucional </w:t>
      </w:r>
    </w:p>
    <w:p w14:paraId="1DE5AE77" w14:textId="77777777" w:rsidR="00746CCC" w:rsidRPr="00B301C4" w:rsidRDefault="00746CCC" w:rsidP="005A34FC">
      <w:pPr>
        <w:spacing w:line="264" w:lineRule="auto"/>
        <w:jc w:val="both"/>
        <w:rPr>
          <w:rFonts w:ascii="Artifex CF" w:hAnsi="Artifex CF" w:cs="Times New Roman"/>
          <w:color w:val="1F497D"/>
          <w:sz w:val="24"/>
          <w:szCs w:val="24"/>
          <w:lang w:val="es-MX"/>
        </w:rPr>
      </w:pPr>
    </w:p>
    <w:p w14:paraId="0F62D650" w14:textId="1DAE8CBC" w:rsidR="00746CCC" w:rsidRDefault="00CF3449" w:rsidP="00853AFF">
      <w:pPr>
        <w:shd w:val="clear" w:color="auto" w:fill="FFFFFF"/>
        <w:spacing w:line="264" w:lineRule="auto"/>
        <w:ind w:hanging="907"/>
        <w:jc w:val="both"/>
        <w:rPr>
          <w:rFonts w:ascii="Artifex CF" w:eastAsia="Times New Roman" w:hAnsi="Artifex CF" w:cs="Times New Roman"/>
          <w:color w:val="1F497D"/>
          <w:sz w:val="24"/>
          <w:szCs w:val="24"/>
          <w:lang w:val="es-US" w:eastAsia="es-DO"/>
        </w:rPr>
      </w:pPr>
      <w:r>
        <w:rPr>
          <w:rFonts w:ascii="Artifex CF" w:eastAsia="Times New Roman" w:hAnsi="Artifex CF" w:cs="Times New Roman"/>
          <w:color w:val="1F497D"/>
          <w:sz w:val="24"/>
          <w:szCs w:val="24"/>
          <w:lang w:val="es-US" w:eastAsia="es-DO"/>
        </w:rPr>
        <w:t xml:space="preserve">                    </w:t>
      </w:r>
      <w:r w:rsidR="00746CCC" w:rsidRPr="00B301C4">
        <w:rPr>
          <w:rFonts w:ascii="Artifex CF" w:eastAsia="Times New Roman" w:hAnsi="Artifex CF" w:cs="Times New Roman"/>
          <w:color w:val="1F497D"/>
          <w:sz w:val="24"/>
          <w:szCs w:val="24"/>
          <w:lang w:val="es-US" w:eastAsia="es-DO"/>
        </w:rPr>
        <w:t xml:space="preserve">El Centro UASD Barahona fue creado en el año 1966 bajo la denominación de Centro Universitario Regional del Suroeste (CURSO) e inició su docencia el 26 de febrero de 1970. Fue el primer centro de la UASD abierto en el país. En el año 2014, mediante modificación realizada al Estatuto Orgánico de la UASD recibe el nombre de UASD Centro Barahona. </w:t>
      </w:r>
    </w:p>
    <w:p w14:paraId="1E28B3C5" w14:textId="77777777" w:rsidR="004D2AD1" w:rsidRPr="002A3969" w:rsidRDefault="004D2AD1" w:rsidP="00853AFF">
      <w:pPr>
        <w:shd w:val="clear" w:color="auto" w:fill="FFFFFF"/>
        <w:spacing w:line="264" w:lineRule="auto"/>
        <w:ind w:hanging="907"/>
        <w:jc w:val="both"/>
        <w:rPr>
          <w:rFonts w:ascii="Artifex CF" w:eastAsia="Times New Roman" w:hAnsi="Artifex CF" w:cs="Times New Roman"/>
          <w:color w:val="1F497D"/>
          <w:sz w:val="12"/>
          <w:szCs w:val="24"/>
          <w:lang w:val="es-US" w:eastAsia="es-DO"/>
        </w:rPr>
      </w:pPr>
    </w:p>
    <w:p w14:paraId="5DC46EB0" w14:textId="4C59C3F0" w:rsidR="00746CCC" w:rsidRDefault="00CF3449" w:rsidP="00853AFF">
      <w:pPr>
        <w:shd w:val="clear" w:color="auto" w:fill="FFFFFF"/>
        <w:spacing w:line="264" w:lineRule="auto"/>
        <w:ind w:hanging="907"/>
        <w:jc w:val="both"/>
        <w:rPr>
          <w:rFonts w:ascii="Artifex CF" w:eastAsia="Times New Roman" w:hAnsi="Artifex CF" w:cs="Times New Roman"/>
          <w:color w:val="1F497D"/>
          <w:sz w:val="24"/>
          <w:szCs w:val="24"/>
          <w:lang w:val="es-US" w:eastAsia="es-DO"/>
        </w:rPr>
      </w:pPr>
      <w:r>
        <w:rPr>
          <w:rFonts w:ascii="Artifex CF" w:eastAsia="Times New Roman" w:hAnsi="Artifex CF" w:cs="Times New Roman"/>
          <w:color w:val="1F497D"/>
          <w:sz w:val="24"/>
          <w:szCs w:val="24"/>
          <w:lang w:val="es-US" w:eastAsia="es-DO"/>
        </w:rPr>
        <w:t xml:space="preserve">                   </w:t>
      </w:r>
      <w:r w:rsidR="00746CCC" w:rsidRPr="00B301C4">
        <w:rPr>
          <w:rFonts w:ascii="Artifex CF" w:eastAsia="Times New Roman" w:hAnsi="Artifex CF" w:cs="Times New Roman"/>
          <w:color w:val="1F497D"/>
          <w:sz w:val="24"/>
          <w:szCs w:val="24"/>
          <w:lang w:val="es-US" w:eastAsia="es-DO"/>
        </w:rPr>
        <w:t>El pasado mes de enero del 2020 el Consejo Universitario aprobó la elevación de la UASD Centro Barahona a la categoría de Recinto Universitario constituyendo un logro para la Provincia y toda la Región Enriquillo, impulsando el desarrollo y crecimiento de la zona y cada uno de sus pobladores.</w:t>
      </w:r>
    </w:p>
    <w:p w14:paraId="53D7358C" w14:textId="77777777" w:rsidR="00CF0497" w:rsidRPr="002A3969" w:rsidRDefault="00CF0497" w:rsidP="00853AFF">
      <w:pPr>
        <w:shd w:val="clear" w:color="auto" w:fill="FFFFFF"/>
        <w:spacing w:line="264" w:lineRule="auto"/>
        <w:ind w:hanging="907"/>
        <w:jc w:val="both"/>
        <w:rPr>
          <w:rFonts w:ascii="Artifex CF" w:hAnsi="Artifex CF"/>
          <w:sz w:val="12"/>
          <w:szCs w:val="24"/>
        </w:rPr>
      </w:pPr>
    </w:p>
    <w:p w14:paraId="022E0D03" w14:textId="2ABEBE82" w:rsidR="00746CCC" w:rsidRDefault="00CF3449" w:rsidP="00853AFF">
      <w:pPr>
        <w:tabs>
          <w:tab w:val="left" w:pos="4900"/>
        </w:tabs>
        <w:spacing w:line="264" w:lineRule="auto"/>
        <w:ind w:hanging="907"/>
        <w:jc w:val="both"/>
        <w:rPr>
          <w:rFonts w:ascii="Artifex CF" w:hAnsi="Artifex CF" w:cs="Times New Roman"/>
          <w:color w:val="1F497D"/>
          <w:sz w:val="24"/>
          <w:szCs w:val="24"/>
          <w:lang w:val="es-US"/>
        </w:rPr>
      </w:pPr>
      <w:r>
        <w:rPr>
          <w:rFonts w:ascii="Artifex CF" w:hAnsi="Artifex CF" w:cs="Times New Roman"/>
          <w:color w:val="1F497D"/>
          <w:sz w:val="24"/>
          <w:szCs w:val="24"/>
        </w:rPr>
        <w:t xml:space="preserve">                    </w:t>
      </w:r>
      <w:r w:rsidR="00746CCC" w:rsidRPr="00B301C4">
        <w:rPr>
          <w:rFonts w:ascii="Artifex CF" w:hAnsi="Artifex CF" w:cs="Times New Roman"/>
          <w:color w:val="1F497D"/>
          <w:sz w:val="24"/>
          <w:szCs w:val="24"/>
          <w:lang w:val="es-US"/>
        </w:rPr>
        <w:t xml:space="preserve">En el período octubre 2019--septiembre 2020 ingresaron 2,064 nuevos estudiantes a la Universidad Autónoma de Santo Domingo-Centro Barahona. De estos, 1,769 bachilleres corresponden al Centro Barahona y 295 al subcentro Neyba. </w:t>
      </w:r>
    </w:p>
    <w:p w14:paraId="3BB5D4B4" w14:textId="77777777" w:rsidR="00CF0497" w:rsidRPr="002A3969" w:rsidRDefault="00CF0497" w:rsidP="00853AFF">
      <w:pPr>
        <w:tabs>
          <w:tab w:val="left" w:pos="4900"/>
        </w:tabs>
        <w:spacing w:line="264" w:lineRule="auto"/>
        <w:ind w:hanging="907"/>
        <w:jc w:val="both"/>
        <w:rPr>
          <w:rFonts w:ascii="Artifex CF" w:hAnsi="Artifex CF" w:cs="Times New Roman"/>
          <w:color w:val="1F497D"/>
          <w:sz w:val="12"/>
          <w:szCs w:val="24"/>
          <w:lang w:val="es-US"/>
        </w:rPr>
      </w:pPr>
    </w:p>
    <w:p w14:paraId="49ADC21A" w14:textId="729F3F6A" w:rsidR="00746CCC" w:rsidRDefault="00CF3449" w:rsidP="00853AFF">
      <w:pPr>
        <w:tabs>
          <w:tab w:val="left" w:pos="4900"/>
        </w:tabs>
        <w:spacing w:line="264" w:lineRule="auto"/>
        <w:ind w:hanging="907"/>
        <w:jc w:val="both"/>
        <w:rPr>
          <w:rFonts w:ascii="Artifex CF" w:hAnsi="Artifex CF" w:cs="Times New Roman"/>
          <w:color w:val="1F497D"/>
          <w:sz w:val="24"/>
          <w:szCs w:val="24"/>
          <w:lang w:val="es-US"/>
        </w:rPr>
      </w:pPr>
      <w:r>
        <w:rPr>
          <w:rFonts w:ascii="Artifex CF" w:hAnsi="Artifex CF" w:cs="Times New Roman"/>
          <w:color w:val="1F497D"/>
          <w:sz w:val="24"/>
          <w:szCs w:val="24"/>
          <w:lang w:val="es-US"/>
        </w:rPr>
        <w:t xml:space="preserve">                   </w:t>
      </w:r>
      <w:r w:rsidR="00746CCC" w:rsidRPr="00B301C4">
        <w:rPr>
          <w:rFonts w:ascii="Artifex CF" w:hAnsi="Artifex CF" w:cs="Times New Roman"/>
          <w:color w:val="1F497D"/>
          <w:sz w:val="24"/>
          <w:szCs w:val="24"/>
          <w:lang w:val="es-US"/>
        </w:rPr>
        <w:t xml:space="preserve">Destacamos que durante el período marzo-septiembre del año en curso todos los procesos académicos se realizan de formato virtual debido a la actual situación de pandemia que vive el país y el resto del mundo.  </w:t>
      </w:r>
    </w:p>
    <w:p w14:paraId="37F6E03A" w14:textId="77777777" w:rsidR="002A3969" w:rsidRDefault="002A3969" w:rsidP="00853AFF">
      <w:pPr>
        <w:tabs>
          <w:tab w:val="left" w:pos="4900"/>
        </w:tabs>
        <w:spacing w:line="264" w:lineRule="auto"/>
        <w:ind w:hanging="907"/>
        <w:jc w:val="both"/>
        <w:rPr>
          <w:rFonts w:ascii="Artifex CF" w:hAnsi="Artifex CF" w:cs="Times New Roman"/>
          <w:color w:val="1F497D"/>
          <w:sz w:val="24"/>
          <w:szCs w:val="24"/>
          <w:lang w:val="es-US"/>
        </w:rPr>
      </w:pPr>
    </w:p>
    <w:p w14:paraId="787B40E6" w14:textId="77777777" w:rsidR="002A3969" w:rsidRPr="00B301C4" w:rsidRDefault="002A3969" w:rsidP="00853AFF">
      <w:pPr>
        <w:tabs>
          <w:tab w:val="left" w:pos="4900"/>
        </w:tabs>
        <w:spacing w:line="264" w:lineRule="auto"/>
        <w:ind w:hanging="907"/>
        <w:jc w:val="both"/>
        <w:rPr>
          <w:rFonts w:ascii="Artifex CF" w:hAnsi="Artifex CF" w:cs="Times New Roman"/>
          <w:color w:val="1F497D"/>
          <w:sz w:val="24"/>
          <w:szCs w:val="24"/>
          <w:lang w:val="es-US"/>
        </w:rPr>
      </w:pPr>
    </w:p>
    <w:p w14:paraId="29FC3F94" w14:textId="6250BC91" w:rsidR="00746CCC" w:rsidRPr="00B301C4" w:rsidRDefault="00CF3449" w:rsidP="00853AFF">
      <w:pPr>
        <w:spacing w:line="264" w:lineRule="auto"/>
        <w:ind w:hanging="907"/>
        <w:jc w:val="both"/>
        <w:rPr>
          <w:rFonts w:ascii="Artifex CF" w:hAnsi="Artifex CF"/>
          <w:sz w:val="24"/>
          <w:szCs w:val="24"/>
        </w:rPr>
      </w:pPr>
      <w:r>
        <w:rPr>
          <w:rFonts w:ascii="Artifex CF" w:hAnsi="Artifex CF" w:cs="Times New Roman"/>
          <w:color w:val="1F497D"/>
          <w:sz w:val="24"/>
          <w:szCs w:val="24"/>
          <w:lang w:val="es-US"/>
        </w:rPr>
        <w:t xml:space="preserve">                   </w:t>
      </w:r>
      <w:r w:rsidR="00746CCC" w:rsidRPr="00B301C4">
        <w:rPr>
          <w:rFonts w:ascii="Artifex CF" w:hAnsi="Artifex CF" w:cs="Times New Roman"/>
          <w:color w:val="1F497D"/>
          <w:sz w:val="24"/>
          <w:szCs w:val="24"/>
          <w:lang w:val="es-US"/>
        </w:rPr>
        <w:t>Actualmente la matrícula estudiantil de Centro supera los 13,060 alumnos, con una oferta académica de 25 carreras universitarias de nivel técnico y profesional. Además, desde el Centro Barahona se imparte la Premédica y el Ciclo Básico y una oferta académica del postgrado superior los 19 programas de estudios para aquellos egresados que deseen realizar alguna especialidad o maestría en nuestra academia.</w:t>
      </w:r>
    </w:p>
    <w:p w14:paraId="4D1FEC54" w14:textId="77777777" w:rsidR="00746CCC" w:rsidRPr="005A34FC" w:rsidRDefault="00746CCC" w:rsidP="00D83ED5">
      <w:pPr>
        <w:pStyle w:val="Standard"/>
        <w:rPr>
          <w:sz w:val="12"/>
        </w:rPr>
      </w:pPr>
    </w:p>
    <w:p w14:paraId="5CBA2B01" w14:textId="77777777" w:rsidR="00746CCC" w:rsidRPr="004D2AD1" w:rsidRDefault="00746CCC" w:rsidP="002A3969">
      <w:pPr>
        <w:spacing w:line="264" w:lineRule="auto"/>
        <w:ind w:left="630" w:hanging="630"/>
        <w:rPr>
          <w:rFonts w:ascii="Artifex CF Book" w:eastAsia="Arial Unicode MS" w:hAnsi="Artifex CF Book" w:cs="Times New Roman"/>
          <w:b/>
          <w:color w:val="1F497D" w:themeColor="text2"/>
          <w:sz w:val="24"/>
          <w:szCs w:val="24"/>
          <w:lang w:val="es-US" w:eastAsia="es-DO"/>
        </w:rPr>
      </w:pPr>
      <w:r w:rsidRPr="004D2AD1">
        <w:rPr>
          <w:rFonts w:ascii="Artifex CF Book" w:eastAsia="Arial Unicode MS" w:hAnsi="Artifex CF Book" w:cs="Times New Roman"/>
          <w:b/>
          <w:color w:val="1F497D" w:themeColor="text2"/>
          <w:sz w:val="24"/>
          <w:szCs w:val="24"/>
          <w:lang w:val="es-US" w:eastAsia="es-DO"/>
        </w:rPr>
        <w:t>Acuerdos y Convenios</w:t>
      </w:r>
    </w:p>
    <w:p w14:paraId="6D10B30E" w14:textId="77777777" w:rsidR="00CF0497" w:rsidRPr="005A34FC" w:rsidRDefault="00CF0497" w:rsidP="005A34FC">
      <w:pPr>
        <w:shd w:val="clear" w:color="auto" w:fill="FFFFFF"/>
        <w:spacing w:line="264" w:lineRule="auto"/>
        <w:ind w:hanging="180"/>
        <w:jc w:val="both"/>
        <w:rPr>
          <w:rFonts w:ascii="Artifex CF" w:eastAsia="Times New Roman" w:hAnsi="Artifex CF" w:cs="Times New Roman"/>
          <w:b/>
          <w:color w:val="1F497D"/>
          <w:sz w:val="8"/>
          <w:szCs w:val="24"/>
          <w:lang w:eastAsia="es-DO"/>
        </w:rPr>
      </w:pPr>
    </w:p>
    <w:p w14:paraId="34B21D4B" w14:textId="77777777" w:rsidR="00746CCC" w:rsidRPr="00B301C4" w:rsidRDefault="00746CCC" w:rsidP="002A3969">
      <w:pPr>
        <w:pStyle w:val="ListParagraph"/>
        <w:numPr>
          <w:ilvl w:val="0"/>
          <w:numId w:val="64"/>
        </w:numPr>
        <w:ind w:left="450" w:hanging="180"/>
      </w:pPr>
      <w:r w:rsidRPr="00B301C4">
        <w:rPr>
          <w:bCs/>
        </w:rPr>
        <w:t>Convenio de colaboración entre el Ayuntamiento Municipal de Barahona y Centro UASD Barahona</w:t>
      </w:r>
      <w:r w:rsidRPr="00B301C4">
        <w:t>. El objetivo de este es coordinar talleres de capacitación técnica a funcionarios pertenecientes al Ayuntamiento Municipal sobre temáticas que aborden la vocación de servicio, el desempeño de las funciones municipales con eficiencia y calidad para satisfacer las necesidades y expectativas de los ciudadanos y obtener como resultado una experiencia agradable en los trámites municipales.</w:t>
      </w:r>
    </w:p>
    <w:p w14:paraId="301A8DCE" w14:textId="77777777" w:rsidR="00746CCC" w:rsidRPr="00B301C4" w:rsidRDefault="00746CCC" w:rsidP="002A3969">
      <w:pPr>
        <w:pStyle w:val="ListParagraph"/>
        <w:numPr>
          <w:ilvl w:val="0"/>
          <w:numId w:val="64"/>
        </w:numPr>
        <w:ind w:left="450" w:hanging="180"/>
      </w:pPr>
      <w:r w:rsidRPr="00B301C4">
        <w:t xml:space="preserve">Convenio marco de colaboración entre Plan Internacional y Centro UASD Barahona, a fin de coordinar, impulsar y desarrollar acciones y programas de formación continua en favor del fortalecimiento de capacidades para estudiantes universitarios, profesionales y personal docente de la Universidad. </w:t>
      </w:r>
    </w:p>
    <w:p w14:paraId="05BEDD39" w14:textId="77777777" w:rsidR="00746CCC" w:rsidRPr="00B301C4" w:rsidRDefault="00746CCC" w:rsidP="002A3969">
      <w:pPr>
        <w:pStyle w:val="ListParagraph"/>
        <w:numPr>
          <w:ilvl w:val="0"/>
          <w:numId w:val="64"/>
        </w:numPr>
        <w:ind w:left="450" w:hanging="180"/>
      </w:pPr>
      <w:r w:rsidRPr="00B301C4">
        <w:t xml:space="preserve">Convenio entre el Ministerio de Agricultura y la UASD Centro Barahona. Con en este acuerdo el Centro UASD Barahona forma parte del Consejo Nacional Agropecuario. </w:t>
      </w:r>
    </w:p>
    <w:p w14:paraId="06398ED4" w14:textId="77777777" w:rsidR="00746CCC" w:rsidRPr="005A34FC" w:rsidRDefault="00746CCC" w:rsidP="00D83ED5">
      <w:pPr>
        <w:pStyle w:val="ListParagraph"/>
        <w:rPr>
          <w:sz w:val="6"/>
        </w:rPr>
      </w:pPr>
    </w:p>
    <w:p w14:paraId="69291A8D" w14:textId="77777777" w:rsidR="00746CCC" w:rsidRPr="004D2AD1" w:rsidRDefault="00746CCC" w:rsidP="005A34FC">
      <w:pPr>
        <w:spacing w:line="264" w:lineRule="auto"/>
        <w:rPr>
          <w:rFonts w:ascii="Artifex CF Book" w:eastAsia="Arial Unicode MS" w:hAnsi="Artifex CF Book" w:cs="Times New Roman"/>
          <w:b/>
          <w:color w:val="1F497D" w:themeColor="text2"/>
          <w:sz w:val="24"/>
          <w:szCs w:val="24"/>
          <w:lang w:val="es-US" w:eastAsia="es-DO"/>
        </w:rPr>
      </w:pPr>
      <w:r w:rsidRPr="004D2AD1">
        <w:rPr>
          <w:rFonts w:ascii="Artifex CF Book" w:eastAsia="Arial Unicode MS" w:hAnsi="Artifex CF Book" w:cs="Times New Roman"/>
          <w:b/>
          <w:color w:val="1F497D" w:themeColor="text2"/>
          <w:sz w:val="24"/>
          <w:szCs w:val="24"/>
          <w:lang w:val="es-US" w:eastAsia="es-DO"/>
        </w:rPr>
        <w:t xml:space="preserve">Área Administrativa </w:t>
      </w:r>
    </w:p>
    <w:p w14:paraId="68EC949F" w14:textId="77777777" w:rsidR="00CF0497" w:rsidRPr="005A34FC" w:rsidRDefault="00CF0497" w:rsidP="00853AFF">
      <w:pPr>
        <w:tabs>
          <w:tab w:val="left" w:pos="4900"/>
        </w:tabs>
        <w:spacing w:line="264" w:lineRule="auto"/>
        <w:ind w:hanging="907"/>
        <w:jc w:val="both"/>
        <w:rPr>
          <w:rFonts w:ascii="Artifex CF" w:hAnsi="Artifex CF" w:cs="Times New Roman"/>
          <w:b/>
          <w:bCs/>
          <w:color w:val="1F497D"/>
          <w:sz w:val="2"/>
          <w:szCs w:val="12"/>
          <w:lang w:val="es-ES"/>
        </w:rPr>
      </w:pPr>
    </w:p>
    <w:p w14:paraId="570E8C33" w14:textId="50ED9B48" w:rsidR="00746CCC" w:rsidRPr="00B301C4" w:rsidRDefault="00CF3449" w:rsidP="00853AFF">
      <w:pPr>
        <w:tabs>
          <w:tab w:val="left" w:pos="4900"/>
        </w:tabs>
        <w:spacing w:line="264" w:lineRule="auto"/>
        <w:ind w:hanging="907"/>
        <w:jc w:val="both"/>
        <w:rPr>
          <w:rFonts w:ascii="Artifex CF" w:hAnsi="Artifex CF" w:cs="Times New Roman"/>
          <w:color w:val="1F497D"/>
          <w:sz w:val="24"/>
          <w:szCs w:val="24"/>
          <w:lang w:val="es-ES"/>
        </w:rPr>
      </w:pPr>
      <w:r>
        <w:rPr>
          <w:rFonts w:ascii="Artifex CF" w:hAnsi="Artifex CF" w:cs="Times New Roman"/>
          <w:color w:val="1F497D"/>
          <w:sz w:val="24"/>
          <w:szCs w:val="24"/>
          <w:lang w:val="es-ES"/>
        </w:rPr>
        <w:t xml:space="preserve">                    </w:t>
      </w:r>
      <w:r w:rsidR="00746CCC" w:rsidRPr="00B301C4">
        <w:rPr>
          <w:rFonts w:ascii="Artifex CF" w:hAnsi="Artifex CF" w:cs="Times New Roman"/>
          <w:color w:val="1F497D"/>
          <w:sz w:val="24"/>
          <w:szCs w:val="24"/>
          <w:lang w:val="es-ES"/>
        </w:rPr>
        <w:t>En el área administrativa se desarrollaron las siguientes acciones, con la debida aprobación del Consejo Directivo o de la dirección, según corresponda:</w:t>
      </w:r>
    </w:p>
    <w:p w14:paraId="099547FA" w14:textId="0A9A4743" w:rsidR="00746CCC" w:rsidRPr="00B301C4" w:rsidRDefault="00746CCC" w:rsidP="002A3969">
      <w:pPr>
        <w:pStyle w:val="ListParagraph"/>
        <w:numPr>
          <w:ilvl w:val="0"/>
          <w:numId w:val="64"/>
        </w:numPr>
        <w:ind w:left="630"/>
      </w:pPr>
      <w:r w:rsidRPr="00B301C4">
        <w:t>La Comisión de Compras se ha reunido en 25 ocasiones para conocer y aprobar solicitudes de órdenes de compras de materiales de limpieza, mobiliario y equipos de oficina, reactivos, y equipos para laboratorios.</w:t>
      </w:r>
    </w:p>
    <w:p w14:paraId="241EAB6B" w14:textId="50D5F702" w:rsidR="00746CCC" w:rsidRPr="00B301C4" w:rsidRDefault="00746CCC" w:rsidP="002A3969">
      <w:pPr>
        <w:pStyle w:val="ListParagraph"/>
        <w:numPr>
          <w:ilvl w:val="0"/>
          <w:numId w:val="64"/>
        </w:numPr>
        <w:ind w:left="630"/>
      </w:pPr>
      <w:r w:rsidRPr="00B301C4">
        <w:t>Elaboración y aprobación del presupuesto y el programa de la investidura XLIV de grado y VII de Postgrado.</w:t>
      </w:r>
    </w:p>
    <w:p w14:paraId="5351B71E" w14:textId="47613CCC" w:rsidR="00746CCC" w:rsidRPr="00B301C4" w:rsidRDefault="00746CCC" w:rsidP="002A3969">
      <w:pPr>
        <w:pStyle w:val="ListParagraph"/>
        <w:numPr>
          <w:ilvl w:val="0"/>
          <w:numId w:val="64"/>
        </w:numPr>
        <w:ind w:left="630"/>
      </w:pPr>
      <w:r w:rsidRPr="00B301C4">
        <w:t xml:space="preserve">Constitución de la comisión organizadora y aprobación del presupuesto para los actos  del 50 aniversario del Centro. </w:t>
      </w:r>
    </w:p>
    <w:p w14:paraId="4B56D081" w14:textId="50EDCB98" w:rsidR="00746CCC" w:rsidRPr="00B301C4" w:rsidRDefault="00746CCC" w:rsidP="002A3969">
      <w:pPr>
        <w:pStyle w:val="ListParagraph"/>
        <w:numPr>
          <w:ilvl w:val="0"/>
          <w:numId w:val="64"/>
        </w:numPr>
        <w:ind w:left="630"/>
      </w:pPr>
      <w:r w:rsidRPr="00B301C4">
        <w:t>Organización y aprobación de la jornada de carnetización a estudiantes.</w:t>
      </w:r>
    </w:p>
    <w:p w14:paraId="2D0989A5" w14:textId="7FA46CE3" w:rsidR="00746CCC" w:rsidRPr="00B301C4" w:rsidRDefault="00746CCC" w:rsidP="002A3969">
      <w:pPr>
        <w:pStyle w:val="ListParagraph"/>
        <w:numPr>
          <w:ilvl w:val="0"/>
          <w:numId w:val="64"/>
        </w:numPr>
        <w:ind w:left="630"/>
      </w:pPr>
      <w:r w:rsidRPr="00B301C4">
        <w:t>Jornada de inducción al personal de seguridad.</w:t>
      </w:r>
    </w:p>
    <w:p w14:paraId="29D19BFE" w14:textId="0961CFB2" w:rsidR="00746CCC" w:rsidRPr="00B301C4" w:rsidRDefault="00746CCC" w:rsidP="002A3969">
      <w:pPr>
        <w:pStyle w:val="ListParagraph"/>
        <w:numPr>
          <w:ilvl w:val="0"/>
          <w:numId w:val="64"/>
        </w:numPr>
        <w:ind w:left="630"/>
      </w:pPr>
      <w:r w:rsidRPr="00B301C4">
        <w:t xml:space="preserve">Organización del diplomado en Técnicas Modernas Secretariales. </w:t>
      </w:r>
    </w:p>
    <w:p w14:paraId="43B89171" w14:textId="64D096EF" w:rsidR="00746CCC" w:rsidRPr="00B301C4" w:rsidRDefault="00746CCC" w:rsidP="002A3969">
      <w:pPr>
        <w:pStyle w:val="ListParagraph"/>
        <w:numPr>
          <w:ilvl w:val="0"/>
          <w:numId w:val="64"/>
        </w:numPr>
        <w:ind w:left="630"/>
      </w:pPr>
      <w:r w:rsidRPr="00B301C4">
        <w:t>Aprobación del presupuesto de 1era. Jornada Interdisciplinaria de Investigación Científica.</w:t>
      </w:r>
    </w:p>
    <w:p w14:paraId="7F6DD493" w14:textId="7DEF79E1" w:rsidR="00746CCC" w:rsidRPr="00B301C4" w:rsidRDefault="00746CCC" w:rsidP="002A3969">
      <w:pPr>
        <w:pStyle w:val="ListParagraph"/>
        <w:numPr>
          <w:ilvl w:val="0"/>
          <w:numId w:val="64"/>
        </w:numPr>
        <w:ind w:left="630"/>
      </w:pPr>
      <w:r w:rsidRPr="00B301C4">
        <w:t>Coordinación de la visita de la rectora, doctora Emma Polanco, con el Comité Organizador del 50 aniversario del Centro.</w:t>
      </w:r>
    </w:p>
    <w:p w14:paraId="76374731" w14:textId="3D635F59" w:rsidR="00746CCC" w:rsidRPr="00B301C4" w:rsidRDefault="00746CCC" w:rsidP="002A3969">
      <w:pPr>
        <w:pStyle w:val="ListParagraph"/>
        <w:numPr>
          <w:ilvl w:val="0"/>
          <w:numId w:val="64"/>
        </w:numPr>
        <w:ind w:left="630"/>
      </w:pPr>
      <w:r w:rsidRPr="00B301C4">
        <w:t>Elaboración y aprobación de los presupuestos de los cursos optativos a la de tesis de grado de diferentes facultades.</w:t>
      </w:r>
    </w:p>
    <w:p w14:paraId="41B3160A" w14:textId="77777777" w:rsidR="00746CCC" w:rsidRPr="00B301C4" w:rsidRDefault="00746CCC" w:rsidP="002A3969">
      <w:pPr>
        <w:pStyle w:val="ListParagraph"/>
        <w:numPr>
          <w:ilvl w:val="0"/>
          <w:numId w:val="64"/>
        </w:numPr>
        <w:ind w:left="630"/>
      </w:pPr>
      <w:r w:rsidRPr="00B301C4">
        <w:t>Gestión y adquisición de uniformes para personal administrativo de Cafetería, Economato, Almacén, Bedeleria y Caja.</w:t>
      </w:r>
    </w:p>
    <w:p w14:paraId="0E616590" w14:textId="77777777" w:rsidR="00746CCC" w:rsidRPr="002A3969" w:rsidRDefault="00746CCC" w:rsidP="00D83ED5">
      <w:pPr>
        <w:pStyle w:val="ListParagraph"/>
        <w:rPr>
          <w:sz w:val="6"/>
        </w:rPr>
      </w:pPr>
    </w:p>
    <w:p w14:paraId="4981F651" w14:textId="13DBF92D" w:rsidR="00746CCC" w:rsidRPr="004D2AD1" w:rsidRDefault="00746CCC" w:rsidP="005A34FC">
      <w:pPr>
        <w:spacing w:line="264" w:lineRule="auto"/>
        <w:rPr>
          <w:rFonts w:ascii="Artifex CF Book" w:eastAsia="Arial Unicode MS" w:hAnsi="Artifex CF Book" w:cs="Times New Roman"/>
          <w:b/>
          <w:color w:val="1F497D" w:themeColor="text2"/>
          <w:sz w:val="24"/>
          <w:szCs w:val="24"/>
          <w:lang w:val="es-US" w:eastAsia="es-DO"/>
        </w:rPr>
      </w:pPr>
      <w:r w:rsidRPr="004D2AD1">
        <w:rPr>
          <w:rFonts w:ascii="Artifex CF Book" w:eastAsia="Arial Unicode MS" w:hAnsi="Artifex CF Book" w:cs="Times New Roman"/>
          <w:b/>
          <w:color w:val="1F497D" w:themeColor="text2"/>
          <w:sz w:val="24"/>
          <w:szCs w:val="24"/>
          <w:lang w:val="es-US" w:eastAsia="es-DO"/>
        </w:rPr>
        <w:t xml:space="preserve">Bienestar Estudiantil </w:t>
      </w:r>
    </w:p>
    <w:p w14:paraId="19D35353" w14:textId="77777777" w:rsidR="00746CCC" w:rsidRPr="002A3969" w:rsidRDefault="00746CCC" w:rsidP="005A34FC">
      <w:pPr>
        <w:pStyle w:val="paragraph"/>
        <w:widowControl w:val="0"/>
        <w:tabs>
          <w:tab w:val="left" w:pos="6237"/>
        </w:tabs>
        <w:suppressAutoHyphens/>
        <w:spacing w:before="0" w:after="160" w:line="264" w:lineRule="auto"/>
        <w:jc w:val="both"/>
        <w:rPr>
          <w:rFonts w:ascii="Artifex CF" w:hAnsi="Artifex CF"/>
          <w:sz w:val="2"/>
        </w:rPr>
      </w:pPr>
    </w:p>
    <w:p w14:paraId="5B305F15" w14:textId="7BEA80A7" w:rsidR="00746CCC" w:rsidRPr="00B301C4" w:rsidRDefault="00746CCC" w:rsidP="005A34FC">
      <w:pPr>
        <w:tabs>
          <w:tab w:val="left" w:pos="4900"/>
        </w:tabs>
        <w:spacing w:line="264" w:lineRule="auto"/>
        <w:jc w:val="both"/>
        <w:rPr>
          <w:rFonts w:ascii="Artifex CF" w:hAnsi="Artifex CF"/>
          <w:sz w:val="24"/>
          <w:szCs w:val="24"/>
        </w:rPr>
      </w:pPr>
      <w:r w:rsidRPr="00B301C4">
        <w:rPr>
          <w:rFonts w:ascii="Artifex CF" w:hAnsi="Artifex CF" w:cs="Times New Roman"/>
          <w:color w:val="1F497D"/>
          <w:sz w:val="24"/>
          <w:szCs w:val="24"/>
        </w:rPr>
        <w:t>D</w:t>
      </w:r>
      <w:r w:rsidRPr="00B301C4">
        <w:rPr>
          <w:rFonts w:ascii="Artifex CF" w:hAnsi="Artifex CF" w:cs="Times New Roman"/>
          <w:color w:val="1F497D"/>
          <w:sz w:val="24"/>
          <w:szCs w:val="24"/>
          <w:lang w:val="es-US"/>
        </w:rPr>
        <w:t>esde la unidad de Bienestar Estudiantil se ha trabajado arduamente para atender las solicitudes de servicios del estudiantado del Centro, en las siguientes acciones:</w:t>
      </w:r>
    </w:p>
    <w:p w14:paraId="69BC90DA" w14:textId="77777777" w:rsidR="00746CCC" w:rsidRPr="00B301C4" w:rsidRDefault="00746CCC" w:rsidP="002A3969">
      <w:pPr>
        <w:pStyle w:val="ListParagraph"/>
        <w:numPr>
          <w:ilvl w:val="0"/>
          <w:numId w:val="64"/>
        </w:numPr>
        <w:ind w:left="630" w:hanging="270"/>
      </w:pPr>
      <w:r w:rsidRPr="00B301C4">
        <w:t>Orientación a los alumnos de nuevo ingreso, previo al inicio y durante las evaluaciones de admisión.</w:t>
      </w:r>
    </w:p>
    <w:p w14:paraId="020DEE70" w14:textId="77777777" w:rsidR="00746CCC" w:rsidRPr="00B301C4" w:rsidRDefault="00746CCC" w:rsidP="002A3969">
      <w:pPr>
        <w:pStyle w:val="ListParagraph"/>
        <w:numPr>
          <w:ilvl w:val="0"/>
          <w:numId w:val="64"/>
        </w:numPr>
        <w:ind w:left="630" w:hanging="270"/>
      </w:pPr>
      <w:r w:rsidRPr="00B301C4">
        <w:t>Recepción de expedientes y orientación para el cambio de categorías.</w:t>
      </w:r>
    </w:p>
    <w:p w14:paraId="6B810019" w14:textId="77777777" w:rsidR="00746CCC" w:rsidRPr="00B301C4" w:rsidRDefault="00746CCC" w:rsidP="002A3969">
      <w:pPr>
        <w:pStyle w:val="ListParagraph"/>
        <w:numPr>
          <w:ilvl w:val="0"/>
          <w:numId w:val="64"/>
        </w:numPr>
        <w:ind w:left="630" w:hanging="270"/>
      </w:pPr>
      <w:r w:rsidRPr="00B301C4">
        <w:t>Coordinación de los trabajos con los estudiantes que forman parte del programa SOL.</w:t>
      </w:r>
    </w:p>
    <w:p w14:paraId="4EEDAEE0" w14:textId="77777777" w:rsidR="00746CCC" w:rsidRPr="00B301C4" w:rsidRDefault="00746CCC" w:rsidP="002A3969">
      <w:pPr>
        <w:pStyle w:val="ListParagraph"/>
        <w:numPr>
          <w:ilvl w:val="0"/>
          <w:numId w:val="64"/>
        </w:numPr>
        <w:ind w:left="630" w:hanging="270"/>
      </w:pPr>
      <w:r w:rsidRPr="00B301C4">
        <w:t>Actualización y recuperación de NIP</w:t>
      </w:r>
    </w:p>
    <w:p w14:paraId="2668644E" w14:textId="6C1D4850" w:rsidR="00746CCC" w:rsidRPr="004D2AD1" w:rsidRDefault="00746CCC" w:rsidP="002A3969">
      <w:pPr>
        <w:pStyle w:val="ListParagraph"/>
        <w:numPr>
          <w:ilvl w:val="0"/>
          <w:numId w:val="64"/>
        </w:numPr>
        <w:ind w:left="630" w:hanging="270"/>
      </w:pPr>
      <w:r w:rsidRPr="00B301C4">
        <w:t xml:space="preserve">Orientación a los estudiantes para la ubicación de aulas, laboratorios, servicios bibliográficos y docentes con signaturas asignadas. </w:t>
      </w:r>
    </w:p>
    <w:p w14:paraId="0DDCC9F3" w14:textId="77777777" w:rsidR="00746CCC" w:rsidRPr="00B301C4" w:rsidRDefault="00746CCC" w:rsidP="002A3969">
      <w:pPr>
        <w:pStyle w:val="ListParagraph"/>
        <w:numPr>
          <w:ilvl w:val="0"/>
          <w:numId w:val="64"/>
        </w:numPr>
        <w:ind w:left="630" w:hanging="270"/>
      </w:pPr>
      <w:r w:rsidRPr="00B301C4">
        <w:t xml:space="preserve">Soporte en el proceso de proyección de asignaturas, selección, reingreso y retiro de asignaturas. </w:t>
      </w:r>
    </w:p>
    <w:p w14:paraId="6A3C18EF" w14:textId="77777777" w:rsidR="00746CCC" w:rsidRPr="00B301C4" w:rsidRDefault="00746CCC" w:rsidP="002A3969">
      <w:pPr>
        <w:pStyle w:val="ListParagraph"/>
        <w:numPr>
          <w:ilvl w:val="0"/>
          <w:numId w:val="64"/>
        </w:numPr>
        <w:ind w:left="630" w:hanging="270"/>
      </w:pPr>
      <w:r w:rsidRPr="00B301C4">
        <w:t xml:space="preserve">Comunicación vía redes sociales para orientar a estudiantes en torno a la apertura de los procesos de inscripción, nuevo ingreso, proyecciones, inicio de la docencia. </w:t>
      </w:r>
    </w:p>
    <w:p w14:paraId="1E9588BB" w14:textId="77777777" w:rsidR="00746CCC" w:rsidRDefault="00746CCC" w:rsidP="002A3969">
      <w:pPr>
        <w:pStyle w:val="ListParagraph"/>
        <w:numPr>
          <w:ilvl w:val="0"/>
          <w:numId w:val="64"/>
        </w:numPr>
        <w:ind w:left="630" w:hanging="270"/>
      </w:pPr>
      <w:r w:rsidRPr="00B301C4">
        <w:t xml:space="preserve">Ofrecer soporte técnico (en forma virtual o presencial) a los estudiantes que lo requieran en las salas digitales siguiendo el protocolo establecido.  Esta ayuda se ofrece en las salas digitales o en línea. </w:t>
      </w:r>
    </w:p>
    <w:p w14:paraId="77809CCE" w14:textId="77777777" w:rsidR="00CF0497" w:rsidRPr="00B301C4" w:rsidRDefault="00CF0497" w:rsidP="002A3969">
      <w:pPr>
        <w:spacing w:line="264" w:lineRule="auto"/>
      </w:pPr>
    </w:p>
    <w:p w14:paraId="0015F943" w14:textId="77777777" w:rsidR="00746CCC" w:rsidRPr="004D2AD1" w:rsidRDefault="00CF0497" w:rsidP="002A3969">
      <w:pPr>
        <w:tabs>
          <w:tab w:val="left" w:pos="4900"/>
        </w:tabs>
        <w:spacing w:line="264" w:lineRule="auto"/>
        <w:jc w:val="both"/>
        <w:rPr>
          <w:rFonts w:ascii="Artifex CF Book" w:eastAsia="Arial Unicode MS" w:hAnsi="Artifex CF Book" w:cs="Times New Roman"/>
          <w:b/>
          <w:color w:val="1F497D" w:themeColor="text2"/>
          <w:sz w:val="24"/>
          <w:szCs w:val="24"/>
          <w:lang w:val="es-US" w:eastAsia="es-DO"/>
        </w:rPr>
      </w:pPr>
      <w:r w:rsidRPr="004D2AD1">
        <w:rPr>
          <w:rFonts w:ascii="Artifex CF Book" w:eastAsia="Arial Unicode MS" w:hAnsi="Artifex CF Book" w:cs="Times New Roman"/>
          <w:b/>
          <w:color w:val="1F497D" w:themeColor="text2"/>
          <w:sz w:val="24"/>
          <w:szCs w:val="24"/>
          <w:lang w:val="es-US" w:eastAsia="es-DO"/>
        </w:rPr>
        <w:t>Matrícula Estudiantil y</w:t>
      </w:r>
      <w:r w:rsidR="00746CCC" w:rsidRPr="004D2AD1">
        <w:rPr>
          <w:rFonts w:ascii="Artifex CF Book" w:eastAsia="Arial Unicode MS" w:hAnsi="Artifex CF Book" w:cs="Times New Roman"/>
          <w:b/>
          <w:color w:val="1F497D" w:themeColor="text2"/>
          <w:sz w:val="24"/>
          <w:szCs w:val="24"/>
          <w:lang w:val="es-US" w:eastAsia="es-DO"/>
        </w:rPr>
        <w:t xml:space="preserve"> Plantilla Docente</w:t>
      </w:r>
    </w:p>
    <w:p w14:paraId="66082A0C" w14:textId="77777777" w:rsidR="00746CCC" w:rsidRPr="004D2AD1" w:rsidRDefault="00746CCC" w:rsidP="00853AFF">
      <w:pPr>
        <w:spacing w:line="264" w:lineRule="auto"/>
        <w:ind w:hanging="907"/>
        <w:jc w:val="both"/>
        <w:rPr>
          <w:rFonts w:ascii="Artifex CF" w:hAnsi="Artifex CF" w:cs="Times New Roman"/>
          <w:b/>
          <w:color w:val="1F497D"/>
          <w:sz w:val="16"/>
          <w:szCs w:val="16"/>
          <w:lang w:val="es-US"/>
        </w:rPr>
      </w:pPr>
    </w:p>
    <w:p w14:paraId="6241FCBA" w14:textId="1F29F736" w:rsidR="00746CCC" w:rsidRDefault="00CF3449" w:rsidP="00853AFF">
      <w:pPr>
        <w:spacing w:line="264" w:lineRule="auto"/>
        <w:ind w:hanging="907"/>
        <w:jc w:val="both"/>
        <w:rPr>
          <w:rFonts w:ascii="Artifex CF" w:hAnsi="Artifex CF" w:cs="Times New Roman"/>
          <w:color w:val="1F497D"/>
          <w:sz w:val="24"/>
          <w:szCs w:val="24"/>
          <w:lang w:val="es-US"/>
        </w:rPr>
      </w:pPr>
      <w:r>
        <w:rPr>
          <w:rFonts w:ascii="Artifex CF" w:hAnsi="Artifex CF" w:cs="Times New Roman"/>
          <w:color w:val="1F497D"/>
          <w:sz w:val="24"/>
          <w:szCs w:val="24"/>
          <w:lang w:val="es-US"/>
        </w:rPr>
        <w:t xml:space="preserve">                    </w:t>
      </w:r>
      <w:r w:rsidR="00746CCC" w:rsidRPr="00B301C4">
        <w:rPr>
          <w:rFonts w:ascii="Artifex CF" w:hAnsi="Artifex CF" w:cs="Times New Roman"/>
          <w:color w:val="1F497D"/>
          <w:sz w:val="24"/>
          <w:szCs w:val="24"/>
          <w:lang w:val="es-US"/>
        </w:rPr>
        <w:t xml:space="preserve">Nuestra matrícula estudiantil al semestre 2020-10 alcanzaba los 13,060 alumnos, de los cuales 11,178 cursan sus estudios en el Centro Barahona y 1,882 en el subcentro Neyba. En el segundo semestre 2020-20 la cantidad de estudiantes se ubicaba en unos 10,619, aun en pleno proceso de selección de asignaturas. Estos alumnos cursan sus estudios repartidos en unas 25 carreras técnicas y profesionales.   </w:t>
      </w:r>
    </w:p>
    <w:p w14:paraId="4A267D99" w14:textId="77777777" w:rsidR="004D2AD1" w:rsidRPr="002A3969" w:rsidRDefault="004D2AD1" w:rsidP="00853AFF">
      <w:pPr>
        <w:spacing w:line="264" w:lineRule="auto"/>
        <w:ind w:hanging="907"/>
        <w:jc w:val="both"/>
        <w:rPr>
          <w:rFonts w:ascii="Artifex CF" w:hAnsi="Artifex CF" w:cs="Times New Roman"/>
          <w:color w:val="1F497D"/>
          <w:sz w:val="2"/>
          <w:szCs w:val="24"/>
          <w:lang w:val="es-US"/>
        </w:rPr>
      </w:pPr>
    </w:p>
    <w:p w14:paraId="18896867" w14:textId="27FD838C" w:rsidR="00746CCC" w:rsidRPr="00B301C4" w:rsidRDefault="00CF3449" w:rsidP="00853AFF">
      <w:pPr>
        <w:spacing w:line="264" w:lineRule="auto"/>
        <w:ind w:hanging="907"/>
        <w:jc w:val="both"/>
        <w:rPr>
          <w:rFonts w:ascii="Artifex CF" w:hAnsi="Artifex CF" w:cs="Times New Roman"/>
          <w:color w:val="1F497D"/>
          <w:sz w:val="24"/>
          <w:szCs w:val="24"/>
          <w:lang w:val="es-US"/>
        </w:rPr>
      </w:pPr>
      <w:r>
        <w:rPr>
          <w:rFonts w:ascii="Artifex CF" w:hAnsi="Artifex CF" w:cs="Times New Roman"/>
          <w:color w:val="1F497D"/>
          <w:sz w:val="24"/>
          <w:szCs w:val="24"/>
          <w:lang w:val="es-US"/>
        </w:rPr>
        <w:t xml:space="preserve">                   </w:t>
      </w:r>
      <w:r w:rsidR="00746CCC" w:rsidRPr="00B301C4">
        <w:rPr>
          <w:rFonts w:ascii="Artifex CF" w:hAnsi="Artifex CF" w:cs="Times New Roman"/>
          <w:color w:val="1F497D"/>
          <w:sz w:val="24"/>
          <w:szCs w:val="24"/>
          <w:lang w:val="es-US"/>
        </w:rPr>
        <w:t xml:space="preserve">Para atender la demanda estudiantil el Centro cuenta con una plantilla de 221 maestros, de los cuales 155 son no residentes y 66 residentes. </w:t>
      </w:r>
    </w:p>
    <w:p w14:paraId="6A77026B" w14:textId="43AC5CCA" w:rsidR="00746CCC" w:rsidRDefault="00CF3449" w:rsidP="00853AFF">
      <w:pPr>
        <w:spacing w:line="264" w:lineRule="auto"/>
        <w:ind w:hanging="907"/>
        <w:jc w:val="both"/>
        <w:rPr>
          <w:rFonts w:ascii="Artifex CF" w:hAnsi="Artifex CF" w:cs="Times New Roman"/>
          <w:color w:val="1F497D"/>
          <w:sz w:val="24"/>
          <w:szCs w:val="24"/>
          <w:lang w:val="es-US"/>
        </w:rPr>
      </w:pPr>
      <w:r>
        <w:rPr>
          <w:rFonts w:ascii="Artifex CF" w:hAnsi="Artifex CF" w:cs="Times New Roman"/>
          <w:color w:val="1F497D"/>
          <w:sz w:val="24"/>
          <w:szCs w:val="24"/>
          <w:lang w:val="es-US"/>
        </w:rPr>
        <w:t xml:space="preserve">                    </w:t>
      </w:r>
      <w:r w:rsidR="00746CCC" w:rsidRPr="00B301C4">
        <w:rPr>
          <w:rFonts w:ascii="Artifex CF" w:hAnsi="Artifex CF" w:cs="Times New Roman"/>
          <w:color w:val="1F497D"/>
          <w:sz w:val="24"/>
          <w:szCs w:val="24"/>
          <w:lang w:val="es-US"/>
        </w:rPr>
        <w:t xml:space="preserve">En el período al cual corresponde este informe se invistieron unos 748 nuevos profesionales de los cuales </w:t>
      </w:r>
      <w:r w:rsidR="00746CCC" w:rsidRPr="00B301C4">
        <w:rPr>
          <w:rFonts w:ascii="Artifex CF" w:hAnsi="Artifex CF" w:cs="Times New Roman"/>
          <w:bCs/>
          <w:color w:val="1F497D"/>
          <w:sz w:val="24"/>
          <w:szCs w:val="24"/>
          <w:lang w:val="es-US"/>
        </w:rPr>
        <w:t>646</w:t>
      </w:r>
      <w:r w:rsidR="00746CCC" w:rsidRPr="00B301C4">
        <w:rPr>
          <w:rFonts w:ascii="Artifex CF" w:hAnsi="Artifex CF" w:cs="Times New Roman"/>
          <w:color w:val="1F497D"/>
          <w:sz w:val="24"/>
          <w:szCs w:val="24"/>
          <w:lang w:val="es-US"/>
        </w:rPr>
        <w:t xml:space="preserve"> son grado y 108 de postgrado, con las competencias necesarias para servir a la provincia, a la región y al país.  </w:t>
      </w:r>
    </w:p>
    <w:p w14:paraId="72A4BC41" w14:textId="77777777" w:rsidR="00CF0497" w:rsidRPr="00B301C4" w:rsidRDefault="00CF0497" w:rsidP="00853AFF">
      <w:pPr>
        <w:spacing w:line="264" w:lineRule="auto"/>
        <w:ind w:hanging="907"/>
        <w:jc w:val="both"/>
        <w:rPr>
          <w:rFonts w:ascii="Artifex CF" w:hAnsi="Artifex CF"/>
          <w:sz w:val="24"/>
          <w:szCs w:val="24"/>
        </w:rPr>
      </w:pPr>
    </w:p>
    <w:p w14:paraId="17EABEA1" w14:textId="77777777" w:rsidR="002A3969" w:rsidRDefault="002A3969">
      <w:pPr>
        <w:suppressAutoHyphens w:val="0"/>
        <w:rPr>
          <w:rFonts w:ascii="Artifex CF Book" w:eastAsia="Arial Unicode MS" w:hAnsi="Artifex CF Book" w:cs="Times New Roman"/>
          <w:b/>
          <w:color w:val="1F497D" w:themeColor="text2"/>
          <w:sz w:val="24"/>
          <w:szCs w:val="24"/>
          <w:lang w:val="es-US" w:eastAsia="es-DO"/>
        </w:rPr>
      </w:pPr>
      <w:bookmarkStart w:id="83" w:name="_Toc61329265"/>
      <w:r>
        <w:rPr>
          <w:rFonts w:ascii="Artifex CF Book" w:eastAsia="Arial Unicode MS" w:hAnsi="Artifex CF Book" w:cs="Times New Roman"/>
          <w:b/>
          <w:color w:val="1F497D" w:themeColor="text2"/>
          <w:sz w:val="24"/>
          <w:szCs w:val="24"/>
          <w:lang w:val="es-US" w:eastAsia="es-DO"/>
        </w:rPr>
        <w:br w:type="page"/>
      </w:r>
    </w:p>
    <w:p w14:paraId="34D6ED58" w14:textId="239FEF2C" w:rsidR="00746CCC" w:rsidRPr="004D2AD1" w:rsidRDefault="002A3969" w:rsidP="00CF3449">
      <w:pPr>
        <w:tabs>
          <w:tab w:val="left" w:pos="4900"/>
        </w:tabs>
        <w:spacing w:line="264" w:lineRule="auto"/>
        <w:ind w:hanging="907"/>
        <w:jc w:val="both"/>
        <w:rPr>
          <w:rFonts w:ascii="Artifex CF Book" w:eastAsia="Arial Unicode MS" w:hAnsi="Artifex CF Book" w:cs="Times New Roman"/>
          <w:b/>
          <w:color w:val="1F497D" w:themeColor="text2"/>
          <w:sz w:val="24"/>
          <w:szCs w:val="24"/>
          <w:lang w:val="es-US" w:eastAsia="es-DO"/>
        </w:rPr>
      </w:pPr>
      <w:r>
        <w:rPr>
          <w:rFonts w:ascii="Artifex CF Book" w:eastAsia="Arial Unicode MS" w:hAnsi="Artifex CF Book" w:cs="Times New Roman"/>
          <w:b/>
          <w:color w:val="1F497D" w:themeColor="text2"/>
          <w:sz w:val="24"/>
          <w:szCs w:val="24"/>
          <w:lang w:val="es-US" w:eastAsia="es-DO"/>
        </w:rPr>
        <w:tab/>
      </w:r>
      <w:r w:rsidR="00746CCC" w:rsidRPr="004D2AD1">
        <w:rPr>
          <w:rFonts w:ascii="Artifex CF Book" w:eastAsia="Arial Unicode MS" w:hAnsi="Artifex CF Book" w:cs="Times New Roman"/>
          <w:b/>
          <w:color w:val="1F497D" w:themeColor="text2"/>
          <w:sz w:val="24"/>
          <w:szCs w:val="24"/>
          <w:lang w:val="es-US" w:eastAsia="es-DO"/>
        </w:rPr>
        <w:t>Investigación</w:t>
      </w:r>
      <w:bookmarkEnd w:id="83"/>
      <w:r w:rsidR="00746CCC" w:rsidRPr="004D2AD1">
        <w:rPr>
          <w:rFonts w:ascii="Artifex CF Book" w:eastAsia="Arial Unicode MS" w:hAnsi="Artifex CF Book" w:cs="Times New Roman"/>
          <w:b/>
          <w:color w:val="1F497D" w:themeColor="text2"/>
          <w:sz w:val="24"/>
          <w:szCs w:val="24"/>
          <w:lang w:val="es-US" w:eastAsia="es-DO"/>
        </w:rPr>
        <w:t xml:space="preserve"> </w:t>
      </w:r>
    </w:p>
    <w:p w14:paraId="345C19D1" w14:textId="77777777" w:rsidR="00CF0497" w:rsidRPr="002A3969" w:rsidRDefault="00CF0497" w:rsidP="00853AFF">
      <w:pPr>
        <w:spacing w:line="264" w:lineRule="auto"/>
        <w:ind w:hanging="907"/>
        <w:jc w:val="both"/>
        <w:rPr>
          <w:rFonts w:ascii="Artifex CF" w:hAnsi="Artifex CF" w:cs="Times New Roman"/>
          <w:b/>
          <w:color w:val="1F497D"/>
          <w:sz w:val="8"/>
          <w:szCs w:val="24"/>
          <w:lang w:val="es-US"/>
        </w:rPr>
      </w:pPr>
    </w:p>
    <w:p w14:paraId="4C574064" w14:textId="74E5D5BE" w:rsidR="00746CCC" w:rsidRPr="00B301C4" w:rsidRDefault="00CF3449" w:rsidP="00853AFF">
      <w:pPr>
        <w:spacing w:line="264" w:lineRule="auto"/>
        <w:ind w:hanging="907"/>
        <w:jc w:val="both"/>
        <w:rPr>
          <w:rFonts w:ascii="Artifex CF" w:hAnsi="Artifex CF" w:cs="Times New Roman"/>
          <w:color w:val="1F497D"/>
          <w:sz w:val="24"/>
          <w:szCs w:val="24"/>
          <w:lang w:val="es-US"/>
        </w:rPr>
      </w:pPr>
      <w:r>
        <w:rPr>
          <w:rFonts w:ascii="Artifex CF" w:hAnsi="Artifex CF" w:cs="Times New Roman"/>
          <w:color w:val="1F497D"/>
          <w:sz w:val="24"/>
          <w:szCs w:val="24"/>
          <w:lang w:val="es-US"/>
        </w:rPr>
        <w:t xml:space="preserve">                  </w:t>
      </w:r>
      <w:r w:rsidR="00746CCC" w:rsidRPr="00B301C4">
        <w:rPr>
          <w:rFonts w:ascii="Artifex CF" w:hAnsi="Artifex CF" w:cs="Times New Roman"/>
          <w:color w:val="1F497D"/>
          <w:sz w:val="24"/>
          <w:szCs w:val="24"/>
          <w:lang w:val="es-US"/>
        </w:rPr>
        <w:t>Desde la coordinación de la unidad de Investigación se han desarrollado las siguientes actividades, bajo la responsabilidad del maestro Ramón López Ynoa.</w:t>
      </w:r>
    </w:p>
    <w:p w14:paraId="4A4E1185" w14:textId="77777777" w:rsidR="00746CCC" w:rsidRPr="002A3969" w:rsidRDefault="00746CCC" w:rsidP="00853AFF">
      <w:pPr>
        <w:spacing w:line="264" w:lineRule="auto"/>
        <w:ind w:hanging="907"/>
        <w:jc w:val="both"/>
        <w:textAlignment w:val="auto"/>
        <w:rPr>
          <w:rFonts w:ascii="Artifex CF" w:hAnsi="Artifex CF" w:cs="Times New Roman"/>
          <w:bCs/>
          <w:color w:val="1F497D"/>
          <w:sz w:val="4"/>
          <w:szCs w:val="24"/>
          <w:lang w:val="es-US"/>
        </w:rPr>
      </w:pPr>
    </w:p>
    <w:p w14:paraId="30030950" w14:textId="3045D668" w:rsidR="00746CCC" w:rsidRDefault="00CF3449" w:rsidP="00853AFF">
      <w:pPr>
        <w:spacing w:line="264" w:lineRule="auto"/>
        <w:ind w:hanging="907"/>
        <w:jc w:val="both"/>
        <w:rPr>
          <w:rFonts w:ascii="Artifex CF" w:hAnsi="Artifex CF" w:cs="Times New Roman"/>
          <w:color w:val="1F497D"/>
          <w:sz w:val="24"/>
          <w:szCs w:val="24"/>
          <w:lang w:val="es-US"/>
        </w:rPr>
      </w:pPr>
      <w:r>
        <w:rPr>
          <w:rFonts w:ascii="Artifex CF" w:hAnsi="Artifex CF" w:cs="Times New Roman"/>
          <w:color w:val="1F497D"/>
          <w:sz w:val="24"/>
          <w:szCs w:val="24"/>
          <w:lang w:val="es-US"/>
        </w:rPr>
        <w:t xml:space="preserve">                    </w:t>
      </w:r>
      <w:r w:rsidR="00746CCC" w:rsidRPr="00B301C4">
        <w:rPr>
          <w:rFonts w:ascii="Artifex CF" w:hAnsi="Artifex CF" w:cs="Times New Roman"/>
          <w:color w:val="1F497D"/>
          <w:sz w:val="24"/>
          <w:szCs w:val="24"/>
          <w:lang w:val="es-US"/>
        </w:rPr>
        <w:t>El Consejo Directivo, mediante la resolución número 043, del 26 de octubre del 2019, aprobó en el período octubre 2019-septiembre 2020, los siguientes proyectos de investigación para la UASD Centro Barahona y el subcentro Neyba:</w:t>
      </w:r>
    </w:p>
    <w:p w14:paraId="7F890E69" w14:textId="77777777" w:rsidR="00CF0497" w:rsidRPr="00B301C4" w:rsidRDefault="00CF0497" w:rsidP="00853AFF">
      <w:pPr>
        <w:spacing w:line="264" w:lineRule="auto"/>
        <w:ind w:hanging="907"/>
        <w:jc w:val="both"/>
        <w:rPr>
          <w:rFonts w:ascii="Artifex CF" w:hAnsi="Artifex CF" w:cs="Times New Roman"/>
          <w:color w:val="1F497D"/>
          <w:sz w:val="24"/>
          <w:szCs w:val="24"/>
          <w:lang w:val="es-US"/>
        </w:rPr>
      </w:pPr>
    </w:p>
    <w:p w14:paraId="47FAD5DE" w14:textId="77777777" w:rsidR="00746CCC" w:rsidRPr="00B301C4" w:rsidRDefault="00746CCC" w:rsidP="002A3969">
      <w:pPr>
        <w:pStyle w:val="ListParagraph"/>
        <w:numPr>
          <w:ilvl w:val="1"/>
          <w:numId w:val="65"/>
        </w:numPr>
        <w:ind w:left="360"/>
      </w:pPr>
      <w:r w:rsidRPr="00B301C4">
        <w:t>Violencia familiar y relación con la autoestima y rendimiento académico en estudiantes universitarios. 2020; presentado por los maestros Susana Hernández y Roberto Cabrera.</w:t>
      </w:r>
    </w:p>
    <w:p w14:paraId="7CEB8C12" w14:textId="77777777" w:rsidR="00746CCC" w:rsidRPr="00B301C4" w:rsidRDefault="00746CCC" w:rsidP="002A3969">
      <w:pPr>
        <w:pStyle w:val="ListParagraph"/>
        <w:numPr>
          <w:ilvl w:val="1"/>
          <w:numId w:val="65"/>
        </w:numPr>
        <w:ind w:left="360"/>
      </w:pPr>
      <w:r w:rsidRPr="00B301C4">
        <w:t>Pertinencia de las edificaciones escolares en la provincia Bahoruco, 2020; presentado por los maestros Luis Contreras y Giselle Arias.</w:t>
      </w:r>
    </w:p>
    <w:p w14:paraId="73699A5A" w14:textId="77777777" w:rsidR="00746CCC" w:rsidRPr="00B301C4" w:rsidRDefault="00746CCC" w:rsidP="002A3969">
      <w:pPr>
        <w:pStyle w:val="ListParagraph"/>
        <w:numPr>
          <w:ilvl w:val="1"/>
          <w:numId w:val="65"/>
        </w:numPr>
        <w:ind w:left="360"/>
      </w:pPr>
      <w:r w:rsidRPr="00B301C4">
        <w:t>Competencia ortográfica en estudiantes de Lengua Española Básica I y II de la UASD Subcentro Neyba, 2020; presentado por los maestros Edward Félix Valentín Duarte y Franklin Pérez</w:t>
      </w:r>
    </w:p>
    <w:p w14:paraId="35536CCD" w14:textId="77777777" w:rsidR="00746CCC" w:rsidRPr="00B301C4" w:rsidRDefault="00746CCC" w:rsidP="002A3969">
      <w:pPr>
        <w:pStyle w:val="ListParagraph"/>
        <w:numPr>
          <w:ilvl w:val="1"/>
          <w:numId w:val="65"/>
        </w:numPr>
        <w:ind w:left="360"/>
      </w:pPr>
      <w:r w:rsidRPr="00B301C4">
        <w:t xml:space="preserve">Pertinencia de la creación y funcionamiento de la UASD subcentro Neyba para el desarrollo educativo, económico-social de la región Enriquillo. 2020; presentado por los maestros Manuel R. Castaño de Jesús y Juan Montero. </w:t>
      </w:r>
    </w:p>
    <w:p w14:paraId="5C81C2EC" w14:textId="77777777" w:rsidR="00746CCC" w:rsidRPr="00B301C4" w:rsidRDefault="00746CCC" w:rsidP="002A3969">
      <w:pPr>
        <w:pStyle w:val="ListParagraph"/>
        <w:numPr>
          <w:ilvl w:val="1"/>
          <w:numId w:val="65"/>
        </w:numPr>
        <w:ind w:left="360"/>
      </w:pPr>
      <w:r w:rsidRPr="00B301C4">
        <w:t>Productividad estacional, tipo y características de criaderos de Mosquito Aedes en la ciudad de Barahona. República Dominicana, 2020; Presentado por el doctor Francisco Paulino.</w:t>
      </w:r>
    </w:p>
    <w:p w14:paraId="791FB864" w14:textId="77777777" w:rsidR="00746CCC" w:rsidRPr="00B301C4" w:rsidRDefault="00746CCC" w:rsidP="002A3969">
      <w:pPr>
        <w:pStyle w:val="ListParagraph"/>
        <w:numPr>
          <w:ilvl w:val="1"/>
          <w:numId w:val="65"/>
        </w:numPr>
        <w:ind w:left="360"/>
      </w:pPr>
      <w:r w:rsidRPr="00B301C4">
        <w:t xml:space="preserve">Partículas contaminantes en el aire de la ciudad de Barahona, 2020; presentado por la maestra Nina Almonte. </w:t>
      </w:r>
    </w:p>
    <w:p w14:paraId="50F1BA4E" w14:textId="02049728" w:rsidR="00746CCC" w:rsidRDefault="00746CCC" w:rsidP="002A3969">
      <w:pPr>
        <w:pStyle w:val="ListParagraph"/>
        <w:numPr>
          <w:ilvl w:val="1"/>
          <w:numId w:val="65"/>
        </w:numPr>
        <w:ind w:left="360"/>
      </w:pPr>
      <w:r w:rsidRPr="00B301C4">
        <w:t>Efectos en la salud de la contaminación en la Cuenca Baja del Río Yaque del Sur en la República Dominicana. 2020-2022; presentado por la doctora Mary Janet Díaz Romero.</w:t>
      </w:r>
    </w:p>
    <w:p w14:paraId="052793C1" w14:textId="77777777" w:rsidR="004D2AD1" w:rsidRPr="00B301C4" w:rsidRDefault="004D2AD1" w:rsidP="002A3969"/>
    <w:p w14:paraId="6485246A" w14:textId="77777777" w:rsidR="00746CCC" w:rsidRPr="004D2AD1" w:rsidRDefault="00746CCC" w:rsidP="002A3969">
      <w:pPr>
        <w:spacing w:line="264" w:lineRule="auto"/>
        <w:jc w:val="both"/>
        <w:rPr>
          <w:rFonts w:ascii="Artifex CF Book" w:eastAsia="Arial Unicode MS" w:hAnsi="Artifex CF Book" w:cs="Times New Roman"/>
          <w:b/>
          <w:color w:val="1F497D" w:themeColor="text2"/>
          <w:sz w:val="24"/>
          <w:szCs w:val="24"/>
          <w:lang w:val="es-US" w:eastAsia="es-DO"/>
        </w:rPr>
      </w:pPr>
      <w:r w:rsidRPr="004D2AD1">
        <w:rPr>
          <w:rFonts w:ascii="Artifex CF Book" w:eastAsia="Arial Unicode MS" w:hAnsi="Artifex CF Book" w:cs="Times New Roman"/>
          <w:b/>
          <w:color w:val="1F497D" w:themeColor="text2"/>
          <w:sz w:val="24"/>
          <w:szCs w:val="24"/>
          <w:lang w:val="es-US" w:eastAsia="es-DO"/>
        </w:rPr>
        <w:t xml:space="preserve"> </w:t>
      </w:r>
      <w:bookmarkStart w:id="84" w:name="_Toc61329266"/>
      <w:r w:rsidRPr="004D2AD1">
        <w:rPr>
          <w:rFonts w:ascii="Artifex CF Book" w:eastAsia="Arial Unicode MS" w:hAnsi="Artifex CF Book" w:cs="Times New Roman"/>
          <w:b/>
          <w:color w:val="1F497D" w:themeColor="text2"/>
          <w:sz w:val="24"/>
          <w:szCs w:val="24"/>
          <w:lang w:val="es-US" w:eastAsia="es-DO"/>
        </w:rPr>
        <w:t>Postgrado</w:t>
      </w:r>
      <w:bookmarkEnd w:id="84"/>
    </w:p>
    <w:p w14:paraId="62D2EDCB" w14:textId="77777777" w:rsidR="00746CCC" w:rsidRPr="00B301C4" w:rsidRDefault="00746CCC" w:rsidP="00853AFF">
      <w:pPr>
        <w:spacing w:line="264" w:lineRule="auto"/>
        <w:ind w:hanging="907"/>
        <w:jc w:val="both"/>
        <w:rPr>
          <w:rFonts w:ascii="Artifex CF" w:hAnsi="Artifex CF"/>
          <w:b/>
          <w:color w:val="1F497D" w:themeColor="text2"/>
          <w:sz w:val="24"/>
          <w:szCs w:val="24"/>
        </w:rPr>
      </w:pPr>
    </w:p>
    <w:p w14:paraId="50F9652E" w14:textId="023F1B58" w:rsidR="00746CCC" w:rsidRPr="00B301C4" w:rsidRDefault="00CF3449" w:rsidP="00853AFF">
      <w:pPr>
        <w:tabs>
          <w:tab w:val="left" w:pos="4900"/>
        </w:tabs>
        <w:spacing w:line="264" w:lineRule="auto"/>
        <w:ind w:hanging="907"/>
        <w:jc w:val="both"/>
        <w:rPr>
          <w:rFonts w:ascii="Artifex CF" w:hAnsi="Artifex CF"/>
          <w:sz w:val="24"/>
          <w:szCs w:val="24"/>
        </w:rPr>
      </w:pPr>
      <w:r>
        <w:rPr>
          <w:rFonts w:ascii="Artifex CF" w:hAnsi="Artifex CF" w:cs="Times New Roman"/>
          <w:color w:val="1F497D"/>
          <w:sz w:val="24"/>
          <w:szCs w:val="24"/>
        </w:rPr>
        <w:t xml:space="preserve">                    </w:t>
      </w:r>
      <w:r w:rsidR="00CF0497">
        <w:rPr>
          <w:rFonts w:ascii="Artifex CF" w:hAnsi="Artifex CF" w:cs="Times New Roman"/>
          <w:color w:val="1F497D"/>
          <w:sz w:val="24"/>
          <w:szCs w:val="24"/>
        </w:rPr>
        <w:t>L</w:t>
      </w:r>
      <w:r w:rsidR="00746CCC" w:rsidRPr="00B301C4">
        <w:rPr>
          <w:rFonts w:ascii="Artifex CF" w:hAnsi="Artifex CF" w:cs="Times New Roman"/>
          <w:color w:val="1F497D"/>
          <w:sz w:val="24"/>
          <w:szCs w:val="24"/>
          <w:lang w:val="es-US"/>
        </w:rPr>
        <w:t xml:space="preserve">a Unidad de Postgrado bajo la responsabilidad de la maestra </w:t>
      </w:r>
      <w:r w:rsidR="00746CCC" w:rsidRPr="00B301C4">
        <w:rPr>
          <w:rFonts w:ascii="Artifex CF" w:hAnsi="Artifex CF" w:cs="Times New Roman"/>
          <w:bCs/>
          <w:color w:val="1F497D"/>
          <w:sz w:val="24"/>
          <w:szCs w:val="24"/>
          <w:lang w:val="es-MX"/>
        </w:rPr>
        <w:t>Biridiana Batista Dotel</w:t>
      </w:r>
      <w:r w:rsidR="00746CCC" w:rsidRPr="00B301C4">
        <w:rPr>
          <w:rFonts w:ascii="Artifex CF" w:hAnsi="Artifex CF" w:cs="Times New Roman"/>
          <w:bCs/>
          <w:color w:val="1F497D"/>
          <w:sz w:val="24"/>
          <w:szCs w:val="24"/>
          <w:lang w:val="es-US"/>
        </w:rPr>
        <w:t xml:space="preserve"> </w:t>
      </w:r>
      <w:r w:rsidR="00CF0497">
        <w:rPr>
          <w:rFonts w:ascii="Artifex CF" w:hAnsi="Artifex CF" w:cs="Times New Roman"/>
          <w:color w:val="1F497D"/>
          <w:sz w:val="24"/>
          <w:szCs w:val="24"/>
          <w:lang w:val="es-US"/>
        </w:rPr>
        <w:t xml:space="preserve">se han iniciados </w:t>
      </w:r>
      <w:r w:rsidR="00746CCC" w:rsidRPr="00B301C4">
        <w:rPr>
          <w:rFonts w:ascii="Artifex CF" w:hAnsi="Artifex CF" w:cs="Times New Roman"/>
          <w:color w:val="1F497D"/>
          <w:sz w:val="24"/>
          <w:szCs w:val="24"/>
          <w:lang w:val="es-US"/>
        </w:rPr>
        <w:t>trabajos para la organización, promoción e inscripción de 4 programas de maestrías, a saber:</w:t>
      </w:r>
    </w:p>
    <w:p w14:paraId="0AAB66C9" w14:textId="77777777" w:rsidR="00746CCC" w:rsidRPr="00B301C4" w:rsidRDefault="00746CCC" w:rsidP="002A3969">
      <w:pPr>
        <w:pStyle w:val="ListParagraph"/>
        <w:numPr>
          <w:ilvl w:val="0"/>
          <w:numId w:val="66"/>
        </w:numPr>
        <w:ind w:left="810"/>
      </w:pPr>
      <w:r w:rsidRPr="00B301C4">
        <w:t>Pedagógicos y Gestión de la Educación Infantil</w:t>
      </w:r>
    </w:p>
    <w:p w14:paraId="6C92F506" w14:textId="77777777" w:rsidR="00746CCC" w:rsidRPr="00B301C4" w:rsidRDefault="00746CCC" w:rsidP="002A3969">
      <w:pPr>
        <w:pStyle w:val="ListParagraph"/>
        <w:numPr>
          <w:ilvl w:val="0"/>
          <w:numId w:val="66"/>
        </w:numPr>
        <w:ind w:left="810"/>
      </w:pPr>
      <w:r w:rsidRPr="00B301C4">
        <w:t xml:space="preserve">Geografía para Educadores </w:t>
      </w:r>
    </w:p>
    <w:p w14:paraId="5CCED65F" w14:textId="77777777" w:rsidR="00746CCC" w:rsidRPr="00B301C4" w:rsidRDefault="00746CCC" w:rsidP="002A3969">
      <w:pPr>
        <w:pStyle w:val="ListParagraph"/>
        <w:numPr>
          <w:ilvl w:val="0"/>
          <w:numId w:val="66"/>
        </w:numPr>
        <w:ind w:left="810"/>
      </w:pPr>
      <w:r w:rsidRPr="00B301C4">
        <w:t xml:space="preserve">Psiquiatría y Salud Mental </w:t>
      </w:r>
    </w:p>
    <w:p w14:paraId="0602E9A2" w14:textId="77777777" w:rsidR="00746CCC" w:rsidRDefault="00746CCC" w:rsidP="002A3969">
      <w:pPr>
        <w:pStyle w:val="ListParagraph"/>
        <w:numPr>
          <w:ilvl w:val="0"/>
          <w:numId w:val="66"/>
        </w:numPr>
        <w:ind w:left="810"/>
      </w:pPr>
      <w:r w:rsidRPr="00B301C4">
        <w:t>Gestión de Recursos Humanos, promociones 2020-2022.</w:t>
      </w:r>
    </w:p>
    <w:p w14:paraId="38C9ADA4" w14:textId="42229BFF" w:rsidR="00746CCC" w:rsidRPr="00B301C4" w:rsidRDefault="00746CCC" w:rsidP="002A3969">
      <w:pPr>
        <w:tabs>
          <w:tab w:val="left" w:pos="4900"/>
        </w:tabs>
        <w:spacing w:line="264" w:lineRule="auto"/>
        <w:jc w:val="both"/>
        <w:rPr>
          <w:rFonts w:ascii="Artifex CF" w:hAnsi="Artifex CF"/>
          <w:sz w:val="24"/>
          <w:szCs w:val="24"/>
        </w:rPr>
      </w:pPr>
      <w:r w:rsidRPr="00B301C4">
        <w:rPr>
          <w:rFonts w:ascii="Artifex CF" w:hAnsi="Artifex CF" w:cs="Times New Roman"/>
          <w:color w:val="1F497D"/>
          <w:sz w:val="24"/>
          <w:szCs w:val="24"/>
          <w:lang w:val="es-US"/>
        </w:rPr>
        <w:t xml:space="preserve">Igualmente, continuamos desarrollando con normalidad los siguientes 5 programas de maestrías con una población de 181 maestrantes. </w:t>
      </w:r>
    </w:p>
    <w:p w14:paraId="2C17327D" w14:textId="77777777" w:rsidR="00746CCC" w:rsidRPr="004D2AD1" w:rsidRDefault="00746CCC" w:rsidP="00D83ED5">
      <w:pPr>
        <w:pStyle w:val="ListParagraph"/>
      </w:pPr>
    </w:p>
    <w:p w14:paraId="10F8AAF2" w14:textId="77777777" w:rsidR="00746CCC" w:rsidRPr="004D2AD1" w:rsidRDefault="00746CCC" w:rsidP="002A3969">
      <w:pPr>
        <w:spacing w:line="264" w:lineRule="auto"/>
        <w:rPr>
          <w:rFonts w:ascii="Artifex CF Book" w:eastAsia="Arial Unicode MS" w:hAnsi="Artifex CF Book" w:cs="Times New Roman"/>
          <w:b/>
          <w:color w:val="1F497D" w:themeColor="text2"/>
          <w:sz w:val="24"/>
          <w:szCs w:val="24"/>
          <w:lang w:val="es-US" w:eastAsia="es-DO"/>
        </w:rPr>
      </w:pPr>
      <w:r w:rsidRPr="004D2AD1">
        <w:rPr>
          <w:rFonts w:ascii="Artifex CF Book" w:eastAsia="Arial Unicode MS" w:hAnsi="Artifex CF Book" w:cs="Times New Roman"/>
          <w:b/>
          <w:color w:val="1F497D" w:themeColor="text2"/>
          <w:sz w:val="24"/>
          <w:szCs w:val="24"/>
          <w:lang w:val="es-US" w:eastAsia="es-DO"/>
        </w:rPr>
        <w:t xml:space="preserve">Oferta del Postgrado </w:t>
      </w:r>
    </w:p>
    <w:p w14:paraId="2EC2CEF8" w14:textId="77777777" w:rsidR="00CF0497" w:rsidRPr="006E71C3" w:rsidRDefault="00CF0497" w:rsidP="00853AFF">
      <w:pPr>
        <w:tabs>
          <w:tab w:val="left" w:pos="4900"/>
        </w:tabs>
        <w:spacing w:line="264" w:lineRule="auto"/>
        <w:ind w:hanging="907"/>
        <w:jc w:val="both"/>
        <w:rPr>
          <w:rFonts w:ascii="Artifex CF" w:hAnsi="Artifex CF" w:cs="Times New Roman"/>
          <w:b/>
          <w:bCs/>
          <w:color w:val="1F497D"/>
          <w:sz w:val="14"/>
          <w:szCs w:val="24"/>
        </w:rPr>
      </w:pPr>
    </w:p>
    <w:p w14:paraId="028ADDC2" w14:textId="455D92C2" w:rsidR="00746CCC" w:rsidRPr="00B301C4" w:rsidRDefault="006E71C3" w:rsidP="00853AFF">
      <w:pPr>
        <w:tabs>
          <w:tab w:val="left" w:pos="4900"/>
        </w:tabs>
        <w:spacing w:line="264" w:lineRule="auto"/>
        <w:ind w:hanging="907"/>
        <w:jc w:val="both"/>
        <w:rPr>
          <w:rFonts w:ascii="Artifex CF" w:hAnsi="Artifex CF" w:cs="Times New Roman"/>
          <w:color w:val="1F497D"/>
          <w:sz w:val="24"/>
          <w:szCs w:val="24"/>
          <w:lang w:val="es-US"/>
        </w:rPr>
      </w:pPr>
      <w:r>
        <w:rPr>
          <w:rFonts w:ascii="Artifex CF" w:hAnsi="Artifex CF" w:cs="Times New Roman"/>
          <w:color w:val="1F497D"/>
          <w:sz w:val="24"/>
          <w:szCs w:val="24"/>
          <w:lang w:val="es-US"/>
        </w:rPr>
        <w:t xml:space="preserve">                   </w:t>
      </w:r>
      <w:r w:rsidR="00746CCC" w:rsidRPr="00B301C4">
        <w:rPr>
          <w:rFonts w:ascii="Artifex CF" w:hAnsi="Artifex CF" w:cs="Times New Roman"/>
          <w:color w:val="1F497D"/>
          <w:sz w:val="24"/>
          <w:szCs w:val="24"/>
          <w:lang w:val="es-US"/>
        </w:rPr>
        <w:t>La oferta académica de cuarto nivel en el Centro UASD Barahona contempla unos 19 programas, según se detalla a continuación:</w:t>
      </w:r>
    </w:p>
    <w:p w14:paraId="246A10E7" w14:textId="77777777" w:rsidR="00746CCC" w:rsidRPr="00B301C4" w:rsidRDefault="00746CCC" w:rsidP="002A3969">
      <w:pPr>
        <w:pStyle w:val="ListParagraph"/>
        <w:numPr>
          <w:ilvl w:val="0"/>
          <w:numId w:val="66"/>
        </w:numPr>
        <w:tabs>
          <w:tab w:val="left" w:pos="810"/>
        </w:tabs>
        <w:ind w:left="450" w:hanging="90"/>
      </w:pPr>
      <w:r w:rsidRPr="00B301C4">
        <w:t>Comunicación Estratégica y Relaciones Públicas</w:t>
      </w:r>
    </w:p>
    <w:p w14:paraId="141734F5" w14:textId="77777777" w:rsidR="00746CCC" w:rsidRPr="00B301C4" w:rsidRDefault="00746CCC" w:rsidP="002A3969">
      <w:pPr>
        <w:pStyle w:val="ListParagraph"/>
        <w:numPr>
          <w:ilvl w:val="0"/>
          <w:numId w:val="66"/>
        </w:numPr>
        <w:tabs>
          <w:tab w:val="left" w:pos="810"/>
        </w:tabs>
        <w:ind w:left="450" w:hanging="90"/>
      </w:pPr>
      <w:r w:rsidRPr="00B301C4">
        <w:t>Contabilidad Tributaria</w:t>
      </w:r>
    </w:p>
    <w:p w14:paraId="5957469C" w14:textId="77777777" w:rsidR="00746CCC" w:rsidRPr="00B301C4" w:rsidRDefault="00746CCC" w:rsidP="002A3969">
      <w:pPr>
        <w:pStyle w:val="ListParagraph"/>
        <w:numPr>
          <w:ilvl w:val="0"/>
          <w:numId w:val="66"/>
        </w:numPr>
        <w:tabs>
          <w:tab w:val="left" w:pos="810"/>
        </w:tabs>
        <w:ind w:left="450" w:hanging="90"/>
      </w:pPr>
      <w:r w:rsidRPr="00B301C4">
        <w:t>Derecho Civil</w:t>
      </w:r>
    </w:p>
    <w:p w14:paraId="043CC3F0" w14:textId="77777777" w:rsidR="00746CCC" w:rsidRPr="00B301C4" w:rsidRDefault="00746CCC" w:rsidP="002A3969">
      <w:pPr>
        <w:pStyle w:val="ListParagraph"/>
        <w:numPr>
          <w:ilvl w:val="0"/>
          <w:numId w:val="66"/>
        </w:numPr>
        <w:tabs>
          <w:tab w:val="left" w:pos="810"/>
        </w:tabs>
        <w:ind w:left="450" w:hanging="90"/>
      </w:pPr>
      <w:r w:rsidRPr="00B301C4">
        <w:t>Derecho Inmobiliario</w:t>
      </w:r>
    </w:p>
    <w:p w14:paraId="2A358BEE" w14:textId="77777777" w:rsidR="00746CCC" w:rsidRPr="00B301C4" w:rsidRDefault="00746CCC" w:rsidP="002A3969">
      <w:pPr>
        <w:pStyle w:val="ListParagraph"/>
        <w:numPr>
          <w:ilvl w:val="0"/>
          <w:numId w:val="66"/>
        </w:numPr>
        <w:tabs>
          <w:tab w:val="left" w:pos="810"/>
        </w:tabs>
        <w:ind w:left="450" w:hanging="90"/>
      </w:pPr>
      <w:r w:rsidRPr="00B301C4">
        <w:t xml:space="preserve">Derecho Laboral </w:t>
      </w:r>
    </w:p>
    <w:p w14:paraId="6345F6B6" w14:textId="77777777" w:rsidR="00746CCC" w:rsidRPr="00B301C4" w:rsidRDefault="00746CCC" w:rsidP="002A3969">
      <w:pPr>
        <w:pStyle w:val="ListParagraph"/>
        <w:numPr>
          <w:ilvl w:val="0"/>
          <w:numId w:val="66"/>
        </w:numPr>
        <w:tabs>
          <w:tab w:val="left" w:pos="810"/>
        </w:tabs>
        <w:ind w:left="450" w:hanging="90"/>
      </w:pPr>
      <w:r w:rsidRPr="00B301C4">
        <w:t>Derecho Penal</w:t>
      </w:r>
    </w:p>
    <w:p w14:paraId="0E168860" w14:textId="77777777" w:rsidR="00746CCC" w:rsidRPr="00B301C4" w:rsidRDefault="00746CCC" w:rsidP="002A3969">
      <w:pPr>
        <w:pStyle w:val="ListParagraph"/>
        <w:numPr>
          <w:ilvl w:val="0"/>
          <w:numId w:val="66"/>
        </w:numPr>
        <w:tabs>
          <w:tab w:val="left" w:pos="810"/>
        </w:tabs>
        <w:ind w:left="450" w:hanging="90"/>
      </w:pPr>
      <w:r w:rsidRPr="00B301C4">
        <w:t>Gerencia de Servicios Hospitalarios</w:t>
      </w:r>
    </w:p>
    <w:p w14:paraId="117A7FB4" w14:textId="77777777" w:rsidR="00746CCC" w:rsidRPr="00B301C4" w:rsidRDefault="00746CCC" w:rsidP="002A3969">
      <w:pPr>
        <w:pStyle w:val="ListParagraph"/>
        <w:numPr>
          <w:ilvl w:val="0"/>
          <w:numId w:val="66"/>
        </w:numPr>
        <w:tabs>
          <w:tab w:val="left" w:pos="810"/>
        </w:tabs>
        <w:ind w:left="450" w:hanging="90"/>
      </w:pPr>
      <w:r w:rsidRPr="00B301C4">
        <w:t xml:space="preserve">Gestión de Centros Educativos </w:t>
      </w:r>
    </w:p>
    <w:p w14:paraId="2381D20B" w14:textId="77777777" w:rsidR="00746CCC" w:rsidRPr="00B301C4" w:rsidRDefault="00746CCC" w:rsidP="002A3969">
      <w:pPr>
        <w:pStyle w:val="ListParagraph"/>
        <w:numPr>
          <w:ilvl w:val="0"/>
          <w:numId w:val="66"/>
        </w:numPr>
        <w:tabs>
          <w:tab w:val="left" w:pos="810"/>
        </w:tabs>
        <w:ind w:left="450" w:hanging="90"/>
      </w:pPr>
      <w:r w:rsidRPr="00B301C4">
        <w:t>Gestión de la Educación Física y Deporte</w:t>
      </w:r>
    </w:p>
    <w:p w14:paraId="4663A592" w14:textId="77777777" w:rsidR="00746CCC" w:rsidRPr="00B301C4" w:rsidRDefault="00746CCC" w:rsidP="002A3969">
      <w:pPr>
        <w:pStyle w:val="ListParagraph"/>
        <w:numPr>
          <w:ilvl w:val="0"/>
          <w:numId w:val="66"/>
        </w:numPr>
        <w:tabs>
          <w:tab w:val="left" w:pos="810"/>
        </w:tabs>
        <w:ind w:left="450" w:hanging="90"/>
      </w:pPr>
      <w:r w:rsidRPr="00B301C4">
        <w:t>Historia Dominicana</w:t>
      </w:r>
    </w:p>
    <w:p w14:paraId="77D3A701" w14:textId="77777777" w:rsidR="00746CCC" w:rsidRPr="00B301C4" w:rsidRDefault="00746CCC" w:rsidP="002A3969">
      <w:pPr>
        <w:pStyle w:val="ListParagraph"/>
        <w:numPr>
          <w:ilvl w:val="0"/>
          <w:numId w:val="66"/>
        </w:numPr>
        <w:tabs>
          <w:tab w:val="left" w:pos="810"/>
        </w:tabs>
        <w:ind w:left="450" w:hanging="90"/>
      </w:pPr>
      <w:r w:rsidRPr="00B301C4">
        <w:t xml:space="preserve">Lingüística Aplicada a la Enseñanza del Español </w:t>
      </w:r>
    </w:p>
    <w:p w14:paraId="0DBAD0D2" w14:textId="77777777" w:rsidR="00746CCC" w:rsidRPr="00B301C4" w:rsidRDefault="00746CCC" w:rsidP="002A3969">
      <w:pPr>
        <w:pStyle w:val="ListParagraph"/>
        <w:numPr>
          <w:ilvl w:val="0"/>
          <w:numId w:val="66"/>
        </w:numPr>
        <w:tabs>
          <w:tab w:val="left" w:pos="810"/>
        </w:tabs>
        <w:ind w:left="450" w:hanging="90"/>
      </w:pPr>
      <w:r w:rsidRPr="00B301C4">
        <w:t xml:space="preserve">Matemática para Educadores </w:t>
      </w:r>
    </w:p>
    <w:p w14:paraId="52E9BAB7" w14:textId="77777777" w:rsidR="00746CCC" w:rsidRPr="00B301C4" w:rsidRDefault="00746CCC" w:rsidP="002A3969">
      <w:pPr>
        <w:pStyle w:val="ListParagraph"/>
        <w:numPr>
          <w:ilvl w:val="0"/>
          <w:numId w:val="66"/>
        </w:numPr>
        <w:tabs>
          <w:tab w:val="left" w:pos="810"/>
        </w:tabs>
        <w:ind w:left="450" w:hanging="90"/>
      </w:pPr>
      <w:r w:rsidRPr="00B301C4">
        <w:t xml:space="preserve">Orientación Educativa e Intervención Psicopedagogía </w:t>
      </w:r>
    </w:p>
    <w:p w14:paraId="6BACE1AF" w14:textId="77777777" w:rsidR="00746CCC" w:rsidRPr="00B301C4" w:rsidRDefault="00746CCC" w:rsidP="002A3969">
      <w:pPr>
        <w:pStyle w:val="ListParagraph"/>
        <w:numPr>
          <w:ilvl w:val="0"/>
          <w:numId w:val="66"/>
        </w:numPr>
        <w:tabs>
          <w:tab w:val="left" w:pos="810"/>
        </w:tabs>
        <w:ind w:left="450" w:hanging="90"/>
      </w:pPr>
      <w:r w:rsidRPr="00B301C4">
        <w:t>Procesos Pedagógicos y Gestión de la Educación Infantil</w:t>
      </w:r>
    </w:p>
    <w:p w14:paraId="625AE34B" w14:textId="77777777" w:rsidR="00746CCC" w:rsidRPr="00B301C4" w:rsidRDefault="00746CCC" w:rsidP="002A3969">
      <w:pPr>
        <w:pStyle w:val="ListParagraph"/>
        <w:numPr>
          <w:ilvl w:val="0"/>
          <w:numId w:val="66"/>
        </w:numPr>
        <w:tabs>
          <w:tab w:val="left" w:pos="810"/>
        </w:tabs>
        <w:ind w:left="450" w:hanging="90"/>
      </w:pPr>
      <w:r w:rsidRPr="00B301C4">
        <w:t>Psicología Clínica</w:t>
      </w:r>
    </w:p>
    <w:p w14:paraId="53CEA3AA" w14:textId="77777777" w:rsidR="00746CCC" w:rsidRPr="00B301C4" w:rsidRDefault="00746CCC" w:rsidP="002A3969">
      <w:pPr>
        <w:pStyle w:val="ListParagraph"/>
        <w:numPr>
          <w:ilvl w:val="0"/>
          <w:numId w:val="66"/>
        </w:numPr>
        <w:tabs>
          <w:tab w:val="left" w:pos="810"/>
        </w:tabs>
        <w:ind w:left="450" w:hanging="90"/>
      </w:pPr>
      <w:r w:rsidRPr="00B301C4">
        <w:t>Psicología Escolar</w:t>
      </w:r>
    </w:p>
    <w:p w14:paraId="39698E6B" w14:textId="77777777" w:rsidR="00746CCC" w:rsidRPr="00B301C4" w:rsidRDefault="00746CCC" w:rsidP="002A3969">
      <w:pPr>
        <w:pStyle w:val="ListParagraph"/>
        <w:numPr>
          <w:ilvl w:val="0"/>
          <w:numId w:val="66"/>
        </w:numPr>
        <w:tabs>
          <w:tab w:val="left" w:pos="810"/>
        </w:tabs>
        <w:ind w:left="450" w:hanging="90"/>
      </w:pPr>
      <w:r w:rsidRPr="00B301C4">
        <w:t>Química para Educadores</w:t>
      </w:r>
    </w:p>
    <w:p w14:paraId="21897AA9" w14:textId="1B2F1371" w:rsidR="00746CCC" w:rsidRDefault="00746CCC" w:rsidP="002A3969">
      <w:pPr>
        <w:pStyle w:val="ListParagraph"/>
        <w:numPr>
          <w:ilvl w:val="0"/>
          <w:numId w:val="66"/>
        </w:numPr>
        <w:tabs>
          <w:tab w:val="left" w:pos="810"/>
        </w:tabs>
        <w:ind w:left="450" w:hanging="90"/>
      </w:pPr>
      <w:r w:rsidRPr="00B301C4">
        <w:t>Tecnología Educativa</w:t>
      </w:r>
    </w:p>
    <w:p w14:paraId="7809985C" w14:textId="77777777" w:rsidR="004D2AD1" w:rsidRPr="00B301C4" w:rsidRDefault="004D2AD1" w:rsidP="00D83ED5">
      <w:pPr>
        <w:pStyle w:val="ListParagraph"/>
      </w:pPr>
    </w:p>
    <w:p w14:paraId="32336C6D" w14:textId="19464593" w:rsidR="00746CCC" w:rsidRPr="004D2AD1" w:rsidRDefault="00746CCC" w:rsidP="002A3969">
      <w:pPr>
        <w:spacing w:line="264" w:lineRule="auto"/>
        <w:jc w:val="both"/>
        <w:rPr>
          <w:rFonts w:ascii="Artifex CF Book" w:eastAsia="Arial Unicode MS" w:hAnsi="Artifex CF Book" w:cs="Times New Roman"/>
          <w:b/>
          <w:color w:val="1F497D" w:themeColor="text2"/>
          <w:sz w:val="24"/>
          <w:szCs w:val="24"/>
          <w:lang w:val="es-US" w:eastAsia="es-DO"/>
        </w:rPr>
      </w:pPr>
      <w:bookmarkStart w:id="85" w:name="_Toc61329267"/>
      <w:r w:rsidRPr="004D2AD1">
        <w:rPr>
          <w:rFonts w:ascii="Artifex CF Book" w:eastAsia="Arial Unicode MS" w:hAnsi="Artifex CF Book" w:cs="Times New Roman"/>
          <w:b/>
          <w:color w:val="1F497D" w:themeColor="text2"/>
          <w:sz w:val="24"/>
          <w:szCs w:val="24"/>
          <w:lang w:val="es-US" w:eastAsia="es-DO"/>
        </w:rPr>
        <w:t>Extensión</w:t>
      </w:r>
      <w:bookmarkEnd w:id="85"/>
      <w:r w:rsidRPr="004D2AD1">
        <w:rPr>
          <w:rFonts w:ascii="Artifex CF Book" w:eastAsia="Arial Unicode MS" w:hAnsi="Artifex CF Book" w:cs="Times New Roman"/>
          <w:b/>
          <w:color w:val="1F497D" w:themeColor="text2"/>
          <w:sz w:val="24"/>
          <w:szCs w:val="24"/>
          <w:lang w:val="es-US" w:eastAsia="es-DO"/>
        </w:rPr>
        <w:t xml:space="preserve"> </w:t>
      </w:r>
    </w:p>
    <w:p w14:paraId="79D372ED" w14:textId="77777777" w:rsidR="00CF0497" w:rsidRPr="006E71C3" w:rsidRDefault="00CF0497" w:rsidP="00853AFF">
      <w:pPr>
        <w:spacing w:line="264" w:lineRule="auto"/>
        <w:ind w:hanging="907"/>
        <w:jc w:val="both"/>
        <w:rPr>
          <w:rFonts w:ascii="Artifex CF" w:hAnsi="Artifex CF"/>
          <w:color w:val="1F497D" w:themeColor="text2"/>
          <w:sz w:val="14"/>
          <w:szCs w:val="24"/>
        </w:rPr>
      </w:pPr>
    </w:p>
    <w:p w14:paraId="43B51D49" w14:textId="77777777" w:rsidR="002A3969" w:rsidRDefault="006E71C3" w:rsidP="00853AFF">
      <w:pPr>
        <w:spacing w:line="264" w:lineRule="auto"/>
        <w:ind w:hanging="907"/>
        <w:jc w:val="both"/>
        <w:rPr>
          <w:rFonts w:ascii="Artifex CF" w:hAnsi="Artifex CF" w:cs="Times New Roman"/>
          <w:color w:val="1F497D"/>
          <w:sz w:val="24"/>
          <w:szCs w:val="24"/>
          <w:lang w:val="es-US"/>
        </w:rPr>
      </w:pPr>
      <w:r>
        <w:rPr>
          <w:rFonts w:ascii="Artifex CF" w:hAnsi="Artifex CF" w:cs="Times New Roman"/>
          <w:color w:val="1F497D"/>
          <w:sz w:val="24"/>
          <w:szCs w:val="24"/>
          <w:lang w:val="es-US"/>
        </w:rPr>
        <w:t xml:space="preserve">                  </w:t>
      </w:r>
      <w:r w:rsidR="00746CCC" w:rsidRPr="00B301C4">
        <w:rPr>
          <w:rFonts w:ascii="Artifex CF" w:hAnsi="Artifex CF" w:cs="Times New Roman"/>
          <w:color w:val="1F497D"/>
          <w:sz w:val="24"/>
          <w:szCs w:val="24"/>
          <w:lang w:val="es-US"/>
        </w:rPr>
        <w:t>Bajo la coordinación del maestro Máximo Ma</w:t>
      </w:r>
      <w:r w:rsidR="002A3969">
        <w:rPr>
          <w:rFonts w:ascii="Artifex CF" w:hAnsi="Artifex CF" w:cs="Times New Roman"/>
          <w:color w:val="1F497D"/>
          <w:sz w:val="24"/>
          <w:szCs w:val="24"/>
          <w:lang w:val="es-US"/>
        </w:rPr>
        <w:t>tos Feliz, el área de extensión</w:t>
      </w:r>
    </w:p>
    <w:p w14:paraId="3FECEC6D" w14:textId="16314ECB" w:rsidR="00746CCC" w:rsidRPr="00B301C4" w:rsidRDefault="00746CCC" w:rsidP="002A3969">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ha realizado un amplio programa de actividades, entre las cuales cabe destacar las siguientes:</w:t>
      </w:r>
    </w:p>
    <w:p w14:paraId="7F36F506" w14:textId="77777777" w:rsidR="00746CCC" w:rsidRPr="00307881" w:rsidRDefault="00746CCC" w:rsidP="002A3969">
      <w:pPr>
        <w:pStyle w:val="paragraph"/>
        <w:widowControl w:val="0"/>
        <w:numPr>
          <w:ilvl w:val="0"/>
          <w:numId w:val="67"/>
        </w:numPr>
        <w:suppressAutoHyphens/>
        <w:spacing w:before="0" w:after="160" w:line="264" w:lineRule="auto"/>
        <w:ind w:left="630" w:hanging="270"/>
        <w:jc w:val="both"/>
        <w:textAlignment w:val="baseline"/>
        <w:rPr>
          <w:rFonts w:ascii="Artifex CF" w:eastAsia="Calibri" w:hAnsi="Artifex CF"/>
          <w:color w:val="1F497D" w:themeColor="text2"/>
          <w:lang w:eastAsia="en-US"/>
        </w:rPr>
      </w:pPr>
      <w:r w:rsidRPr="00307881">
        <w:rPr>
          <w:rFonts w:ascii="Artifex CF" w:eastAsia="Calibri" w:hAnsi="Artifex CF"/>
          <w:color w:val="1F497D" w:themeColor="text2"/>
          <w:lang w:eastAsia="en-US"/>
        </w:rPr>
        <w:t>Celebración del 481 aniversario de la UASD, octubre 2019.</w:t>
      </w:r>
    </w:p>
    <w:p w14:paraId="7A62E8CD" w14:textId="77777777" w:rsidR="00746CCC" w:rsidRPr="00307881" w:rsidRDefault="00746CCC" w:rsidP="002A3969">
      <w:pPr>
        <w:pStyle w:val="paragraph"/>
        <w:widowControl w:val="0"/>
        <w:numPr>
          <w:ilvl w:val="0"/>
          <w:numId w:val="67"/>
        </w:numPr>
        <w:suppressAutoHyphens/>
        <w:spacing w:before="0" w:after="160" w:line="264" w:lineRule="auto"/>
        <w:ind w:left="630" w:hanging="270"/>
        <w:jc w:val="both"/>
        <w:textAlignment w:val="baseline"/>
        <w:rPr>
          <w:rFonts w:ascii="Artifex CF" w:eastAsia="Calibri" w:hAnsi="Artifex CF"/>
          <w:color w:val="1F497D" w:themeColor="text2"/>
          <w:lang w:eastAsia="en-US"/>
        </w:rPr>
      </w:pPr>
      <w:r w:rsidRPr="00307881">
        <w:rPr>
          <w:rFonts w:ascii="Artifex CF" w:eastAsia="Calibri" w:hAnsi="Artifex CF"/>
          <w:color w:val="1F497D" w:themeColor="text2"/>
          <w:lang w:eastAsia="en-US"/>
        </w:rPr>
        <w:t>Antorcha Juegos Tony Barreiro.</w:t>
      </w:r>
    </w:p>
    <w:p w14:paraId="3F8A09F7" w14:textId="77777777" w:rsidR="00746CCC" w:rsidRPr="00307881" w:rsidRDefault="00746CCC" w:rsidP="002A3969">
      <w:pPr>
        <w:pStyle w:val="paragraph"/>
        <w:widowControl w:val="0"/>
        <w:numPr>
          <w:ilvl w:val="0"/>
          <w:numId w:val="67"/>
        </w:numPr>
        <w:suppressAutoHyphens/>
        <w:spacing w:before="0" w:after="160" w:line="264" w:lineRule="auto"/>
        <w:ind w:left="630" w:hanging="270"/>
        <w:jc w:val="both"/>
        <w:textAlignment w:val="baseline"/>
        <w:rPr>
          <w:rFonts w:ascii="Artifex CF" w:eastAsia="Calibri" w:hAnsi="Artifex CF"/>
          <w:color w:val="1F497D" w:themeColor="text2"/>
          <w:lang w:eastAsia="en-US"/>
        </w:rPr>
      </w:pPr>
      <w:r w:rsidRPr="00307881">
        <w:rPr>
          <w:rFonts w:ascii="Artifex CF" w:eastAsia="Calibri" w:hAnsi="Artifex CF"/>
          <w:color w:val="1F497D" w:themeColor="text2"/>
          <w:lang w:eastAsia="en-US"/>
        </w:rPr>
        <w:t>Cierre diplomado INAFOCAM</w:t>
      </w:r>
    </w:p>
    <w:p w14:paraId="5F3FF1B6" w14:textId="77777777" w:rsidR="00307881" w:rsidRPr="00307881" w:rsidRDefault="00746CCC" w:rsidP="002A3969">
      <w:pPr>
        <w:pStyle w:val="paragraph"/>
        <w:widowControl w:val="0"/>
        <w:numPr>
          <w:ilvl w:val="0"/>
          <w:numId w:val="67"/>
        </w:numPr>
        <w:suppressAutoHyphens/>
        <w:spacing w:before="0" w:after="160" w:line="264" w:lineRule="auto"/>
        <w:ind w:left="630" w:hanging="270"/>
        <w:jc w:val="both"/>
        <w:textAlignment w:val="baseline"/>
        <w:rPr>
          <w:rFonts w:ascii="Artifex CF" w:hAnsi="Artifex CF"/>
          <w:color w:val="1F497D" w:themeColor="text2"/>
        </w:rPr>
      </w:pPr>
      <w:r w:rsidRPr="00307881">
        <w:rPr>
          <w:rFonts w:ascii="Artifex CF" w:eastAsia="Calibri" w:hAnsi="Artifex CF"/>
          <w:color w:val="1F497D" w:themeColor="text2"/>
          <w:lang w:eastAsia="en-US"/>
        </w:rPr>
        <w:t xml:space="preserve">Cierre de la especialidad en metodología de la enseñanza de la </w:t>
      </w:r>
    </w:p>
    <w:p w14:paraId="2DAD2E8F" w14:textId="78192DD6" w:rsidR="00746CCC" w:rsidRPr="00307881" w:rsidRDefault="002A3969" w:rsidP="002A3969">
      <w:pPr>
        <w:pStyle w:val="paragraph"/>
        <w:widowControl w:val="0"/>
        <w:suppressAutoHyphens/>
        <w:spacing w:before="0" w:after="160" w:line="264" w:lineRule="auto"/>
        <w:ind w:left="630" w:hanging="270"/>
        <w:jc w:val="both"/>
        <w:textAlignment w:val="baseline"/>
        <w:rPr>
          <w:rFonts w:ascii="Artifex CF" w:hAnsi="Artifex CF"/>
          <w:color w:val="1F497D" w:themeColor="text2"/>
        </w:rPr>
      </w:pPr>
      <w:r>
        <w:rPr>
          <w:rFonts w:ascii="Artifex CF" w:eastAsia="Calibri" w:hAnsi="Artifex CF"/>
          <w:color w:val="1F497D" w:themeColor="text2"/>
          <w:lang w:eastAsia="en-US"/>
        </w:rPr>
        <w:t xml:space="preserve">       </w:t>
      </w:r>
      <w:r w:rsidRPr="00307881">
        <w:rPr>
          <w:rFonts w:ascii="Artifex CF" w:eastAsia="Calibri" w:hAnsi="Artifex CF"/>
          <w:color w:val="1F497D" w:themeColor="text2"/>
          <w:lang w:eastAsia="en-US"/>
        </w:rPr>
        <w:t>Matemática</w:t>
      </w:r>
      <w:r w:rsidR="00746CCC" w:rsidRPr="00307881">
        <w:rPr>
          <w:rFonts w:ascii="Artifex CF" w:eastAsia="Calibri" w:hAnsi="Artifex CF"/>
          <w:color w:val="1F497D" w:themeColor="text2"/>
          <w:lang w:eastAsia="en-US"/>
        </w:rPr>
        <w:t xml:space="preserve"> en contexto para profesores de educación secundaria.</w:t>
      </w:r>
    </w:p>
    <w:p w14:paraId="67DFF804" w14:textId="77777777" w:rsidR="00746CCC" w:rsidRPr="00307881" w:rsidRDefault="00746CCC" w:rsidP="002A3969">
      <w:pPr>
        <w:pStyle w:val="paragraph"/>
        <w:widowControl w:val="0"/>
        <w:numPr>
          <w:ilvl w:val="0"/>
          <w:numId w:val="67"/>
        </w:numPr>
        <w:suppressAutoHyphens/>
        <w:spacing w:before="0" w:after="160" w:line="264" w:lineRule="auto"/>
        <w:ind w:left="630" w:hanging="270"/>
        <w:jc w:val="both"/>
        <w:textAlignment w:val="baseline"/>
        <w:rPr>
          <w:rFonts w:ascii="Artifex CF" w:hAnsi="Artifex CF"/>
          <w:color w:val="1F497D" w:themeColor="text2"/>
        </w:rPr>
      </w:pPr>
      <w:r w:rsidRPr="00307881">
        <w:rPr>
          <w:rFonts w:ascii="Artifex CF" w:eastAsia="Calibri" w:hAnsi="Artifex CF"/>
          <w:color w:val="1F497D" w:themeColor="text2"/>
          <w:lang w:eastAsia="en-US"/>
        </w:rPr>
        <w:t>Entrega reconocimiento al mérito estudiantil.</w:t>
      </w:r>
    </w:p>
    <w:p w14:paraId="3B4C1B7F" w14:textId="77777777" w:rsidR="00307881" w:rsidRPr="00307881" w:rsidRDefault="00746CCC" w:rsidP="002A3969">
      <w:pPr>
        <w:pStyle w:val="paragraph"/>
        <w:widowControl w:val="0"/>
        <w:numPr>
          <w:ilvl w:val="0"/>
          <w:numId w:val="67"/>
        </w:numPr>
        <w:suppressAutoHyphens/>
        <w:spacing w:before="0" w:after="160" w:line="264" w:lineRule="auto"/>
        <w:ind w:left="630" w:hanging="270"/>
        <w:jc w:val="both"/>
        <w:textAlignment w:val="baseline"/>
        <w:rPr>
          <w:rFonts w:ascii="Artifex CF" w:eastAsia="Calibri" w:hAnsi="Artifex CF"/>
          <w:color w:val="1F497D" w:themeColor="text2"/>
          <w:lang w:eastAsia="en-US"/>
        </w:rPr>
      </w:pPr>
      <w:r w:rsidRPr="00307881">
        <w:rPr>
          <w:rFonts w:ascii="Artifex CF" w:eastAsia="Calibri" w:hAnsi="Artifex CF"/>
          <w:color w:val="1F497D" w:themeColor="text2"/>
          <w:lang w:eastAsia="en-US"/>
        </w:rPr>
        <w:t xml:space="preserve">Visita Rectora Magnifica para celebración 50 aniversario del </w:t>
      </w:r>
    </w:p>
    <w:p w14:paraId="163AAA04" w14:textId="6D23BCEB" w:rsidR="00746CCC" w:rsidRPr="00307881" w:rsidRDefault="002A3969" w:rsidP="002A3969">
      <w:pPr>
        <w:pStyle w:val="paragraph"/>
        <w:widowControl w:val="0"/>
        <w:suppressAutoHyphens/>
        <w:spacing w:before="0" w:after="160" w:line="264" w:lineRule="auto"/>
        <w:ind w:left="630" w:hanging="270"/>
        <w:jc w:val="both"/>
        <w:textAlignment w:val="baseline"/>
        <w:rPr>
          <w:rFonts w:ascii="Artifex CF" w:eastAsia="Calibri" w:hAnsi="Artifex CF"/>
          <w:color w:val="1F497D" w:themeColor="text2"/>
          <w:lang w:eastAsia="en-US"/>
        </w:rPr>
      </w:pPr>
      <w:r>
        <w:rPr>
          <w:rFonts w:ascii="Artifex CF" w:eastAsia="Calibri" w:hAnsi="Artifex CF"/>
          <w:color w:val="1F497D" w:themeColor="text2"/>
          <w:lang w:eastAsia="en-US"/>
        </w:rPr>
        <w:t xml:space="preserve">      </w:t>
      </w:r>
      <w:r w:rsidRPr="00307881">
        <w:rPr>
          <w:rFonts w:ascii="Artifex CF" w:eastAsia="Calibri" w:hAnsi="Artifex CF"/>
          <w:color w:val="1F497D" w:themeColor="text2"/>
          <w:lang w:eastAsia="en-US"/>
        </w:rPr>
        <w:t>Recinto</w:t>
      </w:r>
      <w:r w:rsidR="00746CCC" w:rsidRPr="00307881">
        <w:rPr>
          <w:rFonts w:ascii="Artifex CF" w:eastAsia="Calibri" w:hAnsi="Artifex CF"/>
          <w:color w:val="1F497D" w:themeColor="text2"/>
          <w:lang w:eastAsia="en-US"/>
        </w:rPr>
        <w:t>.</w:t>
      </w:r>
    </w:p>
    <w:p w14:paraId="113142C9" w14:textId="77777777" w:rsidR="00307881" w:rsidRPr="00307881" w:rsidRDefault="00746CCC" w:rsidP="002A3969">
      <w:pPr>
        <w:pStyle w:val="paragraph"/>
        <w:widowControl w:val="0"/>
        <w:numPr>
          <w:ilvl w:val="0"/>
          <w:numId w:val="67"/>
        </w:numPr>
        <w:suppressAutoHyphens/>
        <w:spacing w:before="0" w:after="160" w:line="264" w:lineRule="auto"/>
        <w:ind w:left="630" w:hanging="270"/>
        <w:jc w:val="both"/>
        <w:textAlignment w:val="baseline"/>
        <w:rPr>
          <w:rFonts w:ascii="Artifex CF" w:hAnsi="Artifex CF"/>
          <w:color w:val="1F497D" w:themeColor="text2"/>
        </w:rPr>
      </w:pPr>
      <w:r w:rsidRPr="00307881">
        <w:rPr>
          <w:rFonts w:ascii="Artifex CF" w:eastAsia="Calibri" w:hAnsi="Artifex CF"/>
          <w:color w:val="1F497D" w:themeColor="text2"/>
          <w:lang w:eastAsia="en-US"/>
        </w:rPr>
        <w:t xml:space="preserve">1ra. Jornada Interdisciplinaria de Investigación Científica y </w:t>
      </w:r>
    </w:p>
    <w:p w14:paraId="639918E4" w14:textId="2D29E17F" w:rsidR="00746CCC" w:rsidRPr="00307881" w:rsidRDefault="002A3969" w:rsidP="002A3969">
      <w:pPr>
        <w:pStyle w:val="paragraph"/>
        <w:widowControl w:val="0"/>
        <w:suppressAutoHyphens/>
        <w:spacing w:before="0" w:after="160" w:line="264" w:lineRule="auto"/>
        <w:ind w:left="630" w:hanging="270"/>
        <w:jc w:val="both"/>
        <w:textAlignment w:val="baseline"/>
        <w:rPr>
          <w:rFonts w:ascii="Artifex CF" w:hAnsi="Artifex CF"/>
          <w:color w:val="1F497D" w:themeColor="text2"/>
        </w:rPr>
      </w:pPr>
      <w:r>
        <w:rPr>
          <w:rFonts w:ascii="Artifex CF" w:eastAsia="Calibri" w:hAnsi="Artifex CF"/>
          <w:color w:val="1F497D" w:themeColor="text2"/>
          <w:lang w:eastAsia="en-US"/>
        </w:rPr>
        <w:t xml:space="preserve">     </w:t>
      </w:r>
      <w:r w:rsidR="00746CCC" w:rsidRPr="00307881">
        <w:rPr>
          <w:rFonts w:ascii="Artifex CF" w:eastAsia="Calibri" w:hAnsi="Artifex CF"/>
          <w:color w:val="1F497D" w:themeColor="text2"/>
          <w:lang w:eastAsia="en-US"/>
        </w:rPr>
        <w:t>Tecnológica</w:t>
      </w:r>
    </w:p>
    <w:p w14:paraId="70ED6E0C" w14:textId="77777777" w:rsidR="00307881" w:rsidRPr="00307881" w:rsidRDefault="00746CCC" w:rsidP="002A3969">
      <w:pPr>
        <w:pStyle w:val="paragraph"/>
        <w:widowControl w:val="0"/>
        <w:numPr>
          <w:ilvl w:val="0"/>
          <w:numId w:val="67"/>
        </w:numPr>
        <w:suppressAutoHyphens/>
        <w:spacing w:before="0" w:after="160" w:line="264" w:lineRule="auto"/>
        <w:ind w:left="630" w:hanging="270"/>
        <w:jc w:val="both"/>
        <w:textAlignment w:val="baseline"/>
        <w:rPr>
          <w:rFonts w:ascii="Artifex CF" w:eastAsia="Calibri" w:hAnsi="Artifex CF"/>
          <w:color w:val="1F497D" w:themeColor="text2"/>
          <w:lang w:eastAsia="en-US"/>
        </w:rPr>
      </w:pPr>
      <w:r w:rsidRPr="00307881">
        <w:rPr>
          <w:rFonts w:ascii="Artifex CF" w:eastAsia="Calibri" w:hAnsi="Artifex CF"/>
          <w:color w:val="1F497D" w:themeColor="text2"/>
          <w:lang w:eastAsia="en-US"/>
        </w:rPr>
        <w:t xml:space="preserve">Recibimiento de visita de académicos de la Universidad </w:t>
      </w:r>
    </w:p>
    <w:p w14:paraId="035CE0F0" w14:textId="0B0E27C2" w:rsidR="00746CCC" w:rsidRPr="00307881" w:rsidRDefault="002A3969" w:rsidP="002A3969">
      <w:pPr>
        <w:pStyle w:val="paragraph"/>
        <w:widowControl w:val="0"/>
        <w:suppressAutoHyphens/>
        <w:spacing w:before="0" w:after="160" w:line="264" w:lineRule="auto"/>
        <w:ind w:left="630" w:hanging="270"/>
        <w:jc w:val="both"/>
        <w:textAlignment w:val="baseline"/>
        <w:rPr>
          <w:rFonts w:ascii="Artifex CF" w:eastAsia="Calibri" w:hAnsi="Artifex CF"/>
          <w:color w:val="1F497D" w:themeColor="text2"/>
          <w:lang w:eastAsia="en-US"/>
        </w:rPr>
      </w:pPr>
      <w:r>
        <w:rPr>
          <w:rFonts w:ascii="Artifex CF" w:eastAsia="Calibri" w:hAnsi="Artifex CF"/>
          <w:color w:val="1F497D" w:themeColor="text2"/>
          <w:lang w:eastAsia="en-US"/>
        </w:rPr>
        <w:t xml:space="preserve">     </w:t>
      </w:r>
      <w:r w:rsidR="00746CCC" w:rsidRPr="00307881">
        <w:rPr>
          <w:rFonts w:ascii="Artifex CF" w:eastAsia="Calibri" w:hAnsi="Artifex CF"/>
          <w:color w:val="1F497D" w:themeColor="text2"/>
          <w:lang w:eastAsia="en-US"/>
        </w:rPr>
        <w:t>Masachussett.</w:t>
      </w:r>
    </w:p>
    <w:p w14:paraId="1D2DFF34" w14:textId="77777777" w:rsidR="00746CCC" w:rsidRPr="00307881" w:rsidRDefault="00746CCC" w:rsidP="002A3969">
      <w:pPr>
        <w:pStyle w:val="paragraph"/>
        <w:widowControl w:val="0"/>
        <w:numPr>
          <w:ilvl w:val="0"/>
          <w:numId w:val="67"/>
        </w:numPr>
        <w:suppressAutoHyphens/>
        <w:spacing w:before="0" w:after="160" w:line="264" w:lineRule="auto"/>
        <w:ind w:left="630" w:hanging="270"/>
        <w:jc w:val="both"/>
        <w:textAlignment w:val="baseline"/>
        <w:rPr>
          <w:rFonts w:ascii="Artifex CF" w:hAnsi="Artifex CF"/>
          <w:color w:val="1F497D" w:themeColor="text2"/>
        </w:rPr>
      </w:pPr>
      <w:r w:rsidRPr="00307881">
        <w:rPr>
          <w:rFonts w:ascii="Artifex CF" w:eastAsia="Calibri" w:hAnsi="Artifex CF"/>
          <w:color w:val="1F497D" w:themeColor="text2"/>
          <w:lang w:eastAsia="en-US"/>
        </w:rPr>
        <w:t>Entrega Reconocimiento a familias barahoneras.</w:t>
      </w:r>
    </w:p>
    <w:p w14:paraId="25CB3E53" w14:textId="77777777" w:rsidR="00307881" w:rsidRPr="00307881" w:rsidRDefault="00746CCC" w:rsidP="002A3969">
      <w:pPr>
        <w:pStyle w:val="paragraph"/>
        <w:widowControl w:val="0"/>
        <w:numPr>
          <w:ilvl w:val="0"/>
          <w:numId w:val="67"/>
        </w:numPr>
        <w:suppressAutoHyphens/>
        <w:spacing w:before="0" w:after="160" w:line="264" w:lineRule="auto"/>
        <w:ind w:left="630" w:hanging="270"/>
        <w:jc w:val="both"/>
        <w:textAlignment w:val="baseline"/>
        <w:rPr>
          <w:rFonts w:ascii="Artifex CF" w:eastAsia="Calibri" w:hAnsi="Artifex CF"/>
          <w:color w:val="1F497D" w:themeColor="text2"/>
          <w:lang w:eastAsia="en-US"/>
        </w:rPr>
      </w:pPr>
      <w:r w:rsidRPr="00307881">
        <w:rPr>
          <w:rFonts w:ascii="Artifex CF" w:eastAsia="Calibri" w:hAnsi="Artifex CF"/>
          <w:color w:val="1F497D" w:themeColor="text2"/>
          <w:lang w:eastAsia="en-US"/>
        </w:rPr>
        <w:t xml:space="preserve">Coordinación de la visita del Gobernador Provincial, Carlos </w:t>
      </w:r>
    </w:p>
    <w:p w14:paraId="08A42138" w14:textId="3917FCCB" w:rsidR="00746CCC" w:rsidRPr="00307881" w:rsidRDefault="002A3969" w:rsidP="002A3969">
      <w:pPr>
        <w:pStyle w:val="paragraph"/>
        <w:widowControl w:val="0"/>
        <w:suppressAutoHyphens/>
        <w:spacing w:before="0" w:after="160" w:line="264" w:lineRule="auto"/>
        <w:ind w:left="630" w:hanging="270"/>
        <w:jc w:val="both"/>
        <w:textAlignment w:val="baseline"/>
        <w:rPr>
          <w:rFonts w:ascii="Artifex CF" w:eastAsia="Calibri" w:hAnsi="Artifex CF"/>
          <w:color w:val="1F497D" w:themeColor="text2"/>
          <w:lang w:eastAsia="en-US"/>
        </w:rPr>
      </w:pPr>
      <w:r>
        <w:rPr>
          <w:rFonts w:ascii="Artifex CF" w:eastAsia="Calibri" w:hAnsi="Artifex CF"/>
          <w:color w:val="1F497D" w:themeColor="text2"/>
          <w:lang w:eastAsia="en-US"/>
        </w:rPr>
        <w:t xml:space="preserve">     </w:t>
      </w:r>
      <w:r w:rsidR="00746CCC" w:rsidRPr="00307881">
        <w:rPr>
          <w:rFonts w:ascii="Artifex CF" w:eastAsia="Calibri" w:hAnsi="Artifex CF"/>
          <w:color w:val="1F497D" w:themeColor="text2"/>
          <w:lang w:eastAsia="en-US"/>
        </w:rPr>
        <w:t>Florián.</w:t>
      </w:r>
    </w:p>
    <w:p w14:paraId="1B9B2515" w14:textId="77777777" w:rsidR="00746CCC" w:rsidRPr="00307881" w:rsidRDefault="00746CCC" w:rsidP="002A3969">
      <w:pPr>
        <w:pStyle w:val="paragraph"/>
        <w:widowControl w:val="0"/>
        <w:numPr>
          <w:ilvl w:val="0"/>
          <w:numId w:val="67"/>
        </w:numPr>
        <w:suppressAutoHyphens/>
        <w:spacing w:before="0" w:after="160" w:line="264" w:lineRule="auto"/>
        <w:ind w:left="630" w:hanging="270"/>
        <w:jc w:val="both"/>
        <w:textAlignment w:val="baseline"/>
        <w:rPr>
          <w:rFonts w:ascii="Artifex CF" w:eastAsia="Calibri" w:hAnsi="Artifex CF"/>
          <w:color w:val="1F497D" w:themeColor="text2"/>
          <w:lang w:eastAsia="en-US"/>
        </w:rPr>
      </w:pPr>
      <w:r w:rsidRPr="00307881">
        <w:rPr>
          <w:rFonts w:ascii="Artifex CF" w:eastAsia="Calibri" w:hAnsi="Artifex CF"/>
          <w:color w:val="1F497D" w:themeColor="text2"/>
          <w:lang w:eastAsia="en-US"/>
        </w:rPr>
        <w:t>Entrega de certificados del Diplomado UASD- Visión Mundial</w:t>
      </w:r>
    </w:p>
    <w:p w14:paraId="2B95A2DC" w14:textId="77777777" w:rsidR="00307881" w:rsidRPr="00307881" w:rsidRDefault="00746CCC" w:rsidP="002A3969">
      <w:pPr>
        <w:pStyle w:val="paragraph"/>
        <w:widowControl w:val="0"/>
        <w:numPr>
          <w:ilvl w:val="0"/>
          <w:numId w:val="67"/>
        </w:numPr>
        <w:suppressAutoHyphens/>
        <w:spacing w:before="0" w:after="160" w:line="264" w:lineRule="auto"/>
        <w:ind w:left="630" w:hanging="270"/>
        <w:jc w:val="both"/>
        <w:textAlignment w:val="baseline"/>
        <w:rPr>
          <w:rFonts w:ascii="Artifex CF" w:eastAsia="Calibri" w:hAnsi="Artifex CF"/>
          <w:color w:val="1F497D" w:themeColor="text2"/>
          <w:lang w:eastAsia="en-US"/>
        </w:rPr>
      </w:pPr>
      <w:r w:rsidRPr="00307881">
        <w:rPr>
          <w:rFonts w:ascii="Artifex CF" w:eastAsia="Calibri" w:hAnsi="Artifex CF"/>
          <w:color w:val="1F497D" w:themeColor="text2"/>
          <w:lang w:eastAsia="en-US"/>
        </w:rPr>
        <w:t xml:space="preserve">Coordinación entrega de computadoras por Ministerio de </w:t>
      </w:r>
    </w:p>
    <w:p w14:paraId="29EA51E6" w14:textId="6849BDE0" w:rsidR="00746CCC" w:rsidRPr="00307881" w:rsidRDefault="002A3969" w:rsidP="002A3969">
      <w:pPr>
        <w:pStyle w:val="paragraph"/>
        <w:widowControl w:val="0"/>
        <w:suppressAutoHyphens/>
        <w:spacing w:before="0" w:after="160" w:line="264" w:lineRule="auto"/>
        <w:ind w:left="630" w:hanging="270"/>
        <w:jc w:val="both"/>
        <w:textAlignment w:val="baseline"/>
        <w:rPr>
          <w:rFonts w:ascii="Artifex CF" w:eastAsia="Calibri" w:hAnsi="Artifex CF"/>
          <w:color w:val="1F497D" w:themeColor="text2"/>
          <w:lang w:eastAsia="en-US"/>
        </w:rPr>
      </w:pPr>
      <w:r>
        <w:rPr>
          <w:rFonts w:ascii="Artifex CF" w:eastAsia="Calibri" w:hAnsi="Artifex CF"/>
          <w:color w:val="1F497D" w:themeColor="text2"/>
          <w:lang w:eastAsia="en-US"/>
        </w:rPr>
        <w:t xml:space="preserve">     </w:t>
      </w:r>
      <w:r w:rsidR="00746CCC" w:rsidRPr="00307881">
        <w:rPr>
          <w:rFonts w:ascii="Artifex CF" w:eastAsia="Calibri" w:hAnsi="Artifex CF"/>
          <w:color w:val="1F497D" w:themeColor="text2"/>
          <w:lang w:eastAsia="en-US"/>
        </w:rPr>
        <w:t xml:space="preserve">Educación a estudiantes. </w:t>
      </w:r>
    </w:p>
    <w:p w14:paraId="1D54B208" w14:textId="77777777" w:rsidR="00746CCC" w:rsidRPr="00307881" w:rsidRDefault="00746CCC" w:rsidP="002A3969">
      <w:pPr>
        <w:pStyle w:val="paragraph"/>
        <w:widowControl w:val="0"/>
        <w:numPr>
          <w:ilvl w:val="0"/>
          <w:numId w:val="67"/>
        </w:numPr>
        <w:suppressAutoHyphens/>
        <w:spacing w:before="0" w:after="160" w:line="264" w:lineRule="auto"/>
        <w:ind w:left="630" w:hanging="270"/>
        <w:jc w:val="both"/>
        <w:textAlignment w:val="baseline"/>
        <w:rPr>
          <w:rFonts w:ascii="Artifex CF" w:eastAsia="Calibri" w:hAnsi="Artifex CF"/>
          <w:color w:val="1F497D" w:themeColor="text2"/>
          <w:lang w:eastAsia="en-US"/>
        </w:rPr>
      </w:pPr>
      <w:r w:rsidRPr="00307881">
        <w:rPr>
          <w:rFonts w:ascii="Artifex CF" w:eastAsia="Calibri" w:hAnsi="Artifex CF"/>
          <w:color w:val="1F497D" w:themeColor="text2"/>
          <w:lang w:eastAsia="en-US"/>
        </w:rPr>
        <w:t>Participación en la 50 Graduación Escuela Vocacional</w:t>
      </w:r>
    </w:p>
    <w:p w14:paraId="51E08F14" w14:textId="77777777" w:rsidR="00307881" w:rsidRPr="00307881" w:rsidRDefault="00746CCC" w:rsidP="002A3969">
      <w:pPr>
        <w:pStyle w:val="paragraph"/>
        <w:widowControl w:val="0"/>
        <w:numPr>
          <w:ilvl w:val="0"/>
          <w:numId w:val="67"/>
        </w:numPr>
        <w:suppressAutoHyphens/>
        <w:spacing w:before="0" w:after="160" w:line="264" w:lineRule="auto"/>
        <w:ind w:left="630" w:hanging="270"/>
        <w:jc w:val="both"/>
        <w:textAlignment w:val="baseline"/>
        <w:rPr>
          <w:rFonts w:ascii="Artifex CF" w:eastAsia="Calibri" w:hAnsi="Artifex CF"/>
          <w:color w:val="1F497D" w:themeColor="text2"/>
          <w:lang w:eastAsia="en-US"/>
        </w:rPr>
      </w:pPr>
      <w:r w:rsidRPr="00307881">
        <w:rPr>
          <w:rFonts w:ascii="Artifex CF" w:eastAsia="Calibri" w:hAnsi="Artifex CF"/>
          <w:color w:val="1F497D" w:themeColor="text2"/>
          <w:lang w:eastAsia="en-US"/>
        </w:rPr>
        <w:t xml:space="preserve">Participación en el taller de capacitación a personal operativo </w:t>
      </w:r>
    </w:p>
    <w:p w14:paraId="553EAFB3" w14:textId="79006911" w:rsidR="00746CCC" w:rsidRPr="00307881" w:rsidRDefault="002A3969" w:rsidP="002A3969">
      <w:pPr>
        <w:pStyle w:val="paragraph"/>
        <w:widowControl w:val="0"/>
        <w:suppressAutoHyphens/>
        <w:spacing w:before="0" w:after="160" w:line="264" w:lineRule="auto"/>
        <w:ind w:left="630" w:hanging="270"/>
        <w:jc w:val="both"/>
        <w:textAlignment w:val="baseline"/>
        <w:rPr>
          <w:rFonts w:ascii="Artifex CF" w:eastAsia="Calibri" w:hAnsi="Artifex CF"/>
          <w:color w:val="1F497D" w:themeColor="text2"/>
          <w:lang w:eastAsia="en-US"/>
        </w:rPr>
      </w:pPr>
      <w:r>
        <w:rPr>
          <w:rFonts w:ascii="Artifex CF" w:eastAsia="Calibri" w:hAnsi="Artifex CF"/>
          <w:color w:val="1F497D" w:themeColor="text2"/>
          <w:lang w:eastAsia="en-US"/>
        </w:rPr>
        <w:t xml:space="preserve">      </w:t>
      </w:r>
      <w:r w:rsidR="00746CCC" w:rsidRPr="00307881">
        <w:rPr>
          <w:rFonts w:ascii="Artifex CF" w:eastAsia="Calibri" w:hAnsi="Artifex CF"/>
          <w:color w:val="1F497D" w:themeColor="text2"/>
          <w:lang w:eastAsia="en-US"/>
        </w:rPr>
        <w:t>PROSOLI</w:t>
      </w:r>
    </w:p>
    <w:p w14:paraId="60E75B37" w14:textId="77777777" w:rsidR="00746CCC" w:rsidRPr="00307881" w:rsidRDefault="00746CCC" w:rsidP="002A3969">
      <w:pPr>
        <w:pStyle w:val="paragraph"/>
        <w:widowControl w:val="0"/>
        <w:numPr>
          <w:ilvl w:val="0"/>
          <w:numId w:val="67"/>
        </w:numPr>
        <w:suppressAutoHyphens/>
        <w:spacing w:before="0" w:after="160" w:line="264" w:lineRule="auto"/>
        <w:ind w:left="630" w:hanging="270"/>
        <w:jc w:val="both"/>
        <w:textAlignment w:val="baseline"/>
        <w:rPr>
          <w:rFonts w:ascii="Artifex CF" w:eastAsia="Calibri" w:hAnsi="Artifex CF"/>
          <w:color w:val="1F497D" w:themeColor="text2"/>
          <w:lang w:eastAsia="en-US"/>
        </w:rPr>
      </w:pPr>
      <w:r w:rsidRPr="00307881">
        <w:rPr>
          <w:rFonts w:ascii="Artifex CF" w:eastAsia="Calibri" w:hAnsi="Artifex CF"/>
          <w:color w:val="1F497D" w:themeColor="text2"/>
          <w:lang w:eastAsia="en-US"/>
        </w:rPr>
        <w:t xml:space="preserve">Participación en trabajos de planificación del Centro </w:t>
      </w:r>
    </w:p>
    <w:p w14:paraId="26A32A1E" w14:textId="77777777" w:rsidR="00746CCC" w:rsidRPr="00307881" w:rsidRDefault="00746CCC" w:rsidP="002A3969">
      <w:pPr>
        <w:pStyle w:val="paragraph"/>
        <w:widowControl w:val="0"/>
        <w:numPr>
          <w:ilvl w:val="0"/>
          <w:numId w:val="67"/>
        </w:numPr>
        <w:suppressAutoHyphens/>
        <w:spacing w:before="0" w:after="160" w:line="264" w:lineRule="auto"/>
        <w:ind w:left="630" w:hanging="270"/>
        <w:jc w:val="both"/>
        <w:textAlignment w:val="baseline"/>
        <w:rPr>
          <w:rFonts w:ascii="Artifex CF" w:hAnsi="Artifex CF"/>
          <w:color w:val="1F497D" w:themeColor="text2"/>
        </w:rPr>
      </w:pPr>
      <w:r w:rsidRPr="00307881">
        <w:rPr>
          <w:rFonts w:ascii="Artifex CF" w:eastAsia="Calibri" w:hAnsi="Artifex CF"/>
          <w:color w:val="1F497D" w:themeColor="text2"/>
          <w:lang w:eastAsia="en-US"/>
        </w:rPr>
        <w:t>Participación en encuentro de Distritos Escolares</w:t>
      </w:r>
    </w:p>
    <w:p w14:paraId="5C939245" w14:textId="77777777" w:rsidR="00746CCC" w:rsidRPr="00307881" w:rsidRDefault="00746CCC" w:rsidP="002A3969">
      <w:pPr>
        <w:pStyle w:val="paragraph"/>
        <w:widowControl w:val="0"/>
        <w:numPr>
          <w:ilvl w:val="0"/>
          <w:numId w:val="67"/>
        </w:numPr>
        <w:suppressAutoHyphens/>
        <w:spacing w:before="0" w:after="160" w:line="264" w:lineRule="auto"/>
        <w:ind w:left="630" w:hanging="270"/>
        <w:jc w:val="both"/>
        <w:textAlignment w:val="baseline"/>
        <w:rPr>
          <w:rFonts w:ascii="Artifex CF" w:eastAsia="Calibri" w:hAnsi="Artifex CF"/>
          <w:color w:val="1F497D" w:themeColor="text2"/>
          <w:lang w:eastAsia="en-US"/>
        </w:rPr>
      </w:pPr>
      <w:r w:rsidRPr="00307881">
        <w:rPr>
          <w:rFonts w:ascii="Artifex CF" w:eastAsia="Calibri" w:hAnsi="Artifex CF"/>
          <w:color w:val="1F497D" w:themeColor="text2"/>
          <w:lang w:eastAsia="en-US"/>
        </w:rPr>
        <w:t>Encuentro Procuraduría.</w:t>
      </w:r>
    </w:p>
    <w:p w14:paraId="245F44F3" w14:textId="77777777" w:rsidR="00746CCC" w:rsidRPr="00307881" w:rsidRDefault="00746CCC" w:rsidP="002A3969">
      <w:pPr>
        <w:pStyle w:val="paragraph"/>
        <w:widowControl w:val="0"/>
        <w:numPr>
          <w:ilvl w:val="0"/>
          <w:numId w:val="67"/>
        </w:numPr>
        <w:tabs>
          <w:tab w:val="left" w:pos="-12960"/>
          <w:tab w:val="left" w:pos="-7443"/>
        </w:tabs>
        <w:suppressAutoHyphens/>
        <w:spacing w:before="0" w:after="160" w:line="264" w:lineRule="auto"/>
        <w:ind w:left="630" w:hanging="270"/>
        <w:jc w:val="both"/>
        <w:textAlignment w:val="baseline"/>
        <w:rPr>
          <w:rFonts w:ascii="Artifex CF" w:eastAsia="Calibri" w:hAnsi="Artifex CF"/>
          <w:color w:val="1F497D" w:themeColor="text2"/>
          <w:lang w:eastAsia="en-US"/>
        </w:rPr>
      </w:pPr>
      <w:r w:rsidRPr="00307881">
        <w:rPr>
          <w:rFonts w:ascii="Artifex CF" w:eastAsia="Calibri" w:hAnsi="Artifex CF"/>
          <w:color w:val="1F497D" w:themeColor="text2"/>
          <w:lang w:eastAsia="en-US"/>
        </w:rPr>
        <w:t>Participación en la jornada de carnetización SENASA.</w:t>
      </w:r>
    </w:p>
    <w:p w14:paraId="75E4D69F" w14:textId="77777777" w:rsidR="00746CCC" w:rsidRPr="00307881" w:rsidRDefault="00746CCC" w:rsidP="002A3969">
      <w:pPr>
        <w:pStyle w:val="paragraph"/>
        <w:widowControl w:val="0"/>
        <w:numPr>
          <w:ilvl w:val="0"/>
          <w:numId w:val="67"/>
        </w:numPr>
        <w:tabs>
          <w:tab w:val="left" w:pos="-12960"/>
          <w:tab w:val="left" w:pos="-7443"/>
        </w:tabs>
        <w:suppressAutoHyphens/>
        <w:spacing w:before="0" w:after="160" w:line="264" w:lineRule="auto"/>
        <w:ind w:left="630" w:hanging="270"/>
        <w:jc w:val="both"/>
        <w:textAlignment w:val="baseline"/>
        <w:rPr>
          <w:rFonts w:ascii="Artifex CF" w:hAnsi="Artifex CF"/>
          <w:color w:val="1F497D" w:themeColor="text2"/>
        </w:rPr>
      </w:pPr>
      <w:r w:rsidRPr="00307881">
        <w:rPr>
          <w:rFonts w:ascii="Artifex CF" w:eastAsia="Calibri" w:hAnsi="Artifex CF"/>
          <w:color w:val="1F497D" w:themeColor="text2"/>
          <w:lang w:eastAsia="en-US"/>
        </w:rPr>
        <w:t>Entrega de certificados de capacitación INFOTEP</w:t>
      </w:r>
    </w:p>
    <w:p w14:paraId="670A8260" w14:textId="77777777" w:rsidR="00746CCC" w:rsidRPr="00307881" w:rsidRDefault="00746CCC" w:rsidP="002A3969">
      <w:pPr>
        <w:pStyle w:val="paragraph"/>
        <w:widowControl w:val="0"/>
        <w:numPr>
          <w:ilvl w:val="0"/>
          <w:numId w:val="67"/>
        </w:numPr>
        <w:tabs>
          <w:tab w:val="left" w:pos="-12960"/>
          <w:tab w:val="left" w:pos="-7443"/>
        </w:tabs>
        <w:suppressAutoHyphens/>
        <w:spacing w:before="0" w:after="160" w:line="264" w:lineRule="auto"/>
        <w:ind w:left="630" w:hanging="270"/>
        <w:jc w:val="both"/>
        <w:textAlignment w:val="baseline"/>
        <w:rPr>
          <w:rFonts w:ascii="Artifex CF" w:eastAsia="Calibri" w:hAnsi="Artifex CF"/>
          <w:color w:val="1F497D" w:themeColor="text2"/>
          <w:lang w:eastAsia="en-US"/>
        </w:rPr>
      </w:pPr>
      <w:r w:rsidRPr="00307881">
        <w:rPr>
          <w:rFonts w:ascii="Artifex CF" w:eastAsia="Calibri" w:hAnsi="Artifex CF"/>
          <w:color w:val="1F497D" w:themeColor="text2"/>
          <w:lang w:eastAsia="en-US"/>
        </w:rPr>
        <w:t>Celebración XLV Investidura de Grado y VII de Postgrado.</w:t>
      </w:r>
    </w:p>
    <w:p w14:paraId="1162C18D" w14:textId="77777777" w:rsidR="00307881" w:rsidRPr="00307881" w:rsidRDefault="00746CCC" w:rsidP="002A3969">
      <w:pPr>
        <w:pStyle w:val="paragraph"/>
        <w:widowControl w:val="0"/>
        <w:numPr>
          <w:ilvl w:val="0"/>
          <w:numId w:val="67"/>
        </w:numPr>
        <w:tabs>
          <w:tab w:val="left" w:pos="-12960"/>
          <w:tab w:val="left" w:pos="-7443"/>
        </w:tabs>
        <w:suppressAutoHyphens/>
        <w:spacing w:before="0" w:after="160" w:line="264" w:lineRule="auto"/>
        <w:ind w:left="630" w:hanging="270"/>
        <w:jc w:val="both"/>
        <w:textAlignment w:val="baseline"/>
        <w:rPr>
          <w:rFonts w:ascii="Artifex CF" w:eastAsia="Calibri" w:hAnsi="Artifex CF"/>
          <w:color w:val="1F497D" w:themeColor="text2"/>
          <w:lang w:eastAsia="en-US"/>
        </w:rPr>
      </w:pPr>
      <w:r w:rsidRPr="00307881">
        <w:rPr>
          <w:rFonts w:ascii="Artifex CF" w:eastAsia="Calibri" w:hAnsi="Artifex CF"/>
          <w:color w:val="1F497D" w:themeColor="text2"/>
          <w:lang w:eastAsia="en-US"/>
        </w:rPr>
        <w:t xml:space="preserve">Participación en los actos de celebración 50 aniversario UASD </w:t>
      </w:r>
    </w:p>
    <w:p w14:paraId="19389D61" w14:textId="14A7E869" w:rsidR="00746CCC" w:rsidRPr="00307881" w:rsidRDefault="00307881" w:rsidP="002A3969">
      <w:pPr>
        <w:pStyle w:val="paragraph"/>
        <w:widowControl w:val="0"/>
        <w:tabs>
          <w:tab w:val="left" w:pos="-12960"/>
          <w:tab w:val="left" w:pos="-7443"/>
        </w:tabs>
        <w:suppressAutoHyphens/>
        <w:spacing w:before="0" w:after="160" w:line="264" w:lineRule="auto"/>
        <w:ind w:left="630" w:hanging="270"/>
        <w:jc w:val="both"/>
        <w:textAlignment w:val="baseline"/>
        <w:rPr>
          <w:rFonts w:ascii="Artifex CF" w:eastAsia="Calibri" w:hAnsi="Artifex CF"/>
          <w:color w:val="1F497D" w:themeColor="text2"/>
          <w:lang w:eastAsia="en-US"/>
        </w:rPr>
      </w:pPr>
      <w:r w:rsidRPr="00307881">
        <w:rPr>
          <w:rFonts w:ascii="Artifex CF" w:eastAsia="Calibri" w:hAnsi="Artifex CF"/>
          <w:color w:val="1F497D" w:themeColor="text2"/>
          <w:lang w:eastAsia="en-US"/>
        </w:rPr>
        <w:tab/>
      </w:r>
      <w:r w:rsidR="00746CCC" w:rsidRPr="00307881">
        <w:rPr>
          <w:rFonts w:ascii="Artifex CF" w:eastAsia="Calibri" w:hAnsi="Artifex CF"/>
          <w:color w:val="1F497D" w:themeColor="text2"/>
          <w:lang w:eastAsia="en-US"/>
        </w:rPr>
        <w:t>Centro Barahona.</w:t>
      </w:r>
    </w:p>
    <w:p w14:paraId="74942EF9" w14:textId="77777777" w:rsidR="00307881" w:rsidRPr="00307881" w:rsidRDefault="00746CCC" w:rsidP="002A3969">
      <w:pPr>
        <w:pStyle w:val="paragraph"/>
        <w:widowControl w:val="0"/>
        <w:numPr>
          <w:ilvl w:val="0"/>
          <w:numId w:val="67"/>
        </w:numPr>
        <w:tabs>
          <w:tab w:val="left" w:pos="-12960"/>
          <w:tab w:val="left" w:pos="-7443"/>
        </w:tabs>
        <w:suppressAutoHyphens/>
        <w:spacing w:before="0" w:after="160" w:line="264" w:lineRule="auto"/>
        <w:ind w:left="630" w:hanging="270"/>
        <w:jc w:val="both"/>
        <w:textAlignment w:val="baseline"/>
        <w:rPr>
          <w:rFonts w:ascii="Artifex CF" w:eastAsia="Calibri" w:hAnsi="Artifex CF"/>
          <w:color w:val="1F497D" w:themeColor="text2"/>
          <w:lang w:eastAsia="en-US"/>
        </w:rPr>
      </w:pPr>
      <w:r w:rsidRPr="00307881">
        <w:rPr>
          <w:rFonts w:ascii="Artifex CF" w:eastAsia="Calibri" w:hAnsi="Artifex CF"/>
          <w:color w:val="1F497D" w:themeColor="text2"/>
          <w:lang w:eastAsia="en-US"/>
        </w:rPr>
        <w:t xml:space="preserve">Ofrenda Floral 50 aniversario en el Busto Parque Francis </w:t>
      </w:r>
    </w:p>
    <w:p w14:paraId="2BFA596C" w14:textId="73DAF2F3" w:rsidR="00746CCC" w:rsidRPr="00307881" w:rsidRDefault="00307881" w:rsidP="002A3969">
      <w:pPr>
        <w:pStyle w:val="paragraph"/>
        <w:widowControl w:val="0"/>
        <w:tabs>
          <w:tab w:val="left" w:pos="-12960"/>
          <w:tab w:val="left" w:pos="-7443"/>
        </w:tabs>
        <w:suppressAutoHyphens/>
        <w:spacing w:before="0" w:after="160" w:line="264" w:lineRule="auto"/>
        <w:ind w:left="630" w:hanging="270"/>
        <w:jc w:val="both"/>
        <w:textAlignment w:val="baseline"/>
        <w:rPr>
          <w:rFonts w:ascii="Artifex CF" w:eastAsia="Calibri" w:hAnsi="Artifex CF"/>
          <w:color w:val="1F497D" w:themeColor="text2"/>
          <w:lang w:eastAsia="en-US"/>
        </w:rPr>
      </w:pPr>
      <w:r w:rsidRPr="00307881">
        <w:rPr>
          <w:rFonts w:ascii="Artifex CF" w:eastAsia="Calibri" w:hAnsi="Artifex CF"/>
          <w:color w:val="1F497D" w:themeColor="text2"/>
          <w:lang w:eastAsia="en-US"/>
        </w:rPr>
        <w:tab/>
      </w:r>
      <w:r w:rsidR="00746CCC" w:rsidRPr="00307881">
        <w:rPr>
          <w:rFonts w:ascii="Artifex CF" w:eastAsia="Calibri" w:hAnsi="Artifex CF"/>
          <w:color w:val="1F497D" w:themeColor="text2"/>
          <w:lang w:eastAsia="en-US"/>
        </w:rPr>
        <w:t>Caamaño.</w:t>
      </w:r>
    </w:p>
    <w:p w14:paraId="3E454D24" w14:textId="77777777" w:rsidR="00746CCC" w:rsidRPr="00307881" w:rsidRDefault="00746CCC" w:rsidP="002A3969">
      <w:pPr>
        <w:pStyle w:val="paragraph"/>
        <w:widowControl w:val="0"/>
        <w:numPr>
          <w:ilvl w:val="0"/>
          <w:numId w:val="67"/>
        </w:numPr>
        <w:tabs>
          <w:tab w:val="left" w:pos="-12960"/>
          <w:tab w:val="left" w:pos="-7443"/>
        </w:tabs>
        <w:suppressAutoHyphens/>
        <w:spacing w:before="0" w:after="160" w:line="264" w:lineRule="auto"/>
        <w:ind w:left="630" w:hanging="270"/>
        <w:jc w:val="both"/>
        <w:textAlignment w:val="baseline"/>
        <w:rPr>
          <w:rFonts w:ascii="Artifex CF" w:eastAsia="Calibri" w:hAnsi="Artifex CF"/>
          <w:color w:val="1F497D" w:themeColor="text2"/>
          <w:lang w:eastAsia="en-US"/>
        </w:rPr>
      </w:pPr>
      <w:r w:rsidRPr="00307881">
        <w:rPr>
          <w:rFonts w:ascii="Artifex CF" w:eastAsia="Calibri" w:hAnsi="Artifex CF"/>
          <w:color w:val="1F497D" w:themeColor="text2"/>
          <w:lang w:eastAsia="en-US"/>
        </w:rPr>
        <w:t>Participación de la Rondalla Universitaria.</w:t>
      </w:r>
    </w:p>
    <w:p w14:paraId="03AD2DCE" w14:textId="77777777" w:rsidR="00746CCC" w:rsidRPr="00307881" w:rsidRDefault="00746CCC" w:rsidP="002A3969">
      <w:pPr>
        <w:pStyle w:val="paragraph"/>
        <w:widowControl w:val="0"/>
        <w:numPr>
          <w:ilvl w:val="0"/>
          <w:numId w:val="67"/>
        </w:numPr>
        <w:tabs>
          <w:tab w:val="left" w:pos="-12960"/>
          <w:tab w:val="left" w:pos="-7443"/>
        </w:tabs>
        <w:suppressAutoHyphens/>
        <w:spacing w:before="0" w:after="160" w:line="264" w:lineRule="auto"/>
        <w:ind w:left="630" w:hanging="270"/>
        <w:jc w:val="both"/>
        <w:textAlignment w:val="baseline"/>
        <w:rPr>
          <w:rFonts w:ascii="Artifex CF" w:hAnsi="Artifex CF"/>
          <w:color w:val="1F497D" w:themeColor="text2"/>
        </w:rPr>
      </w:pPr>
      <w:r w:rsidRPr="00307881">
        <w:rPr>
          <w:rFonts w:ascii="Artifex CF" w:eastAsia="Calibri" w:hAnsi="Artifex CF"/>
          <w:color w:val="1F497D" w:themeColor="text2"/>
          <w:lang w:eastAsia="en-US"/>
        </w:rPr>
        <w:t xml:space="preserve">Ofrenda Floral del 176 aniversario Fundación de la República. </w:t>
      </w:r>
    </w:p>
    <w:p w14:paraId="43511C25" w14:textId="71B644DD" w:rsidR="00746CCC" w:rsidRPr="002A3969" w:rsidRDefault="00746CCC" w:rsidP="002A3969">
      <w:pPr>
        <w:pStyle w:val="paragraph"/>
        <w:widowControl w:val="0"/>
        <w:numPr>
          <w:ilvl w:val="0"/>
          <w:numId w:val="67"/>
        </w:numPr>
        <w:tabs>
          <w:tab w:val="left" w:pos="-12960"/>
          <w:tab w:val="left" w:pos="-7443"/>
        </w:tabs>
        <w:suppressAutoHyphens/>
        <w:spacing w:before="0" w:after="160" w:line="264" w:lineRule="auto"/>
        <w:ind w:left="630" w:hanging="270"/>
        <w:jc w:val="both"/>
        <w:textAlignment w:val="baseline"/>
        <w:rPr>
          <w:rFonts w:ascii="Artifex CF" w:hAnsi="Artifex CF"/>
          <w:color w:val="1F497D" w:themeColor="text2"/>
        </w:rPr>
      </w:pPr>
      <w:r w:rsidRPr="00307881">
        <w:rPr>
          <w:rFonts w:ascii="Artifex CF" w:eastAsia="Calibri" w:hAnsi="Artifex CF"/>
          <w:color w:val="1F497D" w:themeColor="text2"/>
          <w:lang w:eastAsia="en-US"/>
        </w:rPr>
        <w:t>Celebración Torneo Copa Softball 50 aniversario del Centro.</w:t>
      </w:r>
    </w:p>
    <w:p w14:paraId="19B19FD2" w14:textId="77777777" w:rsidR="00746CCC" w:rsidRDefault="00746CCC" w:rsidP="00EA56F1"/>
    <w:bookmarkStart w:id="86" w:name="_Toc61329268"/>
    <w:bookmarkStart w:id="87" w:name="_Toc61858558"/>
    <w:p w14:paraId="26AEBB32" w14:textId="12050904" w:rsidR="00746CCC" w:rsidRPr="00B301C4" w:rsidRDefault="00535A51" w:rsidP="008D2B25">
      <w:pPr>
        <w:pStyle w:val="Heading1"/>
      </w:pPr>
      <w:r w:rsidRPr="009373E7">
        <w:rPr>
          <w:rFonts w:ascii="Artifex CF" w:hAnsi="Artifex CF"/>
          <w:noProof/>
          <w:color w:val="244061" w:themeColor="accent1" w:themeShade="80"/>
          <w:spacing w:val="8"/>
          <w:sz w:val="24"/>
          <w:szCs w:val="24"/>
          <w:lang w:val="en-US" w:eastAsia="en-US"/>
        </w:rPr>
        <mc:AlternateContent>
          <mc:Choice Requires="wps">
            <w:drawing>
              <wp:anchor distT="0" distB="0" distL="114300" distR="114300" simplePos="0" relativeHeight="251712512" behindDoc="0" locked="0" layoutInCell="1" allowOverlap="1" wp14:anchorId="6A7DFA6E" wp14:editId="3DDB8354">
                <wp:simplePos x="0" y="0"/>
                <wp:positionH relativeFrom="margin">
                  <wp:align>center</wp:align>
                </wp:positionH>
                <wp:positionV relativeFrom="paragraph">
                  <wp:posOffset>386080</wp:posOffset>
                </wp:positionV>
                <wp:extent cx="540000" cy="0"/>
                <wp:effectExtent l="57150" t="38100" r="50800" b="95250"/>
                <wp:wrapNone/>
                <wp:docPr id="40" name="Conector recto 40"/>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13D48" id="Conector recto 40" o:spid="_x0000_s1026" style="position:absolute;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0.4pt" to="42.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" strokecolor="red" strokeweight="2.5pt">
                <v:shadow on="t" color="black" opacity="22937f" origin=",.5" offset="0,.63889mm"/>
                <w10:wrap anchorx="margin"/>
              </v:line>
            </w:pict>
          </mc:Fallback>
        </mc:AlternateContent>
      </w:r>
      <w:r w:rsidR="00746CCC" w:rsidRPr="00B301C4">
        <w:t>UASD CENTRO BONAO</w:t>
      </w:r>
      <w:bookmarkEnd w:id="86"/>
      <w:bookmarkEnd w:id="87"/>
    </w:p>
    <w:p w14:paraId="18502BBB" w14:textId="7BCA1142" w:rsidR="00746CCC" w:rsidRPr="00B301C4" w:rsidRDefault="00746CCC" w:rsidP="00853AFF">
      <w:pPr>
        <w:shd w:val="clear" w:color="auto" w:fill="FFFFFF"/>
        <w:spacing w:line="264" w:lineRule="auto"/>
        <w:ind w:hanging="907"/>
        <w:jc w:val="both"/>
        <w:rPr>
          <w:rFonts w:ascii="Artifex CF" w:eastAsia="Times New Roman" w:hAnsi="Artifex CF" w:cs="Arial"/>
          <w:color w:val="1F497D"/>
          <w:sz w:val="24"/>
          <w:szCs w:val="24"/>
          <w:lang w:val="es-MX"/>
        </w:rPr>
      </w:pPr>
    </w:p>
    <w:p w14:paraId="56AA721C" w14:textId="77777777" w:rsidR="00746CCC" w:rsidRPr="00B301C4" w:rsidRDefault="00746CCC" w:rsidP="00853AFF">
      <w:pPr>
        <w:shd w:val="clear" w:color="auto" w:fill="FFFFFF"/>
        <w:spacing w:line="264" w:lineRule="auto"/>
        <w:ind w:hanging="907"/>
        <w:jc w:val="both"/>
        <w:rPr>
          <w:rFonts w:ascii="Artifex CF" w:eastAsia="Times New Roman" w:hAnsi="Artifex CF" w:cs="Arial"/>
          <w:bCs/>
          <w:color w:val="1F497D"/>
          <w:sz w:val="24"/>
          <w:szCs w:val="24"/>
          <w:lang w:val="es-MX"/>
        </w:rPr>
      </w:pPr>
    </w:p>
    <w:p w14:paraId="63E87975" w14:textId="787CBF3A" w:rsidR="00746CCC" w:rsidRPr="004D2AD1" w:rsidRDefault="00746CCC" w:rsidP="00853AFF">
      <w:pPr>
        <w:spacing w:line="264" w:lineRule="auto"/>
        <w:ind w:hanging="907"/>
        <w:jc w:val="both"/>
        <w:rPr>
          <w:rFonts w:ascii="Artifex CF Book" w:eastAsia="Arial Unicode MS" w:hAnsi="Artifex CF Book" w:cs="Times New Roman"/>
          <w:b/>
          <w:color w:val="1F497D" w:themeColor="text2"/>
          <w:sz w:val="24"/>
          <w:szCs w:val="24"/>
          <w:lang w:val="es-US" w:eastAsia="es-DO"/>
        </w:rPr>
      </w:pPr>
      <w:bookmarkStart w:id="88" w:name="_Toc61329269"/>
      <w:r w:rsidRPr="004D2AD1">
        <w:rPr>
          <w:rFonts w:ascii="Artifex CF Book" w:eastAsia="Arial Unicode MS" w:hAnsi="Artifex CF Book" w:cs="Times New Roman"/>
          <w:b/>
          <w:color w:val="1F497D" w:themeColor="text2"/>
          <w:sz w:val="24"/>
          <w:szCs w:val="24"/>
          <w:lang w:val="es-US" w:eastAsia="es-DO"/>
        </w:rPr>
        <w:t xml:space="preserve"> </w:t>
      </w:r>
      <w:r w:rsidR="002A3969">
        <w:rPr>
          <w:rFonts w:ascii="Artifex CF Book" w:eastAsia="Arial Unicode MS" w:hAnsi="Artifex CF Book" w:cs="Times New Roman"/>
          <w:b/>
          <w:color w:val="1F497D" w:themeColor="text2"/>
          <w:sz w:val="24"/>
          <w:szCs w:val="24"/>
          <w:lang w:val="es-US" w:eastAsia="es-DO"/>
        </w:rPr>
        <w:tab/>
      </w:r>
      <w:r w:rsidRPr="004D2AD1">
        <w:rPr>
          <w:rFonts w:ascii="Artifex CF Book" w:eastAsia="Arial Unicode MS" w:hAnsi="Artifex CF Book" w:cs="Times New Roman"/>
          <w:b/>
          <w:color w:val="1F497D" w:themeColor="text2"/>
          <w:sz w:val="24"/>
          <w:szCs w:val="24"/>
          <w:lang w:val="es-US" w:eastAsia="es-DO"/>
        </w:rPr>
        <w:t>Oferta Curricular</w:t>
      </w:r>
      <w:bookmarkEnd w:id="88"/>
    </w:p>
    <w:p w14:paraId="68885CCF" w14:textId="77777777" w:rsidR="00746CCC" w:rsidRPr="00B301C4" w:rsidRDefault="00746CCC" w:rsidP="00853AFF">
      <w:pPr>
        <w:shd w:val="clear" w:color="auto" w:fill="FFFFFF"/>
        <w:spacing w:line="264" w:lineRule="auto"/>
        <w:ind w:hanging="907"/>
        <w:jc w:val="both"/>
        <w:rPr>
          <w:rFonts w:ascii="Artifex CF" w:eastAsia="Times New Roman" w:hAnsi="Artifex CF" w:cs="Arial"/>
          <w:bCs/>
          <w:color w:val="1F497D"/>
          <w:sz w:val="24"/>
          <w:szCs w:val="24"/>
          <w:lang w:val="es-MX"/>
        </w:rPr>
      </w:pPr>
    </w:p>
    <w:p w14:paraId="525D7333" w14:textId="77777777" w:rsidR="00746CCC" w:rsidRPr="00B301C4" w:rsidRDefault="00746CCC" w:rsidP="002A3969">
      <w:pPr>
        <w:shd w:val="clear" w:color="auto" w:fill="FFFFFF"/>
        <w:spacing w:line="264" w:lineRule="auto"/>
        <w:jc w:val="both"/>
        <w:rPr>
          <w:rFonts w:ascii="Artifex CF" w:eastAsia="Times New Roman" w:hAnsi="Artifex CF" w:cs="Arial"/>
          <w:color w:val="1F497D"/>
          <w:sz w:val="24"/>
          <w:szCs w:val="24"/>
          <w:lang w:val="es-MX"/>
        </w:rPr>
      </w:pPr>
      <w:r w:rsidRPr="00B301C4">
        <w:rPr>
          <w:rFonts w:ascii="Artifex CF" w:eastAsia="Times New Roman" w:hAnsi="Artifex CF" w:cs="Arial"/>
          <w:color w:val="1F497D"/>
          <w:sz w:val="24"/>
          <w:szCs w:val="24"/>
          <w:lang w:val="es-MX"/>
        </w:rPr>
        <w:t xml:space="preserve">La oferta curricular del centro alcanza los 19 programas y planes de estudio correspondientes a las diferentes facultades y escuelas, tal como se detalla a continuación: </w:t>
      </w:r>
    </w:p>
    <w:p w14:paraId="66194AFC" w14:textId="77777777" w:rsidR="00746CCC" w:rsidRPr="00B301C4" w:rsidRDefault="00746CCC" w:rsidP="00853AFF">
      <w:pPr>
        <w:shd w:val="clear" w:color="auto" w:fill="FFFFFF"/>
        <w:spacing w:line="264" w:lineRule="auto"/>
        <w:ind w:hanging="907"/>
        <w:jc w:val="both"/>
        <w:rPr>
          <w:rFonts w:ascii="Artifex CF" w:eastAsia="Times New Roman" w:hAnsi="Artifex CF" w:cs="Arial"/>
          <w:color w:val="1F497D"/>
          <w:sz w:val="24"/>
          <w:szCs w:val="24"/>
          <w:lang w:val="es-MX"/>
        </w:rPr>
      </w:pPr>
    </w:p>
    <w:p w14:paraId="735E8F1E" w14:textId="77777777" w:rsidR="00746CCC" w:rsidRPr="00B301C4" w:rsidRDefault="00746CCC" w:rsidP="00D83ED5">
      <w:pPr>
        <w:pStyle w:val="ListParagraph"/>
        <w:numPr>
          <w:ilvl w:val="0"/>
          <w:numId w:val="68"/>
        </w:numPr>
      </w:pPr>
      <w:r w:rsidRPr="00B301C4">
        <w:t>Ingeniería Agronómica Mención Desarrollo Agrícola</w:t>
      </w:r>
    </w:p>
    <w:p w14:paraId="0DA56F7B" w14:textId="77777777" w:rsidR="00746CCC" w:rsidRPr="00B301C4" w:rsidRDefault="00746CCC" w:rsidP="00D83ED5">
      <w:pPr>
        <w:pStyle w:val="ListParagraph"/>
        <w:numPr>
          <w:ilvl w:val="0"/>
          <w:numId w:val="68"/>
        </w:numPr>
      </w:pPr>
      <w:r w:rsidRPr="00B301C4">
        <w:t>Ingeniería Agronómica Mención Producción y Cultivo</w:t>
      </w:r>
    </w:p>
    <w:p w14:paraId="1EB285A5" w14:textId="77777777" w:rsidR="00746CCC" w:rsidRPr="00B301C4" w:rsidRDefault="00746CCC" w:rsidP="00D83ED5">
      <w:pPr>
        <w:pStyle w:val="ListParagraph"/>
        <w:numPr>
          <w:ilvl w:val="0"/>
          <w:numId w:val="68"/>
        </w:numPr>
      </w:pPr>
      <w:r w:rsidRPr="00B301C4">
        <w:t>Ingeniería Agronómica Mención Suelo y Riego.</w:t>
      </w:r>
    </w:p>
    <w:p w14:paraId="41BDDB1D" w14:textId="77777777" w:rsidR="00746CCC" w:rsidRPr="00B301C4" w:rsidRDefault="00746CCC" w:rsidP="00D83ED5">
      <w:pPr>
        <w:pStyle w:val="ListParagraph"/>
        <w:numPr>
          <w:ilvl w:val="0"/>
          <w:numId w:val="68"/>
        </w:numPr>
      </w:pPr>
      <w:r w:rsidRPr="00B301C4">
        <w:t>Licenciatura En Informática</w:t>
      </w:r>
    </w:p>
    <w:p w14:paraId="2B8BCF03" w14:textId="77777777" w:rsidR="00746CCC" w:rsidRPr="00B301C4" w:rsidRDefault="00746CCC" w:rsidP="00D83ED5">
      <w:pPr>
        <w:pStyle w:val="ListParagraph"/>
        <w:numPr>
          <w:ilvl w:val="0"/>
          <w:numId w:val="68"/>
        </w:numPr>
      </w:pPr>
      <w:r w:rsidRPr="00B301C4">
        <w:t>Licenciatura en Administración de Empresas</w:t>
      </w:r>
    </w:p>
    <w:p w14:paraId="2D917A03" w14:textId="77777777" w:rsidR="00746CCC" w:rsidRPr="00B301C4" w:rsidRDefault="00746CCC" w:rsidP="00D83ED5">
      <w:pPr>
        <w:pStyle w:val="ListParagraph"/>
        <w:numPr>
          <w:ilvl w:val="0"/>
          <w:numId w:val="68"/>
        </w:numPr>
      </w:pPr>
      <w:r w:rsidRPr="00B301C4">
        <w:t>Licenciatura en Contabilidad</w:t>
      </w:r>
    </w:p>
    <w:p w14:paraId="4102895A" w14:textId="77777777" w:rsidR="00746CCC" w:rsidRPr="00B301C4" w:rsidRDefault="00746CCC" w:rsidP="00D83ED5">
      <w:pPr>
        <w:pStyle w:val="ListParagraph"/>
        <w:numPr>
          <w:ilvl w:val="0"/>
          <w:numId w:val="68"/>
        </w:numPr>
      </w:pPr>
      <w:r w:rsidRPr="00B301C4">
        <w:t>Licenciatura en Mercadotecnia.</w:t>
      </w:r>
    </w:p>
    <w:p w14:paraId="195C0762" w14:textId="77777777" w:rsidR="00746CCC" w:rsidRPr="00B301C4" w:rsidRDefault="00746CCC" w:rsidP="00D83ED5">
      <w:pPr>
        <w:pStyle w:val="ListParagraph"/>
        <w:numPr>
          <w:ilvl w:val="0"/>
          <w:numId w:val="68"/>
        </w:numPr>
      </w:pPr>
      <w:r w:rsidRPr="00B301C4">
        <w:t>Ingeniería Industrial</w:t>
      </w:r>
    </w:p>
    <w:p w14:paraId="7A93EB3A" w14:textId="77777777" w:rsidR="00746CCC" w:rsidRPr="00B301C4" w:rsidRDefault="00746CCC" w:rsidP="00D83ED5">
      <w:pPr>
        <w:pStyle w:val="ListParagraph"/>
        <w:numPr>
          <w:ilvl w:val="0"/>
          <w:numId w:val="68"/>
        </w:numPr>
      </w:pPr>
      <w:r w:rsidRPr="00B301C4">
        <w:t>Agrimensura</w:t>
      </w:r>
    </w:p>
    <w:p w14:paraId="17B40BDB" w14:textId="77777777" w:rsidR="00746CCC" w:rsidRPr="00B301C4" w:rsidRDefault="00746CCC" w:rsidP="00D83ED5">
      <w:pPr>
        <w:pStyle w:val="ListParagraph"/>
        <w:numPr>
          <w:ilvl w:val="0"/>
          <w:numId w:val="68"/>
        </w:numPr>
      </w:pPr>
      <w:r w:rsidRPr="00B301C4">
        <w:rPr>
          <w:u w:val="single"/>
        </w:rPr>
        <w:t>L</w:t>
      </w:r>
      <w:r w:rsidRPr="00B301C4">
        <w:t>icenciatura en Bioanálisis</w:t>
      </w:r>
    </w:p>
    <w:p w14:paraId="713786BB" w14:textId="77777777" w:rsidR="00746CCC" w:rsidRPr="00B301C4" w:rsidRDefault="00746CCC" w:rsidP="00D83ED5">
      <w:pPr>
        <w:pStyle w:val="ListParagraph"/>
        <w:numPr>
          <w:ilvl w:val="0"/>
          <w:numId w:val="68"/>
        </w:numPr>
      </w:pPr>
      <w:r w:rsidRPr="00B301C4">
        <w:t>Licenciatura en Enfermería</w:t>
      </w:r>
    </w:p>
    <w:p w14:paraId="7A389A48" w14:textId="77777777" w:rsidR="00746CCC" w:rsidRPr="00B301C4" w:rsidRDefault="00746CCC" w:rsidP="00D83ED5">
      <w:pPr>
        <w:pStyle w:val="ListParagraph"/>
        <w:numPr>
          <w:ilvl w:val="0"/>
          <w:numId w:val="68"/>
        </w:numPr>
      </w:pPr>
      <w:r w:rsidRPr="00B301C4">
        <w:t>Licenciatura en Educación Biología y Química</w:t>
      </w:r>
    </w:p>
    <w:p w14:paraId="6883C127" w14:textId="77777777" w:rsidR="00746CCC" w:rsidRPr="00B301C4" w:rsidRDefault="00746CCC" w:rsidP="00D83ED5">
      <w:pPr>
        <w:pStyle w:val="ListParagraph"/>
        <w:numPr>
          <w:ilvl w:val="0"/>
          <w:numId w:val="68"/>
        </w:numPr>
      </w:pPr>
      <w:r w:rsidRPr="00B301C4">
        <w:t>Licenciatura en Educación Básica</w:t>
      </w:r>
    </w:p>
    <w:p w14:paraId="2195DEE5" w14:textId="77777777" w:rsidR="00746CCC" w:rsidRPr="00B301C4" w:rsidRDefault="00746CCC" w:rsidP="00D83ED5">
      <w:pPr>
        <w:pStyle w:val="ListParagraph"/>
        <w:numPr>
          <w:ilvl w:val="0"/>
          <w:numId w:val="68"/>
        </w:numPr>
      </w:pPr>
      <w:r w:rsidRPr="00B301C4">
        <w:t>Licenciatura en Educación Inicial</w:t>
      </w:r>
    </w:p>
    <w:p w14:paraId="0D94B5FC" w14:textId="77777777" w:rsidR="00746CCC" w:rsidRPr="00B301C4" w:rsidRDefault="00746CCC" w:rsidP="00D83ED5">
      <w:pPr>
        <w:pStyle w:val="ListParagraph"/>
        <w:numPr>
          <w:ilvl w:val="0"/>
          <w:numId w:val="68"/>
        </w:numPr>
      </w:pPr>
      <w:r w:rsidRPr="00B301C4">
        <w:t>Licenciatura en Educación Mención Orientación Socio-Comunitaria</w:t>
      </w:r>
    </w:p>
    <w:p w14:paraId="1D164044" w14:textId="77777777" w:rsidR="00746CCC" w:rsidRPr="00B301C4" w:rsidRDefault="00746CCC" w:rsidP="00D83ED5">
      <w:pPr>
        <w:pStyle w:val="ListParagraph"/>
        <w:numPr>
          <w:ilvl w:val="0"/>
          <w:numId w:val="68"/>
        </w:numPr>
      </w:pPr>
      <w:r w:rsidRPr="00B301C4">
        <w:t>Licenciatura en Educación Física</w:t>
      </w:r>
    </w:p>
    <w:p w14:paraId="79AC419F" w14:textId="77777777" w:rsidR="00746CCC" w:rsidRPr="00B301C4" w:rsidRDefault="00746CCC" w:rsidP="00D83ED5">
      <w:pPr>
        <w:pStyle w:val="ListParagraph"/>
        <w:numPr>
          <w:ilvl w:val="0"/>
          <w:numId w:val="68"/>
        </w:numPr>
      </w:pPr>
      <w:r w:rsidRPr="00B301C4">
        <w:t>Licenciatura en Lengua Modernas Mención Inglés</w:t>
      </w:r>
    </w:p>
    <w:p w14:paraId="605E778E" w14:textId="77777777" w:rsidR="00746CCC" w:rsidRPr="00B301C4" w:rsidRDefault="00746CCC" w:rsidP="00D83ED5">
      <w:pPr>
        <w:pStyle w:val="ListParagraph"/>
        <w:numPr>
          <w:ilvl w:val="0"/>
          <w:numId w:val="68"/>
        </w:numPr>
      </w:pPr>
      <w:r w:rsidRPr="00B301C4">
        <w:t>Licenciatura en Psicología</w:t>
      </w:r>
    </w:p>
    <w:p w14:paraId="231D7A19" w14:textId="77777777" w:rsidR="00746CCC" w:rsidRPr="00B301C4" w:rsidRDefault="00746CCC" w:rsidP="00D83ED5">
      <w:pPr>
        <w:pStyle w:val="ListParagraph"/>
        <w:numPr>
          <w:ilvl w:val="0"/>
          <w:numId w:val="68"/>
        </w:numPr>
      </w:pPr>
      <w:r w:rsidRPr="00B301C4">
        <w:t>Licenciatura en Derecho.</w:t>
      </w:r>
      <w:r w:rsidRPr="00B301C4">
        <w:rPr>
          <w:rFonts w:ascii="Calibri" w:hAnsi="Calibri" w:cs="Calibri"/>
        </w:rPr>
        <w:t> </w:t>
      </w:r>
    </w:p>
    <w:p w14:paraId="59D84206" w14:textId="77777777" w:rsidR="00CF0497" w:rsidRPr="00B301C4" w:rsidRDefault="00CF0497" w:rsidP="00853AFF">
      <w:pPr>
        <w:shd w:val="clear" w:color="auto" w:fill="FFFFFF"/>
        <w:spacing w:line="264" w:lineRule="auto"/>
        <w:ind w:hanging="907"/>
        <w:jc w:val="both"/>
        <w:rPr>
          <w:rFonts w:ascii="Artifex CF" w:eastAsia="Times New Roman" w:hAnsi="Artifex CF" w:cs="Arial"/>
          <w:bCs/>
          <w:color w:val="1F497D"/>
          <w:sz w:val="24"/>
          <w:szCs w:val="24"/>
          <w:lang w:val="es-MX"/>
        </w:rPr>
      </w:pPr>
    </w:p>
    <w:p w14:paraId="5869C4CF" w14:textId="77777777" w:rsidR="00746CCC" w:rsidRPr="004D2AD1" w:rsidRDefault="00746CCC" w:rsidP="002A3969">
      <w:pPr>
        <w:spacing w:line="264" w:lineRule="auto"/>
        <w:jc w:val="both"/>
        <w:rPr>
          <w:rFonts w:ascii="Artifex CF Book" w:eastAsia="Arial Unicode MS" w:hAnsi="Artifex CF Book" w:cs="Times New Roman"/>
          <w:b/>
          <w:color w:val="1F497D" w:themeColor="text2"/>
          <w:sz w:val="24"/>
          <w:szCs w:val="24"/>
          <w:lang w:val="es-US" w:eastAsia="es-DO"/>
        </w:rPr>
      </w:pPr>
      <w:r w:rsidRPr="004D2AD1">
        <w:rPr>
          <w:rFonts w:ascii="Artifex CF Book" w:eastAsia="Arial Unicode MS" w:hAnsi="Artifex CF Book" w:cs="Times New Roman"/>
          <w:b/>
          <w:color w:val="1F497D" w:themeColor="text2"/>
          <w:sz w:val="24"/>
          <w:szCs w:val="24"/>
          <w:lang w:val="es-US" w:eastAsia="es-DO"/>
        </w:rPr>
        <w:t>Matrícula Estudiantil</w:t>
      </w:r>
    </w:p>
    <w:p w14:paraId="3983DC0E" w14:textId="77777777" w:rsidR="00746CCC" w:rsidRPr="002A3969" w:rsidRDefault="00746CCC" w:rsidP="002A3969">
      <w:pPr>
        <w:shd w:val="clear" w:color="auto" w:fill="FFFFFF"/>
        <w:spacing w:line="264" w:lineRule="auto"/>
        <w:jc w:val="both"/>
        <w:rPr>
          <w:rFonts w:ascii="Artifex CF" w:eastAsia="Times New Roman" w:hAnsi="Artifex CF" w:cs="Arial"/>
          <w:color w:val="1F497D"/>
          <w:sz w:val="14"/>
          <w:szCs w:val="24"/>
          <w:lang w:val="es-MX"/>
        </w:rPr>
      </w:pPr>
    </w:p>
    <w:p w14:paraId="4E1934C9" w14:textId="64C11877" w:rsidR="00746CCC" w:rsidRPr="00B301C4" w:rsidRDefault="00746CCC" w:rsidP="002A3969">
      <w:pPr>
        <w:shd w:val="clear" w:color="auto" w:fill="FFFFFF"/>
        <w:spacing w:line="264" w:lineRule="auto"/>
        <w:jc w:val="both"/>
        <w:rPr>
          <w:rFonts w:ascii="Artifex CF" w:eastAsia="Times New Roman" w:hAnsi="Artifex CF" w:cs="Arial"/>
          <w:color w:val="1F497D"/>
          <w:sz w:val="24"/>
          <w:szCs w:val="24"/>
          <w:lang w:val="es-MX"/>
        </w:rPr>
      </w:pPr>
      <w:r w:rsidRPr="00B301C4">
        <w:rPr>
          <w:rFonts w:ascii="Artifex CF" w:eastAsia="Times New Roman" w:hAnsi="Artifex CF" w:cs="Arial"/>
          <w:color w:val="1F497D"/>
          <w:sz w:val="24"/>
          <w:szCs w:val="24"/>
          <w:lang w:val="es-MX"/>
        </w:rPr>
        <w:t xml:space="preserve">Puede decirse que matrícula estudiantil de Centro mantiene en crecimiento pese a las dificultades presentadas por la pandemia que azota al país y al resto del mundo desde el pasado mes de marzo del año en curso. </w:t>
      </w:r>
    </w:p>
    <w:p w14:paraId="380AE40D" w14:textId="77777777" w:rsidR="00746CCC" w:rsidRPr="00B301C4" w:rsidRDefault="00746CCC" w:rsidP="002A3969">
      <w:pPr>
        <w:shd w:val="clear" w:color="auto" w:fill="FFFFFF"/>
        <w:spacing w:line="264" w:lineRule="auto"/>
        <w:jc w:val="both"/>
        <w:rPr>
          <w:rFonts w:ascii="Artifex CF" w:eastAsia="Times New Roman" w:hAnsi="Artifex CF" w:cs="Arial"/>
          <w:color w:val="1F497D"/>
          <w:sz w:val="24"/>
          <w:szCs w:val="24"/>
          <w:lang w:val="es-MX"/>
        </w:rPr>
      </w:pPr>
      <w:r w:rsidRPr="00B301C4">
        <w:rPr>
          <w:rFonts w:ascii="Artifex CF" w:eastAsia="Times New Roman" w:hAnsi="Artifex CF" w:cs="Arial"/>
          <w:color w:val="1F497D"/>
          <w:sz w:val="24"/>
          <w:szCs w:val="24"/>
          <w:lang w:val="es-MX"/>
        </w:rPr>
        <w:t xml:space="preserve">También, hay que resaltar que la población estudiantil al memento de la presentación del presente informe alcanza los 4,443 alumnos estudiantes distribuidos en las carreras que se ofrecen actualmente. </w:t>
      </w:r>
    </w:p>
    <w:p w14:paraId="14DBA92E" w14:textId="77777777" w:rsidR="00746CCC" w:rsidRPr="00B301C4" w:rsidRDefault="00746CCC" w:rsidP="00853AFF">
      <w:pPr>
        <w:shd w:val="clear" w:color="auto" w:fill="FFFFFF"/>
        <w:spacing w:line="264" w:lineRule="auto"/>
        <w:ind w:hanging="907"/>
        <w:jc w:val="both"/>
        <w:rPr>
          <w:rFonts w:ascii="Artifex CF" w:eastAsia="Times New Roman" w:hAnsi="Artifex CF" w:cs="Arial"/>
          <w:color w:val="1F497D"/>
          <w:sz w:val="24"/>
          <w:szCs w:val="24"/>
          <w:lang w:val="es-MX"/>
        </w:rPr>
      </w:pPr>
    </w:p>
    <w:p w14:paraId="49F6171D" w14:textId="77777777" w:rsidR="00746CCC" w:rsidRPr="004D2AD1" w:rsidRDefault="00746CCC" w:rsidP="002A3969">
      <w:pPr>
        <w:spacing w:line="264" w:lineRule="auto"/>
        <w:jc w:val="both"/>
        <w:rPr>
          <w:rFonts w:ascii="Artifex CF Book" w:eastAsia="Arial Unicode MS" w:hAnsi="Artifex CF Book" w:cs="Times New Roman"/>
          <w:b/>
          <w:color w:val="1F497D" w:themeColor="text2"/>
          <w:sz w:val="24"/>
          <w:szCs w:val="24"/>
          <w:lang w:val="es-US" w:eastAsia="es-DO"/>
        </w:rPr>
      </w:pPr>
      <w:r w:rsidRPr="004D2AD1">
        <w:rPr>
          <w:rFonts w:ascii="Artifex CF Book" w:eastAsia="Arial Unicode MS" w:hAnsi="Artifex CF Book" w:cs="Times New Roman"/>
          <w:b/>
          <w:color w:val="1F497D" w:themeColor="text2"/>
          <w:sz w:val="24"/>
          <w:szCs w:val="24"/>
          <w:lang w:val="es-US" w:eastAsia="es-DO"/>
        </w:rPr>
        <w:t xml:space="preserve">Plantilla Docente </w:t>
      </w:r>
    </w:p>
    <w:p w14:paraId="65DFE5BB" w14:textId="77777777" w:rsidR="00746CCC" w:rsidRPr="002A3969" w:rsidRDefault="00746CCC" w:rsidP="002A3969">
      <w:pPr>
        <w:shd w:val="clear" w:color="auto" w:fill="FFFFFF"/>
        <w:spacing w:line="264" w:lineRule="auto"/>
        <w:jc w:val="both"/>
        <w:rPr>
          <w:rFonts w:ascii="Artifex CF" w:eastAsia="Times New Roman" w:hAnsi="Artifex CF" w:cs="Arial"/>
          <w:bCs/>
          <w:color w:val="1F497D"/>
          <w:sz w:val="12"/>
          <w:szCs w:val="24"/>
          <w:lang w:val="es-MX"/>
        </w:rPr>
      </w:pPr>
    </w:p>
    <w:p w14:paraId="597D13B2" w14:textId="77777777" w:rsidR="00746CCC" w:rsidRPr="00B301C4" w:rsidRDefault="00746CCC" w:rsidP="002A3969">
      <w:pPr>
        <w:shd w:val="clear" w:color="auto" w:fill="FFFFFF"/>
        <w:spacing w:line="264" w:lineRule="auto"/>
        <w:jc w:val="both"/>
        <w:rPr>
          <w:rFonts w:ascii="Artifex CF" w:eastAsia="Times New Roman" w:hAnsi="Artifex CF" w:cs="Arial"/>
          <w:color w:val="1F497D"/>
          <w:sz w:val="24"/>
          <w:szCs w:val="24"/>
          <w:lang w:val="es-MX"/>
        </w:rPr>
      </w:pPr>
      <w:r w:rsidRPr="00B301C4">
        <w:rPr>
          <w:rFonts w:ascii="Artifex CF" w:eastAsia="Times New Roman" w:hAnsi="Artifex CF" w:cs="Arial"/>
          <w:color w:val="1F497D"/>
          <w:sz w:val="24"/>
          <w:szCs w:val="24"/>
          <w:lang w:val="es-MX"/>
        </w:rPr>
        <w:t xml:space="preserve">La plantilla docente del Centro la conforman una cantidad de 201 profesores. De estos docentes, 46 son docentes residentes y 155 no residentes. </w:t>
      </w:r>
    </w:p>
    <w:p w14:paraId="2E697406" w14:textId="77777777" w:rsidR="00746CCC" w:rsidRPr="002A3969" w:rsidRDefault="00746CCC" w:rsidP="00853AFF">
      <w:pPr>
        <w:shd w:val="clear" w:color="auto" w:fill="FFFFFF"/>
        <w:spacing w:line="264" w:lineRule="auto"/>
        <w:ind w:hanging="907"/>
        <w:jc w:val="both"/>
        <w:rPr>
          <w:rFonts w:ascii="Artifex CF" w:eastAsia="Times New Roman" w:hAnsi="Artifex CF" w:cs="Arial"/>
          <w:color w:val="1F497D"/>
          <w:sz w:val="10"/>
          <w:szCs w:val="24"/>
          <w:lang w:val="es-MX"/>
        </w:rPr>
      </w:pPr>
    </w:p>
    <w:p w14:paraId="1E94D449" w14:textId="77777777" w:rsidR="00746CCC" w:rsidRPr="00B301C4" w:rsidRDefault="00746CCC" w:rsidP="002A3969">
      <w:pPr>
        <w:shd w:val="clear" w:color="auto" w:fill="FFFFFF"/>
        <w:spacing w:line="264" w:lineRule="auto"/>
        <w:jc w:val="both"/>
        <w:rPr>
          <w:rFonts w:ascii="Artifex CF" w:hAnsi="Artifex CF"/>
          <w:sz w:val="24"/>
          <w:szCs w:val="24"/>
        </w:rPr>
      </w:pPr>
      <w:r w:rsidRPr="00B301C4">
        <w:rPr>
          <w:rFonts w:ascii="Artifex CF" w:eastAsia="Times New Roman" w:hAnsi="Artifex CF" w:cs="Arial"/>
          <w:color w:val="1F497D"/>
          <w:sz w:val="24"/>
          <w:szCs w:val="24"/>
          <w:lang w:val="es-MX"/>
        </w:rPr>
        <w:t>La actual plantilla del personal docente permite cubrir la programación de las asignaturas demandada por los estudiantes del Centro cada semestre</w:t>
      </w:r>
      <w:r w:rsidRPr="00B301C4">
        <w:rPr>
          <w:rFonts w:ascii="Artifex CF" w:eastAsia="Times New Roman" w:hAnsi="Artifex CF" w:cs="Arial"/>
          <w:bCs/>
          <w:color w:val="1F497D"/>
          <w:sz w:val="24"/>
          <w:szCs w:val="24"/>
          <w:lang w:val="es-MX"/>
        </w:rPr>
        <w:t xml:space="preserve">.   </w:t>
      </w:r>
    </w:p>
    <w:p w14:paraId="4EA0C0A5" w14:textId="51A9E3EE" w:rsidR="008F1AD7" w:rsidRDefault="008F1AD7" w:rsidP="00853AFF">
      <w:pPr>
        <w:suppressAutoHyphens w:val="0"/>
        <w:spacing w:line="264" w:lineRule="auto"/>
        <w:ind w:hanging="907"/>
        <w:rPr>
          <w:rFonts w:ascii="Artifex CF" w:eastAsia="Times New Roman" w:hAnsi="Artifex CF" w:cs="Arial"/>
          <w:bCs/>
          <w:color w:val="1F497D"/>
          <w:sz w:val="24"/>
          <w:szCs w:val="24"/>
          <w:lang w:val="es-MX"/>
        </w:rPr>
      </w:pPr>
      <w:r>
        <w:rPr>
          <w:rFonts w:ascii="Artifex CF" w:eastAsia="Times New Roman" w:hAnsi="Artifex CF" w:cs="Arial"/>
          <w:bCs/>
          <w:color w:val="1F497D"/>
          <w:sz w:val="24"/>
          <w:szCs w:val="24"/>
          <w:lang w:val="es-MX"/>
        </w:rPr>
        <w:br w:type="page"/>
      </w:r>
    </w:p>
    <w:p w14:paraId="7D9A0A48" w14:textId="77777777" w:rsidR="00746CCC" w:rsidRPr="00B301C4" w:rsidRDefault="00746CCC" w:rsidP="00853AFF">
      <w:pPr>
        <w:shd w:val="clear" w:color="auto" w:fill="FFFFFF"/>
        <w:spacing w:line="264" w:lineRule="auto"/>
        <w:ind w:hanging="907"/>
        <w:jc w:val="both"/>
        <w:rPr>
          <w:rFonts w:ascii="Artifex CF" w:eastAsia="Times New Roman" w:hAnsi="Artifex CF" w:cs="Arial"/>
          <w:bCs/>
          <w:color w:val="1F497D"/>
          <w:sz w:val="24"/>
          <w:szCs w:val="24"/>
          <w:lang w:val="es-MX"/>
        </w:rPr>
      </w:pPr>
    </w:p>
    <w:p w14:paraId="080B68C4" w14:textId="77777777" w:rsidR="00CF0497" w:rsidRPr="004D2AD1" w:rsidRDefault="00746CCC" w:rsidP="002A3969">
      <w:pPr>
        <w:spacing w:line="264" w:lineRule="auto"/>
        <w:jc w:val="both"/>
        <w:rPr>
          <w:rFonts w:ascii="Artifex CF Book" w:eastAsia="Arial Unicode MS" w:hAnsi="Artifex CF Book" w:cs="Times New Roman"/>
          <w:b/>
          <w:color w:val="1F497D" w:themeColor="text2"/>
          <w:sz w:val="24"/>
          <w:szCs w:val="24"/>
          <w:lang w:val="es-US" w:eastAsia="es-DO"/>
        </w:rPr>
      </w:pPr>
      <w:r w:rsidRPr="004D2AD1">
        <w:rPr>
          <w:rFonts w:ascii="Artifex CF Book" w:eastAsia="Arial Unicode MS" w:hAnsi="Artifex CF Book" w:cs="Times New Roman"/>
          <w:b/>
          <w:color w:val="1F497D" w:themeColor="text2"/>
          <w:sz w:val="24"/>
          <w:szCs w:val="24"/>
          <w:lang w:val="es-US" w:eastAsia="es-DO"/>
        </w:rPr>
        <w:t>Oferta Postgrado</w:t>
      </w:r>
    </w:p>
    <w:p w14:paraId="38BECD1E" w14:textId="77777777" w:rsidR="00746CCC" w:rsidRPr="00B301C4" w:rsidRDefault="00746CCC" w:rsidP="00853AFF">
      <w:pPr>
        <w:spacing w:line="264" w:lineRule="auto"/>
        <w:ind w:hanging="907"/>
        <w:jc w:val="both"/>
        <w:rPr>
          <w:rFonts w:ascii="Artifex CF" w:hAnsi="Artifex CF"/>
          <w:bCs/>
          <w:color w:val="1F497D"/>
          <w:sz w:val="24"/>
          <w:szCs w:val="24"/>
          <w:lang w:val="es-US"/>
        </w:rPr>
      </w:pPr>
      <w:r w:rsidRPr="00B301C4">
        <w:rPr>
          <w:rFonts w:ascii="Artifex CF" w:hAnsi="Artifex CF"/>
          <w:bCs/>
          <w:color w:val="1F497D"/>
          <w:sz w:val="24"/>
          <w:szCs w:val="24"/>
          <w:lang w:val="es-US"/>
        </w:rPr>
        <w:t xml:space="preserve"> </w:t>
      </w:r>
    </w:p>
    <w:p w14:paraId="0ACFCE4B" w14:textId="77777777" w:rsidR="00746CCC" w:rsidRDefault="00746CCC" w:rsidP="002A3969">
      <w:pPr>
        <w:spacing w:line="264" w:lineRule="auto"/>
        <w:jc w:val="both"/>
        <w:rPr>
          <w:rFonts w:ascii="Artifex CF" w:hAnsi="Artifex CF"/>
          <w:color w:val="1F497D"/>
          <w:sz w:val="24"/>
          <w:szCs w:val="24"/>
          <w:lang w:val="es-MX"/>
        </w:rPr>
      </w:pPr>
      <w:r w:rsidRPr="00B301C4">
        <w:rPr>
          <w:rFonts w:ascii="Artifex CF" w:hAnsi="Artifex CF"/>
          <w:color w:val="1F497D"/>
          <w:sz w:val="24"/>
          <w:szCs w:val="24"/>
          <w:lang w:val="es-MX"/>
        </w:rPr>
        <w:t xml:space="preserve">La oferta de postgrado del Centro cuenta con una cantidad de 7 programas en desarrollo y una población superior a los 231 maestrantes, tal como se indica a continuación:  </w:t>
      </w:r>
    </w:p>
    <w:p w14:paraId="34639332" w14:textId="77777777" w:rsidR="00CF0497" w:rsidRPr="00B301C4" w:rsidRDefault="00CF0497" w:rsidP="00853AFF">
      <w:pPr>
        <w:spacing w:line="264" w:lineRule="auto"/>
        <w:ind w:hanging="907"/>
        <w:jc w:val="both"/>
        <w:rPr>
          <w:rFonts w:ascii="Artifex CF" w:hAnsi="Artifex CF"/>
          <w:color w:val="1F497D"/>
          <w:sz w:val="24"/>
          <w:szCs w:val="24"/>
          <w:lang w:val="es-MX"/>
        </w:rPr>
      </w:pPr>
    </w:p>
    <w:p w14:paraId="1D34BC4D" w14:textId="77777777" w:rsidR="00746CCC" w:rsidRDefault="00746CCC" w:rsidP="002A3969">
      <w:pPr>
        <w:spacing w:line="264" w:lineRule="auto"/>
        <w:jc w:val="both"/>
        <w:rPr>
          <w:rFonts w:ascii="Artifex CF" w:hAnsi="Artifex CF"/>
          <w:color w:val="1F497D"/>
          <w:sz w:val="24"/>
          <w:szCs w:val="24"/>
          <w:lang w:val="es-MX"/>
        </w:rPr>
      </w:pPr>
      <w:r w:rsidRPr="00B301C4">
        <w:rPr>
          <w:rFonts w:ascii="Artifex CF" w:hAnsi="Artifex CF"/>
          <w:b/>
          <w:color w:val="1F497D"/>
          <w:sz w:val="24"/>
          <w:szCs w:val="24"/>
          <w:lang w:val="es-MX"/>
        </w:rPr>
        <w:t xml:space="preserve">Programa </w:t>
      </w:r>
      <w:r w:rsidRPr="00B301C4">
        <w:rPr>
          <w:rFonts w:ascii="Artifex CF" w:hAnsi="Artifex CF"/>
          <w:b/>
          <w:color w:val="1F497D"/>
          <w:sz w:val="24"/>
          <w:szCs w:val="24"/>
          <w:lang w:val="es-MX"/>
        </w:rPr>
        <w:tab/>
      </w:r>
      <w:r w:rsidR="00CF0497">
        <w:rPr>
          <w:rFonts w:ascii="Artifex CF" w:hAnsi="Artifex CF"/>
          <w:b/>
          <w:color w:val="1F497D"/>
          <w:sz w:val="24"/>
          <w:szCs w:val="24"/>
          <w:lang w:val="es-MX"/>
        </w:rPr>
        <w:t xml:space="preserve">         </w:t>
      </w:r>
      <w:r w:rsidRPr="00B301C4">
        <w:rPr>
          <w:rFonts w:ascii="Artifex CF" w:hAnsi="Artifex CF"/>
          <w:color w:val="1F497D"/>
          <w:sz w:val="24"/>
          <w:szCs w:val="24"/>
          <w:lang w:val="es-MX"/>
        </w:rPr>
        <w:tab/>
      </w:r>
      <w:r w:rsidRPr="00B301C4">
        <w:rPr>
          <w:rFonts w:ascii="Artifex CF" w:hAnsi="Artifex CF"/>
          <w:color w:val="1F497D"/>
          <w:sz w:val="24"/>
          <w:szCs w:val="24"/>
          <w:lang w:val="es-MX"/>
        </w:rPr>
        <w:tab/>
      </w:r>
      <w:r w:rsidRPr="00B301C4">
        <w:rPr>
          <w:rFonts w:ascii="Artifex CF" w:hAnsi="Artifex CF"/>
          <w:color w:val="1F497D"/>
          <w:sz w:val="24"/>
          <w:szCs w:val="24"/>
          <w:lang w:val="es-MX"/>
        </w:rPr>
        <w:tab/>
      </w:r>
      <w:r w:rsidRPr="00B301C4">
        <w:rPr>
          <w:rFonts w:ascii="Artifex CF" w:hAnsi="Artifex CF"/>
          <w:color w:val="1F497D"/>
          <w:sz w:val="24"/>
          <w:szCs w:val="24"/>
          <w:lang w:val="es-MX"/>
        </w:rPr>
        <w:tab/>
      </w:r>
      <w:r w:rsidRPr="00B301C4">
        <w:rPr>
          <w:rFonts w:ascii="Artifex CF" w:hAnsi="Artifex CF"/>
          <w:color w:val="1F497D"/>
          <w:sz w:val="24"/>
          <w:szCs w:val="24"/>
          <w:lang w:val="es-MX"/>
        </w:rPr>
        <w:tab/>
      </w:r>
      <w:r w:rsidRPr="00B301C4">
        <w:rPr>
          <w:rFonts w:ascii="Artifex CF" w:hAnsi="Artifex CF"/>
          <w:b/>
          <w:color w:val="1F497D"/>
          <w:sz w:val="24"/>
          <w:szCs w:val="24"/>
          <w:lang w:val="es-MX"/>
        </w:rPr>
        <w:t xml:space="preserve">                       </w:t>
      </w:r>
      <w:r w:rsidR="00CF0497">
        <w:rPr>
          <w:rFonts w:ascii="Artifex CF" w:hAnsi="Artifex CF"/>
          <w:b/>
          <w:color w:val="1F497D"/>
          <w:sz w:val="24"/>
          <w:szCs w:val="24"/>
          <w:lang w:val="es-MX"/>
        </w:rPr>
        <w:t xml:space="preserve">       </w:t>
      </w:r>
      <w:r w:rsidRPr="00B301C4">
        <w:rPr>
          <w:rFonts w:ascii="Artifex CF" w:hAnsi="Artifex CF"/>
          <w:b/>
          <w:color w:val="1F497D"/>
          <w:sz w:val="24"/>
          <w:szCs w:val="24"/>
          <w:lang w:val="es-MX"/>
        </w:rPr>
        <w:t>Maestrantes</w:t>
      </w:r>
      <w:r w:rsidRPr="00B301C4">
        <w:rPr>
          <w:rFonts w:ascii="Artifex CF" w:hAnsi="Artifex CF"/>
          <w:color w:val="1F497D"/>
          <w:sz w:val="24"/>
          <w:szCs w:val="24"/>
          <w:lang w:val="es-MX"/>
        </w:rPr>
        <w:t xml:space="preserve"> </w:t>
      </w:r>
      <w:r w:rsidRPr="00B301C4">
        <w:rPr>
          <w:rFonts w:ascii="Artifex CF" w:hAnsi="Artifex CF"/>
          <w:color w:val="1F497D"/>
          <w:sz w:val="24"/>
          <w:szCs w:val="24"/>
          <w:lang w:val="es-MX"/>
        </w:rPr>
        <w:tab/>
      </w:r>
    </w:p>
    <w:p w14:paraId="0B2892F8" w14:textId="77777777" w:rsidR="00CF0497" w:rsidRPr="00B301C4" w:rsidRDefault="00CF0497" w:rsidP="00853AFF">
      <w:pPr>
        <w:spacing w:line="264" w:lineRule="auto"/>
        <w:ind w:hanging="907"/>
        <w:jc w:val="both"/>
        <w:rPr>
          <w:rFonts w:ascii="Artifex CF" w:hAnsi="Artifex CF"/>
          <w:color w:val="1F497D"/>
          <w:sz w:val="24"/>
          <w:szCs w:val="24"/>
          <w:lang w:val="es-MX"/>
        </w:rPr>
      </w:pPr>
    </w:p>
    <w:p w14:paraId="2E9AE207" w14:textId="77777777" w:rsidR="00746CCC" w:rsidRPr="00307881" w:rsidRDefault="00746CCC" w:rsidP="002A3969">
      <w:pPr>
        <w:spacing w:line="264" w:lineRule="auto"/>
        <w:jc w:val="both"/>
        <w:rPr>
          <w:rFonts w:ascii="Artifex CF" w:hAnsi="Artifex CF"/>
          <w:color w:val="1F497D"/>
          <w:sz w:val="2"/>
          <w:szCs w:val="2"/>
          <w:lang w:val="es-MX"/>
        </w:rPr>
      </w:pPr>
      <w:r w:rsidRPr="00B301C4">
        <w:rPr>
          <w:rFonts w:ascii="Artifex CF" w:hAnsi="Artifex CF"/>
          <w:color w:val="1F497D"/>
          <w:sz w:val="24"/>
          <w:szCs w:val="24"/>
          <w:lang w:val="es-MX"/>
        </w:rPr>
        <w:t>Maestría en Procesos Pedagógicos y Gestión La Educación</w:t>
      </w:r>
      <w:r w:rsidRPr="00B301C4">
        <w:rPr>
          <w:rFonts w:ascii="Artifex CF" w:hAnsi="Artifex CF"/>
          <w:color w:val="1F497D"/>
          <w:sz w:val="24"/>
          <w:szCs w:val="24"/>
          <w:lang w:val="es-MX"/>
        </w:rPr>
        <w:tab/>
      </w:r>
      <w:r>
        <w:rPr>
          <w:rFonts w:ascii="Artifex CF" w:hAnsi="Artifex CF"/>
          <w:color w:val="1F497D"/>
          <w:sz w:val="24"/>
          <w:szCs w:val="24"/>
          <w:lang w:val="es-MX"/>
        </w:rPr>
        <w:t xml:space="preserve">               </w:t>
      </w:r>
      <w:r w:rsidRPr="00B301C4">
        <w:rPr>
          <w:rFonts w:ascii="Artifex CF" w:hAnsi="Artifex CF"/>
          <w:color w:val="1F497D"/>
          <w:sz w:val="24"/>
          <w:szCs w:val="24"/>
          <w:lang w:val="es-MX"/>
        </w:rPr>
        <w:tab/>
        <w:t>42</w:t>
      </w:r>
      <w:r w:rsidRPr="00B301C4">
        <w:rPr>
          <w:rFonts w:ascii="Artifex CF" w:hAnsi="Artifex CF"/>
          <w:color w:val="1F497D"/>
          <w:sz w:val="24"/>
          <w:szCs w:val="24"/>
          <w:lang w:val="es-MX"/>
        </w:rPr>
        <w:tab/>
      </w:r>
      <w:r w:rsidRPr="00B301C4">
        <w:rPr>
          <w:rFonts w:ascii="Artifex CF" w:hAnsi="Artifex CF"/>
          <w:color w:val="1F497D"/>
          <w:sz w:val="24"/>
          <w:szCs w:val="24"/>
          <w:lang w:val="es-MX"/>
        </w:rPr>
        <w:tab/>
      </w:r>
    </w:p>
    <w:p w14:paraId="06DDE749" w14:textId="5CF60E77" w:rsidR="00746CCC" w:rsidRPr="00B301C4" w:rsidRDefault="00746CCC" w:rsidP="002A3969">
      <w:pPr>
        <w:spacing w:line="264" w:lineRule="auto"/>
        <w:jc w:val="both"/>
        <w:rPr>
          <w:rFonts w:ascii="Artifex CF" w:hAnsi="Artifex CF"/>
          <w:color w:val="1F497D"/>
          <w:sz w:val="24"/>
          <w:szCs w:val="24"/>
          <w:lang w:val="es-MX"/>
        </w:rPr>
      </w:pPr>
      <w:r w:rsidRPr="00B301C4">
        <w:rPr>
          <w:rFonts w:ascii="Artifex CF" w:hAnsi="Artifex CF"/>
          <w:color w:val="1F497D"/>
          <w:sz w:val="24"/>
          <w:szCs w:val="24"/>
          <w:lang w:val="es-MX"/>
        </w:rPr>
        <w:t xml:space="preserve">Maestría en Gestión Física y Deportes </w:t>
      </w:r>
      <w:r w:rsidRPr="00B301C4">
        <w:rPr>
          <w:rFonts w:ascii="Artifex CF" w:hAnsi="Artifex CF"/>
          <w:color w:val="1F497D"/>
          <w:sz w:val="24"/>
          <w:szCs w:val="24"/>
          <w:lang w:val="es-MX"/>
        </w:rPr>
        <w:tab/>
      </w:r>
      <w:r w:rsidRPr="00B301C4">
        <w:rPr>
          <w:rFonts w:ascii="Artifex CF" w:hAnsi="Artifex CF"/>
          <w:color w:val="1F497D"/>
          <w:sz w:val="24"/>
          <w:szCs w:val="24"/>
          <w:lang w:val="es-MX"/>
        </w:rPr>
        <w:tab/>
      </w:r>
      <w:r w:rsidRPr="00B301C4">
        <w:rPr>
          <w:rFonts w:ascii="Artifex CF" w:hAnsi="Artifex CF"/>
          <w:color w:val="1F497D"/>
          <w:sz w:val="24"/>
          <w:szCs w:val="24"/>
          <w:lang w:val="es-MX"/>
        </w:rPr>
        <w:tab/>
      </w:r>
      <w:r w:rsidRPr="00B301C4">
        <w:rPr>
          <w:rFonts w:ascii="Artifex CF" w:hAnsi="Artifex CF"/>
          <w:color w:val="1F497D"/>
          <w:sz w:val="24"/>
          <w:szCs w:val="24"/>
          <w:lang w:val="es-MX"/>
        </w:rPr>
        <w:tab/>
      </w:r>
      <w:r>
        <w:rPr>
          <w:rFonts w:ascii="Artifex CF" w:hAnsi="Artifex CF"/>
          <w:color w:val="1F497D"/>
          <w:sz w:val="24"/>
          <w:szCs w:val="24"/>
          <w:lang w:val="es-MX"/>
        </w:rPr>
        <w:t xml:space="preserve">                </w:t>
      </w:r>
      <w:r w:rsidRPr="00B301C4">
        <w:rPr>
          <w:rFonts w:ascii="Artifex CF" w:hAnsi="Artifex CF"/>
          <w:color w:val="1F497D"/>
          <w:sz w:val="24"/>
          <w:szCs w:val="24"/>
          <w:lang w:val="es-MX"/>
        </w:rPr>
        <w:t>30</w:t>
      </w:r>
      <w:r w:rsidRPr="00B301C4">
        <w:rPr>
          <w:rFonts w:ascii="Artifex CF" w:hAnsi="Artifex CF"/>
          <w:color w:val="1F497D"/>
          <w:sz w:val="24"/>
          <w:szCs w:val="24"/>
          <w:lang w:val="es-MX"/>
        </w:rPr>
        <w:tab/>
      </w:r>
    </w:p>
    <w:p w14:paraId="09FE8C9A" w14:textId="77777777" w:rsidR="00746CCC" w:rsidRPr="00307881" w:rsidRDefault="00746CCC" w:rsidP="002A3969">
      <w:pPr>
        <w:spacing w:line="264" w:lineRule="auto"/>
        <w:jc w:val="both"/>
        <w:rPr>
          <w:rFonts w:ascii="Artifex CF" w:hAnsi="Artifex CF"/>
          <w:color w:val="1F497D"/>
          <w:sz w:val="2"/>
          <w:szCs w:val="2"/>
          <w:lang w:val="es-MX"/>
        </w:rPr>
      </w:pPr>
      <w:r w:rsidRPr="00B301C4">
        <w:rPr>
          <w:rFonts w:ascii="Artifex CF" w:hAnsi="Artifex CF"/>
          <w:color w:val="1F497D"/>
          <w:sz w:val="24"/>
          <w:szCs w:val="24"/>
          <w:lang w:val="es-MX"/>
        </w:rPr>
        <w:t>Maestría en Orientación e Intervención Psicopedagógica</w:t>
      </w:r>
      <w:r w:rsidRPr="00B301C4">
        <w:rPr>
          <w:rFonts w:ascii="Artifex CF" w:hAnsi="Artifex CF"/>
          <w:color w:val="1F497D"/>
          <w:sz w:val="24"/>
          <w:szCs w:val="24"/>
          <w:lang w:val="es-MX"/>
        </w:rPr>
        <w:tab/>
      </w:r>
      <w:r w:rsidRPr="00B301C4">
        <w:rPr>
          <w:rFonts w:ascii="Artifex CF" w:hAnsi="Artifex CF"/>
          <w:color w:val="1F497D"/>
          <w:sz w:val="24"/>
          <w:szCs w:val="24"/>
          <w:lang w:val="es-MX"/>
        </w:rPr>
        <w:tab/>
        <w:t>39</w:t>
      </w:r>
      <w:r w:rsidRPr="00B301C4">
        <w:rPr>
          <w:rFonts w:ascii="Artifex CF" w:hAnsi="Artifex CF"/>
          <w:color w:val="1F497D"/>
          <w:sz w:val="24"/>
          <w:szCs w:val="24"/>
          <w:lang w:val="es-MX"/>
        </w:rPr>
        <w:tab/>
      </w:r>
      <w:r w:rsidRPr="00B301C4">
        <w:rPr>
          <w:rFonts w:ascii="Artifex CF" w:hAnsi="Artifex CF"/>
          <w:color w:val="1F497D"/>
          <w:sz w:val="24"/>
          <w:szCs w:val="24"/>
          <w:lang w:val="es-MX"/>
        </w:rPr>
        <w:tab/>
      </w:r>
    </w:p>
    <w:p w14:paraId="0564A273" w14:textId="6695E177" w:rsidR="00746CCC" w:rsidRPr="00B301C4" w:rsidRDefault="00746CCC" w:rsidP="002A3969">
      <w:pPr>
        <w:spacing w:line="264" w:lineRule="auto"/>
        <w:jc w:val="both"/>
        <w:rPr>
          <w:rFonts w:ascii="Artifex CF" w:hAnsi="Artifex CF"/>
          <w:color w:val="1F497D"/>
          <w:sz w:val="24"/>
          <w:szCs w:val="24"/>
          <w:lang w:val="es-MX"/>
        </w:rPr>
      </w:pPr>
      <w:r w:rsidRPr="00B301C4">
        <w:rPr>
          <w:rFonts w:ascii="Artifex CF" w:hAnsi="Artifex CF"/>
          <w:color w:val="1F497D"/>
          <w:sz w:val="24"/>
          <w:szCs w:val="24"/>
          <w:lang w:val="es-MX"/>
        </w:rPr>
        <w:t>Maestría en Lingüística Aplicada a las Enseñanzas del Español</w:t>
      </w:r>
      <w:r w:rsidRPr="00B301C4">
        <w:rPr>
          <w:rFonts w:ascii="Artifex CF" w:hAnsi="Artifex CF"/>
          <w:color w:val="1F497D"/>
          <w:sz w:val="24"/>
          <w:szCs w:val="24"/>
          <w:lang w:val="es-MX"/>
        </w:rPr>
        <w:tab/>
        <w:t>25</w:t>
      </w:r>
      <w:r w:rsidRPr="00B301C4">
        <w:rPr>
          <w:rFonts w:ascii="Artifex CF" w:hAnsi="Artifex CF"/>
          <w:color w:val="1F497D"/>
          <w:sz w:val="24"/>
          <w:szCs w:val="24"/>
          <w:lang w:val="es-MX"/>
        </w:rPr>
        <w:tab/>
      </w:r>
    </w:p>
    <w:p w14:paraId="00B8D997" w14:textId="1EF78433" w:rsidR="00746CCC" w:rsidRPr="00B301C4" w:rsidRDefault="00746CCC" w:rsidP="002A3969">
      <w:pPr>
        <w:spacing w:line="264" w:lineRule="auto"/>
        <w:jc w:val="both"/>
        <w:rPr>
          <w:rFonts w:ascii="Artifex CF" w:hAnsi="Artifex CF"/>
          <w:color w:val="1F497D"/>
          <w:sz w:val="24"/>
          <w:szCs w:val="24"/>
          <w:lang w:val="es-MX"/>
        </w:rPr>
      </w:pPr>
      <w:r w:rsidRPr="00B301C4">
        <w:rPr>
          <w:rFonts w:ascii="Artifex CF" w:hAnsi="Artifex CF"/>
          <w:color w:val="1F497D"/>
          <w:sz w:val="24"/>
          <w:szCs w:val="24"/>
          <w:lang w:val="es-MX"/>
        </w:rPr>
        <w:t>Maestría en Contabilidad Tributaria</w:t>
      </w:r>
      <w:r w:rsidRPr="00B301C4">
        <w:rPr>
          <w:rFonts w:ascii="Artifex CF" w:hAnsi="Artifex CF"/>
          <w:color w:val="1F497D"/>
          <w:sz w:val="24"/>
          <w:szCs w:val="24"/>
          <w:lang w:val="es-MX"/>
        </w:rPr>
        <w:tab/>
      </w:r>
      <w:r w:rsidRPr="00B301C4">
        <w:rPr>
          <w:rFonts w:ascii="Artifex CF" w:hAnsi="Artifex CF"/>
          <w:color w:val="1F497D"/>
          <w:sz w:val="24"/>
          <w:szCs w:val="24"/>
          <w:lang w:val="es-MX"/>
        </w:rPr>
        <w:tab/>
      </w:r>
      <w:r w:rsidRPr="00B301C4">
        <w:rPr>
          <w:rFonts w:ascii="Artifex CF" w:hAnsi="Artifex CF"/>
          <w:color w:val="1F497D"/>
          <w:sz w:val="24"/>
          <w:szCs w:val="24"/>
          <w:lang w:val="es-MX"/>
        </w:rPr>
        <w:tab/>
      </w:r>
      <w:r w:rsidRPr="00B301C4">
        <w:rPr>
          <w:rFonts w:ascii="Artifex CF" w:hAnsi="Artifex CF"/>
          <w:color w:val="1F497D"/>
          <w:sz w:val="24"/>
          <w:szCs w:val="24"/>
          <w:lang w:val="es-MX"/>
        </w:rPr>
        <w:tab/>
      </w:r>
      <w:r w:rsidRPr="00B301C4">
        <w:rPr>
          <w:rFonts w:ascii="Artifex CF" w:hAnsi="Artifex CF"/>
          <w:color w:val="1F497D"/>
          <w:sz w:val="24"/>
          <w:szCs w:val="24"/>
          <w:lang w:val="es-MX"/>
        </w:rPr>
        <w:tab/>
        <w:t>35</w:t>
      </w:r>
      <w:r w:rsidRPr="00B301C4">
        <w:rPr>
          <w:rFonts w:ascii="Artifex CF" w:hAnsi="Artifex CF"/>
          <w:color w:val="1F497D"/>
          <w:sz w:val="24"/>
          <w:szCs w:val="24"/>
          <w:lang w:val="es-MX"/>
        </w:rPr>
        <w:tab/>
      </w:r>
    </w:p>
    <w:p w14:paraId="4E803817" w14:textId="18975692" w:rsidR="00746CCC" w:rsidRPr="00B301C4" w:rsidRDefault="00746CCC" w:rsidP="002A3969">
      <w:pPr>
        <w:spacing w:line="264" w:lineRule="auto"/>
        <w:jc w:val="both"/>
        <w:rPr>
          <w:rFonts w:ascii="Artifex CF" w:hAnsi="Artifex CF"/>
          <w:color w:val="1F497D"/>
          <w:sz w:val="24"/>
          <w:szCs w:val="24"/>
          <w:lang w:val="es-MX"/>
        </w:rPr>
      </w:pPr>
      <w:r w:rsidRPr="00B301C4">
        <w:rPr>
          <w:rFonts w:ascii="Artifex CF" w:hAnsi="Artifex CF"/>
          <w:color w:val="1F497D"/>
          <w:sz w:val="24"/>
          <w:szCs w:val="24"/>
          <w:lang w:val="es-MX"/>
        </w:rPr>
        <w:t>Maestría en Gerencia de Servicios Hospitalarios</w:t>
      </w:r>
      <w:r w:rsidRPr="00B301C4">
        <w:rPr>
          <w:rFonts w:ascii="Artifex CF" w:hAnsi="Artifex CF"/>
          <w:color w:val="1F497D"/>
          <w:sz w:val="24"/>
          <w:szCs w:val="24"/>
          <w:lang w:val="es-MX"/>
        </w:rPr>
        <w:tab/>
      </w:r>
      <w:r w:rsidRPr="00B301C4">
        <w:rPr>
          <w:rFonts w:ascii="Artifex CF" w:hAnsi="Artifex CF"/>
          <w:color w:val="1F497D"/>
          <w:sz w:val="24"/>
          <w:szCs w:val="24"/>
          <w:lang w:val="es-MX"/>
        </w:rPr>
        <w:tab/>
      </w:r>
      <w:r w:rsidRPr="00B301C4">
        <w:rPr>
          <w:rFonts w:ascii="Artifex CF" w:hAnsi="Artifex CF"/>
          <w:color w:val="1F497D"/>
          <w:sz w:val="24"/>
          <w:szCs w:val="24"/>
          <w:lang w:val="es-MX"/>
        </w:rPr>
        <w:tab/>
        <w:t>30</w:t>
      </w:r>
      <w:r w:rsidRPr="00B301C4">
        <w:rPr>
          <w:rFonts w:ascii="Artifex CF" w:hAnsi="Artifex CF"/>
          <w:color w:val="1F497D"/>
          <w:sz w:val="24"/>
          <w:szCs w:val="24"/>
          <w:lang w:val="es-MX"/>
        </w:rPr>
        <w:tab/>
      </w:r>
    </w:p>
    <w:p w14:paraId="27F4BA14" w14:textId="00E0E1CE" w:rsidR="00746CCC" w:rsidRPr="00B301C4" w:rsidRDefault="00746CCC" w:rsidP="002A3969">
      <w:pPr>
        <w:spacing w:line="264" w:lineRule="auto"/>
        <w:jc w:val="both"/>
        <w:rPr>
          <w:rFonts w:ascii="Artifex CF" w:hAnsi="Artifex CF"/>
          <w:color w:val="1F497D"/>
          <w:sz w:val="24"/>
          <w:szCs w:val="24"/>
          <w:lang w:val="es-MX"/>
        </w:rPr>
      </w:pPr>
      <w:r w:rsidRPr="00B301C4">
        <w:rPr>
          <w:rFonts w:ascii="Artifex CF" w:hAnsi="Artifex CF"/>
          <w:color w:val="1F497D"/>
          <w:sz w:val="24"/>
          <w:szCs w:val="24"/>
          <w:lang w:val="es-MX"/>
        </w:rPr>
        <w:t>Maestría en Química para Docentes</w:t>
      </w:r>
      <w:r w:rsidRPr="00B301C4">
        <w:rPr>
          <w:rFonts w:ascii="Artifex CF" w:hAnsi="Artifex CF"/>
          <w:color w:val="1F497D"/>
          <w:sz w:val="24"/>
          <w:szCs w:val="24"/>
          <w:lang w:val="es-MX"/>
        </w:rPr>
        <w:tab/>
      </w:r>
      <w:r w:rsidRPr="00B301C4">
        <w:rPr>
          <w:rFonts w:ascii="Artifex CF" w:hAnsi="Artifex CF"/>
          <w:color w:val="1F497D"/>
          <w:sz w:val="24"/>
          <w:szCs w:val="24"/>
          <w:lang w:val="es-MX"/>
        </w:rPr>
        <w:tab/>
      </w:r>
      <w:r w:rsidRPr="00B301C4">
        <w:rPr>
          <w:rFonts w:ascii="Artifex CF" w:hAnsi="Artifex CF"/>
          <w:color w:val="1F497D"/>
          <w:sz w:val="24"/>
          <w:szCs w:val="24"/>
          <w:lang w:val="es-MX"/>
        </w:rPr>
        <w:tab/>
      </w:r>
      <w:r w:rsidRPr="00B301C4">
        <w:rPr>
          <w:rFonts w:ascii="Artifex CF" w:hAnsi="Artifex CF"/>
          <w:color w:val="1F497D"/>
          <w:sz w:val="24"/>
          <w:szCs w:val="24"/>
          <w:lang w:val="es-MX"/>
        </w:rPr>
        <w:tab/>
      </w:r>
      <w:r w:rsidRPr="00B301C4">
        <w:rPr>
          <w:rFonts w:ascii="Artifex CF" w:hAnsi="Artifex CF"/>
          <w:color w:val="1F497D"/>
          <w:sz w:val="24"/>
          <w:szCs w:val="24"/>
          <w:lang w:val="es-MX"/>
        </w:rPr>
        <w:tab/>
        <w:t>30</w:t>
      </w:r>
      <w:r w:rsidRPr="00B301C4">
        <w:rPr>
          <w:rFonts w:ascii="Artifex CF" w:hAnsi="Artifex CF"/>
          <w:color w:val="1F497D"/>
          <w:sz w:val="24"/>
          <w:szCs w:val="24"/>
          <w:lang w:val="es-MX"/>
        </w:rPr>
        <w:tab/>
      </w:r>
    </w:p>
    <w:p w14:paraId="065DAC37" w14:textId="4ABBF754" w:rsidR="004D2AD1" w:rsidRDefault="00746CCC" w:rsidP="002A3969">
      <w:pPr>
        <w:spacing w:line="264" w:lineRule="auto"/>
        <w:jc w:val="both"/>
        <w:rPr>
          <w:rFonts w:ascii="Artifex CF" w:hAnsi="Artifex CF"/>
          <w:bCs/>
          <w:color w:val="1F497D"/>
          <w:sz w:val="24"/>
          <w:szCs w:val="24"/>
          <w:lang w:val="es-MX"/>
        </w:rPr>
      </w:pPr>
      <w:r w:rsidRPr="00B301C4">
        <w:rPr>
          <w:rFonts w:ascii="Artifex CF" w:hAnsi="Artifex CF"/>
          <w:bCs/>
          <w:color w:val="1F497D"/>
          <w:sz w:val="24"/>
          <w:szCs w:val="24"/>
          <w:lang w:val="es-MX"/>
        </w:rPr>
        <w:t xml:space="preserve">Total </w:t>
      </w:r>
      <w:r w:rsidRPr="00B301C4">
        <w:rPr>
          <w:rFonts w:ascii="Artifex CF" w:hAnsi="Artifex CF"/>
          <w:bCs/>
          <w:color w:val="1F497D"/>
          <w:sz w:val="24"/>
          <w:szCs w:val="24"/>
          <w:lang w:val="es-MX"/>
        </w:rPr>
        <w:tab/>
      </w:r>
      <w:r w:rsidRPr="00B301C4">
        <w:rPr>
          <w:rFonts w:ascii="Artifex CF" w:hAnsi="Artifex CF"/>
          <w:bCs/>
          <w:color w:val="1F497D"/>
          <w:sz w:val="24"/>
          <w:szCs w:val="24"/>
          <w:lang w:val="es-MX"/>
        </w:rPr>
        <w:tab/>
      </w:r>
      <w:r w:rsidRPr="00B301C4">
        <w:rPr>
          <w:rFonts w:ascii="Artifex CF" w:hAnsi="Artifex CF"/>
          <w:bCs/>
          <w:color w:val="1F497D"/>
          <w:sz w:val="24"/>
          <w:szCs w:val="24"/>
          <w:lang w:val="es-MX"/>
        </w:rPr>
        <w:tab/>
      </w:r>
      <w:r w:rsidRPr="00B301C4">
        <w:rPr>
          <w:rFonts w:ascii="Artifex CF" w:hAnsi="Artifex CF"/>
          <w:bCs/>
          <w:color w:val="1F497D"/>
          <w:sz w:val="24"/>
          <w:szCs w:val="24"/>
          <w:lang w:val="es-MX"/>
        </w:rPr>
        <w:tab/>
      </w:r>
      <w:r w:rsidRPr="00B301C4">
        <w:rPr>
          <w:rFonts w:ascii="Artifex CF" w:hAnsi="Artifex CF"/>
          <w:bCs/>
          <w:color w:val="1F497D"/>
          <w:sz w:val="24"/>
          <w:szCs w:val="24"/>
          <w:lang w:val="es-MX"/>
        </w:rPr>
        <w:tab/>
      </w:r>
      <w:r w:rsidRPr="00B301C4">
        <w:rPr>
          <w:rFonts w:ascii="Artifex CF" w:hAnsi="Artifex CF"/>
          <w:bCs/>
          <w:color w:val="1F497D"/>
          <w:sz w:val="24"/>
          <w:szCs w:val="24"/>
          <w:lang w:val="es-MX"/>
        </w:rPr>
        <w:tab/>
      </w:r>
      <w:r w:rsidRPr="00B301C4">
        <w:rPr>
          <w:rFonts w:ascii="Artifex CF" w:hAnsi="Artifex CF"/>
          <w:bCs/>
          <w:color w:val="1F497D"/>
          <w:sz w:val="24"/>
          <w:szCs w:val="24"/>
          <w:lang w:val="es-MX"/>
        </w:rPr>
        <w:tab/>
      </w:r>
      <w:r w:rsidRPr="00B301C4">
        <w:rPr>
          <w:rFonts w:ascii="Artifex CF" w:hAnsi="Artifex CF"/>
          <w:bCs/>
          <w:color w:val="1F497D"/>
          <w:sz w:val="24"/>
          <w:szCs w:val="24"/>
          <w:lang w:val="es-MX"/>
        </w:rPr>
        <w:tab/>
      </w:r>
      <w:r>
        <w:rPr>
          <w:rFonts w:ascii="Artifex CF" w:hAnsi="Artifex CF"/>
          <w:bCs/>
          <w:color w:val="1F497D"/>
          <w:sz w:val="24"/>
          <w:szCs w:val="24"/>
          <w:lang w:val="es-MX"/>
        </w:rPr>
        <w:t xml:space="preserve">                </w:t>
      </w:r>
      <w:r w:rsidRPr="00B301C4">
        <w:rPr>
          <w:rFonts w:ascii="Artifex CF" w:hAnsi="Artifex CF"/>
          <w:bCs/>
          <w:color w:val="1F497D"/>
          <w:sz w:val="24"/>
          <w:szCs w:val="24"/>
          <w:lang w:val="es-MX"/>
        </w:rPr>
        <w:tab/>
        <w:t>23</w:t>
      </w:r>
    </w:p>
    <w:p w14:paraId="280C33F0" w14:textId="77777777" w:rsidR="008F1AD7" w:rsidRPr="00B301C4" w:rsidRDefault="008F1AD7" w:rsidP="002A3969">
      <w:pPr>
        <w:spacing w:line="264" w:lineRule="auto"/>
        <w:jc w:val="both"/>
        <w:rPr>
          <w:rFonts w:ascii="Artifex CF" w:hAnsi="Artifex CF"/>
          <w:bCs/>
          <w:color w:val="1F497D"/>
          <w:sz w:val="24"/>
          <w:szCs w:val="24"/>
          <w:lang w:val="es-MX"/>
        </w:rPr>
      </w:pPr>
    </w:p>
    <w:p w14:paraId="1778F66C" w14:textId="77777777" w:rsidR="00746CCC" w:rsidRPr="00B301C4" w:rsidRDefault="00746CCC" w:rsidP="002A3969">
      <w:pPr>
        <w:spacing w:line="264" w:lineRule="auto"/>
        <w:jc w:val="both"/>
        <w:rPr>
          <w:rFonts w:ascii="Artifex CF" w:hAnsi="Artifex CF"/>
          <w:b/>
          <w:bCs/>
          <w:color w:val="1F497D"/>
          <w:sz w:val="24"/>
          <w:szCs w:val="24"/>
          <w:lang w:val="es-MX"/>
        </w:rPr>
      </w:pPr>
      <w:r w:rsidRPr="004D2AD1">
        <w:rPr>
          <w:rFonts w:ascii="Artifex CF Book" w:eastAsia="Arial Unicode MS" w:hAnsi="Artifex CF Book" w:cs="Times New Roman"/>
          <w:b/>
          <w:color w:val="1F497D" w:themeColor="text2"/>
          <w:sz w:val="24"/>
          <w:szCs w:val="24"/>
          <w:lang w:val="es-US" w:eastAsia="es-DO"/>
        </w:rPr>
        <w:t>Cursos Optativos Tesis de Grado</w:t>
      </w:r>
    </w:p>
    <w:p w14:paraId="16924535" w14:textId="77777777" w:rsidR="00746CCC" w:rsidRPr="00B301C4" w:rsidRDefault="00746CCC" w:rsidP="00853AFF">
      <w:pPr>
        <w:spacing w:line="264" w:lineRule="auto"/>
        <w:ind w:hanging="907"/>
        <w:jc w:val="both"/>
        <w:rPr>
          <w:rFonts w:ascii="Artifex CF" w:hAnsi="Artifex CF"/>
          <w:color w:val="1F497D"/>
          <w:sz w:val="24"/>
          <w:szCs w:val="24"/>
          <w:lang w:val="es-MX"/>
        </w:rPr>
      </w:pPr>
    </w:p>
    <w:p w14:paraId="0475D009" w14:textId="77777777" w:rsidR="00746CCC" w:rsidRPr="00B301C4" w:rsidRDefault="00746CCC" w:rsidP="002A3969">
      <w:pPr>
        <w:spacing w:line="264" w:lineRule="auto"/>
        <w:jc w:val="both"/>
        <w:rPr>
          <w:rFonts w:ascii="Artifex CF" w:hAnsi="Artifex CF"/>
          <w:color w:val="1F497D"/>
          <w:sz w:val="24"/>
          <w:szCs w:val="24"/>
          <w:lang w:val="es-MX"/>
        </w:rPr>
      </w:pPr>
      <w:r w:rsidRPr="00B301C4">
        <w:rPr>
          <w:rFonts w:ascii="Artifex CF" w:hAnsi="Artifex CF"/>
          <w:color w:val="1F497D"/>
          <w:sz w:val="24"/>
          <w:szCs w:val="24"/>
          <w:lang w:val="es-MX"/>
        </w:rPr>
        <w:t>En el periodo al que se refiere este Informa de Memoria Institucional se organizaron 6 cursos optativos equivalentes a la tesis de grado con una participación de 250 alumnos correspondientes a diferentes facultades y escuelas</w:t>
      </w:r>
      <w:r w:rsidR="008F3309">
        <w:rPr>
          <w:rFonts w:ascii="Artifex CF" w:hAnsi="Artifex CF"/>
          <w:color w:val="1F497D"/>
          <w:sz w:val="24"/>
          <w:szCs w:val="24"/>
          <w:lang w:val="es-MX"/>
        </w:rPr>
        <w:t xml:space="preserve">. </w:t>
      </w:r>
    </w:p>
    <w:p w14:paraId="36BA8B37" w14:textId="77777777" w:rsidR="00746CCC" w:rsidRPr="00B301C4" w:rsidRDefault="00746CCC" w:rsidP="00853AFF">
      <w:pPr>
        <w:spacing w:line="264" w:lineRule="auto"/>
        <w:ind w:hanging="907"/>
        <w:jc w:val="both"/>
        <w:rPr>
          <w:rFonts w:ascii="Artifex CF" w:hAnsi="Artifex CF"/>
          <w:color w:val="1F497D"/>
          <w:sz w:val="24"/>
          <w:szCs w:val="24"/>
          <w:lang w:val="es-MX"/>
        </w:rPr>
      </w:pPr>
      <w:r w:rsidRPr="00B301C4">
        <w:rPr>
          <w:rFonts w:ascii="Artifex CF" w:hAnsi="Artifex CF"/>
          <w:color w:val="1F497D"/>
          <w:sz w:val="24"/>
          <w:szCs w:val="24"/>
          <w:lang w:val="es-MX"/>
        </w:rPr>
        <w:tab/>
      </w:r>
      <w:r w:rsidRPr="00B301C4">
        <w:rPr>
          <w:rFonts w:ascii="Artifex CF" w:hAnsi="Artifex CF"/>
          <w:color w:val="1F497D"/>
          <w:sz w:val="24"/>
          <w:szCs w:val="24"/>
          <w:lang w:val="es-MX"/>
        </w:rPr>
        <w:tab/>
      </w:r>
      <w:r w:rsidRPr="00B301C4">
        <w:rPr>
          <w:rFonts w:ascii="Artifex CF" w:hAnsi="Artifex CF"/>
          <w:color w:val="1F497D"/>
          <w:sz w:val="24"/>
          <w:szCs w:val="24"/>
          <w:lang w:val="es-MX"/>
        </w:rPr>
        <w:tab/>
      </w:r>
    </w:p>
    <w:p w14:paraId="3EED4E65" w14:textId="52AEA9AB" w:rsidR="008F3309" w:rsidRDefault="00746CCC" w:rsidP="00853AFF">
      <w:pPr>
        <w:spacing w:line="264" w:lineRule="auto"/>
        <w:ind w:hanging="907"/>
        <w:jc w:val="both"/>
        <w:rPr>
          <w:rFonts w:ascii="Artifex CF" w:hAnsi="Artifex CF" w:cs="Times New Roman"/>
          <w:color w:val="1F497D"/>
          <w:sz w:val="24"/>
          <w:szCs w:val="24"/>
          <w:lang w:val="es-US"/>
        </w:rPr>
      </w:pPr>
      <w:r w:rsidRPr="00B301C4">
        <w:rPr>
          <w:rFonts w:ascii="Artifex CF" w:hAnsi="Artifex CF"/>
          <w:color w:val="1F497D"/>
          <w:sz w:val="24"/>
          <w:szCs w:val="24"/>
          <w:lang w:val="es-MX"/>
        </w:rPr>
        <w:tab/>
      </w:r>
    </w:p>
    <w:p w14:paraId="2901D508" w14:textId="77777777" w:rsidR="008F3309" w:rsidRDefault="008F3309" w:rsidP="00853AFF">
      <w:pPr>
        <w:spacing w:line="264" w:lineRule="auto"/>
        <w:ind w:hanging="907"/>
        <w:jc w:val="both"/>
        <w:rPr>
          <w:rFonts w:ascii="Artifex CF" w:hAnsi="Artifex CF" w:cs="Times New Roman"/>
          <w:color w:val="1F497D"/>
          <w:sz w:val="24"/>
          <w:szCs w:val="24"/>
          <w:lang w:val="es-US"/>
        </w:rPr>
      </w:pPr>
    </w:p>
    <w:p w14:paraId="261378B8" w14:textId="68A09766" w:rsidR="00746CCC" w:rsidRPr="00B301C4" w:rsidRDefault="008D2B25" w:rsidP="008D2B25">
      <w:pPr>
        <w:pStyle w:val="Heading1"/>
      </w:pPr>
      <w:bookmarkStart w:id="89" w:name="_Toc61329270"/>
      <w:bookmarkStart w:id="90" w:name="_Toc61858559"/>
      <w:r w:rsidRPr="008D2B25">
        <w:t>U</w:t>
      </w:r>
      <w:r w:rsidR="00746CCC" w:rsidRPr="00B301C4">
        <w:t>ASD CENTRO HATO MAYOR</w:t>
      </w:r>
      <w:bookmarkEnd w:id="89"/>
      <w:bookmarkEnd w:id="90"/>
    </w:p>
    <w:p w14:paraId="540AF938" w14:textId="44ECFA94" w:rsidR="00746CCC" w:rsidRPr="00B301C4" w:rsidRDefault="00535A51" w:rsidP="00853AFF">
      <w:pPr>
        <w:spacing w:line="264" w:lineRule="auto"/>
        <w:ind w:hanging="907"/>
        <w:jc w:val="both"/>
        <w:rPr>
          <w:rFonts w:ascii="Artifex CF" w:hAnsi="Artifex CF" w:cs="Times New Roman"/>
          <w:color w:val="1F497D"/>
          <w:sz w:val="24"/>
          <w:szCs w:val="24"/>
          <w:lang w:val="es-US"/>
        </w:rPr>
      </w:pPr>
      <w:r w:rsidRPr="009373E7">
        <w:rPr>
          <w:rFonts w:ascii="Artifex CF" w:hAnsi="Artifex CF"/>
          <w:noProof/>
          <w:color w:val="244061" w:themeColor="accent1" w:themeShade="80"/>
          <w:spacing w:val="8"/>
          <w:sz w:val="24"/>
          <w:szCs w:val="24"/>
          <w:lang w:val="en-US"/>
        </w:rPr>
        <mc:AlternateContent>
          <mc:Choice Requires="wps">
            <w:drawing>
              <wp:anchor distT="0" distB="0" distL="114300" distR="114300" simplePos="0" relativeHeight="251714560" behindDoc="0" locked="0" layoutInCell="1" allowOverlap="1" wp14:anchorId="18289E50" wp14:editId="0DD3DF34">
                <wp:simplePos x="0" y="0"/>
                <wp:positionH relativeFrom="margin">
                  <wp:align>center</wp:align>
                </wp:positionH>
                <wp:positionV relativeFrom="paragraph">
                  <wp:posOffset>27940</wp:posOffset>
                </wp:positionV>
                <wp:extent cx="540000" cy="0"/>
                <wp:effectExtent l="57150" t="38100" r="50800" b="95250"/>
                <wp:wrapNone/>
                <wp:docPr id="41" name="Conector recto 41"/>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B0E71" id="Conector recto 41" o:spid="_x0000_s1026" style="position:absolute;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pt" to="4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" strokecolor="red" strokeweight="2.5pt">
                <v:shadow on="t" color="black" opacity="22937f" origin=",.5" offset="0,.63889mm"/>
                <w10:wrap anchorx="margin"/>
              </v:line>
            </w:pict>
          </mc:Fallback>
        </mc:AlternateContent>
      </w:r>
      <w:r w:rsidR="00746CCC" w:rsidRPr="00B301C4">
        <w:rPr>
          <w:rFonts w:ascii="Artifex CF" w:hAnsi="Artifex CF" w:cs="Times New Roman"/>
          <w:color w:val="1F497D"/>
          <w:sz w:val="24"/>
          <w:szCs w:val="24"/>
          <w:lang w:val="es-US"/>
        </w:rPr>
        <w:t xml:space="preserve"> </w:t>
      </w:r>
    </w:p>
    <w:p w14:paraId="4407B308" w14:textId="3E3C5FB6" w:rsidR="00746CCC" w:rsidRPr="004D2AD1" w:rsidRDefault="002A3969" w:rsidP="00853AFF">
      <w:pPr>
        <w:tabs>
          <w:tab w:val="left" w:pos="0"/>
          <w:tab w:val="left" w:pos="426"/>
        </w:tabs>
        <w:spacing w:line="264" w:lineRule="auto"/>
        <w:ind w:hanging="907"/>
        <w:jc w:val="both"/>
        <w:rPr>
          <w:rFonts w:ascii="Artifex CF Book" w:eastAsia="Arial Unicode MS" w:hAnsi="Artifex CF Book" w:cs="Times New Roman"/>
          <w:b/>
          <w:color w:val="1F497D" w:themeColor="text2"/>
          <w:sz w:val="24"/>
          <w:szCs w:val="24"/>
          <w:lang w:val="es-US" w:eastAsia="es-DO"/>
        </w:rPr>
      </w:pPr>
      <w:r>
        <w:rPr>
          <w:rFonts w:ascii="Artifex CF Book" w:eastAsia="Arial Unicode MS" w:hAnsi="Artifex CF Book" w:cs="Times New Roman"/>
          <w:b/>
          <w:color w:val="1F497D" w:themeColor="text2"/>
          <w:sz w:val="24"/>
          <w:szCs w:val="24"/>
          <w:lang w:val="es-US" w:eastAsia="es-DO"/>
        </w:rPr>
        <w:tab/>
      </w:r>
      <w:r w:rsidR="00746CCC" w:rsidRPr="004D2AD1">
        <w:rPr>
          <w:rFonts w:ascii="Artifex CF Book" w:eastAsia="Arial Unicode MS" w:hAnsi="Artifex CF Book" w:cs="Times New Roman"/>
          <w:b/>
          <w:color w:val="1F497D" w:themeColor="text2"/>
          <w:sz w:val="24"/>
          <w:szCs w:val="24"/>
          <w:lang w:val="es-US" w:eastAsia="es-DO"/>
        </w:rPr>
        <w:t xml:space="preserve">Administración y Desarrollo Institucional </w:t>
      </w:r>
    </w:p>
    <w:p w14:paraId="766C2400" w14:textId="77777777" w:rsidR="00746CCC" w:rsidRPr="00B301C4" w:rsidRDefault="00746CCC" w:rsidP="00D83ED5">
      <w:pPr>
        <w:pStyle w:val="NormalWeb"/>
      </w:pPr>
    </w:p>
    <w:p w14:paraId="2DAE1BFF" w14:textId="77777777" w:rsidR="00746CCC" w:rsidRPr="00B301C4" w:rsidRDefault="00746CCC" w:rsidP="00D83ED5">
      <w:pPr>
        <w:pStyle w:val="NormalWeb"/>
      </w:pPr>
      <w:r w:rsidRPr="00B301C4">
        <w:t xml:space="preserve">El Centro Universitario UASD Hato Mayor fue creado el 26 de junio del año 1999, mediante la resolución número 094 del 26 de junio del 1999 del Consejo Universitario en sesión realizada en el Salón de Sesiones del Ayuntamiento Municipal de Hato Mayor del Rey.   </w:t>
      </w:r>
    </w:p>
    <w:p w14:paraId="0B74D331" w14:textId="77777777" w:rsidR="008F3309" w:rsidRDefault="008F3309" w:rsidP="00853AFF">
      <w:pPr>
        <w:shd w:val="clear" w:color="auto" w:fill="FFFFFF"/>
        <w:spacing w:line="264" w:lineRule="auto"/>
        <w:ind w:hanging="907"/>
        <w:jc w:val="both"/>
        <w:rPr>
          <w:rFonts w:ascii="Artifex CF" w:hAnsi="Artifex CF" w:cs="Times New Roman"/>
          <w:color w:val="1F497D"/>
          <w:sz w:val="24"/>
          <w:szCs w:val="24"/>
          <w:lang w:val="es-US"/>
        </w:rPr>
      </w:pPr>
    </w:p>
    <w:p w14:paraId="1BD6B234" w14:textId="77777777" w:rsidR="00746CCC" w:rsidRPr="00B301C4" w:rsidRDefault="00746CCC" w:rsidP="002A3969">
      <w:pPr>
        <w:shd w:val="clear" w:color="auto" w:fill="FFFFFF"/>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La UASD Centro Hato Mayor apoya   y participa en las diferentes actividades sociales, culturales y deportivas en la provincia y la región, con lo cual mantiene su vinculación permanente con el desarrollo integral de la comunidad.</w:t>
      </w:r>
    </w:p>
    <w:p w14:paraId="167F3F99" w14:textId="77777777" w:rsidR="00746CCC" w:rsidRPr="00B301C4" w:rsidRDefault="00746CCC" w:rsidP="00853AFF">
      <w:pPr>
        <w:shd w:val="clear" w:color="auto" w:fill="FFFFFF"/>
        <w:spacing w:line="264" w:lineRule="auto"/>
        <w:ind w:hanging="907"/>
        <w:jc w:val="both"/>
        <w:rPr>
          <w:rFonts w:ascii="Artifex CF" w:hAnsi="Artifex CF" w:cs="Times New Roman"/>
          <w:color w:val="1F497D"/>
          <w:sz w:val="24"/>
          <w:szCs w:val="24"/>
          <w:lang w:val="es-US"/>
        </w:rPr>
      </w:pPr>
    </w:p>
    <w:p w14:paraId="2AB787BB" w14:textId="77777777" w:rsidR="00746CCC" w:rsidRDefault="00746CCC" w:rsidP="002A3969">
      <w:pPr>
        <w:shd w:val="clear" w:color="auto" w:fill="FFFFFF"/>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En su vida académica e institucional y en 11 actos de investidura de grado y 6 de postgrado celebradas desde el año 2009, el Centro ha graduado unos 1531 profesionales de grado y 289 del Cuarto Nivel, para un total de 1820. </w:t>
      </w:r>
    </w:p>
    <w:p w14:paraId="5DDEDEC8" w14:textId="77777777" w:rsidR="008F3309" w:rsidRPr="00B301C4" w:rsidRDefault="008F3309" w:rsidP="00853AFF">
      <w:pPr>
        <w:shd w:val="clear" w:color="auto" w:fill="FFFFFF"/>
        <w:spacing w:line="264" w:lineRule="auto"/>
        <w:ind w:hanging="907"/>
        <w:jc w:val="both"/>
        <w:rPr>
          <w:rFonts w:ascii="Artifex CF" w:hAnsi="Artifex CF" w:cs="Times New Roman"/>
          <w:color w:val="1F497D"/>
          <w:sz w:val="24"/>
          <w:szCs w:val="24"/>
          <w:lang w:val="es-US"/>
        </w:rPr>
      </w:pPr>
    </w:p>
    <w:p w14:paraId="38E6E1D4" w14:textId="2D308B81" w:rsidR="008F3309" w:rsidRDefault="002A3969" w:rsidP="00853AFF">
      <w:pPr>
        <w:tabs>
          <w:tab w:val="left" w:pos="0"/>
          <w:tab w:val="left" w:pos="426"/>
        </w:tabs>
        <w:spacing w:line="264" w:lineRule="auto"/>
        <w:ind w:hanging="907"/>
        <w:jc w:val="both"/>
        <w:rPr>
          <w:rFonts w:ascii="Artifex CF Book" w:eastAsia="Arial Unicode MS" w:hAnsi="Artifex CF Book" w:cs="Times New Roman"/>
          <w:b/>
          <w:color w:val="1F497D" w:themeColor="text2"/>
          <w:sz w:val="24"/>
          <w:szCs w:val="24"/>
          <w:lang w:val="es-US" w:eastAsia="es-DO"/>
        </w:rPr>
      </w:pPr>
      <w:r>
        <w:rPr>
          <w:rFonts w:ascii="Artifex CF Book" w:eastAsia="Arial Unicode MS" w:hAnsi="Artifex CF Book" w:cs="Times New Roman"/>
          <w:b/>
          <w:color w:val="1F497D" w:themeColor="text2"/>
          <w:sz w:val="24"/>
          <w:szCs w:val="24"/>
          <w:lang w:val="es-US" w:eastAsia="es-DO"/>
        </w:rPr>
        <w:tab/>
      </w:r>
      <w:r w:rsidR="00746CCC" w:rsidRPr="004D2AD1">
        <w:rPr>
          <w:rFonts w:ascii="Artifex CF Book" w:eastAsia="Arial Unicode MS" w:hAnsi="Artifex CF Book" w:cs="Times New Roman"/>
          <w:b/>
          <w:color w:val="1F497D" w:themeColor="text2"/>
          <w:sz w:val="24"/>
          <w:szCs w:val="24"/>
          <w:lang w:val="es-US" w:eastAsia="es-DO"/>
        </w:rPr>
        <w:t>Acuerdos Convenios</w:t>
      </w:r>
    </w:p>
    <w:p w14:paraId="55140B68" w14:textId="77777777" w:rsidR="00036E64" w:rsidRPr="00036E64" w:rsidRDefault="00036E64" w:rsidP="00853AFF">
      <w:pPr>
        <w:tabs>
          <w:tab w:val="left" w:pos="0"/>
          <w:tab w:val="left" w:pos="426"/>
        </w:tabs>
        <w:spacing w:line="264" w:lineRule="auto"/>
        <w:ind w:hanging="907"/>
        <w:jc w:val="both"/>
        <w:rPr>
          <w:rFonts w:ascii="Artifex CF Book" w:eastAsia="Arial Unicode MS" w:hAnsi="Artifex CF Book" w:cs="Times New Roman"/>
          <w:b/>
          <w:color w:val="1F497D" w:themeColor="text2"/>
          <w:sz w:val="24"/>
          <w:szCs w:val="24"/>
          <w:lang w:val="es-US" w:eastAsia="es-DO"/>
        </w:rPr>
      </w:pPr>
    </w:p>
    <w:p w14:paraId="0C726107" w14:textId="77777777" w:rsidR="00746CCC" w:rsidRPr="00B301C4" w:rsidRDefault="00746CCC" w:rsidP="002A3969">
      <w:pPr>
        <w:spacing w:line="264" w:lineRule="auto"/>
        <w:jc w:val="both"/>
        <w:rPr>
          <w:rFonts w:ascii="Artifex CF" w:eastAsia="Times New Roman" w:hAnsi="Artifex CF" w:cs="Times New Roman"/>
          <w:color w:val="1F497D"/>
          <w:sz w:val="24"/>
          <w:szCs w:val="24"/>
          <w:lang w:val="es-ES" w:eastAsia="es-ES"/>
        </w:rPr>
      </w:pPr>
      <w:r w:rsidRPr="00B301C4">
        <w:rPr>
          <w:rFonts w:ascii="Artifex CF" w:eastAsia="Times New Roman" w:hAnsi="Artifex CF" w:cs="Times New Roman"/>
          <w:color w:val="1F497D"/>
          <w:sz w:val="24"/>
          <w:szCs w:val="24"/>
          <w:lang w:val="es-ES" w:eastAsia="es-ES"/>
        </w:rPr>
        <w:t>En el 2015 iniciamos con el proyecto Centro MiPymes como una iniciativa del Centro Hato Mayor, en forma conjunta con el Ministerio de Industria y Comercio y con financiamiento de la Embajada de Taiwán.  El Centro MiPymes tiene como objetivo principal brindar servicios de asesoría y consultoría, capacitación y vinculación de las pequeñas y medianas empresas e iniciativas emprendedoras con el fin de fortalecer su capacidad productiva, competitividad y eficiencia.</w:t>
      </w:r>
    </w:p>
    <w:p w14:paraId="1B01094F" w14:textId="77777777" w:rsidR="008F3309" w:rsidRDefault="008F3309" w:rsidP="00853AFF">
      <w:pPr>
        <w:spacing w:line="264" w:lineRule="auto"/>
        <w:ind w:hanging="907"/>
        <w:jc w:val="both"/>
        <w:rPr>
          <w:rFonts w:ascii="Artifex CF" w:eastAsia="Times New Roman" w:hAnsi="Artifex CF" w:cs="Times New Roman"/>
          <w:color w:val="1F497D"/>
          <w:sz w:val="24"/>
          <w:szCs w:val="24"/>
          <w:lang w:val="es-ES" w:eastAsia="es-ES"/>
        </w:rPr>
      </w:pPr>
    </w:p>
    <w:p w14:paraId="11CEE548" w14:textId="77777777" w:rsidR="00746CCC" w:rsidRPr="00B301C4" w:rsidRDefault="00746CCC" w:rsidP="002A3969">
      <w:pPr>
        <w:spacing w:line="264" w:lineRule="auto"/>
        <w:jc w:val="both"/>
        <w:rPr>
          <w:rFonts w:ascii="Artifex CF" w:eastAsia="Times New Roman" w:hAnsi="Artifex CF" w:cs="Times New Roman"/>
          <w:color w:val="1F497D"/>
          <w:sz w:val="24"/>
          <w:szCs w:val="24"/>
          <w:lang w:val="es-ES" w:eastAsia="es-ES"/>
        </w:rPr>
      </w:pPr>
      <w:r w:rsidRPr="00B301C4">
        <w:rPr>
          <w:rFonts w:ascii="Artifex CF" w:eastAsia="Times New Roman" w:hAnsi="Artifex CF" w:cs="Times New Roman"/>
          <w:color w:val="1F497D"/>
          <w:sz w:val="24"/>
          <w:szCs w:val="24"/>
          <w:lang w:val="es-ES" w:eastAsia="es-ES"/>
        </w:rPr>
        <w:t>Las acciones del Centro MiPymes han alcanzado los 145 clientes de diferentes sectores económicos de la provincia, los cuales han recibido 21 acciones de capacitación, con la asistencia de 634 participantes.  Además, se han efectuado 45 vinculaciones con instituciones públicas y privadas.</w:t>
      </w:r>
    </w:p>
    <w:p w14:paraId="493EBCDE" w14:textId="77777777" w:rsidR="00746CCC" w:rsidRPr="00B301C4" w:rsidRDefault="00746CCC" w:rsidP="00853AFF">
      <w:pPr>
        <w:spacing w:line="264" w:lineRule="auto"/>
        <w:ind w:hanging="907"/>
        <w:jc w:val="both"/>
        <w:rPr>
          <w:rFonts w:ascii="Artifex CF" w:eastAsia="Times New Roman" w:hAnsi="Artifex CF" w:cs="Times New Roman"/>
          <w:color w:val="1F497D"/>
          <w:sz w:val="24"/>
          <w:szCs w:val="24"/>
          <w:lang w:val="es-ES" w:eastAsia="es-ES"/>
        </w:rPr>
      </w:pPr>
    </w:p>
    <w:p w14:paraId="06E075F5" w14:textId="77777777" w:rsidR="00746CCC" w:rsidRPr="00B301C4" w:rsidRDefault="00746CCC" w:rsidP="002A3969">
      <w:pPr>
        <w:spacing w:line="264" w:lineRule="auto"/>
        <w:jc w:val="both"/>
        <w:rPr>
          <w:rFonts w:ascii="Artifex CF" w:eastAsia="Calibri" w:hAnsi="Artifex CF" w:cs="Times New Roman"/>
          <w:color w:val="1F497D"/>
          <w:sz w:val="24"/>
          <w:szCs w:val="24"/>
          <w:lang w:val="es-US"/>
        </w:rPr>
      </w:pPr>
      <w:r w:rsidRPr="00B301C4">
        <w:rPr>
          <w:rFonts w:ascii="Artifex CF" w:eastAsia="Calibri" w:hAnsi="Artifex CF" w:cs="Times New Roman"/>
          <w:color w:val="1F497D"/>
          <w:sz w:val="24"/>
          <w:szCs w:val="24"/>
          <w:lang w:val="es-US"/>
        </w:rPr>
        <w:t xml:space="preserve">Como seguimiento al plan de desarrollo local se implementaron tres grandes proyectos de encadenamientos productivos y fortalecimiento de la cadena de valor. </w:t>
      </w:r>
    </w:p>
    <w:p w14:paraId="6C19DB4B" w14:textId="77777777" w:rsidR="00746CCC" w:rsidRPr="00A2128D" w:rsidRDefault="00746CCC" w:rsidP="00D83ED5">
      <w:pPr>
        <w:pStyle w:val="ListParagraph"/>
        <w:numPr>
          <w:ilvl w:val="0"/>
          <w:numId w:val="118"/>
        </w:numPr>
      </w:pPr>
      <w:r w:rsidRPr="00A2128D">
        <w:t xml:space="preserve">La Ruta Turística Comunitaria del Trapiche. </w:t>
      </w:r>
    </w:p>
    <w:p w14:paraId="36FEBB4A" w14:textId="77777777" w:rsidR="00746CCC" w:rsidRPr="00A2128D" w:rsidRDefault="00746CCC" w:rsidP="00D83ED5">
      <w:pPr>
        <w:pStyle w:val="ListParagraph"/>
        <w:numPr>
          <w:ilvl w:val="0"/>
          <w:numId w:val="118"/>
        </w:numPr>
      </w:pPr>
      <w:r w:rsidRPr="00A2128D">
        <w:t xml:space="preserve">El Clúster Textil Uniformes Comerciales que involucra la puesta en operación de 5 talleres de confección de prendas de vestir. </w:t>
      </w:r>
    </w:p>
    <w:p w14:paraId="6563E736" w14:textId="77777777" w:rsidR="00746CCC" w:rsidRPr="00A2128D" w:rsidRDefault="00746CCC" w:rsidP="00D83ED5">
      <w:pPr>
        <w:pStyle w:val="ListParagraph"/>
        <w:numPr>
          <w:ilvl w:val="0"/>
          <w:numId w:val="118"/>
        </w:numPr>
      </w:pPr>
      <w:r w:rsidRPr="00A2128D">
        <w:t>La industrialización y creación de cooperativa de los productores de chinola en coordinación con el Banco de Reservas de la República Dominicana.</w:t>
      </w:r>
    </w:p>
    <w:p w14:paraId="44AA00F2" w14:textId="77777777" w:rsidR="008F3309" w:rsidRPr="004D2AD1" w:rsidRDefault="008F3309" w:rsidP="00D83ED5">
      <w:pPr>
        <w:pStyle w:val="NormalWeb"/>
      </w:pPr>
    </w:p>
    <w:p w14:paraId="48F32732" w14:textId="3A64AB28" w:rsidR="00746CCC" w:rsidRDefault="002A3969" w:rsidP="00853AFF">
      <w:pPr>
        <w:tabs>
          <w:tab w:val="left" w:pos="0"/>
          <w:tab w:val="left" w:pos="426"/>
        </w:tabs>
        <w:spacing w:line="264" w:lineRule="auto"/>
        <w:ind w:hanging="907"/>
        <w:jc w:val="both"/>
        <w:rPr>
          <w:rFonts w:ascii="Artifex CF Book" w:eastAsia="Arial Unicode MS" w:hAnsi="Artifex CF Book" w:cs="Times New Roman"/>
          <w:b/>
          <w:color w:val="1F497D" w:themeColor="text2"/>
          <w:sz w:val="24"/>
          <w:szCs w:val="24"/>
          <w:lang w:val="es-US" w:eastAsia="es-DO"/>
        </w:rPr>
      </w:pPr>
      <w:r>
        <w:rPr>
          <w:rFonts w:ascii="Artifex CF Book" w:eastAsia="Arial Unicode MS" w:hAnsi="Artifex CF Book" w:cs="Times New Roman"/>
          <w:b/>
          <w:color w:val="1F497D" w:themeColor="text2"/>
          <w:sz w:val="24"/>
          <w:szCs w:val="24"/>
          <w:lang w:val="es-US" w:eastAsia="es-DO"/>
        </w:rPr>
        <w:tab/>
      </w:r>
      <w:r w:rsidR="00746CCC" w:rsidRPr="004D2AD1">
        <w:rPr>
          <w:rFonts w:ascii="Artifex CF Book" w:eastAsia="Arial Unicode MS" w:hAnsi="Artifex CF Book" w:cs="Times New Roman"/>
          <w:b/>
          <w:color w:val="1F497D" w:themeColor="text2"/>
          <w:sz w:val="24"/>
          <w:szCs w:val="24"/>
          <w:lang w:val="es-US" w:eastAsia="es-DO"/>
        </w:rPr>
        <w:t>Impacto Comunitario</w:t>
      </w:r>
    </w:p>
    <w:p w14:paraId="23275AB6" w14:textId="77777777" w:rsidR="004D2AD1" w:rsidRPr="004D2AD1" w:rsidRDefault="004D2AD1" w:rsidP="00853AFF">
      <w:pPr>
        <w:tabs>
          <w:tab w:val="left" w:pos="0"/>
          <w:tab w:val="left" w:pos="426"/>
        </w:tabs>
        <w:spacing w:line="264" w:lineRule="auto"/>
        <w:ind w:hanging="907"/>
        <w:jc w:val="both"/>
        <w:rPr>
          <w:rFonts w:ascii="Artifex CF Book" w:eastAsia="Arial Unicode MS" w:hAnsi="Artifex CF Book" w:cs="Times New Roman"/>
          <w:b/>
          <w:color w:val="1F497D" w:themeColor="text2"/>
          <w:sz w:val="12"/>
          <w:szCs w:val="12"/>
          <w:lang w:val="es-US" w:eastAsia="es-DO"/>
        </w:rPr>
      </w:pPr>
    </w:p>
    <w:p w14:paraId="3333767E" w14:textId="77777777" w:rsidR="00746CCC" w:rsidRPr="00B301C4" w:rsidRDefault="00746CCC" w:rsidP="002A3969">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El Centro Mipymes ha desarrollado una labor encomiable en la formación de jóvenes de la comunidad, egresados con perfil y potencial de crecimiento y especialistas en las áreas de asesoría empresarial y manejo de procesos en la administración pública.</w:t>
      </w:r>
    </w:p>
    <w:p w14:paraId="585584A2" w14:textId="77777777" w:rsidR="00746CCC" w:rsidRPr="004D2AD1" w:rsidRDefault="00746CCC" w:rsidP="00853AFF">
      <w:pPr>
        <w:spacing w:line="264" w:lineRule="auto"/>
        <w:ind w:hanging="907"/>
        <w:jc w:val="both"/>
        <w:rPr>
          <w:rFonts w:ascii="Artifex CF" w:eastAsia="Calibri" w:hAnsi="Artifex CF" w:cs="Times New Roman"/>
          <w:color w:val="1F497D"/>
          <w:sz w:val="8"/>
          <w:szCs w:val="8"/>
          <w:lang w:val="es-US"/>
        </w:rPr>
      </w:pPr>
    </w:p>
    <w:p w14:paraId="63CE11EB" w14:textId="77777777" w:rsidR="00746CCC" w:rsidRPr="00B301C4" w:rsidRDefault="00746CCC" w:rsidP="002A3969">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Actualmente se visualizan las operaciones del Centro desde una perspectiva de vinculación con la comunidad e impulso con los sectores productivos, expresado en las siguientes líneas:</w:t>
      </w:r>
    </w:p>
    <w:p w14:paraId="739240C1" w14:textId="77777777" w:rsidR="00746CCC" w:rsidRPr="002A3969" w:rsidRDefault="00746CCC" w:rsidP="00853AFF">
      <w:pPr>
        <w:spacing w:line="264" w:lineRule="auto"/>
        <w:ind w:hanging="907"/>
        <w:jc w:val="both"/>
        <w:rPr>
          <w:rFonts w:ascii="Artifex CF" w:hAnsi="Artifex CF" w:cs="Times New Roman"/>
          <w:color w:val="1F497D"/>
          <w:sz w:val="2"/>
          <w:szCs w:val="24"/>
          <w:lang w:val="es-US"/>
        </w:rPr>
      </w:pPr>
    </w:p>
    <w:p w14:paraId="4CCB2AE4" w14:textId="77777777" w:rsidR="00746CCC" w:rsidRPr="00A2128D" w:rsidRDefault="00746CCC" w:rsidP="00D83ED5">
      <w:pPr>
        <w:pStyle w:val="ListParagraph"/>
        <w:numPr>
          <w:ilvl w:val="0"/>
          <w:numId w:val="69"/>
        </w:numPr>
      </w:pPr>
      <w:r w:rsidRPr="00A2128D">
        <w:t>Elevar el número de negocios suplidores del Estado existentes en la provincia.</w:t>
      </w:r>
    </w:p>
    <w:p w14:paraId="2939538E" w14:textId="77777777" w:rsidR="00746CCC" w:rsidRPr="00A2128D" w:rsidRDefault="00746CCC" w:rsidP="00D83ED5">
      <w:pPr>
        <w:pStyle w:val="ListParagraph"/>
        <w:numPr>
          <w:ilvl w:val="0"/>
          <w:numId w:val="69"/>
        </w:numPr>
      </w:pPr>
      <w:r w:rsidRPr="00A2128D">
        <w:t>La formalización de Empresas.</w:t>
      </w:r>
    </w:p>
    <w:p w14:paraId="1747498D" w14:textId="77777777" w:rsidR="00746CCC" w:rsidRPr="00A2128D" w:rsidRDefault="00746CCC" w:rsidP="00D83ED5">
      <w:pPr>
        <w:pStyle w:val="ListParagraph"/>
        <w:numPr>
          <w:ilvl w:val="0"/>
          <w:numId w:val="69"/>
        </w:numPr>
      </w:pPr>
      <w:r w:rsidRPr="00A2128D">
        <w:t>Gestión de financiamiento en condiciones blandas para capital de trabajo en los negocios.</w:t>
      </w:r>
    </w:p>
    <w:p w14:paraId="24DD6D55" w14:textId="77777777" w:rsidR="00746CCC" w:rsidRPr="00A2128D" w:rsidRDefault="00746CCC" w:rsidP="00D83ED5">
      <w:pPr>
        <w:pStyle w:val="ListParagraph"/>
        <w:numPr>
          <w:ilvl w:val="0"/>
          <w:numId w:val="69"/>
        </w:numPr>
      </w:pPr>
      <w:r w:rsidRPr="00A2128D">
        <w:t>Vincular la academia con empresas y con los emprendimientos. En este aspecto se impulsará la participación de los estudiantes a través de prácticas y pasantías en las Mipymes, contribuyendo a elevar el número de casos de éxito y de casos de estudio.</w:t>
      </w:r>
    </w:p>
    <w:p w14:paraId="5DB817D0" w14:textId="77777777" w:rsidR="00746CCC" w:rsidRPr="00B301C4" w:rsidRDefault="00746CCC" w:rsidP="00D83ED5">
      <w:pPr>
        <w:pStyle w:val="ListParagraph"/>
        <w:numPr>
          <w:ilvl w:val="0"/>
          <w:numId w:val="69"/>
        </w:numPr>
      </w:pPr>
      <w:r w:rsidRPr="00A2128D">
        <w:t>Fortalecimiento del sector de Agronegocios en la zona</w:t>
      </w:r>
      <w:r w:rsidRPr="00B301C4">
        <w:t>.</w:t>
      </w:r>
    </w:p>
    <w:p w14:paraId="7A7680C4" w14:textId="77777777" w:rsidR="00746CCC" w:rsidRPr="00B301C4" w:rsidRDefault="00746CCC" w:rsidP="00D83ED5">
      <w:pPr>
        <w:pStyle w:val="ListParagraph"/>
      </w:pPr>
    </w:p>
    <w:p w14:paraId="2F36E939" w14:textId="400C2B85" w:rsidR="00746CCC" w:rsidRPr="004D2AD1" w:rsidRDefault="00746CCC" w:rsidP="002A3969">
      <w:pPr>
        <w:tabs>
          <w:tab w:val="left" w:pos="0"/>
          <w:tab w:val="left" w:pos="426"/>
        </w:tabs>
        <w:spacing w:line="264" w:lineRule="auto"/>
        <w:jc w:val="both"/>
        <w:rPr>
          <w:rFonts w:ascii="Artifex CF Book" w:eastAsia="Arial Unicode MS" w:hAnsi="Artifex CF Book" w:cs="Times New Roman"/>
          <w:b/>
          <w:color w:val="1F497D" w:themeColor="text2"/>
          <w:sz w:val="24"/>
          <w:szCs w:val="24"/>
          <w:lang w:val="es-US" w:eastAsia="es-DO"/>
        </w:rPr>
      </w:pPr>
      <w:r w:rsidRPr="004D2AD1">
        <w:rPr>
          <w:rFonts w:ascii="Artifex CF Book" w:eastAsia="Arial Unicode MS" w:hAnsi="Artifex CF Book" w:cs="Times New Roman"/>
          <w:b/>
          <w:color w:val="1F497D" w:themeColor="text2"/>
          <w:sz w:val="24"/>
          <w:szCs w:val="24"/>
          <w:lang w:val="es-US" w:eastAsia="es-DO"/>
        </w:rPr>
        <w:t xml:space="preserve">Área administrativa </w:t>
      </w:r>
    </w:p>
    <w:p w14:paraId="689DF9A9" w14:textId="77777777" w:rsidR="00746CCC" w:rsidRPr="00A2128D" w:rsidRDefault="00746CCC" w:rsidP="00853AFF">
      <w:pPr>
        <w:spacing w:line="264" w:lineRule="auto"/>
        <w:ind w:hanging="907"/>
        <w:jc w:val="both"/>
        <w:rPr>
          <w:rFonts w:ascii="Artifex CF" w:hAnsi="Artifex CF" w:cs="Times New Roman"/>
          <w:bCs/>
          <w:color w:val="1F497D"/>
          <w:sz w:val="24"/>
          <w:szCs w:val="24"/>
        </w:rPr>
      </w:pPr>
    </w:p>
    <w:p w14:paraId="0F7FACF4" w14:textId="77777777" w:rsidR="00746CCC" w:rsidRPr="00A2128D" w:rsidRDefault="00746CCC" w:rsidP="00D83ED5">
      <w:pPr>
        <w:pStyle w:val="ListParagraph"/>
        <w:numPr>
          <w:ilvl w:val="0"/>
          <w:numId w:val="69"/>
        </w:numPr>
      </w:pPr>
      <w:r w:rsidRPr="00A2128D">
        <w:t>Se gestiona la construcción de nuevas aulas y espacios para la docencia.</w:t>
      </w:r>
    </w:p>
    <w:p w14:paraId="301AB6FA" w14:textId="77777777" w:rsidR="00746CCC" w:rsidRPr="00A2128D" w:rsidRDefault="00746CCC" w:rsidP="00D83ED5">
      <w:pPr>
        <w:pStyle w:val="ListParagraph"/>
        <w:numPr>
          <w:ilvl w:val="0"/>
          <w:numId w:val="69"/>
        </w:numPr>
      </w:pPr>
      <w:r w:rsidRPr="00A2128D">
        <w:t>Continuación de los trabajos de remozamiento de la infraestructura física, impermeabilización del techo y equipamiento de los laboratorios de turismo y química.</w:t>
      </w:r>
    </w:p>
    <w:p w14:paraId="0BEA605A" w14:textId="77777777" w:rsidR="00746CCC" w:rsidRPr="00A2128D" w:rsidRDefault="00746CCC" w:rsidP="00D83ED5">
      <w:pPr>
        <w:pStyle w:val="ListParagraph"/>
        <w:numPr>
          <w:ilvl w:val="0"/>
          <w:numId w:val="69"/>
        </w:numPr>
      </w:pPr>
      <w:r w:rsidRPr="00A2128D">
        <w:t xml:space="preserve">Organización y desarrollo de un programa permanente de capacitación del personal administrativo, con fines de mejorar permanentemente la calidad y profesionalidad del servicio. </w:t>
      </w:r>
    </w:p>
    <w:p w14:paraId="397F13C5" w14:textId="77777777" w:rsidR="00746CCC" w:rsidRPr="00A2128D" w:rsidRDefault="00746CCC" w:rsidP="00D83ED5">
      <w:pPr>
        <w:pStyle w:val="ListParagraph"/>
        <w:numPr>
          <w:ilvl w:val="0"/>
          <w:numId w:val="69"/>
        </w:numPr>
      </w:pPr>
      <w:r w:rsidRPr="00A2128D">
        <w:t>El miércoles 11 de diciembre 2019 celebramos el tradicional encuentro regional del Este para el fortalecimiento institucional 2019 en la ciudad de Higüey, con todos los servidores de dicha comunidad.</w:t>
      </w:r>
    </w:p>
    <w:p w14:paraId="5B263372" w14:textId="77777777" w:rsidR="00746CCC" w:rsidRPr="00A2128D" w:rsidRDefault="00746CCC" w:rsidP="00D83ED5">
      <w:pPr>
        <w:pStyle w:val="ListParagraph"/>
        <w:numPr>
          <w:ilvl w:val="0"/>
          <w:numId w:val="69"/>
        </w:numPr>
      </w:pPr>
      <w:r w:rsidRPr="00A2128D">
        <w:t xml:space="preserve">Los días 17 y 18 de diciembre 2019 se realizó el curso-taller sobre Manejo de la Inteligencia Emocional.   La actividad estuvo dirigida a servidores administrativos del Centro y tuvo como escenario el Hotel Occidental Caribe Punta Cana. </w:t>
      </w:r>
    </w:p>
    <w:p w14:paraId="6390962C" w14:textId="77777777" w:rsidR="00746CCC" w:rsidRPr="00A2128D" w:rsidRDefault="00746CCC" w:rsidP="00D83ED5">
      <w:pPr>
        <w:pStyle w:val="ListParagraph"/>
        <w:numPr>
          <w:ilvl w:val="0"/>
          <w:numId w:val="69"/>
        </w:numPr>
      </w:pPr>
      <w:r w:rsidRPr="00A2128D">
        <w:t>F. Se habilitaron 6 nuevas aulas para docencia de grado y postgrado.</w:t>
      </w:r>
    </w:p>
    <w:p w14:paraId="3CDDF631" w14:textId="77777777" w:rsidR="00746CCC" w:rsidRPr="00A2128D" w:rsidRDefault="00746CCC" w:rsidP="00D83ED5">
      <w:pPr>
        <w:pStyle w:val="ListParagraph"/>
        <w:numPr>
          <w:ilvl w:val="0"/>
          <w:numId w:val="69"/>
        </w:numPr>
      </w:pPr>
      <w:r w:rsidRPr="00A2128D">
        <w:t xml:space="preserve"> Equipamiento de los laboratorios de Ciencias Básicas y de Microbiología. Se adquirieron 25 microscopios nuevos y 25 computadoras para el laboratorio de Informática.</w:t>
      </w:r>
    </w:p>
    <w:p w14:paraId="2A3A9855" w14:textId="77777777" w:rsidR="00746CCC" w:rsidRPr="00A2128D" w:rsidRDefault="00746CCC" w:rsidP="00D83ED5">
      <w:pPr>
        <w:pStyle w:val="ListParagraph"/>
        <w:numPr>
          <w:ilvl w:val="0"/>
          <w:numId w:val="69"/>
        </w:numPr>
      </w:pPr>
      <w:r w:rsidRPr="00A2128D">
        <w:t xml:space="preserve">Adquisición de 12 nuevos televisores de 50 pulgadas, 450 sillas marca Omar, 75 escritorios tipo oficina y se instalaron 19 nuevas unidades de aires acondicionados de 36,000 BTU. También, se adquirieron 25 computadoras para la Biblioteca.  </w:t>
      </w:r>
    </w:p>
    <w:p w14:paraId="24F2C940" w14:textId="77777777" w:rsidR="00746CCC" w:rsidRPr="00A2128D" w:rsidRDefault="00746CCC" w:rsidP="00D83ED5">
      <w:pPr>
        <w:pStyle w:val="ListParagraph"/>
        <w:numPr>
          <w:ilvl w:val="0"/>
          <w:numId w:val="69"/>
        </w:numPr>
      </w:pPr>
      <w:r w:rsidRPr="00A2128D">
        <w:t>Integración del Centro a las iniciativas para la prevención de COVID-19 en coordinación la Defensa Civil de Hato Mayor en las jornadas jornada de desinfección y fumigación con la finalidad frenar la propagación del coronavirus en nuestro Centro.</w:t>
      </w:r>
    </w:p>
    <w:p w14:paraId="111F63F6" w14:textId="77777777" w:rsidR="00746CCC" w:rsidRPr="00B301C4" w:rsidRDefault="00746CCC" w:rsidP="00D83ED5">
      <w:pPr>
        <w:pStyle w:val="ListParagraph"/>
      </w:pPr>
    </w:p>
    <w:p w14:paraId="78EC4FC8" w14:textId="2DEE6D60" w:rsidR="004D2AD1" w:rsidRDefault="002A3969" w:rsidP="00853AFF">
      <w:pPr>
        <w:tabs>
          <w:tab w:val="left" w:pos="0"/>
          <w:tab w:val="left" w:pos="426"/>
        </w:tabs>
        <w:spacing w:line="264" w:lineRule="auto"/>
        <w:ind w:hanging="907"/>
        <w:jc w:val="both"/>
        <w:rPr>
          <w:rFonts w:ascii="Artifex CF Book" w:eastAsia="Arial Unicode MS" w:hAnsi="Artifex CF Book" w:cs="Times New Roman"/>
          <w:b/>
          <w:color w:val="1F497D" w:themeColor="text2"/>
          <w:sz w:val="24"/>
          <w:szCs w:val="24"/>
          <w:lang w:val="es-US" w:eastAsia="es-DO"/>
        </w:rPr>
      </w:pPr>
      <w:r>
        <w:rPr>
          <w:rFonts w:ascii="Artifex CF Book" w:eastAsia="Arial Unicode MS" w:hAnsi="Artifex CF Book" w:cs="Times New Roman"/>
          <w:b/>
          <w:color w:val="1F497D" w:themeColor="text2"/>
          <w:sz w:val="24"/>
          <w:szCs w:val="24"/>
          <w:lang w:val="es-US" w:eastAsia="es-DO"/>
        </w:rPr>
        <w:tab/>
      </w:r>
      <w:r w:rsidR="00746CCC" w:rsidRPr="004D2AD1">
        <w:rPr>
          <w:rFonts w:ascii="Artifex CF Book" w:eastAsia="Arial Unicode MS" w:hAnsi="Artifex CF Book" w:cs="Times New Roman"/>
          <w:b/>
          <w:color w:val="1F497D" w:themeColor="text2"/>
          <w:sz w:val="24"/>
          <w:szCs w:val="24"/>
          <w:lang w:val="es-US" w:eastAsia="es-DO"/>
        </w:rPr>
        <w:t>Población Estudiantil</w:t>
      </w:r>
    </w:p>
    <w:p w14:paraId="7B99CDD0" w14:textId="77777777" w:rsidR="00036E64" w:rsidRPr="00036E64" w:rsidRDefault="00036E64" w:rsidP="00853AFF">
      <w:pPr>
        <w:tabs>
          <w:tab w:val="left" w:pos="0"/>
          <w:tab w:val="left" w:pos="426"/>
        </w:tabs>
        <w:spacing w:line="264" w:lineRule="auto"/>
        <w:ind w:hanging="907"/>
        <w:jc w:val="both"/>
        <w:rPr>
          <w:rFonts w:ascii="Artifex CF Book" w:eastAsia="Arial Unicode MS" w:hAnsi="Artifex CF Book" w:cs="Times New Roman"/>
          <w:b/>
          <w:color w:val="1F497D" w:themeColor="text2"/>
          <w:sz w:val="16"/>
          <w:szCs w:val="16"/>
          <w:lang w:val="es-US" w:eastAsia="es-DO"/>
        </w:rPr>
      </w:pPr>
    </w:p>
    <w:p w14:paraId="51502664" w14:textId="7D49DED9" w:rsidR="00746CCC" w:rsidRDefault="00746CCC" w:rsidP="00D83ED5">
      <w:pPr>
        <w:pStyle w:val="NormalWeb"/>
      </w:pPr>
      <w:r w:rsidRPr="00A2128D">
        <w:t xml:space="preserve">Actualmente el Centro Hato Mayor cuenta con una población de 3,452 estudiantes inscritos; distribuidos en las 11 carreras que se ofertan. </w:t>
      </w:r>
    </w:p>
    <w:p w14:paraId="30207970" w14:textId="77777777" w:rsidR="002A3969" w:rsidRDefault="002A3969" w:rsidP="002A3969">
      <w:pPr>
        <w:suppressAutoHyphens w:val="0"/>
        <w:spacing w:line="264" w:lineRule="auto"/>
        <w:ind w:hanging="907"/>
        <w:rPr>
          <w:rFonts w:ascii="Artifex CF Book" w:eastAsia="Arial Unicode MS" w:hAnsi="Artifex CF Book" w:cs="Times New Roman"/>
          <w:b/>
          <w:color w:val="1F497D" w:themeColor="text2"/>
          <w:sz w:val="24"/>
          <w:szCs w:val="24"/>
          <w:lang w:val="es-US" w:eastAsia="es-DO"/>
        </w:rPr>
      </w:pPr>
    </w:p>
    <w:p w14:paraId="0ADDB10F" w14:textId="29F4D1C7" w:rsidR="00746CCC" w:rsidRPr="004D2AD1" w:rsidRDefault="00746CCC" w:rsidP="002A3969">
      <w:pPr>
        <w:suppressAutoHyphens w:val="0"/>
        <w:spacing w:line="264" w:lineRule="auto"/>
        <w:rPr>
          <w:rFonts w:ascii="Artifex CF Book" w:eastAsia="Arial Unicode MS" w:hAnsi="Artifex CF Book" w:cs="Times New Roman"/>
          <w:b/>
          <w:color w:val="1F497D" w:themeColor="text2"/>
          <w:sz w:val="24"/>
          <w:szCs w:val="24"/>
          <w:lang w:val="es-US" w:eastAsia="es-DO"/>
        </w:rPr>
      </w:pPr>
      <w:r w:rsidRPr="004D2AD1">
        <w:rPr>
          <w:rFonts w:ascii="Artifex CF Book" w:eastAsia="Arial Unicode MS" w:hAnsi="Artifex CF Book" w:cs="Times New Roman"/>
          <w:b/>
          <w:color w:val="1F497D" w:themeColor="text2"/>
          <w:sz w:val="24"/>
          <w:szCs w:val="24"/>
          <w:lang w:val="es-US" w:eastAsia="es-DO"/>
        </w:rPr>
        <w:t>Plantilla Docente</w:t>
      </w:r>
    </w:p>
    <w:p w14:paraId="75DE410C" w14:textId="77777777" w:rsidR="00746CCC" w:rsidRPr="00A2128D" w:rsidRDefault="00746CCC" w:rsidP="00D83ED5">
      <w:pPr>
        <w:pStyle w:val="NormalWeb"/>
      </w:pPr>
      <w:r w:rsidRPr="00A2128D">
        <w:t xml:space="preserve">En la actualidad la plantilla docente que imparte docencia en el centro supera los 111 maestros, distribuidos tal como se detalla a continuación: </w:t>
      </w:r>
    </w:p>
    <w:p w14:paraId="6A7256D4" w14:textId="77777777" w:rsidR="00746CCC" w:rsidRPr="00A2128D" w:rsidRDefault="00746CCC" w:rsidP="00D83ED5">
      <w:pPr>
        <w:pStyle w:val="NormalWeb"/>
      </w:pPr>
      <w:r w:rsidRPr="00A2128D">
        <w:t xml:space="preserve">Facultad de Humanidades </w:t>
      </w:r>
      <w:r w:rsidRPr="00A2128D">
        <w:tab/>
      </w:r>
      <w:r w:rsidRPr="00A2128D">
        <w:tab/>
      </w:r>
      <w:r w:rsidRPr="00A2128D">
        <w:tab/>
      </w:r>
      <w:r w:rsidRPr="00A2128D">
        <w:tab/>
        <w:t>20</w:t>
      </w:r>
    </w:p>
    <w:p w14:paraId="3F79EB64" w14:textId="77777777" w:rsidR="00746CCC" w:rsidRPr="00A2128D" w:rsidRDefault="00746CCC" w:rsidP="00D83ED5">
      <w:pPr>
        <w:pStyle w:val="NormalWeb"/>
      </w:pPr>
      <w:r w:rsidRPr="00A2128D">
        <w:t>Facultad de Ciencias</w:t>
      </w:r>
      <w:r w:rsidRPr="00A2128D">
        <w:tab/>
      </w:r>
      <w:r w:rsidRPr="00A2128D">
        <w:tab/>
      </w:r>
      <w:r w:rsidRPr="00A2128D">
        <w:tab/>
      </w:r>
      <w:r w:rsidRPr="00A2128D">
        <w:tab/>
      </w:r>
      <w:r w:rsidRPr="00A2128D">
        <w:tab/>
        <w:t>21</w:t>
      </w:r>
    </w:p>
    <w:p w14:paraId="43483624" w14:textId="77777777" w:rsidR="00746CCC" w:rsidRPr="00A2128D" w:rsidRDefault="00746CCC" w:rsidP="00D83ED5">
      <w:pPr>
        <w:pStyle w:val="NormalWeb"/>
      </w:pPr>
      <w:r w:rsidRPr="00A2128D">
        <w:t xml:space="preserve"> Facultad Ciencias Económicas y Sociales</w:t>
      </w:r>
      <w:r w:rsidRPr="00A2128D">
        <w:tab/>
      </w:r>
      <w:r w:rsidRPr="00A2128D">
        <w:tab/>
        <w:t>24</w:t>
      </w:r>
    </w:p>
    <w:p w14:paraId="4451E29D" w14:textId="77777777" w:rsidR="00746CCC" w:rsidRPr="00A2128D" w:rsidRDefault="00746CCC" w:rsidP="00D83ED5">
      <w:pPr>
        <w:pStyle w:val="NormalWeb"/>
      </w:pPr>
      <w:r w:rsidRPr="00A2128D">
        <w:t xml:space="preserve">Facultad Ciencias de la Educación </w:t>
      </w:r>
      <w:r w:rsidRPr="00A2128D">
        <w:tab/>
      </w:r>
      <w:r w:rsidRPr="00A2128D">
        <w:tab/>
      </w:r>
      <w:r w:rsidRPr="00A2128D">
        <w:tab/>
        <w:t>31</w:t>
      </w:r>
    </w:p>
    <w:p w14:paraId="146F6B38" w14:textId="77777777" w:rsidR="00746CCC" w:rsidRPr="00A2128D" w:rsidRDefault="00746CCC" w:rsidP="00D83ED5">
      <w:pPr>
        <w:pStyle w:val="NormalWeb"/>
      </w:pPr>
      <w:r w:rsidRPr="00A2128D">
        <w:t xml:space="preserve">Facultad Ciencias Agronómicas y Veterinarias </w:t>
      </w:r>
      <w:r w:rsidRPr="00A2128D">
        <w:tab/>
        <w:t>09</w:t>
      </w:r>
    </w:p>
    <w:p w14:paraId="1170F014" w14:textId="693602BB" w:rsidR="00746CCC" w:rsidRPr="00A2128D" w:rsidRDefault="00746CCC" w:rsidP="00D83ED5">
      <w:pPr>
        <w:pStyle w:val="NormalWeb"/>
      </w:pPr>
      <w:r w:rsidRPr="00A2128D">
        <w:t>F</w:t>
      </w:r>
      <w:r w:rsidR="008F3309">
        <w:t>acultad Ciencias de la Salud</w:t>
      </w:r>
      <w:r w:rsidR="008F3309">
        <w:tab/>
      </w:r>
      <w:r w:rsidR="008F3309">
        <w:tab/>
      </w:r>
      <w:r w:rsidR="008F3309">
        <w:tab/>
      </w:r>
      <w:r w:rsidR="00036E64">
        <w:tab/>
      </w:r>
      <w:r w:rsidRPr="00A2128D">
        <w:t>02</w:t>
      </w:r>
    </w:p>
    <w:p w14:paraId="34B6F39A" w14:textId="5813B771" w:rsidR="00746CCC" w:rsidRPr="00A2128D" w:rsidRDefault="00746CCC" w:rsidP="00D83ED5">
      <w:pPr>
        <w:pStyle w:val="NormalWeb"/>
      </w:pPr>
      <w:r w:rsidRPr="00A2128D">
        <w:t xml:space="preserve">Facultad de Artes </w:t>
      </w:r>
      <w:r w:rsidRPr="00A2128D">
        <w:tab/>
      </w:r>
      <w:r w:rsidRPr="00A2128D">
        <w:tab/>
      </w:r>
      <w:r w:rsidRPr="00A2128D">
        <w:tab/>
      </w:r>
      <w:r w:rsidRPr="00A2128D">
        <w:tab/>
      </w:r>
      <w:r>
        <w:t xml:space="preserve">            </w:t>
      </w:r>
      <w:r>
        <w:tab/>
      </w:r>
      <w:r w:rsidR="00036E64">
        <w:tab/>
      </w:r>
      <w:r w:rsidRPr="00A2128D">
        <w:t>02</w:t>
      </w:r>
    </w:p>
    <w:p w14:paraId="69AC2798" w14:textId="68DF95BA" w:rsidR="00746CCC" w:rsidRPr="00A2128D" w:rsidRDefault="00746CCC" w:rsidP="00D83ED5">
      <w:pPr>
        <w:pStyle w:val="NormalWeb"/>
      </w:pPr>
      <w:r w:rsidRPr="00A2128D">
        <w:t xml:space="preserve"> Facultad Ciencias Jurídicas y Políticas </w:t>
      </w:r>
      <w:r w:rsidRPr="00A2128D">
        <w:tab/>
      </w:r>
      <w:r w:rsidRPr="00A2128D">
        <w:tab/>
      </w:r>
      <w:r w:rsidR="002A3969">
        <w:tab/>
      </w:r>
      <w:r w:rsidRPr="00A2128D">
        <w:t>02</w:t>
      </w:r>
    </w:p>
    <w:p w14:paraId="0C77EB75" w14:textId="07715F64" w:rsidR="00746CCC" w:rsidRPr="00036E64" w:rsidRDefault="00746CCC" w:rsidP="00D83ED5">
      <w:pPr>
        <w:pStyle w:val="NormalWeb"/>
      </w:pPr>
      <w:r w:rsidRPr="00036E64">
        <w:t xml:space="preserve">Total </w:t>
      </w:r>
      <w:r w:rsidRPr="00036E64">
        <w:tab/>
      </w:r>
      <w:r w:rsidRPr="00036E64">
        <w:tab/>
      </w:r>
      <w:r w:rsidRPr="00036E64">
        <w:tab/>
      </w:r>
      <w:r w:rsidRPr="00036E64">
        <w:tab/>
      </w:r>
      <w:r w:rsidRPr="00036E64">
        <w:tab/>
      </w:r>
      <w:r w:rsidRPr="00036E64">
        <w:tab/>
      </w:r>
      <w:r w:rsidRPr="00036E64">
        <w:tab/>
      </w:r>
      <w:r w:rsidR="00036E64" w:rsidRPr="00036E64">
        <w:tab/>
      </w:r>
      <w:r w:rsidRPr="00036E64">
        <w:t>111</w:t>
      </w:r>
    </w:p>
    <w:p w14:paraId="6F9096EE" w14:textId="77777777" w:rsidR="00746CCC" w:rsidRPr="00A2128D" w:rsidRDefault="00746CCC" w:rsidP="00D83ED5">
      <w:pPr>
        <w:pStyle w:val="ListParagraph"/>
      </w:pPr>
    </w:p>
    <w:p w14:paraId="18FB27D7" w14:textId="77777777" w:rsidR="00746CCC" w:rsidRPr="00A2128D" w:rsidRDefault="00746CCC" w:rsidP="002A3969">
      <w:pPr>
        <w:pStyle w:val="ListParagraph"/>
        <w:ind w:left="0"/>
      </w:pPr>
      <w:r w:rsidRPr="00A2128D">
        <w:t>En otro orden, el Centro espera la aprobación de las 6 nuevas carreras solicitada para seguir atendiendo la demanda de la población estudiantil de la provincia, según se detalla más abajo:</w:t>
      </w:r>
    </w:p>
    <w:p w14:paraId="763434D9" w14:textId="77777777" w:rsidR="00746CCC" w:rsidRPr="00A2128D" w:rsidRDefault="00746CCC" w:rsidP="00D83ED5">
      <w:pPr>
        <w:pStyle w:val="ListParagraph"/>
      </w:pPr>
    </w:p>
    <w:p w14:paraId="4BDC6F8D" w14:textId="77777777" w:rsidR="00746CCC" w:rsidRPr="00A2128D" w:rsidRDefault="00746CCC" w:rsidP="002A3969">
      <w:pPr>
        <w:pStyle w:val="ListParagraph"/>
        <w:numPr>
          <w:ilvl w:val="1"/>
          <w:numId w:val="70"/>
        </w:numPr>
        <w:tabs>
          <w:tab w:val="left" w:pos="1080"/>
        </w:tabs>
        <w:ind w:left="630"/>
      </w:pPr>
      <w:r w:rsidRPr="00A2128D">
        <w:t>Licenciatura en Enfermería.</w:t>
      </w:r>
    </w:p>
    <w:p w14:paraId="62B064D7" w14:textId="77777777" w:rsidR="00746CCC" w:rsidRPr="00A2128D" w:rsidRDefault="00746CCC" w:rsidP="002A3969">
      <w:pPr>
        <w:pStyle w:val="ListParagraph"/>
        <w:numPr>
          <w:ilvl w:val="1"/>
          <w:numId w:val="70"/>
        </w:numPr>
        <w:tabs>
          <w:tab w:val="left" w:pos="1080"/>
        </w:tabs>
        <w:ind w:left="630"/>
      </w:pPr>
      <w:r w:rsidRPr="00A2128D">
        <w:t>Licenciatura en Bioanalisis.</w:t>
      </w:r>
    </w:p>
    <w:p w14:paraId="2419662C" w14:textId="77777777" w:rsidR="00746CCC" w:rsidRPr="00A2128D" w:rsidRDefault="00746CCC" w:rsidP="002A3969">
      <w:pPr>
        <w:pStyle w:val="ListParagraph"/>
        <w:numPr>
          <w:ilvl w:val="1"/>
          <w:numId w:val="70"/>
        </w:numPr>
        <w:tabs>
          <w:tab w:val="left" w:pos="1080"/>
        </w:tabs>
        <w:ind w:left="630"/>
      </w:pPr>
      <w:r w:rsidRPr="00A2128D">
        <w:t>Licenciatura en Psicología Escolar.</w:t>
      </w:r>
    </w:p>
    <w:p w14:paraId="7D716632" w14:textId="77777777" w:rsidR="00746CCC" w:rsidRPr="00A2128D" w:rsidRDefault="00746CCC" w:rsidP="002A3969">
      <w:pPr>
        <w:pStyle w:val="ListParagraph"/>
        <w:numPr>
          <w:ilvl w:val="1"/>
          <w:numId w:val="70"/>
        </w:numPr>
        <w:tabs>
          <w:tab w:val="left" w:pos="1080"/>
        </w:tabs>
        <w:ind w:left="630"/>
      </w:pPr>
      <w:r w:rsidRPr="00A2128D">
        <w:t>Licenciatura en Orientación Académica.</w:t>
      </w:r>
    </w:p>
    <w:p w14:paraId="026A7F8F" w14:textId="77777777" w:rsidR="00746CCC" w:rsidRPr="00A2128D" w:rsidRDefault="00746CCC" w:rsidP="002A3969">
      <w:pPr>
        <w:pStyle w:val="ListParagraph"/>
        <w:numPr>
          <w:ilvl w:val="1"/>
          <w:numId w:val="70"/>
        </w:numPr>
        <w:tabs>
          <w:tab w:val="left" w:pos="1080"/>
        </w:tabs>
        <w:ind w:left="630"/>
      </w:pPr>
      <w:r w:rsidRPr="00A2128D">
        <w:t>Medicina Veterinaria.</w:t>
      </w:r>
    </w:p>
    <w:p w14:paraId="4AAC39EF" w14:textId="77777777" w:rsidR="00746CCC" w:rsidRPr="00A2128D" w:rsidRDefault="00746CCC" w:rsidP="002A3969">
      <w:pPr>
        <w:pStyle w:val="ListParagraph"/>
        <w:numPr>
          <w:ilvl w:val="1"/>
          <w:numId w:val="70"/>
        </w:numPr>
        <w:tabs>
          <w:tab w:val="left" w:pos="1080"/>
        </w:tabs>
        <w:ind w:left="630"/>
      </w:pPr>
      <w:r w:rsidRPr="00A2128D">
        <w:t>Licenciatura en Biología y Química para Docentes</w:t>
      </w:r>
    </w:p>
    <w:p w14:paraId="4C376D61" w14:textId="77777777" w:rsidR="00746CCC" w:rsidRPr="00A2128D" w:rsidRDefault="00746CCC" w:rsidP="00D83ED5">
      <w:pPr>
        <w:pStyle w:val="NormalWeb"/>
      </w:pPr>
    </w:p>
    <w:p w14:paraId="056BEDC5" w14:textId="39118ECE" w:rsidR="00746CCC" w:rsidRPr="004D2AD1" w:rsidRDefault="002A3969" w:rsidP="00853AFF">
      <w:pPr>
        <w:tabs>
          <w:tab w:val="left" w:pos="0"/>
          <w:tab w:val="left" w:pos="426"/>
        </w:tabs>
        <w:spacing w:line="264" w:lineRule="auto"/>
        <w:ind w:hanging="907"/>
        <w:jc w:val="both"/>
        <w:rPr>
          <w:rFonts w:ascii="Artifex CF Book" w:eastAsia="Arial Unicode MS" w:hAnsi="Artifex CF Book" w:cs="Times New Roman"/>
          <w:b/>
          <w:color w:val="1F497D" w:themeColor="text2"/>
          <w:sz w:val="24"/>
          <w:szCs w:val="24"/>
          <w:lang w:val="es-US" w:eastAsia="es-DO"/>
        </w:rPr>
      </w:pPr>
      <w:r>
        <w:rPr>
          <w:rFonts w:ascii="Artifex CF Book" w:eastAsia="Arial Unicode MS" w:hAnsi="Artifex CF Book" w:cs="Times New Roman"/>
          <w:b/>
          <w:color w:val="1F497D" w:themeColor="text2"/>
          <w:sz w:val="24"/>
          <w:szCs w:val="24"/>
          <w:lang w:val="es-US" w:eastAsia="es-DO"/>
        </w:rPr>
        <w:tab/>
      </w:r>
      <w:r w:rsidR="00746CCC" w:rsidRPr="004D2AD1">
        <w:rPr>
          <w:rFonts w:ascii="Artifex CF Book" w:eastAsia="Arial Unicode MS" w:hAnsi="Artifex CF Book" w:cs="Times New Roman"/>
          <w:b/>
          <w:color w:val="1F497D" w:themeColor="text2"/>
          <w:sz w:val="24"/>
          <w:szCs w:val="24"/>
          <w:lang w:val="es-US" w:eastAsia="es-DO"/>
        </w:rPr>
        <w:t xml:space="preserve">Nuevo Ingreso </w:t>
      </w:r>
    </w:p>
    <w:p w14:paraId="188D55A4" w14:textId="77777777" w:rsidR="00746CCC" w:rsidRPr="00A2128D" w:rsidRDefault="00746CCC" w:rsidP="00D83ED5">
      <w:pPr>
        <w:pStyle w:val="NormalWeb"/>
      </w:pPr>
      <w:r w:rsidRPr="00A2128D">
        <w:t>En los semestres 2019-20 y 2020-10 ingresaron 897 nuevos estudiantes al Centro, llegando a superar los 3,908 inscritos y distribuidos en las 11 carreras ofertadas.</w:t>
      </w:r>
    </w:p>
    <w:p w14:paraId="011B3B77" w14:textId="77777777" w:rsidR="00746CCC" w:rsidRPr="00B301C4" w:rsidRDefault="00746CCC" w:rsidP="00853AFF">
      <w:pPr>
        <w:spacing w:line="264" w:lineRule="auto"/>
        <w:ind w:hanging="907"/>
        <w:jc w:val="both"/>
        <w:rPr>
          <w:rFonts w:ascii="Artifex CF" w:hAnsi="Artifex CF" w:cs="Times New Roman"/>
          <w:color w:val="1F497D"/>
          <w:sz w:val="24"/>
          <w:szCs w:val="24"/>
          <w:lang w:val="es-US"/>
        </w:rPr>
      </w:pPr>
    </w:p>
    <w:p w14:paraId="0CC4F144" w14:textId="77777777" w:rsidR="00746CCC" w:rsidRPr="00A2128D" w:rsidRDefault="00746CCC" w:rsidP="002A3969">
      <w:pPr>
        <w:spacing w:line="264" w:lineRule="auto"/>
        <w:jc w:val="both"/>
        <w:rPr>
          <w:rFonts w:ascii="Artifex CF" w:hAnsi="Artifex CF" w:cs="Times New Roman"/>
          <w:color w:val="1F497D"/>
          <w:sz w:val="24"/>
          <w:szCs w:val="24"/>
          <w:lang w:val="es-US"/>
        </w:rPr>
      </w:pPr>
      <w:r w:rsidRPr="00A2128D">
        <w:rPr>
          <w:rFonts w:ascii="Artifex CF" w:hAnsi="Artifex CF" w:cs="Times New Roman"/>
          <w:color w:val="1F497D"/>
          <w:sz w:val="24"/>
          <w:szCs w:val="24"/>
          <w:lang w:val="es-US"/>
        </w:rPr>
        <w:t xml:space="preserve">En cuanto a la docencia virtual que se imparte en el semestre 2020-20 debemos resaltar que las mayores dificultades se presentan básicamente con la calidad del internet en la provincia de Hato Mayor y zonas aledañas, lo cual limita la participación del estudiantado en sus clases a través de las diferentes herramientas disponibles en la plataforma institucional. </w:t>
      </w:r>
    </w:p>
    <w:p w14:paraId="7A68778C" w14:textId="77777777" w:rsidR="00746CCC" w:rsidRPr="002A3969" w:rsidRDefault="00746CCC" w:rsidP="00853AFF">
      <w:pPr>
        <w:spacing w:line="264" w:lineRule="auto"/>
        <w:ind w:hanging="907"/>
        <w:jc w:val="both"/>
        <w:rPr>
          <w:rFonts w:ascii="Artifex CF" w:hAnsi="Artifex CF" w:cs="Times New Roman"/>
          <w:color w:val="1F497D"/>
          <w:sz w:val="6"/>
          <w:szCs w:val="24"/>
          <w:lang w:val="es-US"/>
        </w:rPr>
      </w:pPr>
    </w:p>
    <w:p w14:paraId="14BF23E5" w14:textId="71A03E6A" w:rsidR="00746CCC" w:rsidRPr="00B301C4" w:rsidRDefault="002A3969" w:rsidP="00853AFF">
      <w:pPr>
        <w:tabs>
          <w:tab w:val="left" w:pos="709"/>
        </w:tabs>
        <w:spacing w:line="264" w:lineRule="auto"/>
        <w:ind w:hanging="907"/>
        <w:jc w:val="both"/>
        <w:rPr>
          <w:rFonts w:ascii="Artifex CF" w:hAnsi="Artifex CF" w:cs="Times New Roman"/>
          <w:color w:val="1F497D"/>
          <w:sz w:val="24"/>
          <w:szCs w:val="24"/>
          <w:lang w:val="es-US"/>
        </w:rPr>
      </w:pPr>
      <w:r>
        <w:rPr>
          <w:rFonts w:ascii="Artifex CF" w:hAnsi="Artifex CF" w:cs="Times New Roman"/>
          <w:color w:val="1F497D"/>
          <w:sz w:val="24"/>
          <w:szCs w:val="24"/>
          <w:lang w:val="es-US"/>
        </w:rPr>
        <w:tab/>
      </w:r>
      <w:r w:rsidR="00746CCC" w:rsidRPr="00B301C4">
        <w:rPr>
          <w:rFonts w:ascii="Artifex CF" w:hAnsi="Artifex CF" w:cs="Times New Roman"/>
          <w:color w:val="1F497D"/>
          <w:sz w:val="24"/>
          <w:szCs w:val="24"/>
          <w:lang w:val="es-US"/>
        </w:rPr>
        <w:t xml:space="preserve">Se ha implementado la docencia virtual de los cursos optativos de tesis de grado correspondientes a las diferentes carreras que se imparten en el centro. </w:t>
      </w:r>
    </w:p>
    <w:p w14:paraId="03D0C4F6" w14:textId="77777777" w:rsidR="008F3309" w:rsidRPr="002A3969" w:rsidRDefault="008F3309" w:rsidP="00853AFF">
      <w:pPr>
        <w:tabs>
          <w:tab w:val="left" w:pos="1800"/>
        </w:tabs>
        <w:spacing w:line="264" w:lineRule="auto"/>
        <w:ind w:hanging="907"/>
        <w:jc w:val="both"/>
        <w:rPr>
          <w:rFonts w:ascii="Artifex CF" w:hAnsi="Artifex CF" w:cs="Times New Roman"/>
          <w:b/>
          <w:bCs/>
          <w:color w:val="1F497D"/>
          <w:sz w:val="12"/>
          <w:szCs w:val="24"/>
          <w:lang w:val="es-US"/>
        </w:rPr>
      </w:pPr>
    </w:p>
    <w:p w14:paraId="7B20D0C1" w14:textId="74AFD0D9" w:rsidR="00746CCC" w:rsidRPr="004D2AD1" w:rsidRDefault="002A3969" w:rsidP="00853AFF">
      <w:pPr>
        <w:tabs>
          <w:tab w:val="left" w:pos="0"/>
          <w:tab w:val="left" w:pos="426"/>
        </w:tabs>
        <w:spacing w:line="264" w:lineRule="auto"/>
        <w:ind w:hanging="907"/>
        <w:jc w:val="both"/>
        <w:rPr>
          <w:rFonts w:ascii="Artifex CF Book" w:eastAsia="Arial Unicode MS" w:hAnsi="Artifex CF Book" w:cs="Times New Roman"/>
          <w:b/>
          <w:color w:val="1F497D" w:themeColor="text2"/>
          <w:sz w:val="24"/>
          <w:szCs w:val="24"/>
          <w:lang w:val="es-US" w:eastAsia="es-DO"/>
        </w:rPr>
      </w:pPr>
      <w:r>
        <w:rPr>
          <w:rFonts w:ascii="Artifex CF Book" w:eastAsia="Arial Unicode MS" w:hAnsi="Artifex CF Book" w:cs="Times New Roman"/>
          <w:b/>
          <w:color w:val="1F497D" w:themeColor="text2"/>
          <w:sz w:val="24"/>
          <w:szCs w:val="24"/>
          <w:lang w:val="es-US" w:eastAsia="es-DO"/>
        </w:rPr>
        <w:tab/>
      </w:r>
      <w:r w:rsidR="00746CCC" w:rsidRPr="004D2AD1">
        <w:rPr>
          <w:rFonts w:ascii="Artifex CF Book" w:eastAsia="Arial Unicode MS" w:hAnsi="Artifex CF Book" w:cs="Times New Roman"/>
          <w:b/>
          <w:color w:val="1F497D" w:themeColor="text2"/>
          <w:sz w:val="24"/>
          <w:szCs w:val="24"/>
          <w:lang w:val="es-US" w:eastAsia="es-DO"/>
        </w:rPr>
        <w:t>Egresados del Centro</w:t>
      </w:r>
    </w:p>
    <w:p w14:paraId="34F56F94" w14:textId="77777777" w:rsidR="008F3309" w:rsidRPr="002A3969" w:rsidRDefault="008F3309" w:rsidP="00853AFF">
      <w:pPr>
        <w:tabs>
          <w:tab w:val="left" w:pos="1800"/>
        </w:tabs>
        <w:spacing w:line="264" w:lineRule="auto"/>
        <w:ind w:hanging="907"/>
        <w:jc w:val="both"/>
        <w:rPr>
          <w:rFonts w:ascii="Artifex CF" w:hAnsi="Artifex CF" w:cs="Times New Roman"/>
          <w:color w:val="1F497D"/>
          <w:sz w:val="8"/>
          <w:szCs w:val="24"/>
          <w:lang w:val="es-US"/>
        </w:rPr>
      </w:pPr>
    </w:p>
    <w:p w14:paraId="46C65728" w14:textId="17EBFFC2" w:rsidR="00746CCC" w:rsidRPr="00B301C4" w:rsidRDefault="002A3969" w:rsidP="00853AFF">
      <w:pPr>
        <w:tabs>
          <w:tab w:val="left" w:pos="1800"/>
        </w:tabs>
        <w:spacing w:line="264" w:lineRule="auto"/>
        <w:ind w:hanging="907"/>
        <w:jc w:val="both"/>
        <w:rPr>
          <w:rFonts w:ascii="Artifex CF" w:hAnsi="Artifex CF" w:cs="Times New Roman"/>
          <w:color w:val="1F497D"/>
          <w:sz w:val="24"/>
          <w:szCs w:val="24"/>
          <w:lang w:val="es-US"/>
        </w:rPr>
      </w:pPr>
      <w:r>
        <w:rPr>
          <w:rFonts w:ascii="Artifex CF" w:hAnsi="Artifex CF" w:cs="Times New Roman"/>
          <w:color w:val="1F497D"/>
          <w:sz w:val="24"/>
          <w:szCs w:val="24"/>
          <w:lang w:val="es-US"/>
        </w:rPr>
        <w:tab/>
      </w:r>
      <w:r w:rsidR="008F3309">
        <w:rPr>
          <w:rFonts w:ascii="Artifex CF" w:hAnsi="Artifex CF" w:cs="Times New Roman"/>
          <w:color w:val="1F497D"/>
          <w:sz w:val="24"/>
          <w:szCs w:val="24"/>
          <w:lang w:val="es-US"/>
        </w:rPr>
        <w:t xml:space="preserve">En </w:t>
      </w:r>
      <w:r w:rsidR="00746CCC" w:rsidRPr="00B301C4">
        <w:rPr>
          <w:rFonts w:ascii="Artifex CF" w:hAnsi="Artifex CF" w:cs="Times New Roman"/>
          <w:color w:val="1F497D"/>
          <w:sz w:val="24"/>
          <w:szCs w:val="24"/>
          <w:lang w:val="es-US"/>
        </w:rPr>
        <w:t xml:space="preserve">septiembre del año 2019 celebramos el onceavo acto de investidura de grado y el quinto de postgrado, entregando a la provincia y a la sociedad dominicana unos 363 jóvenes nuevos profesionales. De estos graduandos, 100 se invistieron con lauros académicos. </w:t>
      </w:r>
    </w:p>
    <w:p w14:paraId="63DA92E3" w14:textId="1C9CD03F" w:rsidR="008F3309" w:rsidRDefault="00746CCC" w:rsidP="002A3969">
      <w:pPr>
        <w:tabs>
          <w:tab w:val="left" w:pos="1800"/>
        </w:tabs>
        <w:spacing w:line="264" w:lineRule="auto"/>
        <w:ind w:hanging="907"/>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 </w:t>
      </w:r>
    </w:p>
    <w:p w14:paraId="2874189B" w14:textId="46EDBCC1" w:rsidR="00746CCC" w:rsidRDefault="002A3969" w:rsidP="00853AFF">
      <w:pPr>
        <w:tabs>
          <w:tab w:val="left" w:pos="0"/>
          <w:tab w:val="left" w:pos="426"/>
        </w:tabs>
        <w:spacing w:line="264" w:lineRule="auto"/>
        <w:ind w:hanging="907"/>
        <w:jc w:val="both"/>
        <w:rPr>
          <w:rFonts w:ascii="Artifex CF Book" w:eastAsia="Arial Unicode MS" w:hAnsi="Artifex CF Book" w:cs="Times New Roman"/>
          <w:b/>
          <w:color w:val="1F497D" w:themeColor="text2"/>
          <w:sz w:val="24"/>
          <w:szCs w:val="24"/>
          <w:lang w:val="es-US" w:eastAsia="es-DO"/>
        </w:rPr>
      </w:pPr>
      <w:r>
        <w:rPr>
          <w:rFonts w:ascii="Artifex CF Book" w:eastAsia="Arial Unicode MS" w:hAnsi="Artifex CF Book" w:cs="Times New Roman"/>
          <w:b/>
          <w:color w:val="1F497D" w:themeColor="text2"/>
          <w:sz w:val="24"/>
          <w:szCs w:val="24"/>
          <w:lang w:val="es-US" w:eastAsia="es-DO"/>
        </w:rPr>
        <w:tab/>
      </w:r>
      <w:r w:rsidR="00746CCC" w:rsidRPr="004D2AD1">
        <w:rPr>
          <w:rFonts w:ascii="Artifex CF Book" w:eastAsia="Arial Unicode MS" w:hAnsi="Artifex CF Book" w:cs="Times New Roman"/>
          <w:b/>
          <w:color w:val="1F497D" w:themeColor="text2"/>
          <w:sz w:val="24"/>
          <w:szCs w:val="24"/>
          <w:lang w:val="es-US" w:eastAsia="es-DO"/>
        </w:rPr>
        <w:t xml:space="preserve">Investigación </w:t>
      </w:r>
    </w:p>
    <w:p w14:paraId="5123EEE7" w14:textId="77777777" w:rsidR="00036E64" w:rsidRPr="00036E64" w:rsidRDefault="00036E64" w:rsidP="00853AFF">
      <w:pPr>
        <w:tabs>
          <w:tab w:val="left" w:pos="0"/>
          <w:tab w:val="left" w:pos="426"/>
        </w:tabs>
        <w:spacing w:line="264" w:lineRule="auto"/>
        <w:ind w:hanging="907"/>
        <w:jc w:val="both"/>
        <w:rPr>
          <w:rFonts w:ascii="Artifex CF Book" w:eastAsia="Arial Unicode MS" w:hAnsi="Artifex CF Book" w:cs="Times New Roman"/>
          <w:b/>
          <w:color w:val="1F497D" w:themeColor="text2"/>
          <w:sz w:val="16"/>
          <w:szCs w:val="16"/>
          <w:lang w:val="es-US" w:eastAsia="es-DO"/>
        </w:rPr>
      </w:pPr>
    </w:p>
    <w:p w14:paraId="08E0AF4E" w14:textId="77777777" w:rsidR="00746CCC" w:rsidRPr="00B301C4" w:rsidRDefault="00746CCC" w:rsidP="002A3969">
      <w:pPr>
        <w:shd w:val="clear" w:color="auto" w:fill="FFFFFF"/>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Los proyectos citados a continuación, están depositados en la Dirección General de Investigación para su estudio y aprobación. </w:t>
      </w:r>
    </w:p>
    <w:p w14:paraId="2EB1F145" w14:textId="77777777" w:rsidR="00746CCC" w:rsidRPr="00036E64" w:rsidRDefault="00746CCC" w:rsidP="002A3969">
      <w:pPr>
        <w:shd w:val="clear" w:color="auto" w:fill="FFFFFF"/>
        <w:spacing w:line="264" w:lineRule="auto"/>
        <w:ind w:left="630" w:hanging="246"/>
        <w:jc w:val="both"/>
        <w:rPr>
          <w:rFonts w:ascii="Artifex CF" w:hAnsi="Artifex CF" w:cs="Times New Roman"/>
          <w:color w:val="1F497D"/>
          <w:sz w:val="14"/>
          <w:szCs w:val="14"/>
          <w:lang w:val="es-US"/>
        </w:rPr>
      </w:pPr>
    </w:p>
    <w:p w14:paraId="7B81A4CD" w14:textId="77777777" w:rsidR="00746CCC" w:rsidRPr="00A2128D" w:rsidRDefault="00746CCC" w:rsidP="002A3969">
      <w:pPr>
        <w:pStyle w:val="ListParagraph"/>
        <w:numPr>
          <w:ilvl w:val="1"/>
          <w:numId w:val="71"/>
        </w:numPr>
        <w:ind w:left="630" w:hanging="246"/>
      </w:pPr>
      <w:r w:rsidRPr="00A2128D">
        <w:t xml:space="preserve">Proyecto de investigación, sobre metodología para mejorar la transición de liderazgo en empresas familiares pequeñas y medianas en la República Dominicana. </w:t>
      </w:r>
      <w:r w:rsidRPr="00A2128D">
        <w:rPr>
          <w:bCs/>
        </w:rPr>
        <w:t>Propuesta del profesor Rafael Antonio Vargas López, de la Escuela de Administración.</w:t>
      </w:r>
    </w:p>
    <w:p w14:paraId="379C4A47" w14:textId="77777777" w:rsidR="00746CCC" w:rsidRPr="00036E64" w:rsidRDefault="00746CCC" w:rsidP="002A3969">
      <w:pPr>
        <w:shd w:val="clear" w:color="auto" w:fill="FFFFFF"/>
        <w:tabs>
          <w:tab w:val="left" w:pos="180"/>
          <w:tab w:val="left" w:pos="270"/>
        </w:tabs>
        <w:spacing w:line="264" w:lineRule="auto"/>
        <w:ind w:left="630" w:hanging="246"/>
        <w:jc w:val="both"/>
        <w:rPr>
          <w:rFonts w:ascii="Artifex CF" w:hAnsi="Artifex CF" w:cs="Times New Roman"/>
          <w:bCs/>
          <w:color w:val="1F497D"/>
          <w:sz w:val="16"/>
          <w:szCs w:val="16"/>
          <w:lang w:val="es-US"/>
        </w:rPr>
      </w:pPr>
    </w:p>
    <w:p w14:paraId="01DA5EBD" w14:textId="77777777" w:rsidR="00746CCC" w:rsidRPr="00A2128D" w:rsidRDefault="00746CCC" w:rsidP="002A3969">
      <w:pPr>
        <w:pStyle w:val="ListParagraph"/>
        <w:numPr>
          <w:ilvl w:val="1"/>
          <w:numId w:val="71"/>
        </w:numPr>
        <w:ind w:left="630" w:hanging="246"/>
      </w:pPr>
      <w:r w:rsidRPr="00A2128D">
        <w:t xml:space="preserve">Proyecto de investigación sobre evaluación de descendientes mestizos de la nueva raza de bovinos de carne baseliners en las provincias Hato Mayor y el Seibo. Propuesta del profesor Helmut Bethancourt Darmasí de la Escuela de Zootecnia.  </w:t>
      </w:r>
    </w:p>
    <w:p w14:paraId="31711D14" w14:textId="77777777" w:rsidR="00746CCC" w:rsidRPr="00036E64" w:rsidRDefault="00746CCC" w:rsidP="002A3969">
      <w:pPr>
        <w:shd w:val="clear" w:color="auto" w:fill="FFFFFF"/>
        <w:tabs>
          <w:tab w:val="left" w:pos="180"/>
          <w:tab w:val="left" w:pos="270"/>
        </w:tabs>
        <w:spacing w:line="264" w:lineRule="auto"/>
        <w:ind w:left="630" w:hanging="246"/>
        <w:jc w:val="both"/>
        <w:rPr>
          <w:rFonts w:ascii="Artifex CF" w:hAnsi="Artifex CF" w:cs="Times New Roman"/>
          <w:color w:val="1F497D"/>
          <w:sz w:val="12"/>
          <w:szCs w:val="12"/>
          <w:lang w:val="es-US"/>
        </w:rPr>
      </w:pPr>
    </w:p>
    <w:p w14:paraId="5B754662" w14:textId="45DF3C50" w:rsidR="00746CCC" w:rsidRDefault="00746CCC" w:rsidP="002A3969">
      <w:pPr>
        <w:pStyle w:val="ListParagraph"/>
        <w:numPr>
          <w:ilvl w:val="1"/>
          <w:numId w:val="71"/>
        </w:numPr>
        <w:ind w:left="630" w:hanging="246"/>
      </w:pPr>
      <w:r w:rsidRPr="00A2128D">
        <w:t>Proyecto de investigación sobre análisis de las cadenas de valor de carnes, leche y lácteos en la Provincia Hato Mayor. Propuesta del profesor Hernán Rodríguez Minier de la Escuela de Economía.</w:t>
      </w:r>
    </w:p>
    <w:p w14:paraId="2019A693" w14:textId="77777777" w:rsidR="00036E64" w:rsidRPr="00036E64" w:rsidRDefault="00036E64" w:rsidP="002A3969">
      <w:pPr>
        <w:spacing w:line="264" w:lineRule="auto"/>
        <w:ind w:left="630" w:hanging="246"/>
        <w:rPr>
          <w:sz w:val="12"/>
          <w:szCs w:val="12"/>
        </w:rPr>
      </w:pPr>
    </w:p>
    <w:p w14:paraId="136D6779" w14:textId="7C0A62A0" w:rsidR="00036E64" w:rsidRPr="002A3969" w:rsidRDefault="00746CCC" w:rsidP="002A3969">
      <w:pPr>
        <w:pStyle w:val="ListParagraph"/>
        <w:numPr>
          <w:ilvl w:val="1"/>
          <w:numId w:val="71"/>
        </w:numPr>
        <w:ind w:left="630" w:hanging="246"/>
      </w:pPr>
      <w:r w:rsidRPr="00A2128D">
        <w:t>Proyecto de investigación sobre evaluación y descripción de los sistemas de producción de leche.  Propuesta del Alejandro Moquete de la Escuela de Zootecnia.</w:t>
      </w:r>
    </w:p>
    <w:p w14:paraId="67F17C61" w14:textId="77777777" w:rsidR="004D2AD1" w:rsidRDefault="004D2AD1" w:rsidP="002A3969">
      <w:pPr>
        <w:tabs>
          <w:tab w:val="left" w:pos="0"/>
          <w:tab w:val="left" w:pos="426"/>
        </w:tabs>
        <w:spacing w:line="264" w:lineRule="auto"/>
        <w:ind w:left="630" w:hanging="246"/>
        <w:jc w:val="both"/>
        <w:rPr>
          <w:rFonts w:ascii="Artifex CF Book" w:eastAsia="Arial Unicode MS" w:hAnsi="Artifex CF Book" w:cs="Times New Roman"/>
          <w:b/>
          <w:color w:val="1F497D" w:themeColor="text2"/>
          <w:sz w:val="24"/>
          <w:szCs w:val="24"/>
          <w:lang w:val="es-US" w:eastAsia="es-DO"/>
        </w:rPr>
      </w:pPr>
    </w:p>
    <w:p w14:paraId="293EEFD4" w14:textId="350F834A" w:rsidR="00746CCC" w:rsidRPr="004D2AD1" w:rsidRDefault="003C4A40" w:rsidP="00853AFF">
      <w:pPr>
        <w:tabs>
          <w:tab w:val="left" w:pos="0"/>
          <w:tab w:val="left" w:pos="426"/>
        </w:tabs>
        <w:spacing w:line="264" w:lineRule="auto"/>
        <w:ind w:hanging="907"/>
        <w:jc w:val="both"/>
        <w:rPr>
          <w:rFonts w:ascii="Artifex CF Book" w:eastAsia="Arial Unicode MS" w:hAnsi="Artifex CF Book" w:cs="Times New Roman"/>
          <w:b/>
          <w:color w:val="1F497D" w:themeColor="text2"/>
          <w:sz w:val="24"/>
          <w:szCs w:val="24"/>
          <w:lang w:val="es-US" w:eastAsia="es-DO"/>
        </w:rPr>
      </w:pPr>
      <w:r>
        <w:rPr>
          <w:rFonts w:ascii="Artifex CF Book" w:eastAsia="Arial Unicode MS" w:hAnsi="Artifex CF Book" w:cs="Times New Roman"/>
          <w:b/>
          <w:color w:val="1F497D" w:themeColor="text2"/>
          <w:sz w:val="24"/>
          <w:szCs w:val="24"/>
          <w:lang w:val="es-US" w:eastAsia="es-DO"/>
        </w:rPr>
        <w:tab/>
      </w:r>
      <w:r w:rsidR="00746CCC" w:rsidRPr="004D2AD1">
        <w:rPr>
          <w:rFonts w:ascii="Artifex CF Book" w:eastAsia="Arial Unicode MS" w:hAnsi="Artifex CF Book" w:cs="Times New Roman"/>
          <w:b/>
          <w:color w:val="1F497D" w:themeColor="text2"/>
          <w:sz w:val="24"/>
          <w:szCs w:val="24"/>
          <w:lang w:val="es-US" w:eastAsia="es-DO"/>
        </w:rPr>
        <w:t>Postgrado</w:t>
      </w:r>
    </w:p>
    <w:p w14:paraId="3E8F2B76" w14:textId="77777777" w:rsidR="00746CCC" w:rsidRPr="00B301C4" w:rsidRDefault="00746CCC" w:rsidP="002A3969">
      <w:pPr>
        <w:spacing w:line="264" w:lineRule="auto"/>
        <w:jc w:val="both"/>
        <w:rPr>
          <w:rFonts w:ascii="Artifex CF" w:hAnsi="Artifex CF" w:cs="Times New Roman"/>
          <w:color w:val="1F497D"/>
          <w:sz w:val="24"/>
          <w:szCs w:val="24"/>
        </w:rPr>
      </w:pPr>
    </w:p>
    <w:p w14:paraId="15832EE7" w14:textId="77777777" w:rsidR="00746CCC" w:rsidRPr="00B301C4"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Se trabaja con miras de ampliar la oferta de postgrado y responder a la demanda y necesidades de la región, en el cuarto nivel. La oferta actual es la siguiente: </w:t>
      </w:r>
    </w:p>
    <w:p w14:paraId="64AB1002" w14:textId="77777777" w:rsidR="00746CCC" w:rsidRPr="00A2128D" w:rsidRDefault="00746CCC" w:rsidP="003C4A40">
      <w:pPr>
        <w:pStyle w:val="ListParagraph"/>
        <w:numPr>
          <w:ilvl w:val="1"/>
          <w:numId w:val="72"/>
        </w:numPr>
        <w:ind w:left="900"/>
      </w:pPr>
      <w:r w:rsidRPr="00A2128D">
        <w:t>Maestría en Recursos Humanos.</w:t>
      </w:r>
    </w:p>
    <w:p w14:paraId="1192107E" w14:textId="77777777" w:rsidR="00746CCC" w:rsidRPr="00A2128D" w:rsidRDefault="00746CCC" w:rsidP="003C4A40">
      <w:pPr>
        <w:pStyle w:val="ListParagraph"/>
        <w:numPr>
          <w:ilvl w:val="1"/>
          <w:numId w:val="72"/>
        </w:numPr>
        <w:ind w:left="900"/>
      </w:pPr>
      <w:r w:rsidRPr="00A2128D">
        <w:t>Maestría en Educación Inicial.</w:t>
      </w:r>
    </w:p>
    <w:p w14:paraId="2B8F7D9A" w14:textId="77777777" w:rsidR="00746CCC" w:rsidRPr="00A2128D" w:rsidRDefault="00746CCC" w:rsidP="003C4A40">
      <w:pPr>
        <w:pStyle w:val="ListParagraph"/>
        <w:numPr>
          <w:ilvl w:val="1"/>
          <w:numId w:val="72"/>
        </w:numPr>
        <w:ind w:left="900"/>
      </w:pPr>
      <w:r w:rsidRPr="00A2128D">
        <w:t xml:space="preserve">Maestría en Gestión de Centros Educativos. </w:t>
      </w:r>
    </w:p>
    <w:p w14:paraId="3AD24FE4" w14:textId="77777777" w:rsidR="00746CCC" w:rsidRPr="00A2128D" w:rsidRDefault="00746CCC" w:rsidP="003C4A40">
      <w:pPr>
        <w:pStyle w:val="ListParagraph"/>
        <w:numPr>
          <w:ilvl w:val="1"/>
          <w:numId w:val="72"/>
        </w:numPr>
        <w:ind w:left="900"/>
      </w:pPr>
      <w:r w:rsidRPr="00A2128D">
        <w:t>Maestría en Derecho Procesal Penal.</w:t>
      </w:r>
    </w:p>
    <w:p w14:paraId="314FBA97" w14:textId="77777777" w:rsidR="00746CCC" w:rsidRPr="00A2128D" w:rsidRDefault="00746CCC" w:rsidP="003C4A40">
      <w:pPr>
        <w:pStyle w:val="ListParagraph"/>
        <w:numPr>
          <w:ilvl w:val="1"/>
          <w:numId w:val="72"/>
        </w:numPr>
        <w:ind w:left="900"/>
      </w:pPr>
      <w:r w:rsidRPr="00A2128D">
        <w:t>Maestría en Tributación.</w:t>
      </w:r>
    </w:p>
    <w:p w14:paraId="5AB607BF" w14:textId="77777777" w:rsidR="00746CCC" w:rsidRPr="00A2128D" w:rsidRDefault="00746CCC" w:rsidP="003C4A40">
      <w:pPr>
        <w:pStyle w:val="ListParagraph"/>
        <w:numPr>
          <w:ilvl w:val="1"/>
          <w:numId w:val="72"/>
        </w:numPr>
        <w:ind w:left="900"/>
      </w:pPr>
      <w:r w:rsidRPr="00A2128D">
        <w:t>Maestría en Química para Docentes.</w:t>
      </w:r>
    </w:p>
    <w:p w14:paraId="145422E0" w14:textId="77777777" w:rsidR="00746CCC" w:rsidRPr="00A2128D" w:rsidRDefault="00746CCC" w:rsidP="003C4A40">
      <w:pPr>
        <w:pStyle w:val="ListParagraph"/>
        <w:numPr>
          <w:ilvl w:val="1"/>
          <w:numId w:val="72"/>
        </w:numPr>
        <w:ind w:left="900"/>
      </w:pPr>
      <w:r w:rsidRPr="00A2128D">
        <w:t>Maestría en Gestión de la Educación Física y Deporte.</w:t>
      </w:r>
    </w:p>
    <w:p w14:paraId="7ACAA1D8" w14:textId="77777777" w:rsidR="00746CCC" w:rsidRPr="00B301C4" w:rsidRDefault="00746CCC" w:rsidP="00853AFF">
      <w:pPr>
        <w:pStyle w:val="NoSpacing"/>
        <w:widowControl w:val="0"/>
        <w:spacing w:after="160" w:line="264" w:lineRule="auto"/>
        <w:ind w:hanging="907"/>
        <w:jc w:val="both"/>
        <w:rPr>
          <w:rFonts w:ascii="Artifex CF" w:hAnsi="Artifex CF"/>
          <w:color w:val="1F497D"/>
          <w:sz w:val="24"/>
          <w:szCs w:val="24"/>
          <w:lang w:val="es-US"/>
        </w:rPr>
      </w:pPr>
    </w:p>
    <w:p w14:paraId="4AAFDDB2" w14:textId="77777777" w:rsidR="00746CCC" w:rsidRPr="00B301C4"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Además, estamos en proceso de promoción e inscripción de las siguientes maestrías:</w:t>
      </w:r>
    </w:p>
    <w:p w14:paraId="57D8C3D0" w14:textId="77777777" w:rsidR="00746CCC" w:rsidRPr="00A2128D" w:rsidRDefault="00746CCC" w:rsidP="00853AFF">
      <w:pPr>
        <w:spacing w:line="264" w:lineRule="auto"/>
        <w:ind w:hanging="907"/>
        <w:jc w:val="both"/>
        <w:rPr>
          <w:rFonts w:ascii="Artifex CF" w:hAnsi="Artifex CF" w:cs="Times New Roman"/>
          <w:color w:val="1F497D"/>
          <w:sz w:val="24"/>
          <w:szCs w:val="24"/>
          <w:lang w:val="es-US"/>
        </w:rPr>
      </w:pPr>
    </w:p>
    <w:p w14:paraId="31DCEDB6" w14:textId="77777777" w:rsidR="00746CCC" w:rsidRPr="00A2128D" w:rsidRDefault="00746CCC" w:rsidP="00D83ED5">
      <w:pPr>
        <w:pStyle w:val="ListParagraph"/>
        <w:numPr>
          <w:ilvl w:val="0"/>
          <w:numId w:val="73"/>
        </w:numPr>
      </w:pPr>
      <w:r w:rsidRPr="00A2128D">
        <w:t>Maestría en Tecnología de la Comunicación.</w:t>
      </w:r>
    </w:p>
    <w:p w14:paraId="03982F38" w14:textId="77777777" w:rsidR="00746CCC" w:rsidRPr="00A2128D" w:rsidRDefault="00746CCC" w:rsidP="00D83ED5">
      <w:pPr>
        <w:pStyle w:val="ListParagraph"/>
        <w:numPr>
          <w:ilvl w:val="0"/>
          <w:numId w:val="73"/>
        </w:numPr>
      </w:pPr>
      <w:r w:rsidRPr="00A2128D">
        <w:t>Maestría en Administración de la Construcción</w:t>
      </w:r>
    </w:p>
    <w:p w14:paraId="0058317E" w14:textId="77777777" w:rsidR="00746CCC" w:rsidRPr="00A2128D" w:rsidRDefault="00746CCC" w:rsidP="00D83ED5">
      <w:pPr>
        <w:pStyle w:val="ListParagraph"/>
        <w:numPr>
          <w:ilvl w:val="0"/>
          <w:numId w:val="73"/>
        </w:numPr>
      </w:pPr>
      <w:r w:rsidRPr="00A2128D">
        <w:t>Maestría en Salud Pública.</w:t>
      </w:r>
    </w:p>
    <w:p w14:paraId="526F6073" w14:textId="77777777" w:rsidR="00746CCC" w:rsidRPr="00A2128D" w:rsidRDefault="00746CCC" w:rsidP="00D83ED5">
      <w:pPr>
        <w:pStyle w:val="ListParagraph"/>
        <w:numPr>
          <w:ilvl w:val="0"/>
          <w:numId w:val="73"/>
        </w:numPr>
      </w:pPr>
      <w:r w:rsidRPr="00A2128D">
        <w:t>Maestría en Matemática para Educadores.</w:t>
      </w:r>
    </w:p>
    <w:p w14:paraId="15D40608" w14:textId="77777777" w:rsidR="00746CCC" w:rsidRPr="00A2128D" w:rsidRDefault="00746CCC" w:rsidP="00D83ED5">
      <w:pPr>
        <w:pStyle w:val="ListParagraph"/>
        <w:numPr>
          <w:ilvl w:val="0"/>
          <w:numId w:val="73"/>
        </w:numPr>
      </w:pPr>
      <w:r w:rsidRPr="00A2128D">
        <w:t>Maestría en Lingüística Aplicada a la Enseñanza del Español.</w:t>
      </w:r>
    </w:p>
    <w:p w14:paraId="01F81223" w14:textId="77777777" w:rsidR="00746CCC" w:rsidRPr="00A2128D" w:rsidRDefault="00746CCC" w:rsidP="00D83ED5">
      <w:pPr>
        <w:pStyle w:val="ListParagraph"/>
        <w:numPr>
          <w:ilvl w:val="0"/>
          <w:numId w:val="73"/>
        </w:numPr>
      </w:pPr>
      <w:r w:rsidRPr="00A2128D">
        <w:t>Maestría en Economía Agrícola.</w:t>
      </w:r>
    </w:p>
    <w:p w14:paraId="3B867F1A" w14:textId="33FCAA1E" w:rsidR="00036E64" w:rsidRPr="003C4A40" w:rsidRDefault="00746CCC" w:rsidP="003C4A40">
      <w:pPr>
        <w:pStyle w:val="ListParagraph"/>
        <w:numPr>
          <w:ilvl w:val="0"/>
          <w:numId w:val="73"/>
        </w:numPr>
      </w:pPr>
      <w:r w:rsidRPr="00A2128D">
        <w:t>Maestría en Derecho Migratorio y Consular</w:t>
      </w:r>
    </w:p>
    <w:p w14:paraId="719E189C" w14:textId="77777777" w:rsidR="00746CCC" w:rsidRPr="003C4A40" w:rsidRDefault="00746CCC" w:rsidP="00853AFF">
      <w:pPr>
        <w:shd w:val="clear" w:color="auto" w:fill="FFFFFF"/>
        <w:tabs>
          <w:tab w:val="left" w:pos="1065"/>
        </w:tabs>
        <w:spacing w:line="264" w:lineRule="auto"/>
        <w:ind w:hanging="907"/>
        <w:jc w:val="both"/>
        <w:rPr>
          <w:rFonts w:ascii="Artifex CF" w:eastAsia="Calibri" w:hAnsi="Artifex CF" w:cs="Times New Roman"/>
          <w:color w:val="1F497D"/>
          <w:sz w:val="14"/>
          <w:szCs w:val="24"/>
          <w:lang w:val="es-US"/>
        </w:rPr>
      </w:pPr>
    </w:p>
    <w:p w14:paraId="31C6E26F" w14:textId="32A08AE5" w:rsidR="00746CCC" w:rsidRPr="004D2AD1" w:rsidRDefault="003C4A40" w:rsidP="00853AFF">
      <w:pPr>
        <w:tabs>
          <w:tab w:val="left" w:pos="0"/>
          <w:tab w:val="left" w:pos="426"/>
        </w:tabs>
        <w:spacing w:line="264" w:lineRule="auto"/>
        <w:ind w:hanging="907"/>
        <w:jc w:val="both"/>
        <w:rPr>
          <w:rFonts w:ascii="Artifex CF Book" w:eastAsia="Arial Unicode MS" w:hAnsi="Artifex CF Book" w:cs="Times New Roman"/>
          <w:b/>
          <w:color w:val="1F497D" w:themeColor="text2"/>
          <w:sz w:val="24"/>
          <w:szCs w:val="24"/>
          <w:lang w:val="es-US" w:eastAsia="es-DO"/>
        </w:rPr>
      </w:pPr>
      <w:r>
        <w:rPr>
          <w:rFonts w:ascii="Artifex CF Book" w:eastAsia="Arial Unicode MS" w:hAnsi="Artifex CF Book" w:cs="Times New Roman"/>
          <w:b/>
          <w:color w:val="1F497D" w:themeColor="text2"/>
          <w:sz w:val="24"/>
          <w:szCs w:val="24"/>
          <w:lang w:val="es-US" w:eastAsia="es-DO"/>
        </w:rPr>
        <w:tab/>
      </w:r>
      <w:r w:rsidR="00746CCC" w:rsidRPr="004D2AD1">
        <w:rPr>
          <w:rFonts w:ascii="Artifex CF Book" w:eastAsia="Arial Unicode MS" w:hAnsi="Artifex CF Book" w:cs="Times New Roman"/>
          <w:b/>
          <w:color w:val="1F497D" w:themeColor="text2"/>
          <w:sz w:val="24"/>
          <w:szCs w:val="24"/>
          <w:lang w:val="es-US" w:eastAsia="es-DO"/>
        </w:rPr>
        <w:t xml:space="preserve">Extensión </w:t>
      </w:r>
    </w:p>
    <w:p w14:paraId="35E99BEF" w14:textId="77777777" w:rsidR="00746CCC" w:rsidRPr="003C4A40" w:rsidRDefault="00746CCC" w:rsidP="00853AFF">
      <w:pPr>
        <w:tabs>
          <w:tab w:val="left" w:pos="1800"/>
        </w:tabs>
        <w:spacing w:line="264" w:lineRule="auto"/>
        <w:ind w:hanging="907"/>
        <w:jc w:val="both"/>
        <w:rPr>
          <w:rFonts w:ascii="Artifex CF" w:hAnsi="Artifex CF" w:cs="Times New Roman"/>
          <w:color w:val="1F497D"/>
          <w:sz w:val="10"/>
          <w:szCs w:val="24"/>
          <w:lang w:val="es-US"/>
        </w:rPr>
      </w:pPr>
    </w:p>
    <w:p w14:paraId="5E0FF0F8" w14:textId="7F170ED2" w:rsidR="00746CCC" w:rsidRPr="00A2128D" w:rsidRDefault="003C4A40" w:rsidP="00853AFF">
      <w:pPr>
        <w:tabs>
          <w:tab w:val="left" w:pos="1800"/>
        </w:tabs>
        <w:spacing w:line="264" w:lineRule="auto"/>
        <w:ind w:hanging="907"/>
        <w:jc w:val="both"/>
        <w:rPr>
          <w:rFonts w:ascii="Artifex CF" w:hAnsi="Artifex CF" w:cs="Times New Roman"/>
          <w:color w:val="1F497D"/>
          <w:sz w:val="24"/>
          <w:szCs w:val="24"/>
          <w:lang w:val="es-US"/>
        </w:rPr>
      </w:pPr>
      <w:r>
        <w:rPr>
          <w:rFonts w:ascii="Artifex CF" w:hAnsi="Artifex CF" w:cs="Times New Roman"/>
          <w:color w:val="1F497D"/>
          <w:sz w:val="24"/>
          <w:szCs w:val="24"/>
          <w:lang w:val="es-US"/>
        </w:rPr>
        <w:tab/>
      </w:r>
      <w:r w:rsidR="00746CCC" w:rsidRPr="00A2128D">
        <w:rPr>
          <w:rFonts w:ascii="Artifex CF" w:hAnsi="Artifex CF" w:cs="Times New Roman"/>
          <w:color w:val="1F497D"/>
          <w:sz w:val="24"/>
          <w:szCs w:val="24"/>
          <w:lang w:val="es-US"/>
        </w:rPr>
        <w:t xml:space="preserve">En cuanto a la labor de extensión y vinculación con la sociedad que debe realizar la Universidad en su responsabilidad social, el Centro ha desarrollado varias acciones, a saber: </w:t>
      </w:r>
    </w:p>
    <w:p w14:paraId="249C4F6F" w14:textId="77777777" w:rsidR="00746CCC" w:rsidRPr="003C4A40" w:rsidRDefault="00746CCC" w:rsidP="00853AFF">
      <w:pPr>
        <w:tabs>
          <w:tab w:val="left" w:pos="1170"/>
        </w:tabs>
        <w:spacing w:line="264" w:lineRule="auto"/>
        <w:ind w:left="426" w:hanging="907"/>
        <w:jc w:val="both"/>
        <w:rPr>
          <w:rFonts w:ascii="Artifex CF" w:hAnsi="Artifex CF" w:cs="Times New Roman"/>
          <w:color w:val="1F497D"/>
          <w:sz w:val="8"/>
          <w:szCs w:val="24"/>
          <w:lang w:val="es-US"/>
        </w:rPr>
      </w:pPr>
    </w:p>
    <w:p w14:paraId="1BA01A09" w14:textId="77777777" w:rsidR="00746CCC" w:rsidRPr="00A2128D" w:rsidRDefault="00746CCC" w:rsidP="00D83ED5">
      <w:pPr>
        <w:pStyle w:val="ListParagraph"/>
        <w:numPr>
          <w:ilvl w:val="0"/>
          <w:numId w:val="73"/>
        </w:numPr>
      </w:pPr>
      <w:r w:rsidRPr="00A2128D">
        <w:t>Participación en el programa del 481 aniversario de la fundación de la UASD, en el mes de octubre del 2019-</w:t>
      </w:r>
    </w:p>
    <w:p w14:paraId="68139466" w14:textId="77777777" w:rsidR="00746CCC" w:rsidRPr="00036E64" w:rsidRDefault="00746CCC" w:rsidP="00D83ED5">
      <w:pPr>
        <w:pStyle w:val="ListParagraph"/>
      </w:pPr>
    </w:p>
    <w:p w14:paraId="5230F1AF" w14:textId="77777777" w:rsidR="00746CCC" w:rsidRPr="00A2128D" w:rsidRDefault="00746CCC" w:rsidP="00D83ED5">
      <w:pPr>
        <w:pStyle w:val="ListParagraph"/>
        <w:numPr>
          <w:ilvl w:val="0"/>
          <w:numId w:val="73"/>
        </w:numPr>
      </w:pPr>
      <w:r w:rsidRPr="00A2128D">
        <w:t xml:space="preserve">Los días 11 y 12 de octubre 2019 fue celebrado el IV Congreso de Lengua y Literatura en la Costa, en el auditorio Sergio Castillo de la UASD Centro Higüey. </w:t>
      </w:r>
    </w:p>
    <w:p w14:paraId="3AB49E3E" w14:textId="77777777" w:rsidR="00746CCC" w:rsidRPr="003C4A40" w:rsidRDefault="00746CCC" w:rsidP="00D83ED5">
      <w:pPr>
        <w:pStyle w:val="ListParagraph"/>
        <w:rPr>
          <w:sz w:val="14"/>
        </w:rPr>
      </w:pPr>
    </w:p>
    <w:p w14:paraId="3E2777EE" w14:textId="77777777" w:rsidR="00746CCC" w:rsidRPr="00A2128D" w:rsidRDefault="00746CCC" w:rsidP="00D83ED5">
      <w:pPr>
        <w:pStyle w:val="ListParagraph"/>
        <w:numPr>
          <w:ilvl w:val="0"/>
          <w:numId w:val="73"/>
        </w:numPr>
      </w:pPr>
      <w:r w:rsidRPr="00A2128D">
        <w:t xml:space="preserve">Participación de 10 estudiantes de la carrera de Contabilidad en el 3er. Congreso Nacional de Estudiantes de Contabilidad, los días 15 y 16 de noviembre del 2019. </w:t>
      </w:r>
    </w:p>
    <w:p w14:paraId="0B30C346" w14:textId="77777777" w:rsidR="00746CCC" w:rsidRPr="003C4A40" w:rsidRDefault="00746CCC" w:rsidP="00D83ED5">
      <w:pPr>
        <w:pStyle w:val="ListParagraph"/>
        <w:rPr>
          <w:sz w:val="12"/>
        </w:rPr>
      </w:pPr>
    </w:p>
    <w:p w14:paraId="68C017CA" w14:textId="77777777" w:rsidR="00746CCC" w:rsidRPr="00A2128D" w:rsidRDefault="00746CCC" w:rsidP="00D83ED5">
      <w:pPr>
        <w:pStyle w:val="ListParagraph"/>
        <w:numPr>
          <w:ilvl w:val="0"/>
          <w:numId w:val="73"/>
        </w:numPr>
      </w:pPr>
      <w:r w:rsidRPr="00A2128D">
        <w:t>El sábado 7 de diciembre 2019, participación en el acto de entrega de 10 medallas de oro, 17 de plata y 5 de bronce, así como trofeos a los deportistas destacados del Centro y que participaron en la XXXIX versión de los Juegos Universitarios Tony Barreiro, en el Club de Leones Hato Mayor.</w:t>
      </w:r>
    </w:p>
    <w:p w14:paraId="2C5D858A" w14:textId="77777777" w:rsidR="00746CCC" w:rsidRPr="003C4A40" w:rsidRDefault="00746CCC" w:rsidP="00D83ED5">
      <w:pPr>
        <w:pStyle w:val="ListParagraph"/>
        <w:rPr>
          <w:sz w:val="12"/>
        </w:rPr>
      </w:pPr>
    </w:p>
    <w:p w14:paraId="1AD8BADA" w14:textId="77777777" w:rsidR="00746CCC" w:rsidRPr="00A2128D" w:rsidRDefault="00746CCC" w:rsidP="00D83ED5">
      <w:pPr>
        <w:pStyle w:val="ListParagraph"/>
        <w:numPr>
          <w:ilvl w:val="0"/>
          <w:numId w:val="73"/>
        </w:numPr>
      </w:pPr>
      <w:r w:rsidRPr="00A2128D">
        <w:t xml:space="preserve">El lunes 20 de enero 2020, participación en licitación pública para la construcción de la primera etapa de la Ciudad Universitaria UASD Hato Mayor, en la Oficina de Ingenieros Supervisores de Obras del Estado, en Santo Domingo.   </w:t>
      </w:r>
    </w:p>
    <w:p w14:paraId="07850E1F" w14:textId="77777777" w:rsidR="00746CCC" w:rsidRPr="003C4A40" w:rsidRDefault="00746CCC" w:rsidP="00D83ED5">
      <w:pPr>
        <w:pStyle w:val="ListParagraph"/>
        <w:rPr>
          <w:sz w:val="12"/>
        </w:rPr>
      </w:pPr>
    </w:p>
    <w:p w14:paraId="167B7556" w14:textId="77777777" w:rsidR="00746CCC" w:rsidRPr="00A2128D" w:rsidRDefault="00746CCC" w:rsidP="00D83ED5">
      <w:pPr>
        <w:pStyle w:val="ListParagraph"/>
        <w:numPr>
          <w:ilvl w:val="0"/>
          <w:numId w:val="73"/>
        </w:numPr>
      </w:pPr>
      <w:r w:rsidRPr="00A2128D">
        <w:t>El día 25 de mayo 2020 participamos en el primer picazo para la construcción de la Ciudad Universitaria UASD Hato Mayor, junto a la señora rectora Emma Polanco Melo, el señor Rubén Darío Cruz (Senador de la Provincia) y los ingenieros de la OISOE responsables de la obra.</w:t>
      </w:r>
    </w:p>
    <w:p w14:paraId="19510EF4" w14:textId="77777777" w:rsidR="00746CCC" w:rsidRPr="00A2128D" w:rsidRDefault="00746CCC" w:rsidP="00853AFF">
      <w:pPr>
        <w:spacing w:line="264" w:lineRule="auto"/>
        <w:ind w:left="426" w:hanging="907"/>
        <w:jc w:val="both"/>
        <w:rPr>
          <w:rFonts w:ascii="Artifex CF" w:hAnsi="Artifex CF" w:cs="Times New Roman"/>
          <w:color w:val="1F497D"/>
          <w:sz w:val="24"/>
          <w:szCs w:val="24"/>
          <w:lang w:val="es-US"/>
        </w:rPr>
      </w:pPr>
    </w:p>
    <w:p w14:paraId="55B76EA5" w14:textId="4DAB8EA0" w:rsidR="004D2AD1" w:rsidRDefault="004D2AD1" w:rsidP="00853AFF">
      <w:pPr>
        <w:suppressAutoHyphens w:val="0"/>
        <w:spacing w:line="264" w:lineRule="auto"/>
        <w:ind w:hanging="907"/>
        <w:rPr>
          <w:rFonts w:ascii="Artifex CF" w:eastAsia="Arial Unicode MS" w:hAnsi="Artifex CF"/>
          <w:color w:val="2F5496"/>
          <w:sz w:val="24"/>
          <w:szCs w:val="24"/>
          <w:lang w:val="es-US" w:eastAsia="es-DO"/>
        </w:rPr>
      </w:pPr>
      <w:bookmarkStart w:id="91" w:name="_Toc61329271"/>
      <w:r>
        <w:rPr>
          <w:rFonts w:ascii="Artifex CF" w:eastAsia="Arial Unicode MS" w:hAnsi="Artifex CF"/>
          <w:color w:val="2F5496"/>
          <w:sz w:val="24"/>
          <w:szCs w:val="24"/>
          <w:lang w:val="es-US" w:eastAsia="es-DO"/>
        </w:rPr>
        <w:br w:type="page"/>
      </w:r>
    </w:p>
    <w:p w14:paraId="498B798D" w14:textId="09828B24" w:rsidR="00746CCC" w:rsidRPr="00A2128D" w:rsidRDefault="00746CCC" w:rsidP="00853AFF">
      <w:pPr>
        <w:spacing w:line="264" w:lineRule="auto"/>
        <w:ind w:hanging="907"/>
        <w:jc w:val="both"/>
        <w:rPr>
          <w:rFonts w:ascii="Artifex CF" w:eastAsia="Arial Unicode MS" w:hAnsi="Artifex CF"/>
          <w:color w:val="2F5496"/>
          <w:sz w:val="24"/>
          <w:szCs w:val="24"/>
          <w:lang w:val="es-US" w:eastAsia="es-DO"/>
        </w:rPr>
      </w:pPr>
    </w:p>
    <w:p w14:paraId="3953D915" w14:textId="3F57DFCD" w:rsidR="00535A51" w:rsidRPr="00B301C4" w:rsidRDefault="00535A51" w:rsidP="008D2B25">
      <w:pPr>
        <w:pStyle w:val="Heading1"/>
      </w:pPr>
      <w:bookmarkStart w:id="92" w:name="_Toc61858560"/>
      <w:bookmarkStart w:id="93" w:name="_Toc61329272"/>
      <w:bookmarkEnd w:id="91"/>
      <w:r w:rsidRPr="00B301C4">
        <w:t>UASD CENTRO HIGUEY</w:t>
      </w:r>
      <w:bookmarkEnd w:id="92"/>
    </w:p>
    <w:p w14:paraId="60BBC2EF" w14:textId="293182CE" w:rsidR="00535A51" w:rsidRPr="00B301C4" w:rsidRDefault="00535A51" w:rsidP="00535A51">
      <w:pPr>
        <w:pStyle w:val="Standard"/>
      </w:pPr>
      <w:r w:rsidRPr="009373E7">
        <w:rPr>
          <w:noProof/>
          <w:color w:val="244061" w:themeColor="accent1" w:themeShade="80"/>
          <w:spacing w:val="8"/>
          <w:lang w:val="en-US" w:eastAsia="en-US"/>
        </w:rPr>
        <mc:AlternateContent>
          <mc:Choice Requires="wps">
            <w:drawing>
              <wp:anchor distT="0" distB="0" distL="114300" distR="114300" simplePos="0" relativeHeight="251716608" behindDoc="0" locked="0" layoutInCell="1" allowOverlap="1" wp14:anchorId="4D8C79E2" wp14:editId="3E491600">
                <wp:simplePos x="0" y="0"/>
                <wp:positionH relativeFrom="margin">
                  <wp:align>center</wp:align>
                </wp:positionH>
                <wp:positionV relativeFrom="paragraph">
                  <wp:posOffset>22225</wp:posOffset>
                </wp:positionV>
                <wp:extent cx="540000" cy="0"/>
                <wp:effectExtent l="57150" t="38100" r="50800" b="95250"/>
                <wp:wrapNone/>
                <wp:docPr id="42" name="Conector recto 42"/>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DB997" id="Conector recto 42" o:spid="_x0000_s1026" style="position:absolute;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pt" to="4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" strokecolor="red" strokeweight="2.5pt">
                <v:shadow on="t" color="black" opacity="22937f" origin=",.5" offset="0,.63889mm"/>
                <w10:wrap anchorx="margin"/>
              </v:line>
            </w:pict>
          </mc:Fallback>
        </mc:AlternateContent>
      </w:r>
    </w:p>
    <w:p w14:paraId="1E322F88" w14:textId="77777777" w:rsidR="00535A51" w:rsidRPr="00036E64" w:rsidRDefault="00535A51" w:rsidP="00535A51">
      <w:pPr>
        <w:tabs>
          <w:tab w:val="left" w:pos="0"/>
          <w:tab w:val="left" w:pos="426"/>
        </w:tabs>
        <w:spacing w:line="264" w:lineRule="auto"/>
        <w:ind w:hanging="907"/>
        <w:jc w:val="both"/>
        <w:rPr>
          <w:rFonts w:ascii="Artifex CF Book" w:eastAsia="Arial Unicode MS" w:hAnsi="Artifex CF Book" w:cs="Times New Roman"/>
          <w:b/>
          <w:color w:val="1F497D" w:themeColor="text2"/>
          <w:sz w:val="24"/>
          <w:szCs w:val="24"/>
          <w:lang w:val="es-US" w:eastAsia="es-DO"/>
        </w:rPr>
      </w:pPr>
      <w:r>
        <w:rPr>
          <w:rFonts w:ascii="Artifex CF Book" w:eastAsia="Arial Unicode MS" w:hAnsi="Artifex CF Book" w:cs="Times New Roman"/>
          <w:b/>
          <w:color w:val="1F497D" w:themeColor="text2"/>
          <w:sz w:val="24"/>
          <w:szCs w:val="24"/>
          <w:lang w:val="es-US" w:eastAsia="es-DO"/>
        </w:rPr>
        <w:tab/>
      </w:r>
      <w:r w:rsidRPr="00036E64">
        <w:rPr>
          <w:rFonts w:ascii="Artifex CF Book" w:eastAsia="Arial Unicode MS" w:hAnsi="Artifex CF Book" w:cs="Times New Roman"/>
          <w:b/>
          <w:color w:val="1F497D" w:themeColor="text2"/>
          <w:sz w:val="24"/>
          <w:szCs w:val="24"/>
          <w:lang w:val="es-US" w:eastAsia="es-DO"/>
        </w:rPr>
        <w:t xml:space="preserve">Matrícula Estudiantil </w:t>
      </w:r>
    </w:p>
    <w:p w14:paraId="06562CAE" w14:textId="77777777" w:rsidR="00535A51" w:rsidRPr="003C4A40" w:rsidRDefault="00535A51" w:rsidP="00535A51">
      <w:pPr>
        <w:spacing w:line="264" w:lineRule="auto"/>
        <w:ind w:hanging="907"/>
        <w:jc w:val="both"/>
        <w:rPr>
          <w:rFonts w:ascii="Artifex CF" w:hAnsi="Artifex CF" w:cs="Times New Roman"/>
          <w:b/>
          <w:bCs/>
          <w:color w:val="1F497D"/>
          <w:sz w:val="14"/>
          <w:szCs w:val="24"/>
          <w:lang w:val="es-US"/>
        </w:rPr>
      </w:pPr>
    </w:p>
    <w:p w14:paraId="32FCD27F" w14:textId="77777777" w:rsidR="00535A51" w:rsidRPr="00B301C4" w:rsidRDefault="00535A51" w:rsidP="00535A51">
      <w:pPr>
        <w:spacing w:line="264" w:lineRule="auto"/>
        <w:jc w:val="both"/>
        <w:rPr>
          <w:rFonts w:ascii="Artifex CF" w:hAnsi="Artifex CF" w:cs="Times New Roman"/>
          <w:bCs/>
          <w:color w:val="1F497D"/>
          <w:sz w:val="24"/>
          <w:szCs w:val="24"/>
          <w:lang w:val="es-US"/>
        </w:rPr>
      </w:pPr>
      <w:r w:rsidRPr="00B301C4">
        <w:rPr>
          <w:rFonts w:ascii="Artifex CF" w:hAnsi="Artifex CF" w:cs="Times New Roman"/>
          <w:bCs/>
          <w:color w:val="1F497D"/>
          <w:sz w:val="24"/>
          <w:szCs w:val="24"/>
          <w:lang w:val="es-US"/>
        </w:rPr>
        <w:t>La matrícula estudiantil del Centro se mantiene estable en medio de las circunstancias que nos rodea con la pandemia del Coronavirus, tal como se indica a continuación:</w:t>
      </w:r>
    </w:p>
    <w:p w14:paraId="28243053" w14:textId="77777777" w:rsidR="00535A51" w:rsidRPr="003C4A40" w:rsidRDefault="00535A51" w:rsidP="00535A51">
      <w:pPr>
        <w:spacing w:line="264" w:lineRule="auto"/>
        <w:ind w:hanging="907"/>
        <w:jc w:val="both"/>
        <w:rPr>
          <w:rFonts w:ascii="Artifex CF" w:hAnsi="Artifex CF" w:cs="Times New Roman"/>
          <w:bCs/>
          <w:color w:val="1F497D"/>
          <w:sz w:val="16"/>
          <w:szCs w:val="24"/>
          <w:lang w:val="es-US"/>
        </w:rPr>
      </w:pPr>
    </w:p>
    <w:p w14:paraId="0F5E9FFF" w14:textId="77777777" w:rsidR="00535A51" w:rsidRPr="00B301C4" w:rsidRDefault="00535A51" w:rsidP="00535A51">
      <w:pPr>
        <w:spacing w:line="264" w:lineRule="auto"/>
        <w:jc w:val="both"/>
        <w:rPr>
          <w:rFonts w:ascii="Artifex CF" w:hAnsi="Artifex CF" w:cs="Times New Roman"/>
          <w:bCs/>
          <w:color w:val="1F497D"/>
          <w:sz w:val="24"/>
          <w:szCs w:val="24"/>
          <w:lang w:val="es-US"/>
        </w:rPr>
      </w:pPr>
      <w:r w:rsidRPr="00A2128D">
        <w:rPr>
          <w:rFonts w:ascii="Artifex CF" w:hAnsi="Artifex CF" w:cs="Times New Roman"/>
          <w:b/>
          <w:bCs/>
          <w:color w:val="1F497D"/>
          <w:sz w:val="24"/>
          <w:szCs w:val="24"/>
          <w:lang w:val="es-US"/>
        </w:rPr>
        <w:t>Semestre</w:t>
      </w:r>
      <w:r>
        <w:rPr>
          <w:rFonts w:ascii="Artifex CF" w:hAnsi="Artifex CF" w:cs="Times New Roman"/>
          <w:bCs/>
          <w:color w:val="1F497D"/>
          <w:sz w:val="24"/>
          <w:szCs w:val="24"/>
          <w:lang w:val="es-US"/>
        </w:rPr>
        <w:t xml:space="preserve"> </w:t>
      </w:r>
      <w:r>
        <w:rPr>
          <w:rFonts w:ascii="Artifex CF" w:hAnsi="Artifex CF" w:cs="Times New Roman"/>
          <w:bCs/>
          <w:color w:val="1F497D"/>
          <w:sz w:val="24"/>
          <w:szCs w:val="24"/>
          <w:lang w:val="es-US"/>
        </w:rPr>
        <w:tab/>
      </w:r>
      <w:r>
        <w:rPr>
          <w:rFonts w:ascii="Artifex CF" w:hAnsi="Artifex CF" w:cs="Times New Roman"/>
          <w:bCs/>
          <w:color w:val="1F497D"/>
          <w:sz w:val="24"/>
          <w:szCs w:val="24"/>
          <w:lang w:val="es-US"/>
        </w:rPr>
        <w:tab/>
      </w:r>
      <w:r>
        <w:rPr>
          <w:rFonts w:ascii="Artifex CF" w:hAnsi="Artifex CF" w:cs="Times New Roman"/>
          <w:bCs/>
          <w:color w:val="1F497D"/>
          <w:sz w:val="24"/>
          <w:szCs w:val="24"/>
          <w:lang w:val="es-US"/>
        </w:rPr>
        <w:tab/>
      </w:r>
      <w:r w:rsidRPr="00A2128D">
        <w:rPr>
          <w:rFonts w:ascii="Artifex CF" w:hAnsi="Artifex CF" w:cs="Times New Roman"/>
          <w:b/>
          <w:bCs/>
          <w:color w:val="1F497D"/>
          <w:sz w:val="24"/>
          <w:szCs w:val="24"/>
          <w:lang w:val="es-US"/>
        </w:rPr>
        <w:t>Estudiantes</w:t>
      </w:r>
    </w:p>
    <w:p w14:paraId="3C2CA3D2" w14:textId="77777777" w:rsidR="00535A51" w:rsidRPr="00B301C4" w:rsidRDefault="00535A51" w:rsidP="00535A51">
      <w:pPr>
        <w:spacing w:line="264" w:lineRule="auto"/>
        <w:jc w:val="both"/>
        <w:rPr>
          <w:rFonts w:ascii="Artifex CF" w:hAnsi="Artifex CF" w:cs="Times New Roman"/>
          <w:bCs/>
          <w:color w:val="1F497D"/>
          <w:sz w:val="24"/>
          <w:szCs w:val="24"/>
          <w:lang w:val="es-US"/>
        </w:rPr>
      </w:pPr>
      <w:r>
        <w:rPr>
          <w:rFonts w:ascii="Artifex CF" w:hAnsi="Artifex CF" w:cs="Times New Roman"/>
          <w:bCs/>
          <w:color w:val="1F497D"/>
          <w:sz w:val="24"/>
          <w:szCs w:val="24"/>
          <w:lang w:val="es-US"/>
        </w:rPr>
        <w:t>2019-20</w:t>
      </w:r>
      <w:r>
        <w:rPr>
          <w:rFonts w:ascii="Artifex CF" w:hAnsi="Artifex CF" w:cs="Times New Roman"/>
          <w:bCs/>
          <w:color w:val="1F497D"/>
          <w:sz w:val="24"/>
          <w:szCs w:val="24"/>
          <w:lang w:val="es-US"/>
        </w:rPr>
        <w:tab/>
      </w:r>
      <w:r w:rsidRPr="00B301C4">
        <w:rPr>
          <w:rFonts w:ascii="Artifex CF" w:hAnsi="Artifex CF" w:cs="Times New Roman"/>
          <w:bCs/>
          <w:color w:val="1F497D"/>
          <w:sz w:val="24"/>
          <w:szCs w:val="24"/>
          <w:lang w:val="es-US"/>
        </w:rPr>
        <w:tab/>
      </w:r>
      <w:r>
        <w:rPr>
          <w:rFonts w:ascii="Artifex CF" w:hAnsi="Artifex CF" w:cs="Times New Roman"/>
          <w:bCs/>
          <w:color w:val="1F497D"/>
          <w:sz w:val="24"/>
          <w:szCs w:val="24"/>
          <w:lang w:val="es-US"/>
        </w:rPr>
        <w:t xml:space="preserve">               </w:t>
      </w:r>
      <w:r>
        <w:rPr>
          <w:rFonts w:ascii="Artifex CF" w:hAnsi="Artifex CF" w:cs="Times New Roman"/>
          <w:bCs/>
          <w:color w:val="1F497D"/>
          <w:sz w:val="24"/>
          <w:szCs w:val="24"/>
          <w:lang w:val="es-US"/>
        </w:rPr>
        <w:tab/>
      </w:r>
      <w:r w:rsidRPr="00B301C4">
        <w:rPr>
          <w:rFonts w:ascii="Artifex CF" w:hAnsi="Artifex CF" w:cs="Times New Roman"/>
          <w:bCs/>
          <w:color w:val="1F497D"/>
          <w:sz w:val="24"/>
          <w:szCs w:val="24"/>
          <w:lang w:val="es-US"/>
        </w:rPr>
        <w:tab/>
        <w:t>4,585</w:t>
      </w:r>
    </w:p>
    <w:p w14:paraId="1795933F" w14:textId="77777777" w:rsidR="00535A51" w:rsidRPr="00B301C4" w:rsidRDefault="00535A51" w:rsidP="00535A51">
      <w:pPr>
        <w:spacing w:line="264" w:lineRule="auto"/>
        <w:jc w:val="both"/>
        <w:rPr>
          <w:rFonts w:ascii="Artifex CF" w:hAnsi="Artifex CF" w:cs="Times New Roman"/>
          <w:bCs/>
          <w:color w:val="1F497D"/>
          <w:sz w:val="24"/>
          <w:szCs w:val="24"/>
          <w:lang w:val="es-US"/>
        </w:rPr>
      </w:pPr>
      <w:r w:rsidRPr="00B301C4">
        <w:rPr>
          <w:rFonts w:ascii="Artifex CF" w:hAnsi="Artifex CF" w:cs="Times New Roman"/>
          <w:bCs/>
          <w:color w:val="1F497D"/>
          <w:sz w:val="24"/>
          <w:szCs w:val="24"/>
          <w:lang w:val="es-US"/>
        </w:rPr>
        <w:t>20</w:t>
      </w:r>
      <w:r>
        <w:rPr>
          <w:rFonts w:ascii="Artifex CF" w:hAnsi="Artifex CF" w:cs="Times New Roman"/>
          <w:bCs/>
          <w:color w:val="1F497D"/>
          <w:sz w:val="24"/>
          <w:szCs w:val="24"/>
          <w:lang w:val="es-US"/>
        </w:rPr>
        <w:t>20-10</w:t>
      </w:r>
      <w:r>
        <w:rPr>
          <w:rFonts w:ascii="Artifex CF" w:hAnsi="Artifex CF" w:cs="Times New Roman"/>
          <w:bCs/>
          <w:color w:val="1F497D"/>
          <w:sz w:val="24"/>
          <w:szCs w:val="24"/>
          <w:lang w:val="es-US"/>
        </w:rPr>
        <w:tab/>
      </w:r>
      <w:r w:rsidRPr="00B301C4">
        <w:rPr>
          <w:rFonts w:ascii="Artifex CF" w:hAnsi="Artifex CF" w:cs="Times New Roman"/>
          <w:bCs/>
          <w:color w:val="1F497D"/>
          <w:sz w:val="24"/>
          <w:szCs w:val="24"/>
          <w:lang w:val="es-US"/>
        </w:rPr>
        <w:tab/>
      </w:r>
      <w:r w:rsidRPr="00B301C4">
        <w:rPr>
          <w:rFonts w:ascii="Artifex CF" w:hAnsi="Artifex CF" w:cs="Times New Roman"/>
          <w:bCs/>
          <w:color w:val="1F497D"/>
          <w:sz w:val="24"/>
          <w:szCs w:val="24"/>
          <w:lang w:val="es-US"/>
        </w:rPr>
        <w:tab/>
      </w:r>
      <w:r>
        <w:rPr>
          <w:rFonts w:ascii="Artifex CF" w:hAnsi="Artifex CF" w:cs="Times New Roman"/>
          <w:bCs/>
          <w:color w:val="1F497D"/>
          <w:sz w:val="24"/>
          <w:szCs w:val="24"/>
          <w:lang w:val="es-US"/>
        </w:rPr>
        <w:tab/>
      </w:r>
      <w:r w:rsidRPr="00B301C4">
        <w:rPr>
          <w:rFonts w:ascii="Artifex CF" w:hAnsi="Artifex CF" w:cs="Times New Roman"/>
          <w:bCs/>
          <w:color w:val="1F497D"/>
          <w:sz w:val="24"/>
          <w:szCs w:val="24"/>
          <w:lang w:val="es-US"/>
        </w:rPr>
        <w:t>4,500</w:t>
      </w:r>
    </w:p>
    <w:p w14:paraId="603E9733" w14:textId="77777777" w:rsidR="00535A51" w:rsidRPr="00B301C4" w:rsidRDefault="00535A51" w:rsidP="00535A51">
      <w:pPr>
        <w:spacing w:line="264" w:lineRule="auto"/>
        <w:jc w:val="both"/>
        <w:rPr>
          <w:rFonts w:ascii="Artifex CF" w:hAnsi="Artifex CF" w:cs="Times New Roman"/>
          <w:bCs/>
          <w:color w:val="1F497D"/>
          <w:sz w:val="24"/>
          <w:szCs w:val="24"/>
          <w:lang w:val="es-US"/>
        </w:rPr>
      </w:pPr>
      <w:r>
        <w:rPr>
          <w:rFonts w:ascii="Artifex CF" w:hAnsi="Artifex CF" w:cs="Times New Roman"/>
          <w:bCs/>
          <w:color w:val="1F497D"/>
          <w:sz w:val="24"/>
          <w:szCs w:val="24"/>
          <w:lang w:val="es-US"/>
        </w:rPr>
        <w:t>2020-20</w:t>
      </w:r>
      <w:r>
        <w:rPr>
          <w:rFonts w:ascii="Artifex CF" w:hAnsi="Artifex CF" w:cs="Times New Roman"/>
          <w:bCs/>
          <w:color w:val="1F497D"/>
          <w:sz w:val="24"/>
          <w:szCs w:val="24"/>
          <w:lang w:val="es-US"/>
        </w:rPr>
        <w:tab/>
      </w:r>
      <w:r w:rsidRPr="00B301C4">
        <w:rPr>
          <w:rFonts w:ascii="Artifex CF" w:hAnsi="Artifex CF" w:cs="Times New Roman"/>
          <w:bCs/>
          <w:color w:val="1F497D"/>
          <w:sz w:val="24"/>
          <w:szCs w:val="24"/>
          <w:lang w:val="es-US"/>
        </w:rPr>
        <w:tab/>
      </w:r>
      <w:r w:rsidRPr="00B301C4">
        <w:rPr>
          <w:rFonts w:ascii="Artifex CF" w:hAnsi="Artifex CF" w:cs="Times New Roman"/>
          <w:bCs/>
          <w:color w:val="1F497D"/>
          <w:sz w:val="24"/>
          <w:szCs w:val="24"/>
          <w:lang w:val="es-US"/>
        </w:rPr>
        <w:tab/>
      </w:r>
      <w:r>
        <w:rPr>
          <w:rFonts w:ascii="Artifex CF" w:hAnsi="Artifex CF" w:cs="Times New Roman"/>
          <w:bCs/>
          <w:color w:val="1F497D"/>
          <w:sz w:val="24"/>
          <w:szCs w:val="24"/>
          <w:lang w:val="es-US"/>
        </w:rPr>
        <w:tab/>
      </w:r>
      <w:r w:rsidRPr="00B301C4">
        <w:rPr>
          <w:rFonts w:ascii="Artifex CF" w:hAnsi="Artifex CF" w:cs="Times New Roman"/>
          <w:bCs/>
          <w:color w:val="1F497D"/>
          <w:sz w:val="24"/>
          <w:szCs w:val="24"/>
          <w:lang w:val="es-US"/>
        </w:rPr>
        <w:t xml:space="preserve">3,951  </w:t>
      </w:r>
    </w:p>
    <w:p w14:paraId="5C3B6C06" w14:textId="77777777" w:rsidR="00535A51" w:rsidRPr="003C4A40" w:rsidRDefault="00535A51" w:rsidP="00535A51">
      <w:pPr>
        <w:spacing w:line="264" w:lineRule="auto"/>
        <w:ind w:hanging="907"/>
        <w:jc w:val="both"/>
        <w:rPr>
          <w:rFonts w:ascii="Artifex CF" w:hAnsi="Artifex CF" w:cs="Times New Roman"/>
          <w:color w:val="1F497D"/>
          <w:sz w:val="14"/>
          <w:szCs w:val="24"/>
          <w:lang w:val="es-US"/>
        </w:rPr>
      </w:pPr>
    </w:p>
    <w:p w14:paraId="6EABFC9E" w14:textId="77777777" w:rsidR="00535A51" w:rsidRPr="00036E64" w:rsidRDefault="00535A51" w:rsidP="00535A51">
      <w:pPr>
        <w:tabs>
          <w:tab w:val="left" w:pos="0"/>
          <w:tab w:val="left" w:pos="426"/>
        </w:tabs>
        <w:spacing w:line="264" w:lineRule="auto"/>
        <w:ind w:hanging="907"/>
        <w:jc w:val="both"/>
        <w:rPr>
          <w:rFonts w:ascii="Artifex CF Book" w:eastAsia="Arial Unicode MS" w:hAnsi="Artifex CF Book" w:cs="Times New Roman"/>
          <w:b/>
          <w:color w:val="1F497D" w:themeColor="text2"/>
          <w:sz w:val="24"/>
          <w:szCs w:val="24"/>
          <w:lang w:val="es-US" w:eastAsia="es-DO"/>
        </w:rPr>
      </w:pPr>
      <w:r>
        <w:rPr>
          <w:rFonts w:ascii="Artifex CF Book" w:eastAsia="Arial Unicode MS" w:hAnsi="Artifex CF Book" w:cs="Times New Roman"/>
          <w:b/>
          <w:color w:val="1F497D" w:themeColor="text2"/>
          <w:sz w:val="24"/>
          <w:szCs w:val="24"/>
          <w:lang w:val="es-US" w:eastAsia="es-DO"/>
        </w:rPr>
        <w:tab/>
      </w:r>
      <w:r w:rsidRPr="00036E64">
        <w:rPr>
          <w:rFonts w:ascii="Artifex CF Book" w:eastAsia="Arial Unicode MS" w:hAnsi="Artifex CF Book" w:cs="Times New Roman"/>
          <w:b/>
          <w:color w:val="1F497D" w:themeColor="text2"/>
          <w:sz w:val="24"/>
          <w:szCs w:val="24"/>
          <w:lang w:val="es-US" w:eastAsia="es-DO"/>
        </w:rPr>
        <w:t>Plantilla Docente</w:t>
      </w:r>
    </w:p>
    <w:p w14:paraId="57071C74" w14:textId="77777777" w:rsidR="00535A51" w:rsidRPr="003C4A40" w:rsidRDefault="00535A51" w:rsidP="00535A51">
      <w:pPr>
        <w:spacing w:line="264" w:lineRule="auto"/>
        <w:ind w:hanging="907"/>
        <w:jc w:val="both"/>
        <w:rPr>
          <w:rFonts w:ascii="Artifex CF" w:hAnsi="Artifex CF" w:cs="Times New Roman"/>
          <w:color w:val="1F497D"/>
          <w:sz w:val="12"/>
          <w:szCs w:val="24"/>
          <w:lang w:val="es-US"/>
        </w:rPr>
      </w:pPr>
    </w:p>
    <w:p w14:paraId="46DB6D13" w14:textId="77777777" w:rsidR="00535A51" w:rsidRDefault="00535A51" w:rsidP="00535A51">
      <w:pPr>
        <w:spacing w:line="264" w:lineRule="auto"/>
        <w:jc w:val="both"/>
        <w:rPr>
          <w:rFonts w:ascii="Artifex CF" w:hAnsi="Artifex CF" w:cs="Times New Roman"/>
          <w:bCs/>
          <w:color w:val="1F497D"/>
          <w:sz w:val="24"/>
          <w:szCs w:val="24"/>
          <w:lang w:val="es-US"/>
        </w:rPr>
      </w:pPr>
      <w:r w:rsidRPr="00B301C4">
        <w:rPr>
          <w:rFonts w:ascii="Artifex CF" w:hAnsi="Artifex CF" w:cs="Times New Roman"/>
          <w:bCs/>
          <w:color w:val="1F497D"/>
          <w:sz w:val="24"/>
          <w:szCs w:val="24"/>
          <w:lang w:val="es-US"/>
        </w:rPr>
        <w:t>Para atender los requerimientos de docencia el Centro mantiene una plantilla docente superior a los 121 profesores.</w:t>
      </w:r>
      <w:r>
        <w:rPr>
          <w:rFonts w:ascii="Artifex CF" w:hAnsi="Artifex CF" w:cs="Times New Roman"/>
          <w:bCs/>
          <w:color w:val="1F497D"/>
          <w:sz w:val="24"/>
          <w:szCs w:val="24"/>
          <w:lang w:val="es-US"/>
        </w:rPr>
        <w:t xml:space="preserve"> </w:t>
      </w:r>
    </w:p>
    <w:p w14:paraId="6AF4510F" w14:textId="77777777" w:rsidR="00535A51" w:rsidRPr="003C4A40" w:rsidRDefault="00535A51" w:rsidP="00535A51">
      <w:pPr>
        <w:spacing w:line="264" w:lineRule="auto"/>
        <w:ind w:hanging="907"/>
        <w:jc w:val="both"/>
        <w:rPr>
          <w:rFonts w:ascii="Artifex CF" w:hAnsi="Artifex CF" w:cs="Times New Roman"/>
          <w:bCs/>
          <w:color w:val="1F497D"/>
          <w:sz w:val="12"/>
          <w:szCs w:val="24"/>
          <w:lang w:val="es-US"/>
        </w:rPr>
      </w:pPr>
    </w:p>
    <w:p w14:paraId="39D6A084" w14:textId="77777777" w:rsidR="00535A51" w:rsidRPr="00036E64" w:rsidRDefault="00535A51" w:rsidP="00535A51">
      <w:pPr>
        <w:tabs>
          <w:tab w:val="left" w:pos="0"/>
          <w:tab w:val="left" w:pos="426"/>
        </w:tabs>
        <w:spacing w:line="264" w:lineRule="auto"/>
        <w:ind w:hanging="907"/>
        <w:jc w:val="both"/>
        <w:rPr>
          <w:rFonts w:ascii="Artifex CF Book" w:eastAsia="Arial Unicode MS" w:hAnsi="Artifex CF Book" w:cs="Times New Roman"/>
          <w:b/>
          <w:color w:val="1F497D" w:themeColor="text2"/>
          <w:sz w:val="24"/>
          <w:szCs w:val="24"/>
          <w:lang w:val="es-US" w:eastAsia="es-DO"/>
        </w:rPr>
      </w:pPr>
      <w:r>
        <w:rPr>
          <w:rFonts w:ascii="Artifex CF Book" w:eastAsia="Arial Unicode MS" w:hAnsi="Artifex CF Book" w:cs="Times New Roman"/>
          <w:b/>
          <w:color w:val="1F497D" w:themeColor="text2"/>
          <w:sz w:val="24"/>
          <w:szCs w:val="24"/>
          <w:lang w:val="es-US" w:eastAsia="es-DO"/>
        </w:rPr>
        <w:tab/>
      </w:r>
      <w:r w:rsidRPr="00036E64">
        <w:rPr>
          <w:rFonts w:ascii="Artifex CF Book" w:eastAsia="Arial Unicode MS" w:hAnsi="Artifex CF Book" w:cs="Times New Roman"/>
          <w:b/>
          <w:color w:val="1F497D" w:themeColor="text2"/>
          <w:sz w:val="24"/>
          <w:szCs w:val="24"/>
          <w:lang w:val="es-US" w:eastAsia="es-DO"/>
        </w:rPr>
        <w:t xml:space="preserve">Oferta Académica </w:t>
      </w:r>
    </w:p>
    <w:p w14:paraId="79D8A95D" w14:textId="77777777" w:rsidR="00535A51" w:rsidRPr="003C4A40" w:rsidRDefault="00535A51" w:rsidP="00535A51">
      <w:pPr>
        <w:spacing w:line="264" w:lineRule="auto"/>
        <w:ind w:hanging="907"/>
        <w:jc w:val="both"/>
        <w:rPr>
          <w:rFonts w:ascii="Artifex CF" w:hAnsi="Artifex CF" w:cs="Times New Roman"/>
          <w:color w:val="1F497D"/>
          <w:sz w:val="10"/>
          <w:szCs w:val="24"/>
          <w:lang w:val="es-US"/>
        </w:rPr>
      </w:pPr>
    </w:p>
    <w:p w14:paraId="07E64495" w14:textId="77777777" w:rsidR="00535A51" w:rsidRDefault="00535A51" w:rsidP="00535A51">
      <w:pPr>
        <w:spacing w:line="264" w:lineRule="auto"/>
        <w:jc w:val="both"/>
        <w:rPr>
          <w:rFonts w:ascii="Artifex CF" w:hAnsi="Artifex CF" w:cs="Times New Roman"/>
          <w:bCs/>
          <w:color w:val="1F497D"/>
          <w:sz w:val="24"/>
          <w:szCs w:val="24"/>
          <w:lang w:val="es-US"/>
        </w:rPr>
      </w:pPr>
      <w:r w:rsidRPr="00A2128D">
        <w:rPr>
          <w:rFonts w:ascii="Artifex CF" w:hAnsi="Artifex CF" w:cs="Times New Roman"/>
          <w:bCs/>
          <w:color w:val="1F497D"/>
          <w:sz w:val="24"/>
          <w:szCs w:val="24"/>
          <w:lang w:val="es-US"/>
        </w:rPr>
        <w:t>La of</w:t>
      </w:r>
      <w:r>
        <w:rPr>
          <w:rFonts w:ascii="Artifex CF" w:hAnsi="Artifex CF" w:cs="Times New Roman"/>
          <w:bCs/>
          <w:color w:val="1F497D"/>
          <w:sz w:val="24"/>
          <w:szCs w:val="24"/>
          <w:lang w:val="es-US"/>
        </w:rPr>
        <w:t>erta académica contempla unas 17</w:t>
      </w:r>
      <w:r w:rsidRPr="00A2128D">
        <w:rPr>
          <w:rFonts w:ascii="Artifex CF" w:hAnsi="Artifex CF" w:cs="Times New Roman"/>
          <w:bCs/>
          <w:color w:val="1F497D"/>
          <w:sz w:val="24"/>
          <w:szCs w:val="24"/>
          <w:lang w:val="es-US"/>
        </w:rPr>
        <w:t xml:space="preserve"> carreras correspondientes a diferentes facultades y escuelas, según detalle a continuación:</w:t>
      </w:r>
    </w:p>
    <w:p w14:paraId="27E1BBE8" w14:textId="77777777" w:rsidR="00535A51" w:rsidRPr="003C4A40" w:rsidRDefault="00535A51" w:rsidP="00535A51">
      <w:pPr>
        <w:spacing w:line="264" w:lineRule="auto"/>
        <w:ind w:hanging="907"/>
        <w:jc w:val="both"/>
        <w:rPr>
          <w:rFonts w:ascii="Artifex CF" w:hAnsi="Artifex CF" w:cs="Times New Roman"/>
          <w:bCs/>
          <w:color w:val="1F497D"/>
          <w:sz w:val="10"/>
          <w:szCs w:val="24"/>
          <w:lang w:val="es-US"/>
        </w:rPr>
      </w:pPr>
    </w:p>
    <w:p w14:paraId="19F27A77" w14:textId="77777777" w:rsidR="00535A51" w:rsidRPr="00A2128D" w:rsidRDefault="00535A51" w:rsidP="00535A51">
      <w:pPr>
        <w:pStyle w:val="ListParagraph"/>
        <w:numPr>
          <w:ilvl w:val="0"/>
          <w:numId w:val="74"/>
        </w:numPr>
      </w:pPr>
      <w:r w:rsidRPr="00A2128D">
        <w:t xml:space="preserve">Licenciatura en Administración de Empresas.  </w:t>
      </w:r>
    </w:p>
    <w:p w14:paraId="0650F024" w14:textId="77777777" w:rsidR="00535A51" w:rsidRPr="00A2128D" w:rsidRDefault="00535A51" w:rsidP="00535A51">
      <w:pPr>
        <w:pStyle w:val="ListParagraph"/>
        <w:numPr>
          <w:ilvl w:val="0"/>
          <w:numId w:val="74"/>
        </w:numPr>
      </w:pPr>
      <w:r w:rsidRPr="00A2128D">
        <w:t xml:space="preserve">Licenciatura en Contabilidad. </w:t>
      </w:r>
    </w:p>
    <w:p w14:paraId="6A193E70" w14:textId="77777777" w:rsidR="00535A51" w:rsidRPr="00A2128D" w:rsidRDefault="00535A51" w:rsidP="00535A51">
      <w:pPr>
        <w:pStyle w:val="ListParagraph"/>
        <w:numPr>
          <w:ilvl w:val="0"/>
          <w:numId w:val="74"/>
        </w:numPr>
      </w:pPr>
      <w:r w:rsidRPr="00A2128D">
        <w:t>Licenciatura de Mercadotecnia.</w:t>
      </w:r>
    </w:p>
    <w:p w14:paraId="657D32B7" w14:textId="77777777" w:rsidR="00535A51" w:rsidRPr="00A2128D" w:rsidRDefault="00535A51" w:rsidP="00535A51">
      <w:pPr>
        <w:pStyle w:val="ListParagraph"/>
        <w:numPr>
          <w:ilvl w:val="0"/>
          <w:numId w:val="74"/>
        </w:numPr>
      </w:pPr>
      <w:r w:rsidRPr="00A2128D">
        <w:t>Licenciatura en Turismo y Hotelería.</w:t>
      </w:r>
    </w:p>
    <w:p w14:paraId="0F0F8321" w14:textId="77777777" w:rsidR="00535A51" w:rsidRPr="00A2128D" w:rsidRDefault="00535A51" w:rsidP="00535A51">
      <w:pPr>
        <w:pStyle w:val="ListParagraph"/>
        <w:numPr>
          <w:ilvl w:val="0"/>
          <w:numId w:val="74"/>
        </w:numPr>
      </w:pPr>
      <w:r w:rsidRPr="00A2128D">
        <w:t xml:space="preserve">Agrimensura. </w:t>
      </w:r>
    </w:p>
    <w:p w14:paraId="61264B00" w14:textId="77777777" w:rsidR="00535A51" w:rsidRPr="00A2128D" w:rsidRDefault="00535A51" w:rsidP="00535A51">
      <w:pPr>
        <w:pStyle w:val="ListParagraph"/>
        <w:numPr>
          <w:ilvl w:val="0"/>
          <w:numId w:val="74"/>
        </w:numPr>
      </w:pPr>
      <w:r w:rsidRPr="00A2128D">
        <w:t xml:space="preserve">Licenciatura en Enfermería. </w:t>
      </w:r>
    </w:p>
    <w:p w14:paraId="151819D1" w14:textId="77777777" w:rsidR="00535A51" w:rsidRPr="00A2128D" w:rsidRDefault="00535A51" w:rsidP="00535A51">
      <w:pPr>
        <w:pStyle w:val="ListParagraph"/>
        <w:numPr>
          <w:ilvl w:val="0"/>
          <w:numId w:val="74"/>
        </w:numPr>
      </w:pPr>
      <w:r w:rsidRPr="00A2128D">
        <w:t>Licenciatura en Derecho.</w:t>
      </w:r>
    </w:p>
    <w:p w14:paraId="58A32018" w14:textId="77777777" w:rsidR="00535A51" w:rsidRPr="00A2128D" w:rsidRDefault="00535A51" w:rsidP="00535A51">
      <w:pPr>
        <w:pStyle w:val="ListParagraph"/>
        <w:numPr>
          <w:ilvl w:val="0"/>
          <w:numId w:val="74"/>
        </w:numPr>
      </w:pPr>
      <w:r w:rsidRPr="00A2128D">
        <w:t>Licenciatura en Comunicación Social Mención Periodismo.</w:t>
      </w:r>
    </w:p>
    <w:p w14:paraId="05132944" w14:textId="77777777" w:rsidR="00535A51" w:rsidRPr="00A2128D" w:rsidRDefault="00535A51" w:rsidP="00535A51">
      <w:pPr>
        <w:pStyle w:val="ListParagraph"/>
        <w:numPr>
          <w:ilvl w:val="0"/>
          <w:numId w:val="74"/>
        </w:numPr>
      </w:pPr>
      <w:r w:rsidRPr="00A2128D">
        <w:t>Licenciatura en Comunicación Social Mención Relaciones Publicas.</w:t>
      </w:r>
    </w:p>
    <w:p w14:paraId="4B22C26F" w14:textId="77777777" w:rsidR="00535A51" w:rsidRPr="00A2128D" w:rsidRDefault="00535A51" w:rsidP="00535A51">
      <w:pPr>
        <w:pStyle w:val="ListParagraph"/>
        <w:numPr>
          <w:ilvl w:val="0"/>
          <w:numId w:val="74"/>
        </w:numPr>
      </w:pPr>
      <w:r w:rsidRPr="00A2128D">
        <w:t xml:space="preserve"> Licenciatura en Informática. </w:t>
      </w:r>
    </w:p>
    <w:p w14:paraId="0F8A0706" w14:textId="77777777" w:rsidR="00535A51" w:rsidRPr="00A2128D" w:rsidRDefault="00535A51" w:rsidP="00535A51">
      <w:pPr>
        <w:pStyle w:val="ListParagraph"/>
        <w:numPr>
          <w:ilvl w:val="0"/>
          <w:numId w:val="74"/>
        </w:numPr>
      </w:pPr>
      <w:r w:rsidRPr="00A2128D">
        <w:t xml:space="preserve"> Licenciatura en educación Inicial.</w:t>
      </w:r>
    </w:p>
    <w:p w14:paraId="3D3C3DD5" w14:textId="77777777" w:rsidR="00535A51" w:rsidRPr="00A2128D" w:rsidRDefault="00535A51" w:rsidP="00535A51">
      <w:pPr>
        <w:pStyle w:val="ListParagraph"/>
        <w:numPr>
          <w:ilvl w:val="0"/>
          <w:numId w:val="74"/>
        </w:numPr>
      </w:pPr>
      <w:r w:rsidRPr="00A2128D">
        <w:t xml:space="preserve">Licenciatura en educación Básica. </w:t>
      </w:r>
    </w:p>
    <w:p w14:paraId="4B1CE740" w14:textId="77777777" w:rsidR="00535A51" w:rsidRPr="00A2128D" w:rsidRDefault="00535A51" w:rsidP="00535A51">
      <w:pPr>
        <w:pStyle w:val="ListParagraph"/>
        <w:numPr>
          <w:ilvl w:val="0"/>
          <w:numId w:val="74"/>
        </w:numPr>
      </w:pPr>
      <w:r w:rsidRPr="00A2128D">
        <w:t xml:space="preserve"> Licenciatura en Educación Mención Biología y Química. </w:t>
      </w:r>
    </w:p>
    <w:p w14:paraId="2EE0580B" w14:textId="77777777" w:rsidR="00535A51" w:rsidRPr="00A2128D" w:rsidRDefault="00535A51" w:rsidP="00535A51">
      <w:pPr>
        <w:pStyle w:val="ListParagraph"/>
        <w:numPr>
          <w:ilvl w:val="0"/>
          <w:numId w:val="74"/>
        </w:numPr>
      </w:pPr>
      <w:r w:rsidRPr="00A2128D">
        <w:t xml:space="preserve"> Licenciatura en Educación Mención Ciencias Sociales. </w:t>
      </w:r>
    </w:p>
    <w:p w14:paraId="6F9E7702" w14:textId="77777777" w:rsidR="00535A51" w:rsidRPr="00A2128D" w:rsidRDefault="00535A51" w:rsidP="00535A51">
      <w:pPr>
        <w:pStyle w:val="ListParagraph"/>
        <w:numPr>
          <w:ilvl w:val="0"/>
          <w:numId w:val="74"/>
        </w:numPr>
      </w:pPr>
      <w:r w:rsidRPr="00A2128D">
        <w:t xml:space="preserve"> Licenciatura en Educación Mención Filosofía y Letras. </w:t>
      </w:r>
    </w:p>
    <w:p w14:paraId="2D487FD7" w14:textId="77777777" w:rsidR="00535A51" w:rsidRPr="00A2128D" w:rsidRDefault="00535A51" w:rsidP="00535A51">
      <w:pPr>
        <w:pStyle w:val="ListParagraph"/>
        <w:numPr>
          <w:ilvl w:val="0"/>
          <w:numId w:val="74"/>
        </w:numPr>
      </w:pPr>
      <w:r w:rsidRPr="00A2128D">
        <w:t xml:space="preserve"> Licenciatura en Educación Mención Matemática.  </w:t>
      </w:r>
    </w:p>
    <w:p w14:paraId="515D152D" w14:textId="77777777" w:rsidR="00535A51" w:rsidRPr="00A2128D" w:rsidRDefault="00535A51" w:rsidP="00535A51">
      <w:pPr>
        <w:pStyle w:val="ListParagraph"/>
        <w:numPr>
          <w:ilvl w:val="0"/>
          <w:numId w:val="74"/>
        </w:numPr>
      </w:pPr>
      <w:r w:rsidRPr="00A2128D">
        <w:t xml:space="preserve"> Licenciatura en Educación Mención Orientación Psicopedagógica.  </w:t>
      </w:r>
    </w:p>
    <w:p w14:paraId="7B02306B" w14:textId="77777777" w:rsidR="00535A51" w:rsidRPr="00A2128D" w:rsidRDefault="00535A51" w:rsidP="00535A51">
      <w:pPr>
        <w:spacing w:line="264" w:lineRule="auto"/>
        <w:ind w:hanging="907"/>
        <w:jc w:val="both"/>
        <w:rPr>
          <w:rFonts w:ascii="Artifex CF" w:hAnsi="Artifex CF" w:cs="Times New Roman"/>
          <w:color w:val="1F497D"/>
          <w:sz w:val="24"/>
          <w:szCs w:val="24"/>
          <w:lang w:val="es-US"/>
        </w:rPr>
      </w:pPr>
    </w:p>
    <w:p w14:paraId="1E08673E" w14:textId="77777777" w:rsidR="00535A51" w:rsidRPr="00036E64" w:rsidRDefault="00535A51" w:rsidP="00535A51">
      <w:pPr>
        <w:tabs>
          <w:tab w:val="left" w:pos="0"/>
          <w:tab w:val="left" w:pos="426"/>
        </w:tabs>
        <w:spacing w:line="264" w:lineRule="auto"/>
        <w:ind w:hanging="907"/>
        <w:jc w:val="both"/>
        <w:rPr>
          <w:rFonts w:ascii="Artifex CF Book" w:eastAsia="Arial Unicode MS" w:hAnsi="Artifex CF Book" w:cs="Times New Roman"/>
          <w:b/>
          <w:color w:val="1F497D" w:themeColor="text2"/>
          <w:sz w:val="24"/>
          <w:szCs w:val="24"/>
          <w:lang w:val="es-US" w:eastAsia="es-DO"/>
        </w:rPr>
      </w:pPr>
      <w:r>
        <w:rPr>
          <w:rFonts w:ascii="Artifex CF Book" w:eastAsia="Arial Unicode MS" w:hAnsi="Artifex CF Book" w:cs="Times New Roman"/>
          <w:b/>
          <w:color w:val="1F497D" w:themeColor="text2"/>
          <w:sz w:val="24"/>
          <w:szCs w:val="24"/>
          <w:lang w:val="es-US" w:eastAsia="es-DO"/>
        </w:rPr>
        <w:tab/>
      </w:r>
      <w:r w:rsidRPr="00036E64">
        <w:rPr>
          <w:rFonts w:ascii="Artifex CF Book" w:eastAsia="Arial Unicode MS" w:hAnsi="Artifex CF Book" w:cs="Times New Roman"/>
          <w:b/>
          <w:color w:val="1F497D" w:themeColor="text2"/>
          <w:sz w:val="24"/>
          <w:szCs w:val="24"/>
          <w:lang w:val="es-US" w:eastAsia="es-DO"/>
        </w:rPr>
        <w:t xml:space="preserve">Cursos Optativos Tesis de Grado </w:t>
      </w:r>
    </w:p>
    <w:p w14:paraId="436D7E6E" w14:textId="77777777" w:rsidR="00535A51" w:rsidRPr="003C4A40" w:rsidRDefault="00535A51" w:rsidP="00535A51">
      <w:pPr>
        <w:spacing w:line="264" w:lineRule="auto"/>
        <w:ind w:hanging="907"/>
        <w:jc w:val="both"/>
        <w:rPr>
          <w:rFonts w:ascii="Artifex CF" w:hAnsi="Artifex CF" w:cs="Times New Roman"/>
          <w:color w:val="1F497D"/>
          <w:sz w:val="12"/>
          <w:szCs w:val="24"/>
          <w:lang w:val="es-US"/>
        </w:rPr>
      </w:pPr>
    </w:p>
    <w:p w14:paraId="5A9811AF" w14:textId="77777777" w:rsidR="00535A51" w:rsidRDefault="00535A51" w:rsidP="00535A51">
      <w:pPr>
        <w:spacing w:line="264" w:lineRule="auto"/>
        <w:jc w:val="both"/>
        <w:rPr>
          <w:rFonts w:ascii="Artifex CF" w:hAnsi="Artifex CF" w:cs="Times New Roman"/>
          <w:color w:val="1F497D"/>
          <w:sz w:val="24"/>
          <w:szCs w:val="24"/>
          <w:lang w:val="es-US"/>
        </w:rPr>
      </w:pPr>
      <w:r>
        <w:rPr>
          <w:rFonts w:ascii="Artifex CF" w:hAnsi="Artifex CF" w:cs="Times New Roman"/>
          <w:bCs/>
          <w:color w:val="1F497D"/>
          <w:sz w:val="24"/>
          <w:szCs w:val="24"/>
          <w:lang w:val="es-US"/>
        </w:rPr>
        <w:t>En el perí</w:t>
      </w:r>
      <w:r w:rsidRPr="00A2128D">
        <w:rPr>
          <w:rFonts w:ascii="Artifex CF" w:hAnsi="Artifex CF" w:cs="Times New Roman"/>
          <w:bCs/>
          <w:color w:val="1F497D"/>
          <w:sz w:val="24"/>
          <w:szCs w:val="24"/>
          <w:lang w:val="es-US"/>
        </w:rPr>
        <w:t>odo de este informe de memoria institucional de impartieron 6 cursos monográficos correspondientes a las facultades</w:t>
      </w:r>
      <w:r>
        <w:rPr>
          <w:rFonts w:ascii="Artifex CF" w:hAnsi="Artifex CF" w:cs="Times New Roman"/>
          <w:bCs/>
          <w:color w:val="1F497D"/>
          <w:sz w:val="24"/>
          <w:szCs w:val="24"/>
          <w:lang w:val="es-US"/>
        </w:rPr>
        <w:t xml:space="preserve"> de </w:t>
      </w:r>
      <w:r>
        <w:rPr>
          <w:rFonts w:ascii="Artifex CF" w:hAnsi="Artifex CF" w:cs="Times New Roman"/>
          <w:color w:val="1F497D"/>
          <w:sz w:val="24"/>
          <w:szCs w:val="24"/>
          <w:lang w:val="es-US"/>
        </w:rPr>
        <w:t xml:space="preserve">Ciencias de la Educación, </w:t>
      </w:r>
      <w:r w:rsidRPr="00A2128D">
        <w:rPr>
          <w:rFonts w:ascii="Artifex CF" w:hAnsi="Artifex CF" w:cs="Times New Roman"/>
          <w:color w:val="1F497D"/>
          <w:sz w:val="24"/>
          <w:szCs w:val="24"/>
          <w:lang w:val="es-US"/>
        </w:rPr>
        <w:t>C</w:t>
      </w:r>
      <w:r>
        <w:rPr>
          <w:rFonts w:ascii="Artifex CF" w:hAnsi="Artifex CF" w:cs="Times New Roman"/>
          <w:color w:val="1F497D"/>
          <w:sz w:val="24"/>
          <w:szCs w:val="24"/>
          <w:lang w:val="es-US"/>
        </w:rPr>
        <w:t xml:space="preserve">iencias Económicas y Sociales y </w:t>
      </w:r>
      <w:r w:rsidRPr="00A2128D">
        <w:rPr>
          <w:rFonts w:ascii="Artifex CF" w:hAnsi="Artifex CF" w:cs="Times New Roman"/>
          <w:color w:val="1F497D"/>
          <w:sz w:val="24"/>
          <w:szCs w:val="24"/>
          <w:lang w:val="es-US"/>
        </w:rPr>
        <w:t>Ciencias Jurídicas y Políticas</w:t>
      </w:r>
      <w:r>
        <w:rPr>
          <w:rFonts w:ascii="Artifex CF" w:hAnsi="Artifex CF" w:cs="Times New Roman"/>
          <w:color w:val="1F497D"/>
          <w:sz w:val="24"/>
          <w:szCs w:val="24"/>
          <w:lang w:val="es-US"/>
        </w:rPr>
        <w:t>.</w:t>
      </w:r>
      <w:r w:rsidRPr="00A2128D">
        <w:rPr>
          <w:rFonts w:ascii="Artifex CF" w:hAnsi="Artifex CF" w:cs="Times New Roman"/>
          <w:color w:val="1F497D"/>
          <w:sz w:val="24"/>
          <w:szCs w:val="24"/>
          <w:lang w:val="es-US"/>
        </w:rPr>
        <w:tab/>
      </w:r>
      <w:r>
        <w:rPr>
          <w:rFonts w:ascii="Artifex CF" w:hAnsi="Artifex CF" w:cs="Times New Roman"/>
          <w:color w:val="1F497D"/>
          <w:sz w:val="24"/>
          <w:szCs w:val="24"/>
          <w:lang w:val="es-US"/>
        </w:rPr>
        <w:tab/>
      </w:r>
    </w:p>
    <w:p w14:paraId="16EB4A9B" w14:textId="77777777" w:rsidR="00535A51" w:rsidRDefault="00535A51" w:rsidP="00535A51">
      <w:pPr>
        <w:suppressAutoHyphens w:val="0"/>
        <w:spacing w:line="264" w:lineRule="auto"/>
        <w:ind w:hanging="907"/>
        <w:rPr>
          <w:rFonts w:ascii="Artifex CF" w:hAnsi="Artifex CF" w:cs="Times New Roman"/>
          <w:color w:val="1F497D"/>
          <w:sz w:val="24"/>
          <w:szCs w:val="24"/>
          <w:lang w:val="es-US"/>
        </w:rPr>
      </w:pPr>
      <w:r>
        <w:rPr>
          <w:rFonts w:ascii="Artifex CF" w:hAnsi="Artifex CF" w:cs="Times New Roman"/>
          <w:color w:val="1F497D"/>
          <w:sz w:val="24"/>
          <w:szCs w:val="24"/>
          <w:lang w:val="es-US"/>
        </w:rPr>
        <w:br w:type="page"/>
      </w:r>
    </w:p>
    <w:p w14:paraId="5B99E297" w14:textId="77777777" w:rsidR="00535A51" w:rsidRPr="004D2AD1" w:rsidRDefault="00535A51" w:rsidP="00535A51">
      <w:pPr>
        <w:spacing w:line="264" w:lineRule="auto"/>
        <w:ind w:hanging="907"/>
        <w:jc w:val="both"/>
        <w:rPr>
          <w:rFonts w:ascii="Artifex CF" w:hAnsi="Artifex CF" w:cs="Times New Roman"/>
          <w:color w:val="1F497D"/>
          <w:sz w:val="24"/>
          <w:szCs w:val="24"/>
          <w:lang w:val="es-US"/>
        </w:rPr>
      </w:pPr>
      <w:r w:rsidRPr="00A2128D">
        <w:rPr>
          <w:rFonts w:ascii="Artifex CF" w:hAnsi="Artifex CF" w:cs="Times New Roman"/>
          <w:color w:val="1F497D"/>
          <w:sz w:val="24"/>
          <w:szCs w:val="24"/>
          <w:lang w:val="es-US"/>
        </w:rPr>
        <w:t xml:space="preserve"> </w:t>
      </w:r>
    </w:p>
    <w:p w14:paraId="3996A33B" w14:textId="77777777" w:rsidR="00535A51" w:rsidRPr="00036E64" w:rsidRDefault="00535A51" w:rsidP="00535A51">
      <w:pPr>
        <w:tabs>
          <w:tab w:val="left" w:pos="0"/>
          <w:tab w:val="left" w:pos="426"/>
        </w:tabs>
        <w:spacing w:line="264" w:lineRule="auto"/>
        <w:ind w:hanging="907"/>
        <w:jc w:val="both"/>
        <w:rPr>
          <w:rFonts w:ascii="Artifex CF Book" w:eastAsia="Arial Unicode MS" w:hAnsi="Artifex CF Book" w:cs="Times New Roman"/>
          <w:b/>
          <w:color w:val="1F497D" w:themeColor="text2"/>
          <w:sz w:val="24"/>
          <w:szCs w:val="24"/>
          <w:lang w:val="es-US" w:eastAsia="es-DO"/>
        </w:rPr>
      </w:pPr>
      <w:r>
        <w:rPr>
          <w:rFonts w:ascii="Artifex CF Book" w:eastAsia="Arial Unicode MS" w:hAnsi="Artifex CF Book" w:cs="Times New Roman"/>
          <w:b/>
          <w:color w:val="1F497D" w:themeColor="text2"/>
          <w:sz w:val="24"/>
          <w:szCs w:val="24"/>
          <w:lang w:val="es-US" w:eastAsia="es-DO"/>
        </w:rPr>
        <w:tab/>
      </w:r>
      <w:r w:rsidRPr="00036E64">
        <w:rPr>
          <w:rFonts w:ascii="Artifex CF Book" w:eastAsia="Arial Unicode MS" w:hAnsi="Artifex CF Book" w:cs="Times New Roman"/>
          <w:b/>
          <w:color w:val="1F497D" w:themeColor="text2"/>
          <w:sz w:val="24"/>
          <w:szCs w:val="24"/>
          <w:lang w:val="es-US" w:eastAsia="es-DO"/>
        </w:rPr>
        <w:t>Educación Continua</w:t>
      </w:r>
    </w:p>
    <w:p w14:paraId="6300E93F" w14:textId="77777777" w:rsidR="00535A51" w:rsidRDefault="00535A51" w:rsidP="00535A51">
      <w:pPr>
        <w:spacing w:line="264" w:lineRule="auto"/>
        <w:ind w:hanging="907"/>
        <w:jc w:val="both"/>
        <w:rPr>
          <w:rFonts w:ascii="Artifex CF" w:hAnsi="Artifex CF" w:cs="Times New Roman"/>
          <w:b/>
          <w:color w:val="1F497D"/>
          <w:sz w:val="24"/>
          <w:szCs w:val="24"/>
          <w:lang w:val="es-US"/>
        </w:rPr>
      </w:pPr>
    </w:p>
    <w:p w14:paraId="3500F56C" w14:textId="77777777" w:rsidR="00535A51" w:rsidRDefault="00535A51" w:rsidP="00535A51">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A través de la Escuela de idiomas de la Facultad d de Humanidades,</w:t>
      </w:r>
      <w:r>
        <w:rPr>
          <w:rFonts w:ascii="Artifex CF" w:hAnsi="Artifex CF" w:cs="Times New Roman"/>
          <w:color w:val="1F497D"/>
          <w:sz w:val="24"/>
          <w:szCs w:val="24"/>
          <w:lang w:val="es-US"/>
        </w:rPr>
        <w:t xml:space="preserve"> el Centro desarrolla </w:t>
      </w:r>
      <w:r w:rsidRPr="00B301C4">
        <w:rPr>
          <w:rFonts w:ascii="Artifex CF" w:hAnsi="Artifex CF" w:cs="Times New Roman"/>
          <w:color w:val="1F497D"/>
          <w:sz w:val="24"/>
          <w:szCs w:val="24"/>
          <w:lang w:val="es-US"/>
        </w:rPr>
        <w:t>programa</w:t>
      </w:r>
      <w:r>
        <w:rPr>
          <w:rFonts w:ascii="Artifex CF" w:hAnsi="Artifex CF" w:cs="Times New Roman"/>
          <w:color w:val="1F497D"/>
          <w:sz w:val="24"/>
          <w:szCs w:val="24"/>
          <w:lang w:val="es-US"/>
        </w:rPr>
        <w:t>s</w:t>
      </w:r>
      <w:r w:rsidRPr="00B301C4">
        <w:rPr>
          <w:rFonts w:ascii="Artifex CF" w:hAnsi="Artifex CF" w:cs="Times New Roman"/>
          <w:color w:val="1F497D"/>
          <w:sz w:val="24"/>
          <w:szCs w:val="24"/>
          <w:lang w:val="es-US"/>
        </w:rPr>
        <w:t xml:space="preserve"> de educación continua en el área de idiomas en consonancia con las características de la región, tal como se indica a continuación:</w:t>
      </w:r>
    </w:p>
    <w:p w14:paraId="00D3FA6B" w14:textId="77777777" w:rsidR="00535A51" w:rsidRPr="00B301C4" w:rsidRDefault="00535A51" w:rsidP="00535A51">
      <w:pPr>
        <w:spacing w:line="264" w:lineRule="auto"/>
        <w:ind w:left="907" w:hanging="907"/>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Progr</w:t>
      </w:r>
      <w:r>
        <w:rPr>
          <w:rFonts w:ascii="Artifex CF" w:hAnsi="Artifex CF" w:cs="Times New Roman"/>
          <w:color w:val="1F497D"/>
          <w:sz w:val="24"/>
          <w:szCs w:val="24"/>
          <w:lang w:val="es-US"/>
        </w:rPr>
        <w:t xml:space="preserve">ama </w:t>
      </w:r>
      <w:r>
        <w:rPr>
          <w:rFonts w:ascii="Artifex CF" w:hAnsi="Artifex CF" w:cs="Times New Roman"/>
          <w:color w:val="1F497D"/>
          <w:sz w:val="24"/>
          <w:szCs w:val="24"/>
          <w:lang w:val="es-US"/>
        </w:rPr>
        <w:tab/>
      </w:r>
      <w:r>
        <w:rPr>
          <w:rFonts w:ascii="Artifex CF" w:hAnsi="Artifex CF" w:cs="Times New Roman"/>
          <w:color w:val="1F497D"/>
          <w:sz w:val="24"/>
          <w:szCs w:val="24"/>
          <w:lang w:val="es-US"/>
        </w:rPr>
        <w:tab/>
        <w:t>E</w:t>
      </w:r>
      <w:r w:rsidRPr="00B301C4">
        <w:rPr>
          <w:rFonts w:ascii="Artifex CF" w:hAnsi="Artifex CF" w:cs="Times New Roman"/>
          <w:color w:val="1F497D"/>
          <w:sz w:val="24"/>
          <w:szCs w:val="24"/>
          <w:lang w:val="es-US"/>
        </w:rPr>
        <w:t xml:space="preserve">studiantes   </w:t>
      </w:r>
    </w:p>
    <w:p w14:paraId="5F3A879A" w14:textId="77777777" w:rsidR="00535A51" w:rsidRPr="00B301C4" w:rsidRDefault="00535A51" w:rsidP="00535A51">
      <w:pPr>
        <w:spacing w:line="264" w:lineRule="auto"/>
        <w:ind w:left="907" w:hanging="907"/>
        <w:jc w:val="both"/>
        <w:rPr>
          <w:rFonts w:ascii="Artifex CF" w:hAnsi="Artifex CF" w:cs="Times New Roman"/>
          <w:color w:val="1F497D"/>
          <w:sz w:val="24"/>
          <w:szCs w:val="24"/>
          <w:lang w:val="es-MX"/>
        </w:rPr>
      </w:pPr>
      <w:r w:rsidRPr="00B301C4">
        <w:rPr>
          <w:rFonts w:ascii="Artifex CF" w:hAnsi="Artifex CF" w:cs="Times New Roman"/>
          <w:color w:val="1F497D"/>
          <w:sz w:val="24"/>
          <w:szCs w:val="24"/>
          <w:lang w:val="es-US"/>
        </w:rPr>
        <w:t xml:space="preserve"> </w:t>
      </w:r>
      <w:r w:rsidRPr="00B301C4">
        <w:rPr>
          <w:rFonts w:ascii="Artifex CF" w:hAnsi="Artifex CF" w:cs="Times New Roman"/>
          <w:color w:val="1F497D"/>
          <w:sz w:val="24"/>
          <w:szCs w:val="24"/>
          <w:lang w:val="es-MX"/>
        </w:rPr>
        <w:t xml:space="preserve">Inglés                       </w:t>
      </w:r>
      <w:r>
        <w:rPr>
          <w:rFonts w:ascii="Artifex CF" w:hAnsi="Artifex CF" w:cs="Times New Roman"/>
          <w:color w:val="1F497D"/>
          <w:sz w:val="24"/>
          <w:szCs w:val="24"/>
          <w:lang w:val="es-MX"/>
        </w:rPr>
        <w:t xml:space="preserve">      </w:t>
      </w:r>
      <w:r w:rsidRPr="00B301C4">
        <w:rPr>
          <w:rFonts w:ascii="Artifex CF" w:hAnsi="Artifex CF" w:cs="Times New Roman"/>
          <w:color w:val="1F497D"/>
          <w:sz w:val="24"/>
          <w:szCs w:val="24"/>
          <w:lang w:val="es-MX"/>
        </w:rPr>
        <w:t xml:space="preserve">  991             </w:t>
      </w:r>
    </w:p>
    <w:p w14:paraId="637109A4" w14:textId="152012A6" w:rsidR="00535A51" w:rsidRPr="00B301C4" w:rsidRDefault="00535A51" w:rsidP="00535A51">
      <w:pPr>
        <w:spacing w:line="264" w:lineRule="auto"/>
        <w:ind w:left="907" w:hanging="907"/>
        <w:jc w:val="both"/>
        <w:rPr>
          <w:rFonts w:ascii="Artifex CF" w:hAnsi="Artifex CF" w:cs="Times New Roman"/>
          <w:color w:val="1F497D"/>
          <w:sz w:val="24"/>
          <w:szCs w:val="24"/>
          <w:lang w:val="es-MX"/>
        </w:rPr>
      </w:pPr>
      <w:r w:rsidRPr="00B301C4">
        <w:rPr>
          <w:rFonts w:ascii="Artifex CF" w:hAnsi="Artifex CF" w:cs="Times New Roman"/>
          <w:color w:val="1F497D"/>
          <w:sz w:val="24"/>
          <w:szCs w:val="24"/>
          <w:lang w:val="es-MX"/>
        </w:rPr>
        <w:t>Francés</w:t>
      </w:r>
      <w:r w:rsidRPr="00B301C4">
        <w:rPr>
          <w:rFonts w:ascii="Artifex CF" w:hAnsi="Artifex CF" w:cs="Times New Roman"/>
          <w:color w:val="1F497D"/>
          <w:sz w:val="24"/>
          <w:szCs w:val="24"/>
          <w:lang w:val="es-MX"/>
        </w:rPr>
        <w:tab/>
      </w:r>
      <w:r w:rsidRPr="00B301C4">
        <w:rPr>
          <w:rFonts w:ascii="Artifex CF" w:hAnsi="Artifex CF" w:cs="Times New Roman"/>
          <w:color w:val="1F497D"/>
          <w:sz w:val="24"/>
          <w:szCs w:val="24"/>
          <w:lang w:val="es-MX"/>
        </w:rPr>
        <w:tab/>
      </w:r>
      <w:r w:rsidR="008D2B25">
        <w:rPr>
          <w:rFonts w:ascii="Artifex CF" w:hAnsi="Artifex CF" w:cs="Times New Roman"/>
          <w:color w:val="1F497D"/>
          <w:sz w:val="24"/>
          <w:szCs w:val="24"/>
          <w:lang w:val="es-MX"/>
        </w:rPr>
        <w:tab/>
      </w:r>
      <w:r w:rsidRPr="00B301C4">
        <w:rPr>
          <w:rFonts w:ascii="Artifex CF" w:hAnsi="Artifex CF" w:cs="Times New Roman"/>
          <w:color w:val="1F497D"/>
          <w:sz w:val="24"/>
          <w:szCs w:val="24"/>
          <w:lang w:val="es-MX"/>
        </w:rPr>
        <w:t>243</w:t>
      </w:r>
      <w:r w:rsidRPr="00B301C4">
        <w:rPr>
          <w:rFonts w:ascii="Artifex CF" w:hAnsi="Artifex CF" w:cs="Times New Roman"/>
          <w:color w:val="1F497D"/>
          <w:sz w:val="24"/>
          <w:szCs w:val="24"/>
          <w:lang w:val="es-MX"/>
        </w:rPr>
        <w:tab/>
      </w:r>
      <w:r w:rsidRPr="00B301C4">
        <w:rPr>
          <w:rFonts w:ascii="Artifex CF" w:hAnsi="Artifex CF" w:cs="Times New Roman"/>
          <w:color w:val="1F497D"/>
          <w:sz w:val="24"/>
          <w:szCs w:val="24"/>
          <w:lang w:val="es-MX"/>
        </w:rPr>
        <w:tab/>
      </w:r>
    </w:p>
    <w:p w14:paraId="028BD710" w14:textId="77777777" w:rsidR="00535A51" w:rsidRPr="00B301C4" w:rsidRDefault="00535A51" w:rsidP="00535A51">
      <w:pPr>
        <w:spacing w:line="264" w:lineRule="auto"/>
        <w:ind w:left="907" w:hanging="907"/>
        <w:jc w:val="both"/>
        <w:rPr>
          <w:rFonts w:ascii="Artifex CF" w:hAnsi="Artifex CF" w:cs="Times New Roman"/>
          <w:color w:val="1F497D"/>
          <w:sz w:val="24"/>
          <w:szCs w:val="24"/>
          <w:lang w:val="es-MX"/>
        </w:rPr>
      </w:pPr>
      <w:r w:rsidRPr="00B301C4">
        <w:rPr>
          <w:rFonts w:ascii="Artifex CF" w:hAnsi="Artifex CF" w:cs="Times New Roman"/>
          <w:color w:val="1F497D"/>
          <w:sz w:val="24"/>
          <w:szCs w:val="24"/>
          <w:lang w:val="es-MX"/>
        </w:rPr>
        <w:t>Ruso</w:t>
      </w:r>
      <w:r w:rsidRPr="00B301C4">
        <w:rPr>
          <w:rFonts w:ascii="Artifex CF" w:hAnsi="Artifex CF" w:cs="Times New Roman"/>
          <w:color w:val="1F497D"/>
          <w:sz w:val="24"/>
          <w:szCs w:val="24"/>
          <w:lang w:val="es-MX"/>
        </w:rPr>
        <w:tab/>
      </w:r>
      <w:r w:rsidRPr="00B301C4">
        <w:rPr>
          <w:rFonts w:ascii="Artifex CF" w:hAnsi="Artifex CF" w:cs="Times New Roman"/>
          <w:color w:val="1F497D"/>
          <w:sz w:val="24"/>
          <w:szCs w:val="24"/>
          <w:lang w:val="es-MX"/>
        </w:rPr>
        <w:tab/>
      </w:r>
      <w:r w:rsidRPr="00B301C4">
        <w:rPr>
          <w:rFonts w:ascii="Artifex CF" w:hAnsi="Artifex CF" w:cs="Times New Roman"/>
          <w:color w:val="1F497D"/>
          <w:sz w:val="24"/>
          <w:szCs w:val="24"/>
          <w:lang w:val="es-MX"/>
        </w:rPr>
        <w:tab/>
        <w:t>118</w:t>
      </w:r>
      <w:r w:rsidRPr="00B301C4">
        <w:rPr>
          <w:rFonts w:ascii="Artifex CF" w:hAnsi="Artifex CF" w:cs="Times New Roman"/>
          <w:color w:val="1F497D"/>
          <w:sz w:val="24"/>
          <w:szCs w:val="24"/>
          <w:lang w:val="es-MX"/>
        </w:rPr>
        <w:tab/>
      </w:r>
      <w:r w:rsidRPr="00B301C4">
        <w:rPr>
          <w:rFonts w:ascii="Artifex CF" w:hAnsi="Artifex CF" w:cs="Times New Roman"/>
          <w:color w:val="1F497D"/>
          <w:sz w:val="24"/>
          <w:szCs w:val="24"/>
          <w:lang w:val="es-MX"/>
        </w:rPr>
        <w:tab/>
      </w:r>
    </w:p>
    <w:p w14:paraId="49C6254D" w14:textId="0A78165E" w:rsidR="00535A51" w:rsidRPr="00B301C4" w:rsidRDefault="00535A51" w:rsidP="00535A51">
      <w:pPr>
        <w:spacing w:line="264" w:lineRule="auto"/>
        <w:ind w:left="907" w:hanging="907"/>
        <w:jc w:val="both"/>
        <w:rPr>
          <w:rFonts w:ascii="Artifex CF" w:hAnsi="Artifex CF" w:cs="Times New Roman"/>
          <w:color w:val="1F497D"/>
          <w:sz w:val="24"/>
          <w:szCs w:val="24"/>
          <w:lang w:val="es-MX"/>
        </w:rPr>
      </w:pPr>
      <w:r w:rsidRPr="00B301C4">
        <w:rPr>
          <w:rFonts w:ascii="Artifex CF" w:hAnsi="Artifex CF" w:cs="Times New Roman"/>
          <w:color w:val="1F497D"/>
          <w:sz w:val="24"/>
          <w:szCs w:val="24"/>
          <w:lang w:val="es-MX"/>
        </w:rPr>
        <w:t>Italiano</w:t>
      </w:r>
      <w:r w:rsidRPr="00B301C4">
        <w:rPr>
          <w:rFonts w:ascii="Artifex CF" w:hAnsi="Artifex CF" w:cs="Times New Roman"/>
          <w:color w:val="1F497D"/>
          <w:sz w:val="24"/>
          <w:szCs w:val="24"/>
          <w:lang w:val="es-MX"/>
        </w:rPr>
        <w:tab/>
      </w:r>
      <w:r w:rsidRPr="00B301C4">
        <w:rPr>
          <w:rFonts w:ascii="Artifex CF" w:hAnsi="Artifex CF" w:cs="Times New Roman"/>
          <w:color w:val="1F497D"/>
          <w:sz w:val="24"/>
          <w:szCs w:val="24"/>
          <w:lang w:val="es-MX"/>
        </w:rPr>
        <w:tab/>
      </w:r>
      <w:r w:rsidR="008D2B25">
        <w:rPr>
          <w:rFonts w:ascii="Artifex CF" w:hAnsi="Artifex CF" w:cs="Times New Roman"/>
          <w:color w:val="1F497D"/>
          <w:sz w:val="24"/>
          <w:szCs w:val="24"/>
          <w:lang w:val="es-MX"/>
        </w:rPr>
        <w:tab/>
      </w:r>
      <w:r w:rsidRPr="00B301C4">
        <w:rPr>
          <w:rFonts w:ascii="Artifex CF" w:hAnsi="Artifex CF" w:cs="Times New Roman"/>
          <w:color w:val="1F497D"/>
          <w:sz w:val="24"/>
          <w:szCs w:val="24"/>
          <w:lang w:val="es-MX"/>
        </w:rPr>
        <w:t>001</w:t>
      </w:r>
      <w:r w:rsidRPr="00B301C4">
        <w:rPr>
          <w:rFonts w:ascii="Artifex CF" w:hAnsi="Artifex CF" w:cs="Times New Roman"/>
          <w:color w:val="1F497D"/>
          <w:sz w:val="24"/>
          <w:szCs w:val="24"/>
          <w:lang w:val="es-MX"/>
        </w:rPr>
        <w:tab/>
      </w:r>
      <w:r w:rsidRPr="00B301C4">
        <w:rPr>
          <w:rFonts w:ascii="Artifex CF" w:hAnsi="Artifex CF" w:cs="Times New Roman"/>
          <w:color w:val="1F497D"/>
          <w:sz w:val="24"/>
          <w:szCs w:val="24"/>
          <w:lang w:val="es-MX"/>
        </w:rPr>
        <w:tab/>
        <w:t xml:space="preserve"> </w:t>
      </w:r>
      <w:r>
        <w:rPr>
          <w:rFonts w:ascii="Artifex CF" w:hAnsi="Artifex CF" w:cs="Times New Roman"/>
          <w:color w:val="1F497D"/>
          <w:sz w:val="24"/>
          <w:szCs w:val="24"/>
          <w:lang w:val="es-MX"/>
        </w:rPr>
        <w:t xml:space="preserve">                           </w:t>
      </w:r>
      <w:r>
        <w:rPr>
          <w:rFonts w:ascii="Artifex CF" w:hAnsi="Artifex CF" w:cs="Times New Roman"/>
          <w:color w:val="1F497D"/>
          <w:sz w:val="24"/>
          <w:szCs w:val="24"/>
          <w:lang w:val="es-MX"/>
        </w:rPr>
        <w:tab/>
      </w:r>
      <w:r>
        <w:rPr>
          <w:rFonts w:ascii="Artifex CF" w:hAnsi="Artifex CF" w:cs="Times New Roman"/>
          <w:color w:val="1F497D"/>
          <w:sz w:val="24"/>
          <w:szCs w:val="24"/>
          <w:lang w:val="es-MX"/>
        </w:rPr>
        <w:tab/>
      </w:r>
      <w:r>
        <w:rPr>
          <w:rFonts w:ascii="Artifex CF" w:hAnsi="Artifex CF" w:cs="Times New Roman"/>
          <w:color w:val="1F497D"/>
          <w:sz w:val="24"/>
          <w:szCs w:val="24"/>
          <w:lang w:val="es-MX"/>
        </w:rPr>
        <w:tab/>
      </w:r>
    </w:p>
    <w:p w14:paraId="5191E66C" w14:textId="77777777" w:rsidR="00535A51" w:rsidRPr="00B301C4" w:rsidRDefault="00535A51" w:rsidP="00535A51">
      <w:pPr>
        <w:spacing w:line="264" w:lineRule="auto"/>
        <w:ind w:left="907" w:hanging="907"/>
        <w:jc w:val="both"/>
        <w:rPr>
          <w:rFonts w:ascii="Artifex CF" w:hAnsi="Artifex CF" w:cs="Times New Roman"/>
          <w:color w:val="1F497D"/>
          <w:sz w:val="24"/>
          <w:szCs w:val="24"/>
          <w:lang w:val="es-MX"/>
        </w:rPr>
      </w:pPr>
      <w:r w:rsidRPr="00B301C4">
        <w:rPr>
          <w:rFonts w:ascii="Artifex CF" w:hAnsi="Artifex CF" w:cs="Times New Roman"/>
          <w:color w:val="1F497D"/>
          <w:sz w:val="24"/>
          <w:szCs w:val="24"/>
          <w:lang w:val="es-MX"/>
        </w:rPr>
        <w:t xml:space="preserve">Alemán </w:t>
      </w:r>
      <w:r w:rsidRPr="00B301C4">
        <w:rPr>
          <w:rFonts w:ascii="Artifex CF" w:hAnsi="Artifex CF" w:cs="Times New Roman"/>
          <w:color w:val="1F497D"/>
          <w:sz w:val="24"/>
          <w:szCs w:val="24"/>
          <w:lang w:val="es-MX"/>
        </w:rPr>
        <w:tab/>
      </w:r>
      <w:r w:rsidRPr="00B301C4">
        <w:rPr>
          <w:rFonts w:ascii="Artifex CF" w:hAnsi="Artifex CF" w:cs="Times New Roman"/>
          <w:color w:val="1F497D"/>
          <w:sz w:val="24"/>
          <w:szCs w:val="24"/>
          <w:lang w:val="es-MX"/>
        </w:rPr>
        <w:tab/>
        <w:t>003</w:t>
      </w:r>
      <w:r w:rsidRPr="00B301C4">
        <w:rPr>
          <w:rFonts w:ascii="Artifex CF" w:hAnsi="Artifex CF" w:cs="Times New Roman"/>
          <w:color w:val="1F497D"/>
          <w:sz w:val="24"/>
          <w:szCs w:val="24"/>
          <w:lang w:val="es-MX"/>
        </w:rPr>
        <w:tab/>
      </w:r>
      <w:r w:rsidRPr="00B301C4">
        <w:rPr>
          <w:rFonts w:ascii="Artifex CF" w:hAnsi="Artifex CF" w:cs="Times New Roman"/>
          <w:color w:val="1F497D"/>
          <w:sz w:val="24"/>
          <w:szCs w:val="24"/>
          <w:lang w:val="es-MX"/>
        </w:rPr>
        <w:tab/>
      </w:r>
      <w:r w:rsidRPr="00B301C4">
        <w:rPr>
          <w:rFonts w:ascii="Artifex CF" w:hAnsi="Artifex CF" w:cs="Times New Roman"/>
          <w:color w:val="1F497D"/>
          <w:sz w:val="24"/>
          <w:szCs w:val="24"/>
          <w:lang w:val="es-MX"/>
        </w:rPr>
        <w:tab/>
      </w:r>
      <w:r w:rsidRPr="00B301C4">
        <w:rPr>
          <w:rFonts w:ascii="Artifex CF" w:hAnsi="Artifex CF" w:cs="Times New Roman"/>
          <w:color w:val="1F497D"/>
          <w:sz w:val="24"/>
          <w:szCs w:val="24"/>
          <w:lang w:val="es-MX"/>
        </w:rPr>
        <w:tab/>
      </w:r>
    </w:p>
    <w:p w14:paraId="654199D8" w14:textId="77777777" w:rsidR="00535A51" w:rsidRDefault="00535A51" w:rsidP="00535A51">
      <w:pPr>
        <w:spacing w:line="264" w:lineRule="auto"/>
        <w:ind w:hanging="907"/>
        <w:jc w:val="both"/>
        <w:rPr>
          <w:rFonts w:ascii="Artifex CF Book" w:eastAsia="Arial Unicode MS" w:hAnsi="Artifex CF Book" w:cs="Times New Roman"/>
          <w:b/>
          <w:color w:val="1F497D" w:themeColor="text2"/>
          <w:sz w:val="24"/>
          <w:szCs w:val="24"/>
          <w:lang w:val="es-US" w:eastAsia="es-DO"/>
        </w:rPr>
      </w:pPr>
    </w:p>
    <w:p w14:paraId="20B7E0CB" w14:textId="77777777" w:rsidR="00535A51" w:rsidRPr="00036E64" w:rsidRDefault="00535A51" w:rsidP="00535A51">
      <w:pPr>
        <w:spacing w:line="264" w:lineRule="auto"/>
        <w:jc w:val="both"/>
        <w:rPr>
          <w:rFonts w:ascii="Artifex CF Book" w:eastAsia="Arial Unicode MS" w:hAnsi="Artifex CF Book" w:cs="Times New Roman"/>
          <w:b/>
          <w:color w:val="1F497D" w:themeColor="text2"/>
          <w:sz w:val="24"/>
          <w:szCs w:val="24"/>
          <w:lang w:val="es-US" w:eastAsia="es-DO"/>
        </w:rPr>
      </w:pPr>
      <w:r w:rsidRPr="00036E64">
        <w:rPr>
          <w:rFonts w:ascii="Artifex CF Book" w:eastAsia="Arial Unicode MS" w:hAnsi="Artifex CF Book" w:cs="Times New Roman"/>
          <w:b/>
          <w:color w:val="1F497D" w:themeColor="text2"/>
          <w:sz w:val="24"/>
          <w:szCs w:val="24"/>
          <w:lang w:val="es-US" w:eastAsia="es-DO"/>
        </w:rPr>
        <w:t xml:space="preserve">Matrícula de Postgrado </w:t>
      </w:r>
    </w:p>
    <w:p w14:paraId="49377FBF" w14:textId="77777777" w:rsidR="00535A51" w:rsidRPr="00B301C4" w:rsidRDefault="00535A51" w:rsidP="00535A51">
      <w:pPr>
        <w:spacing w:line="264" w:lineRule="auto"/>
        <w:ind w:hanging="907"/>
        <w:jc w:val="both"/>
        <w:rPr>
          <w:rFonts w:ascii="Artifex CF" w:hAnsi="Artifex CF" w:cs="Times New Roman"/>
          <w:color w:val="1F497D"/>
          <w:sz w:val="24"/>
          <w:szCs w:val="24"/>
          <w:lang w:val="es-US"/>
        </w:rPr>
      </w:pPr>
    </w:p>
    <w:p w14:paraId="712C9E79" w14:textId="77777777" w:rsidR="00535A51" w:rsidRPr="00B301C4" w:rsidRDefault="00535A51" w:rsidP="00535A51">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La matrícula del cuarto nivel del centro alcanza los 540 alumnos, correspondientes a diferentes facultades, tal como se indica más abajo:</w:t>
      </w:r>
    </w:p>
    <w:p w14:paraId="57C86ADC" w14:textId="77777777" w:rsidR="00535A51" w:rsidRPr="00B301C4" w:rsidRDefault="00535A51" w:rsidP="00535A51">
      <w:pPr>
        <w:spacing w:line="264" w:lineRule="auto"/>
        <w:ind w:left="907" w:hanging="907"/>
        <w:jc w:val="both"/>
        <w:rPr>
          <w:rFonts w:ascii="Artifex CF" w:hAnsi="Artifex CF" w:cs="Times New Roman"/>
          <w:bCs/>
          <w:color w:val="1F497D"/>
          <w:sz w:val="24"/>
          <w:szCs w:val="24"/>
          <w:lang w:val="es-US"/>
        </w:rPr>
      </w:pPr>
      <w:r w:rsidRPr="00D22F59">
        <w:rPr>
          <w:rFonts w:ascii="Artifex CF" w:hAnsi="Artifex CF" w:cs="Times New Roman"/>
          <w:bCs/>
          <w:color w:val="1F497D" w:themeColor="text2"/>
          <w:sz w:val="24"/>
          <w:szCs w:val="24"/>
          <w:lang w:val="es-US"/>
        </w:rPr>
        <w:t xml:space="preserve">Facultad </w:t>
      </w:r>
      <w:r w:rsidRPr="00B301C4">
        <w:rPr>
          <w:rFonts w:ascii="Artifex CF" w:hAnsi="Artifex CF" w:cs="Times New Roman"/>
          <w:bCs/>
          <w:color w:val="1F497D"/>
          <w:sz w:val="24"/>
          <w:szCs w:val="24"/>
          <w:lang w:val="es-US"/>
        </w:rPr>
        <w:tab/>
      </w:r>
      <w:r w:rsidRPr="00B301C4">
        <w:rPr>
          <w:rFonts w:ascii="Artifex CF" w:hAnsi="Artifex CF" w:cs="Times New Roman"/>
          <w:bCs/>
          <w:color w:val="1F497D"/>
          <w:sz w:val="24"/>
          <w:szCs w:val="24"/>
          <w:lang w:val="es-US"/>
        </w:rPr>
        <w:tab/>
      </w:r>
      <w:r w:rsidRPr="00B301C4">
        <w:rPr>
          <w:rFonts w:ascii="Artifex CF" w:hAnsi="Artifex CF" w:cs="Times New Roman"/>
          <w:bCs/>
          <w:color w:val="1F497D"/>
          <w:sz w:val="24"/>
          <w:szCs w:val="24"/>
          <w:lang w:val="es-US"/>
        </w:rPr>
        <w:tab/>
      </w:r>
      <w:r w:rsidRPr="00B301C4">
        <w:rPr>
          <w:rFonts w:ascii="Artifex CF" w:hAnsi="Artifex CF" w:cs="Times New Roman"/>
          <w:bCs/>
          <w:color w:val="1F497D"/>
          <w:sz w:val="24"/>
          <w:szCs w:val="24"/>
          <w:lang w:val="es-US"/>
        </w:rPr>
        <w:tab/>
      </w:r>
      <w:r w:rsidRPr="00B301C4">
        <w:rPr>
          <w:rFonts w:ascii="Artifex CF" w:hAnsi="Artifex CF" w:cs="Times New Roman"/>
          <w:bCs/>
          <w:color w:val="1F497D"/>
          <w:sz w:val="24"/>
          <w:szCs w:val="24"/>
          <w:lang w:val="es-US"/>
        </w:rPr>
        <w:tab/>
      </w:r>
      <w:r w:rsidRPr="00B301C4">
        <w:rPr>
          <w:rFonts w:ascii="Artifex CF" w:hAnsi="Artifex CF" w:cs="Times New Roman"/>
          <w:bCs/>
          <w:color w:val="1F497D"/>
          <w:sz w:val="24"/>
          <w:szCs w:val="24"/>
          <w:lang w:val="es-US"/>
        </w:rPr>
        <w:tab/>
      </w:r>
      <w:r w:rsidRPr="00B301C4">
        <w:rPr>
          <w:rFonts w:ascii="Artifex CF" w:hAnsi="Artifex CF" w:cs="Times New Roman"/>
          <w:bCs/>
          <w:color w:val="1F497D"/>
          <w:sz w:val="24"/>
          <w:szCs w:val="24"/>
          <w:lang w:val="es-US"/>
        </w:rPr>
        <w:tab/>
      </w:r>
      <w:r w:rsidRPr="00D22F59">
        <w:rPr>
          <w:rFonts w:ascii="Artifex CF" w:hAnsi="Artifex CF" w:cs="Times New Roman"/>
          <w:b/>
          <w:bCs/>
          <w:color w:val="1F497D"/>
          <w:sz w:val="24"/>
          <w:szCs w:val="24"/>
          <w:lang w:val="es-US"/>
        </w:rPr>
        <w:t xml:space="preserve">Matrícula  </w:t>
      </w:r>
    </w:p>
    <w:p w14:paraId="3EB87122" w14:textId="77777777" w:rsidR="00535A51" w:rsidRPr="00B301C4" w:rsidRDefault="00535A51" w:rsidP="00535A51">
      <w:pPr>
        <w:spacing w:line="264" w:lineRule="auto"/>
        <w:ind w:left="907" w:hanging="907"/>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Facultad de Ciencias de la Educación</w:t>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t xml:space="preserve"> </w:t>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t>185</w:t>
      </w:r>
    </w:p>
    <w:p w14:paraId="44D8FED1" w14:textId="77777777" w:rsidR="00535A51" w:rsidRPr="00B301C4" w:rsidRDefault="00535A51" w:rsidP="00535A51">
      <w:pPr>
        <w:spacing w:line="264" w:lineRule="auto"/>
        <w:ind w:left="907" w:hanging="907"/>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Facultad de Ciencias Jurídicas y Políticas</w:t>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t xml:space="preserve"> </w:t>
      </w:r>
      <w:r w:rsidRPr="00B301C4">
        <w:rPr>
          <w:rFonts w:ascii="Artifex CF" w:hAnsi="Artifex CF" w:cs="Times New Roman"/>
          <w:color w:val="1F497D"/>
          <w:sz w:val="24"/>
          <w:szCs w:val="24"/>
          <w:lang w:val="es-US"/>
        </w:rPr>
        <w:tab/>
        <w:t>139</w:t>
      </w:r>
    </w:p>
    <w:p w14:paraId="53B46D1E" w14:textId="77777777" w:rsidR="00535A51" w:rsidRPr="00B301C4" w:rsidRDefault="00535A51" w:rsidP="00535A51">
      <w:pPr>
        <w:spacing w:line="264" w:lineRule="auto"/>
        <w:ind w:left="907" w:hanging="907"/>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Facultad de Ciencias Económicas y Sociales</w:t>
      </w:r>
      <w:r w:rsidRPr="00B301C4">
        <w:rPr>
          <w:rFonts w:ascii="Artifex CF" w:hAnsi="Artifex CF" w:cs="Times New Roman"/>
          <w:color w:val="1F497D"/>
          <w:sz w:val="24"/>
          <w:szCs w:val="24"/>
          <w:lang w:val="es-US"/>
        </w:rPr>
        <w:tab/>
        <w:t xml:space="preserve"> </w:t>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t>179</w:t>
      </w:r>
    </w:p>
    <w:p w14:paraId="4BCB05E5" w14:textId="77777777" w:rsidR="00535A51" w:rsidRPr="00B301C4" w:rsidRDefault="00535A51" w:rsidP="00535A51">
      <w:pPr>
        <w:spacing w:line="264" w:lineRule="auto"/>
        <w:ind w:left="907" w:hanging="907"/>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Facultad de Humanidades</w:t>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t xml:space="preserve">   </w:t>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t>37</w:t>
      </w:r>
    </w:p>
    <w:p w14:paraId="46ADEE8B" w14:textId="77777777" w:rsidR="00535A51" w:rsidRDefault="00535A51" w:rsidP="00535A51">
      <w:pPr>
        <w:spacing w:line="264" w:lineRule="auto"/>
        <w:ind w:hanging="907"/>
        <w:jc w:val="both"/>
        <w:rPr>
          <w:rFonts w:ascii="Artifex CF" w:hAnsi="Artifex CF" w:cs="Times New Roman"/>
          <w:bCs/>
          <w:color w:val="1F497D"/>
          <w:sz w:val="24"/>
          <w:szCs w:val="24"/>
          <w:lang w:val="es-US"/>
        </w:rPr>
      </w:pPr>
    </w:p>
    <w:p w14:paraId="19A527DC" w14:textId="77777777" w:rsidR="00535A51" w:rsidRPr="00B301C4" w:rsidRDefault="00535A51" w:rsidP="00535A51">
      <w:pPr>
        <w:spacing w:line="264" w:lineRule="auto"/>
        <w:ind w:hanging="907"/>
        <w:jc w:val="both"/>
        <w:rPr>
          <w:rFonts w:ascii="Artifex CF" w:hAnsi="Artifex CF" w:cs="Times New Roman"/>
          <w:bCs/>
          <w:color w:val="1F497D"/>
          <w:sz w:val="24"/>
          <w:szCs w:val="24"/>
          <w:lang w:val="es-US"/>
        </w:rPr>
      </w:pPr>
    </w:p>
    <w:p w14:paraId="6FF6E2D5" w14:textId="77777777" w:rsidR="00535A51" w:rsidRPr="00036E64" w:rsidRDefault="00535A51" w:rsidP="00535A51">
      <w:pPr>
        <w:spacing w:line="264" w:lineRule="auto"/>
        <w:ind w:left="907" w:hanging="907"/>
        <w:jc w:val="both"/>
        <w:rPr>
          <w:rFonts w:ascii="Artifex CF Book" w:eastAsia="Arial Unicode MS" w:hAnsi="Artifex CF Book" w:cs="Times New Roman"/>
          <w:b/>
          <w:color w:val="1F497D" w:themeColor="text2"/>
          <w:sz w:val="24"/>
          <w:szCs w:val="24"/>
          <w:lang w:val="es-US" w:eastAsia="es-DO"/>
        </w:rPr>
      </w:pPr>
      <w:r w:rsidRPr="00036E64">
        <w:rPr>
          <w:rFonts w:ascii="Artifex CF Book" w:eastAsia="Arial Unicode MS" w:hAnsi="Artifex CF Book" w:cs="Times New Roman"/>
          <w:b/>
          <w:color w:val="1F497D" w:themeColor="text2"/>
          <w:sz w:val="24"/>
          <w:szCs w:val="24"/>
          <w:lang w:val="es-US" w:eastAsia="es-DO"/>
        </w:rPr>
        <w:t xml:space="preserve">Oferta de Postgrado </w:t>
      </w:r>
    </w:p>
    <w:p w14:paraId="6D690342" w14:textId="77777777" w:rsidR="00535A51" w:rsidRPr="00036E64" w:rsidRDefault="00535A51" w:rsidP="00535A51">
      <w:pPr>
        <w:spacing w:line="264" w:lineRule="auto"/>
        <w:ind w:left="907" w:hanging="907"/>
        <w:jc w:val="both"/>
        <w:rPr>
          <w:rFonts w:ascii="Artifex CF" w:hAnsi="Artifex CF" w:cs="Times New Roman"/>
          <w:b/>
          <w:color w:val="1F497D"/>
          <w:sz w:val="10"/>
          <w:szCs w:val="10"/>
          <w:lang w:val="es-US"/>
        </w:rPr>
      </w:pPr>
    </w:p>
    <w:p w14:paraId="70AEDACF" w14:textId="77777777" w:rsidR="00535A51" w:rsidRPr="00D22F59" w:rsidRDefault="00535A51" w:rsidP="00535A51">
      <w:pPr>
        <w:spacing w:line="264" w:lineRule="auto"/>
        <w:ind w:left="907" w:hanging="907"/>
        <w:jc w:val="both"/>
        <w:rPr>
          <w:rFonts w:ascii="Artifex CF" w:hAnsi="Artifex CF" w:cs="Times New Roman"/>
          <w:b/>
          <w:color w:val="1F497D"/>
          <w:sz w:val="24"/>
          <w:szCs w:val="24"/>
          <w:lang w:val="es-US"/>
        </w:rPr>
      </w:pPr>
      <w:r w:rsidRPr="00D22F59">
        <w:rPr>
          <w:rFonts w:ascii="Artifex CF" w:hAnsi="Artifex CF" w:cs="Times New Roman"/>
          <w:b/>
          <w:color w:val="1F497D"/>
          <w:sz w:val="24"/>
          <w:szCs w:val="24"/>
          <w:lang w:val="es-US"/>
        </w:rPr>
        <w:t xml:space="preserve">Programa     </w:t>
      </w:r>
      <w:r w:rsidRPr="00D22F59">
        <w:rPr>
          <w:rFonts w:ascii="Artifex CF" w:hAnsi="Artifex CF" w:cs="Times New Roman"/>
          <w:b/>
          <w:color w:val="1F497D"/>
          <w:sz w:val="24"/>
          <w:szCs w:val="24"/>
          <w:lang w:val="es-US"/>
        </w:rPr>
        <w:tab/>
      </w:r>
      <w:r w:rsidRPr="00D22F59">
        <w:rPr>
          <w:rFonts w:ascii="Artifex CF" w:hAnsi="Artifex CF" w:cs="Times New Roman"/>
          <w:b/>
          <w:color w:val="1F497D"/>
          <w:sz w:val="24"/>
          <w:szCs w:val="24"/>
          <w:lang w:val="es-US"/>
        </w:rPr>
        <w:tab/>
        <w:t xml:space="preserve"> </w:t>
      </w:r>
      <w:r w:rsidRPr="00D22F59">
        <w:rPr>
          <w:rFonts w:ascii="Artifex CF" w:hAnsi="Artifex CF" w:cs="Times New Roman"/>
          <w:b/>
          <w:color w:val="1F497D"/>
          <w:sz w:val="24"/>
          <w:szCs w:val="24"/>
          <w:lang w:val="es-US"/>
        </w:rPr>
        <w:tab/>
      </w:r>
      <w:r w:rsidRPr="00D22F59">
        <w:rPr>
          <w:rFonts w:ascii="Artifex CF" w:hAnsi="Artifex CF" w:cs="Times New Roman"/>
          <w:b/>
          <w:color w:val="1F497D"/>
          <w:sz w:val="24"/>
          <w:szCs w:val="24"/>
          <w:lang w:val="es-US"/>
        </w:rPr>
        <w:tab/>
      </w:r>
      <w:r w:rsidRPr="00D22F59">
        <w:rPr>
          <w:rFonts w:ascii="Artifex CF" w:hAnsi="Artifex CF" w:cs="Times New Roman"/>
          <w:b/>
          <w:color w:val="1F497D"/>
          <w:sz w:val="24"/>
          <w:szCs w:val="24"/>
          <w:lang w:val="es-US"/>
        </w:rPr>
        <w:tab/>
      </w:r>
      <w:r w:rsidRPr="00D22F59">
        <w:rPr>
          <w:rFonts w:ascii="Artifex CF" w:hAnsi="Artifex CF" w:cs="Times New Roman"/>
          <w:b/>
          <w:color w:val="1F497D"/>
          <w:sz w:val="24"/>
          <w:szCs w:val="24"/>
          <w:lang w:val="es-US"/>
        </w:rPr>
        <w:tab/>
      </w:r>
      <w:r w:rsidRPr="00D22F59">
        <w:rPr>
          <w:rFonts w:ascii="Artifex CF" w:hAnsi="Artifex CF" w:cs="Times New Roman"/>
          <w:b/>
          <w:color w:val="1F497D"/>
          <w:sz w:val="24"/>
          <w:szCs w:val="24"/>
          <w:lang w:val="es-US"/>
        </w:rPr>
        <w:tab/>
      </w:r>
      <w:r w:rsidRPr="00D22F59">
        <w:rPr>
          <w:rFonts w:ascii="Artifex CF" w:hAnsi="Artifex CF" w:cs="Times New Roman"/>
          <w:b/>
          <w:color w:val="1F497D"/>
          <w:sz w:val="24"/>
          <w:szCs w:val="24"/>
          <w:lang w:val="es-US"/>
        </w:rPr>
        <w:tab/>
        <w:t xml:space="preserve">Promoción </w:t>
      </w:r>
    </w:p>
    <w:p w14:paraId="7F0D1D53" w14:textId="77777777" w:rsidR="00535A51" w:rsidRPr="00B301C4" w:rsidRDefault="00535A51" w:rsidP="00535A51">
      <w:pPr>
        <w:spacing w:line="264" w:lineRule="auto"/>
        <w:ind w:left="907" w:hanging="907"/>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Gestión de Centros Educativos </w:t>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t>2018-2020</w:t>
      </w:r>
    </w:p>
    <w:p w14:paraId="352AE92C" w14:textId="77777777" w:rsidR="00535A51" w:rsidRPr="00B301C4" w:rsidRDefault="00535A51" w:rsidP="00535A51">
      <w:pPr>
        <w:spacing w:line="264" w:lineRule="auto"/>
        <w:ind w:left="907" w:hanging="907"/>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Orientación e </w:t>
      </w:r>
      <w:r>
        <w:rPr>
          <w:rFonts w:ascii="Artifex CF" w:hAnsi="Artifex CF" w:cs="Times New Roman"/>
          <w:color w:val="1F497D"/>
          <w:sz w:val="24"/>
          <w:szCs w:val="24"/>
          <w:lang w:val="es-US"/>
        </w:rPr>
        <w:t xml:space="preserve">Intervención Psicopedagógica </w:t>
      </w:r>
      <w:r>
        <w:rPr>
          <w:rFonts w:ascii="Artifex CF" w:hAnsi="Artifex CF" w:cs="Times New Roman"/>
          <w:color w:val="1F497D"/>
          <w:sz w:val="24"/>
          <w:szCs w:val="24"/>
          <w:lang w:val="es-US"/>
        </w:rPr>
        <w:tab/>
      </w:r>
      <w:r>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t>2018-2020</w:t>
      </w:r>
    </w:p>
    <w:p w14:paraId="4A4005BD" w14:textId="77777777" w:rsidR="00535A51" w:rsidRPr="00B301C4" w:rsidRDefault="00535A51" w:rsidP="00535A51">
      <w:pPr>
        <w:spacing w:line="264" w:lineRule="auto"/>
        <w:ind w:left="907" w:hanging="907"/>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Procesos Pedagógicos y Gestión de Educación Inf</w:t>
      </w:r>
      <w:r>
        <w:rPr>
          <w:rFonts w:ascii="Artifex CF" w:hAnsi="Artifex CF" w:cs="Times New Roman"/>
          <w:color w:val="1F497D"/>
          <w:sz w:val="24"/>
          <w:szCs w:val="24"/>
          <w:lang w:val="es-US"/>
        </w:rPr>
        <w:t xml:space="preserve">antil </w:t>
      </w:r>
      <w:r>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2018-2020</w:t>
      </w:r>
    </w:p>
    <w:p w14:paraId="15290BD0" w14:textId="77777777" w:rsidR="00535A51" w:rsidRPr="00B301C4" w:rsidRDefault="00535A51" w:rsidP="00535A51">
      <w:pPr>
        <w:spacing w:line="264" w:lineRule="auto"/>
        <w:ind w:left="907" w:hanging="907"/>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Derecho Inmobiliario Grupo A </w:t>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t xml:space="preserve">2017-2019 </w:t>
      </w:r>
    </w:p>
    <w:p w14:paraId="62B6F078" w14:textId="77777777" w:rsidR="00535A51" w:rsidRPr="00B301C4" w:rsidRDefault="00535A51" w:rsidP="00535A51">
      <w:pPr>
        <w:spacing w:line="264" w:lineRule="auto"/>
        <w:ind w:left="907" w:hanging="907"/>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Derecho Inmobiliario Grupo B </w:t>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t>2017-2019</w:t>
      </w:r>
    </w:p>
    <w:p w14:paraId="1F34177E" w14:textId="77777777" w:rsidR="00535A51" w:rsidRDefault="00535A51" w:rsidP="00535A51">
      <w:pPr>
        <w:spacing w:line="264" w:lineRule="auto"/>
        <w:ind w:left="907" w:hanging="907"/>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Contabilidad Tributaria </w:t>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t>2017-2019</w:t>
      </w:r>
    </w:p>
    <w:p w14:paraId="2C7605D4" w14:textId="77777777" w:rsidR="00535A51" w:rsidRPr="00B301C4" w:rsidRDefault="00535A51" w:rsidP="00535A51">
      <w:pPr>
        <w:spacing w:line="264" w:lineRule="auto"/>
        <w:ind w:left="907" w:hanging="907"/>
        <w:jc w:val="both"/>
        <w:rPr>
          <w:rFonts w:ascii="Artifex CF" w:hAnsi="Artifex CF"/>
          <w:sz w:val="24"/>
          <w:szCs w:val="24"/>
        </w:rPr>
      </w:pPr>
      <w:r>
        <w:rPr>
          <w:rFonts w:ascii="Artifex CF" w:hAnsi="Artifex CF" w:cs="Times New Roman"/>
          <w:color w:val="1F497D"/>
          <w:sz w:val="24"/>
          <w:szCs w:val="24"/>
          <w:lang w:val="es-US"/>
        </w:rPr>
        <w:t xml:space="preserve">Didáctica de la Matemática </w:t>
      </w:r>
      <w:r>
        <w:rPr>
          <w:rFonts w:ascii="Artifex CF" w:hAnsi="Artifex CF" w:cs="Times New Roman"/>
          <w:color w:val="1F497D"/>
          <w:sz w:val="24"/>
          <w:szCs w:val="24"/>
          <w:lang w:val="es-US"/>
        </w:rPr>
        <w:tab/>
      </w:r>
      <w:r>
        <w:rPr>
          <w:rFonts w:ascii="Artifex CF" w:hAnsi="Artifex CF" w:cs="Times New Roman"/>
          <w:color w:val="1F497D"/>
          <w:sz w:val="24"/>
          <w:szCs w:val="24"/>
          <w:lang w:val="es-US"/>
        </w:rPr>
        <w:tab/>
      </w:r>
      <w:r>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t>2018-2020</w:t>
      </w:r>
    </w:p>
    <w:p w14:paraId="46CA73AD" w14:textId="77777777" w:rsidR="00535A51" w:rsidRPr="00B301C4" w:rsidRDefault="00535A51" w:rsidP="00535A51">
      <w:pPr>
        <w:spacing w:line="264" w:lineRule="auto"/>
        <w:ind w:left="907" w:hanging="907"/>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Derecho Civil y Procedimientos Civil </w:t>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t>2020-2022</w:t>
      </w:r>
    </w:p>
    <w:p w14:paraId="5FC48FA2" w14:textId="77777777" w:rsidR="00535A51" w:rsidRPr="00B301C4" w:rsidRDefault="00535A51" w:rsidP="00535A51">
      <w:pPr>
        <w:spacing w:line="264" w:lineRule="auto"/>
        <w:ind w:left="907" w:hanging="907"/>
        <w:jc w:val="both"/>
        <w:rPr>
          <w:rFonts w:ascii="Artifex CF" w:hAnsi="Artifex CF" w:cs="Times New Roman"/>
          <w:color w:val="1F497D"/>
          <w:sz w:val="24"/>
          <w:szCs w:val="24"/>
          <w:lang w:val="es-US"/>
        </w:rPr>
      </w:pPr>
      <w:r>
        <w:rPr>
          <w:rFonts w:ascii="Artifex CF" w:hAnsi="Artifex CF" w:cs="Times New Roman"/>
          <w:color w:val="1F497D"/>
          <w:sz w:val="24"/>
          <w:szCs w:val="24"/>
          <w:lang w:val="es-US"/>
        </w:rPr>
        <w:t xml:space="preserve">Derecho Inmobiliario </w:t>
      </w:r>
      <w:r>
        <w:rPr>
          <w:rFonts w:ascii="Artifex CF" w:hAnsi="Artifex CF" w:cs="Times New Roman"/>
          <w:color w:val="1F497D"/>
          <w:sz w:val="24"/>
          <w:szCs w:val="24"/>
          <w:lang w:val="es-US"/>
        </w:rPr>
        <w:tab/>
      </w:r>
      <w:r>
        <w:rPr>
          <w:rFonts w:ascii="Artifex CF" w:hAnsi="Artifex CF" w:cs="Times New Roman"/>
          <w:color w:val="1F497D"/>
          <w:sz w:val="24"/>
          <w:szCs w:val="24"/>
          <w:lang w:val="es-US"/>
        </w:rPr>
        <w:tab/>
      </w:r>
      <w:r>
        <w:rPr>
          <w:rFonts w:ascii="Artifex CF" w:hAnsi="Artifex CF" w:cs="Times New Roman"/>
          <w:color w:val="1F497D"/>
          <w:sz w:val="24"/>
          <w:szCs w:val="24"/>
          <w:lang w:val="es-US"/>
        </w:rPr>
        <w:tab/>
      </w:r>
      <w:r>
        <w:rPr>
          <w:rFonts w:ascii="Artifex CF" w:hAnsi="Artifex CF" w:cs="Times New Roman"/>
          <w:color w:val="1F497D"/>
          <w:sz w:val="24"/>
          <w:szCs w:val="24"/>
          <w:lang w:val="es-US"/>
        </w:rPr>
        <w:tab/>
      </w:r>
      <w:r>
        <w:rPr>
          <w:rFonts w:ascii="Artifex CF" w:hAnsi="Artifex CF" w:cs="Times New Roman"/>
          <w:color w:val="1F497D"/>
          <w:sz w:val="24"/>
          <w:szCs w:val="24"/>
          <w:lang w:val="es-US"/>
        </w:rPr>
        <w:tab/>
      </w:r>
      <w:r>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2020-2022</w:t>
      </w:r>
    </w:p>
    <w:p w14:paraId="12C72740" w14:textId="77777777" w:rsidR="00535A51" w:rsidRPr="00B301C4" w:rsidRDefault="00535A51" w:rsidP="00535A51">
      <w:pPr>
        <w:spacing w:line="264" w:lineRule="auto"/>
        <w:ind w:left="907" w:hanging="907"/>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A</w:t>
      </w:r>
      <w:r>
        <w:rPr>
          <w:rFonts w:ascii="Artifex CF" w:hAnsi="Artifex CF" w:cs="Times New Roman"/>
          <w:color w:val="1F497D"/>
          <w:sz w:val="24"/>
          <w:szCs w:val="24"/>
          <w:lang w:val="es-US"/>
        </w:rPr>
        <w:t xml:space="preserve">dministración de Empresas </w:t>
      </w:r>
      <w:r>
        <w:rPr>
          <w:rFonts w:ascii="Artifex CF" w:hAnsi="Artifex CF" w:cs="Times New Roman"/>
          <w:color w:val="1F497D"/>
          <w:sz w:val="24"/>
          <w:szCs w:val="24"/>
          <w:lang w:val="es-US"/>
        </w:rPr>
        <w:tab/>
      </w:r>
      <w:r>
        <w:rPr>
          <w:rFonts w:ascii="Artifex CF" w:hAnsi="Artifex CF" w:cs="Times New Roman"/>
          <w:color w:val="1F497D"/>
          <w:sz w:val="24"/>
          <w:szCs w:val="24"/>
          <w:lang w:val="es-US"/>
        </w:rPr>
        <w:tab/>
      </w:r>
      <w:r>
        <w:rPr>
          <w:rFonts w:ascii="Artifex CF" w:hAnsi="Artifex CF" w:cs="Times New Roman"/>
          <w:color w:val="1F497D"/>
          <w:sz w:val="24"/>
          <w:szCs w:val="24"/>
          <w:lang w:val="es-US"/>
        </w:rPr>
        <w:tab/>
      </w:r>
      <w:r>
        <w:rPr>
          <w:rFonts w:ascii="Artifex CF" w:hAnsi="Artifex CF" w:cs="Times New Roman"/>
          <w:color w:val="1F497D"/>
          <w:sz w:val="24"/>
          <w:szCs w:val="24"/>
          <w:lang w:val="es-US"/>
        </w:rPr>
        <w:tab/>
      </w:r>
      <w:r>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2019-2021</w:t>
      </w:r>
    </w:p>
    <w:p w14:paraId="7D397D37" w14:textId="77777777" w:rsidR="00535A51" w:rsidRPr="00B301C4" w:rsidRDefault="00535A51" w:rsidP="00535A51">
      <w:pPr>
        <w:spacing w:line="264" w:lineRule="auto"/>
        <w:ind w:left="907" w:hanging="907"/>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Contabilidad Tributaria </w:t>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t>2019-2021</w:t>
      </w:r>
    </w:p>
    <w:p w14:paraId="2185A550" w14:textId="77777777" w:rsidR="00535A51" w:rsidRPr="00B301C4" w:rsidRDefault="00535A51" w:rsidP="00535A51">
      <w:pPr>
        <w:spacing w:line="264" w:lineRule="auto"/>
        <w:ind w:left="907" w:hanging="907"/>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Gestión en Recursos Humanos </w:t>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t>2019-2021</w:t>
      </w:r>
    </w:p>
    <w:p w14:paraId="1F23AB22" w14:textId="77777777" w:rsidR="00535A51" w:rsidRPr="00B301C4" w:rsidRDefault="00535A51" w:rsidP="00535A51">
      <w:pPr>
        <w:spacing w:line="264" w:lineRule="auto"/>
        <w:ind w:left="907" w:hanging="907"/>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Contabilidad Tributaria </w:t>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t>2020-2022</w:t>
      </w:r>
    </w:p>
    <w:p w14:paraId="3668EC40" w14:textId="77777777" w:rsidR="00535A51" w:rsidRPr="00B301C4" w:rsidRDefault="00535A51" w:rsidP="00535A51">
      <w:pPr>
        <w:spacing w:line="264" w:lineRule="auto"/>
        <w:ind w:left="907" w:hanging="907"/>
        <w:jc w:val="both"/>
        <w:rPr>
          <w:rFonts w:ascii="Artifex CF" w:hAnsi="Artifex CF"/>
          <w:sz w:val="24"/>
          <w:szCs w:val="24"/>
        </w:rPr>
      </w:pPr>
      <w:r w:rsidRPr="00B301C4">
        <w:rPr>
          <w:rFonts w:ascii="Artifex CF" w:hAnsi="Artifex CF" w:cs="Times New Roman"/>
          <w:color w:val="1F497D"/>
          <w:sz w:val="24"/>
          <w:szCs w:val="24"/>
          <w:lang w:val="es-US"/>
        </w:rPr>
        <w:t xml:space="preserve">Literatura </w:t>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r>
      <w:r w:rsidRPr="00B301C4">
        <w:rPr>
          <w:rFonts w:ascii="Artifex CF" w:hAnsi="Artifex CF" w:cs="Times New Roman"/>
          <w:color w:val="1F497D"/>
          <w:sz w:val="24"/>
          <w:szCs w:val="24"/>
          <w:lang w:val="es-US"/>
        </w:rPr>
        <w:tab/>
        <w:t>2020-2022</w:t>
      </w:r>
    </w:p>
    <w:p w14:paraId="723C363A" w14:textId="77777777" w:rsidR="00535A51" w:rsidRPr="00B301C4" w:rsidRDefault="00535A51" w:rsidP="00535A51">
      <w:pPr>
        <w:spacing w:line="264" w:lineRule="auto"/>
        <w:ind w:hanging="907"/>
        <w:jc w:val="both"/>
        <w:rPr>
          <w:rFonts w:ascii="Artifex CF" w:hAnsi="Artifex CF" w:cs="Times New Roman"/>
          <w:color w:val="1F497D"/>
          <w:sz w:val="24"/>
          <w:szCs w:val="24"/>
          <w:lang w:val="es-US"/>
        </w:rPr>
      </w:pPr>
    </w:p>
    <w:p w14:paraId="0AF94D41" w14:textId="77777777" w:rsidR="00535A51" w:rsidRDefault="00535A51" w:rsidP="00535A51">
      <w:pPr>
        <w:suppressAutoHyphens w:val="0"/>
        <w:spacing w:line="264" w:lineRule="auto"/>
        <w:ind w:hanging="907"/>
        <w:rPr>
          <w:rFonts w:ascii="Artifex CF" w:hAnsi="Artifex CF" w:cs="Times New Roman"/>
          <w:color w:val="1F497D"/>
          <w:sz w:val="24"/>
          <w:szCs w:val="24"/>
          <w:lang w:val="es-US"/>
        </w:rPr>
      </w:pPr>
      <w:r>
        <w:rPr>
          <w:rFonts w:ascii="Artifex CF" w:hAnsi="Artifex CF" w:cs="Times New Roman"/>
          <w:color w:val="1F497D"/>
          <w:sz w:val="24"/>
          <w:szCs w:val="24"/>
          <w:lang w:val="es-US"/>
        </w:rPr>
        <w:br w:type="page"/>
      </w:r>
    </w:p>
    <w:p w14:paraId="19156599" w14:textId="77777777" w:rsidR="00535A51" w:rsidRDefault="00535A51" w:rsidP="00535A51">
      <w:pPr>
        <w:spacing w:line="264" w:lineRule="auto"/>
        <w:ind w:hanging="907"/>
        <w:jc w:val="both"/>
        <w:rPr>
          <w:rFonts w:ascii="Artifex CF" w:hAnsi="Artifex CF" w:cs="Times New Roman"/>
          <w:color w:val="1F497D"/>
          <w:sz w:val="24"/>
          <w:szCs w:val="24"/>
          <w:lang w:val="es-US"/>
        </w:rPr>
      </w:pPr>
    </w:p>
    <w:bookmarkStart w:id="94" w:name="_Toc61858561"/>
    <w:p w14:paraId="3308B256" w14:textId="237E34D8" w:rsidR="00746CCC" w:rsidRPr="00B301C4" w:rsidRDefault="00535A51" w:rsidP="008D2B25">
      <w:pPr>
        <w:pStyle w:val="Heading1"/>
      </w:pPr>
      <w:r w:rsidRPr="009373E7">
        <w:rPr>
          <w:rFonts w:ascii="Artifex CF" w:hAnsi="Artifex CF"/>
          <w:noProof/>
          <w:color w:val="244061" w:themeColor="accent1" w:themeShade="80"/>
          <w:spacing w:val="8"/>
          <w:sz w:val="24"/>
          <w:szCs w:val="24"/>
          <w:lang w:val="en-US" w:eastAsia="en-US"/>
        </w:rPr>
        <mc:AlternateContent>
          <mc:Choice Requires="wps">
            <w:drawing>
              <wp:anchor distT="0" distB="0" distL="114300" distR="114300" simplePos="0" relativeHeight="251718656" behindDoc="0" locked="0" layoutInCell="1" allowOverlap="1" wp14:anchorId="107A8884" wp14:editId="13AD6C31">
                <wp:simplePos x="0" y="0"/>
                <wp:positionH relativeFrom="margin">
                  <wp:align>center</wp:align>
                </wp:positionH>
                <wp:positionV relativeFrom="paragraph">
                  <wp:posOffset>395605</wp:posOffset>
                </wp:positionV>
                <wp:extent cx="540000" cy="0"/>
                <wp:effectExtent l="57150" t="38100" r="50800" b="95250"/>
                <wp:wrapNone/>
                <wp:docPr id="43" name="Conector recto 43"/>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2F952" id="Conector recto 43" o:spid="_x0000_s1026" style="position:absolute;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15pt" to="42.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" strokecolor="red" strokeweight="2.5pt">
                <v:shadow on="t" color="black" opacity="22937f" origin=",.5" offset="0,.63889mm"/>
                <w10:wrap anchorx="margin"/>
              </v:line>
            </w:pict>
          </mc:Fallback>
        </mc:AlternateContent>
      </w:r>
      <w:r w:rsidR="00746CCC" w:rsidRPr="00B301C4">
        <w:t>UASD CENTRO LA ROMANA</w:t>
      </w:r>
      <w:bookmarkEnd w:id="93"/>
      <w:bookmarkEnd w:id="94"/>
    </w:p>
    <w:p w14:paraId="6FAE673A" w14:textId="6FEBD9FE" w:rsidR="00746CCC" w:rsidRPr="00B301C4" w:rsidRDefault="00746CCC" w:rsidP="00D83ED5">
      <w:pPr>
        <w:pStyle w:val="ListParagraph"/>
      </w:pPr>
    </w:p>
    <w:p w14:paraId="10BB220C" w14:textId="4895C5AB" w:rsidR="00746CCC" w:rsidRDefault="00746CCC" w:rsidP="00853AFF">
      <w:pPr>
        <w:spacing w:line="264" w:lineRule="auto"/>
        <w:ind w:hanging="907"/>
        <w:jc w:val="both"/>
        <w:rPr>
          <w:rFonts w:ascii="Artifex CF Book" w:eastAsia="Arial Unicode MS" w:hAnsi="Artifex CF Book" w:cs="Times New Roman"/>
          <w:b/>
          <w:color w:val="1F497D" w:themeColor="text2"/>
          <w:sz w:val="24"/>
          <w:szCs w:val="24"/>
          <w:lang w:val="es-US" w:eastAsia="es-DO"/>
        </w:rPr>
      </w:pPr>
      <w:r w:rsidRPr="00371430">
        <w:rPr>
          <w:rFonts w:ascii="Artifex CF Book" w:eastAsia="Arial Unicode MS" w:hAnsi="Artifex CF Book" w:cs="Times New Roman"/>
          <w:b/>
          <w:color w:val="1F497D" w:themeColor="text2"/>
          <w:sz w:val="24"/>
          <w:szCs w:val="24"/>
          <w:lang w:val="es-US" w:eastAsia="es-DO"/>
        </w:rPr>
        <w:t xml:space="preserve"> </w:t>
      </w:r>
      <w:r w:rsidR="003C4A40">
        <w:rPr>
          <w:rFonts w:ascii="Artifex CF Book" w:eastAsia="Arial Unicode MS" w:hAnsi="Artifex CF Book" w:cs="Times New Roman"/>
          <w:b/>
          <w:color w:val="1F497D" w:themeColor="text2"/>
          <w:sz w:val="24"/>
          <w:szCs w:val="24"/>
          <w:lang w:val="es-US" w:eastAsia="es-DO"/>
        </w:rPr>
        <w:tab/>
      </w:r>
      <w:r w:rsidRPr="00371430">
        <w:rPr>
          <w:rFonts w:ascii="Artifex CF Book" w:eastAsia="Arial Unicode MS" w:hAnsi="Artifex CF Book" w:cs="Times New Roman"/>
          <w:b/>
          <w:color w:val="1F497D" w:themeColor="text2"/>
          <w:sz w:val="24"/>
          <w:szCs w:val="24"/>
          <w:lang w:val="es-US" w:eastAsia="es-DO"/>
        </w:rPr>
        <w:t xml:space="preserve">Administración y Desarrollo Institucional </w:t>
      </w:r>
    </w:p>
    <w:p w14:paraId="1AB9EB2F" w14:textId="77777777" w:rsidR="00371430" w:rsidRPr="00371430" w:rsidRDefault="00371430" w:rsidP="00853AFF">
      <w:pPr>
        <w:spacing w:line="264" w:lineRule="auto"/>
        <w:ind w:hanging="907"/>
        <w:jc w:val="both"/>
        <w:rPr>
          <w:rFonts w:ascii="Artifex CF Book" w:eastAsia="Arial Unicode MS" w:hAnsi="Artifex CF Book" w:cs="Times New Roman"/>
          <w:b/>
          <w:color w:val="1F497D" w:themeColor="text2"/>
          <w:sz w:val="24"/>
          <w:szCs w:val="24"/>
          <w:lang w:val="es-US" w:eastAsia="es-DO"/>
        </w:rPr>
      </w:pPr>
    </w:p>
    <w:p w14:paraId="7615D124" w14:textId="77777777" w:rsidR="00746CCC" w:rsidRPr="00D22F59" w:rsidRDefault="00746CCC" w:rsidP="00D83ED5">
      <w:pPr>
        <w:pStyle w:val="Standard"/>
      </w:pPr>
      <w:r w:rsidRPr="00D22F59">
        <w:t xml:space="preserve">Sin pretender hacer de este informe de memoria institucional una extensa historia de la creación y funcionamiento del Centro La Romana, sería oportuno dar una pincelada en cuanto a sus orígenes, actividades y proyecciones de crecimiento; fundamentalmente en lo concerniente al ejercicio universitario en el periodo correspondiente a octubre 2019-septiembre 2020. </w:t>
      </w:r>
    </w:p>
    <w:p w14:paraId="3E05476B" w14:textId="77777777" w:rsidR="00746CCC" w:rsidRPr="00D22F59" w:rsidRDefault="00746CCC" w:rsidP="00D83ED5">
      <w:pPr>
        <w:pStyle w:val="Standard"/>
      </w:pPr>
    </w:p>
    <w:p w14:paraId="6B9198BA" w14:textId="77777777" w:rsidR="00746CCC" w:rsidRPr="00D22F59" w:rsidRDefault="00746CCC" w:rsidP="00D83ED5">
      <w:pPr>
        <w:pStyle w:val="Standard"/>
      </w:pPr>
      <w:r w:rsidRPr="00D22F59">
        <w:t xml:space="preserve">Desde el inicio de esta gestión en julio del 2018 se ha hecho un gran esfuerzo para la adecuación y remozamiento de la infraestructura física, equipamiento y dotación del personal administrativo mínimamente requerido para su funcionamiento. Solo el remozamiento de la estructura física ha demandado de una buena inversión en estos dos últimos años.    </w:t>
      </w:r>
    </w:p>
    <w:p w14:paraId="4B9D1500" w14:textId="77777777" w:rsidR="00746CCC" w:rsidRPr="00D22F59" w:rsidRDefault="00746CCC" w:rsidP="00D83ED5">
      <w:pPr>
        <w:pStyle w:val="Standard"/>
      </w:pPr>
    </w:p>
    <w:p w14:paraId="643B7D89" w14:textId="77777777" w:rsidR="00746CCC" w:rsidRPr="00D22F59" w:rsidRDefault="00746CCC" w:rsidP="00D83ED5">
      <w:pPr>
        <w:pStyle w:val="Standard"/>
      </w:pPr>
      <w:r w:rsidRPr="00D22F59">
        <w:t xml:space="preserve">Actualmente, el Centro cuenta con un local de dos niveles.  En la primera planta función la dirección, los laboratorios, admisiones, salón de profesores, oficina de Postgrado, Caja, Registro y Coordinación Académica, Economato, salones A y B de maestrías, salón de Informática, cuatro aulas para clase de grado, el área de Biblioteca, el área para una cafetería y el salón Multiusos. En el segundo nivel funcionan seis aulas para impartir docencia de grado.  </w:t>
      </w:r>
    </w:p>
    <w:p w14:paraId="594BD71F" w14:textId="77777777" w:rsidR="00746CCC" w:rsidRPr="00D22F59" w:rsidRDefault="00746CCC" w:rsidP="00D83ED5">
      <w:pPr>
        <w:pStyle w:val="Standard"/>
      </w:pPr>
    </w:p>
    <w:p w14:paraId="4D889EBF" w14:textId="77777777" w:rsidR="00746CCC" w:rsidRPr="00D22F59" w:rsidRDefault="00746CCC" w:rsidP="00D83ED5">
      <w:pPr>
        <w:pStyle w:val="Standard"/>
      </w:pPr>
      <w:r w:rsidRPr="00D22F59">
        <w:t xml:space="preserve">La UASD Centro La Romana fue </w:t>
      </w:r>
      <w:r w:rsidR="008F3309" w:rsidRPr="00D22F59">
        <w:t>creada</w:t>
      </w:r>
      <w:r w:rsidRPr="00D22F59">
        <w:t xml:space="preserve"> mediante la resolución del Consejo Universitario número 2010-179, en fecha 27 de noviembre de 2010. Posteriormente, es el 21 de febrero de 2011 cuando se inauguran sus oficinas en las instalaciones del complejo deportivo y se dejan abiertas las puertas de la Universidad Autónoma de Santo Domingo, Centro La Romana. </w:t>
      </w:r>
    </w:p>
    <w:p w14:paraId="0D3EE11A" w14:textId="77777777" w:rsidR="00746CCC" w:rsidRPr="00D22F59" w:rsidRDefault="00746CCC" w:rsidP="00D83ED5">
      <w:pPr>
        <w:pStyle w:val="Standard"/>
      </w:pPr>
    </w:p>
    <w:p w14:paraId="404E6282" w14:textId="77777777" w:rsidR="00746CCC" w:rsidRPr="00D22F59" w:rsidRDefault="00746CCC" w:rsidP="00D83ED5">
      <w:pPr>
        <w:pStyle w:val="Standard"/>
      </w:pPr>
      <w:r w:rsidRPr="00D22F59">
        <w:t xml:space="preserve">Posteriormente, en el segundo semestre del año 2012 se inicia la docencia con el Ciclo Básico y dos semestres después (al final del 2013) se cursan las primeras asignaturas de las cinco carreras aprobadas por el Consejo Universitario: Contabilidad, Derecho, Educación Física, Educación Inicial y Educación Básica. </w:t>
      </w:r>
    </w:p>
    <w:p w14:paraId="1A25FAAF" w14:textId="77777777" w:rsidR="00746CCC" w:rsidRPr="00D22F59" w:rsidRDefault="00746CCC" w:rsidP="00D83ED5">
      <w:pPr>
        <w:pStyle w:val="Standard"/>
      </w:pPr>
    </w:p>
    <w:p w14:paraId="3E0EBCCD" w14:textId="77777777" w:rsidR="00746CCC" w:rsidRPr="00D22F59" w:rsidRDefault="00746CCC" w:rsidP="00D83ED5">
      <w:pPr>
        <w:pStyle w:val="Standard"/>
      </w:pPr>
      <w:r w:rsidRPr="00D22F59">
        <w:t>Debido a que el Centro solo cuenta con 10 aulas para grado fue necesario gestionar con el Distrito Escolar de Educación 05-11 un acuerdo que permita la utilización de las aulas del Liceo Profesora Consuelo Brito Báez a partir de    las 6:00 de la tarde hasta las 10:00 de la noche los viernes y los sábados de 6:00 de la mañana hasta las 4:00 de la tarde.</w:t>
      </w:r>
    </w:p>
    <w:p w14:paraId="566DEB46" w14:textId="77777777" w:rsidR="00746CCC" w:rsidRPr="00D22F59" w:rsidRDefault="00746CCC" w:rsidP="00D83ED5">
      <w:pPr>
        <w:pStyle w:val="Standard"/>
      </w:pPr>
    </w:p>
    <w:p w14:paraId="51E7BE5C" w14:textId="77777777" w:rsidR="00746CCC" w:rsidRPr="00371430" w:rsidRDefault="00684391" w:rsidP="003C4A40">
      <w:pPr>
        <w:spacing w:line="264" w:lineRule="auto"/>
        <w:rPr>
          <w:rFonts w:ascii="Artifex CF Book" w:eastAsia="Arial Unicode MS" w:hAnsi="Artifex CF Book" w:cs="Times New Roman"/>
          <w:b/>
          <w:color w:val="1F497D" w:themeColor="text2"/>
          <w:sz w:val="24"/>
          <w:szCs w:val="24"/>
          <w:lang w:val="es-US" w:eastAsia="es-DO"/>
        </w:rPr>
      </w:pPr>
      <w:r w:rsidRPr="00371430">
        <w:rPr>
          <w:rFonts w:ascii="Artifex CF Book" w:eastAsia="Arial Unicode MS" w:hAnsi="Artifex CF Book" w:cs="Times New Roman"/>
          <w:b/>
          <w:color w:val="1F497D" w:themeColor="text2"/>
          <w:sz w:val="24"/>
          <w:szCs w:val="24"/>
          <w:lang w:val="es-US" w:eastAsia="es-DO"/>
        </w:rPr>
        <w:t>Matrí</w:t>
      </w:r>
      <w:r w:rsidR="00746CCC" w:rsidRPr="00371430">
        <w:rPr>
          <w:rFonts w:ascii="Artifex CF Book" w:eastAsia="Arial Unicode MS" w:hAnsi="Artifex CF Book" w:cs="Times New Roman"/>
          <w:b/>
          <w:color w:val="1F497D" w:themeColor="text2"/>
          <w:sz w:val="24"/>
          <w:szCs w:val="24"/>
          <w:lang w:val="es-US" w:eastAsia="es-DO"/>
        </w:rPr>
        <w:t>cula Estudiantil</w:t>
      </w:r>
    </w:p>
    <w:p w14:paraId="427EB8C5" w14:textId="77777777" w:rsidR="00684391" w:rsidRPr="00D22F59" w:rsidRDefault="00684391" w:rsidP="00D83ED5">
      <w:pPr>
        <w:pStyle w:val="ListParagraph"/>
        <w:rPr>
          <w:shd w:val="clear" w:color="auto" w:fill="FFFF00"/>
        </w:rPr>
      </w:pPr>
    </w:p>
    <w:p w14:paraId="1283463F" w14:textId="77777777" w:rsidR="00746CCC" w:rsidRPr="00D22F59" w:rsidRDefault="00746CCC" w:rsidP="003C4A40">
      <w:pPr>
        <w:pStyle w:val="ListParagraph"/>
        <w:ind w:left="0"/>
      </w:pPr>
      <w:r w:rsidRPr="00D22F59">
        <w:t xml:space="preserve">Al segundo semestre 2020 la matrícula estudiantil del Centro superaba los 837 alumnos, distribuidos en los 6 programas de estudios que se imparten.   </w:t>
      </w:r>
    </w:p>
    <w:p w14:paraId="512A88D9" w14:textId="77777777" w:rsidR="00746CCC" w:rsidRPr="003C4A40" w:rsidRDefault="00746CCC" w:rsidP="00D83ED5">
      <w:pPr>
        <w:pStyle w:val="ListParagraph"/>
        <w:rPr>
          <w:sz w:val="12"/>
        </w:rPr>
      </w:pPr>
    </w:p>
    <w:p w14:paraId="67D0BBE1" w14:textId="77777777" w:rsidR="00746CCC" w:rsidRPr="00371430" w:rsidRDefault="00746CCC" w:rsidP="003C4A40">
      <w:pPr>
        <w:pStyle w:val="ListParagraph"/>
        <w:ind w:left="0"/>
      </w:pPr>
      <w:r w:rsidRPr="00371430">
        <w:t xml:space="preserve">Plantilla Docente </w:t>
      </w:r>
    </w:p>
    <w:p w14:paraId="4DC498C7" w14:textId="77777777" w:rsidR="00746CCC" w:rsidRPr="003C4A40" w:rsidRDefault="00746CCC" w:rsidP="00D83ED5">
      <w:pPr>
        <w:pStyle w:val="ListParagraph"/>
        <w:rPr>
          <w:sz w:val="12"/>
        </w:rPr>
      </w:pPr>
    </w:p>
    <w:p w14:paraId="0A25F5AB" w14:textId="77777777" w:rsidR="00746CCC" w:rsidRPr="003C4A40" w:rsidRDefault="00746CCC" w:rsidP="003C4A40">
      <w:pPr>
        <w:rPr>
          <w:rFonts w:ascii="Artifex CF" w:eastAsia="Arial Unicode MS" w:hAnsi="Artifex CF" w:cs="Times New Roman"/>
          <w:color w:val="1F497D" w:themeColor="text2"/>
          <w:sz w:val="24"/>
          <w:szCs w:val="24"/>
          <w:lang w:val="es-US" w:eastAsia="es-DO"/>
        </w:rPr>
      </w:pPr>
      <w:r w:rsidRPr="003C4A40">
        <w:rPr>
          <w:rFonts w:ascii="Artifex CF" w:eastAsia="Arial Unicode MS" w:hAnsi="Artifex CF" w:cs="Times New Roman"/>
          <w:color w:val="1F497D" w:themeColor="text2"/>
          <w:sz w:val="24"/>
          <w:szCs w:val="24"/>
          <w:lang w:val="es-US" w:eastAsia="es-DO"/>
        </w:rPr>
        <w:t>La plantilla docente al semestre 2020-20 alcanza los 52 profesores, los cuales imparten unas 260 secciones de clase en formato totalmente virtual, en las siguientes carreras:</w:t>
      </w:r>
    </w:p>
    <w:p w14:paraId="6D4E5FC2" w14:textId="77777777" w:rsidR="00684391" w:rsidRPr="00D22F59" w:rsidRDefault="00684391" w:rsidP="00D83ED5">
      <w:pPr>
        <w:pStyle w:val="ListParagraph"/>
      </w:pPr>
    </w:p>
    <w:p w14:paraId="72BC8FFB" w14:textId="77777777" w:rsidR="00746CCC" w:rsidRPr="00D22F59" w:rsidRDefault="00746CCC" w:rsidP="00D83ED5">
      <w:pPr>
        <w:pStyle w:val="ListParagraph"/>
        <w:numPr>
          <w:ilvl w:val="0"/>
          <w:numId w:val="75"/>
        </w:numPr>
      </w:pPr>
      <w:r w:rsidRPr="00D22F59">
        <w:t xml:space="preserve">Ciclo Básico </w:t>
      </w:r>
    </w:p>
    <w:p w14:paraId="46EC8FC9" w14:textId="77777777" w:rsidR="00746CCC" w:rsidRPr="00D22F59" w:rsidRDefault="00746CCC" w:rsidP="00D83ED5">
      <w:pPr>
        <w:pStyle w:val="ListParagraph"/>
        <w:numPr>
          <w:ilvl w:val="0"/>
          <w:numId w:val="75"/>
        </w:numPr>
      </w:pPr>
      <w:r w:rsidRPr="00D22F59">
        <w:t xml:space="preserve">Licenciatura en Contabilidad </w:t>
      </w:r>
    </w:p>
    <w:p w14:paraId="7C54F8BE" w14:textId="77777777" w:rsidR="00746CCC" w:rsidRPr="00D22F59" w:rsidRDefault="00746CCC" w:rsidP="00D83ED5">
      <w:pPr>
        <w:pStyle w:val="ListParagraph"/>
        <w:numPr>
          <w:ilvl w:val="0"/>
          <w:numId w:val="75"/>
        </w:numPr>
      </w:pPr>
      <w:r w:rsidRPr="00D22F59">
        <w:t xml:space="preserve">Licenciatura en Derecho </w:t>
      </w:r>
    </w:p>
    <w:p w14:paraId="62D79259" w14:textId="77777777" w:rsidR="00746CCC" w:rsidRPr="00D22F59" w:rsidRDefault="00746CCC" w:rsidP="00D83ED5">
      <w:pPr>
        <w:pStyle w:val="ListParagraph"/>
        <w:numPr>
          <w:ilvl w:val="0"/>
          <w:numId w:val="75"/>
        </w:numPr>
      </w:pPr>
      <w:r w:rsidRPr="00D22F59">
        <w:t xml:space="preserve">Licenciatura en Educación Básica </w:t>
      </w:r>
    </w:p>
    <w:p w14:paraId="03164DF5" w14:textId="77777777" w:rsidR="00746CCC" w:rsidRPr="00D22F59" w:rsidRDefault="00746CCC" w:rsidP="00D83ED5">
      <w:pPr>
        <w:pStyle w:val="ListParagraph"/>
        <w:numPr>
          <w:ilvl w:val="0"/>
          <w:numId w:val="75"/>
        </w:numPr>
      </w:pPr>
      <w:r w:rsidRPr="00D22F59">
        <w:t xml:space="preserve">Licenciatura en Educación Inicial </w:t>
      </w:r>
    </w:p>
    <w:p w14:paraId="09B95985" w14:textId="0B193D54" w:rsidR="00746CCC" w:rsidRPr="00D22F59" w:rsidRDefault="003C4A40" w:rsidP="00853AFF">
      <w:pPr>
        <w:tabs>
          <w:tab w:val="left" w:pos="-720"/>
        </w:tabs>
        <w:spacing w:line="264" w:lineRule="auto"/>
        <w:ind w:hanging="907"/>
        <w:jc w:val="both"/>
        <w:rPr>
          <w:rFonts w:ascii="Artifex CF" w:hAnsi="Artifex CF" w:cs="Times New Roman"/>
          <w:b/>
          <w:color w:val="1F497D"/>
          <w:sz w:val="24"/>
          <w:szCs w:val="24"/>
        </w:rPr>
      </w:pPr>
      <w:r>
        <w:rPr>
          <w:rFonts w:ascii="Artifex CF" w:hAnsi="Artifex CF" w:cs="Times New Roman"/>
          <w:b/>
          <w:color w:val="1F497D"/>
          <w:sz w:val="24"/>
          <w:szCs w:val="24"/>
        </w:rPr>
        <w:tab/>
      </w:r>
      <w:r>
        <w:rPr>
          <w:rFonts w:ascii="Artifex CF" w:hAnsi="Artifex CF" w:cs="Times New Roman"/>
          <w:b/>
          <w:color w:val="1F497D"/>
          <w:sz w:val="24"/>
          <w:szCs w:val="24"/>
        </w:rPr>
        <w:tab/>
      </w:r>
      <w:r w:rsidR="00746CCC" w:rsidRPr="00D22F59">
        <w:rPr>
          <w:rFonts w:ascii="Artifex CF" w:hAnsi="Artifex CF" w:cs="Times New Roman"/>
          <w:b/>
          <w:color w:val="1F497D"/>
          <w:sz w:val="24"/>
          <w:szCs w:val="24"/>
        </w:rPr>
        <w:t xml:space="preserve">Postgrado </w:t>
      </w:r>
    </w:p>
    <w:p w14:paraId="26ABE88F" w14:textId="77777777" w:rsidR="00746CCC" w:rsidRPr="00D22F59" w:rsidRDefault="00746CCC" w:rsidP="003C4A40">
      <w:pPr>
        <w:pStyle w:val="ListParagraph"/>
        <w:ind w:left="0"/>
      </w:pPr>
      <w:r w:rsidRPr="00D22F59">
        <w:t xml:space="preserve">Los programas de curto nivel que se imparten en el Centro La Romana, son los siguientes:  </w:t>
      </w:r>
    </w:p>
    <w:p w14:paraId="2C058AFC" w14:textId="77777777" w:rsidR="00746CCC" w:rsidRPr="00D22F59" w:rsidRDefault="00746CCC" w:rsidP="003C4A40">
      <w:pPr>
        <w:pStyle w:val="ListParagraph"/>
        <w:ind w:left="630" w:hanging="270"/>
      </w:pPr>
      <w:r w:rsidRPr="00D22F59">
        <w:t>Programa</w:t>
      </w:r>
      <w:r w:rsidRPr="00D22F59">
        <w:tab/>
      </w:r>
      <w:r w:rsidRPr="00D22F59">
        <w:tab/>
      </w:r>
      <w:r w:rsidRPr="00D22F59">
        <w:tab/>
      </w:r>
      <w:r w:rsidRPr="00D22F59">
        <w:tab/>
      </w:r>
      <w:r w:rsidRPr="00D22F59">
        <w:tab/>
      </w:r>
      <w:r w:rsidRPr="00D22F59">
        <w:tab/>
      </w:r>
      <w:r w:rsidRPr="00D22F59">
        <w:tab/>
        <w:t xml:space="preserve">Maestrantes  </w:t>
      </w:r>
    </w:p>
    <w:p w14:paraId="6BB1B65B" w14:textId="77777777" w:rsidR="00746CCC" w:rsidRPr="00D22F59" w:rsidRDefault="00746CCC" w:rsidP="003C4A40">
      <w:pPr>
        <w:pStyle w:val="ListParagraph"/>
        <w:numPr>
          <w:ilvl w:val="0"/>
          <w:numId w:val="76"/>
        </w:numPr>
        <w:ind w:left="630" w:hanging="270"/>
      </w:pPr>
      <w:r w:rsidRPr="00D22F59">
        <w:t xml:space="preserve">Maestría en Psicología Escolar </w:t>
      </w:r>
      <w:r w:rsidRPr="00D22F59">
        <w:tab/>
      </w:r>
      <w:r w:rsidRPr="00D22F59">
        <w:tab/>
      </w:r>
      <w:r w:rsidRPr="00D22F59">
        <w:tab/>
      </w:r>
      <w:r w:rsidRPr="00D22F59">
        <w:tab/>
        <w:t xml:space="preserve">42 </w:t>
      </w:r>
    </w:p>
    <w:p w14:paraId="1BADAA39" w14:textId="77777777" w:rsidR="00746CCC" w:rsidRPr="00D22F59" w:rsidRDefault="00746CCC" w:rsidP="003C4A40">
      <w:pPr>
        <w:pStyle w:val="ListParagraph"/>
        <w:numPr>
          <w:ilvl w:val="0"/>
          <w:numId w:val="76"/>
        </w:numPr>
        <w:ind w:left="630" w:hanging="270"/>
      </w:pPr>
      <w:r w:rsidRPr="00D22F59">
        <w:t xml:space="preserve">Maestría en Lingüística Aplicada al Español </w:t>
      </w:r>
      <w:r w:rsidRPr="00D22F59">
        <w:tab/>
      </w:r>
      <w:r w:rsidRPr="00D22F59">
        <w:tab/>
        <w:t xml:space="preserve">42 </w:t>
      </w:r>
    </w:p>
    <w:p w14:paraId="706810D0" w14:textId="77777777" w:rsidR="00746CCC" w:rsidRPr="00D22F59" w:rsidRDefault="00746CCC" w:rsidP="003C4A40">
      <w:pPr>
        <w:pStyle w:val="ListParagraph"/>
        <w:numPr>
          <w:ilvl w:val="0"/>
          <w:numId w:val="76"/>
        </w:numPr>
        <w:ind w:left="630" w:hanging="270"/>
      </w:pPr>
      <w:r w:rsidRPr="00D22F59">
        <w:t xml:space="preserve">Especialidad en Procesos Pedagógicos </w:t>
      </w:r>
      <w:r w:rsidRPr="00D22F59">
        <w:tab/>
      </w:r>
      <w:r w:rsidRPr="00D22F59">
        <w:tab/>
      </w:r>
      <w:r>
        <w:tab/>
      </w:r>
      <w:r w:rsidRPr="00D22F59">
        <w:t xml:space="preserve">23 </w:t>
      </w:r>
    </w:p>
    <w:p w14:paraId="635A0009" w14:textId="77777777" w:rsidR="00746CCC" w:rsidRPr="00D22F59" w:rsidRDefault="00746CCC" w:rsidP="003C4A40">
      <w:pPr>
        <w:pStyle w:val="ListParagraph"/>
        <w:numPr>
          <w:ilvl w:val="0"/>
          <w:numId w:val="76"/>
        </w:numPr>
        <w:ind w:left="630" w:hanging="270"/>
      </w:pPr>
      <w:r w:rsidRPr="00D22F59">
        <w:t xml:space="preserve">Gestión de Recursos Humanos </w:t>
      </w:r>
      <w:r w:rsidRPr="00D22F59">
        <w:tab/>
      </w:r>
      <w:r w:rsidRPr="00D22F59">
        <w:tab/>
      </w:r>
      <w:r w:rsidRPr="00D22F59">
        <w:tab/>
      </w:r>
      <w:r w:rsidRPr="00D22F59">
        <w:tab/>
        <w:t>En proceso</w:t>
      </w:r>
    </w:p>
    <w:p w14:paraId="0EC03882" w14:textId="77777777" w:rsidR="00746CCC" w:rsidRPr="00B301C4" w:rsidRDefault="00746CCC" w:rsidP="00853AFF">
      <w:pPr>
        <w:spacing w:line="264" w:lineRule="auto"/>
        <w:ind w:hanging="907"/>
        <w:jc w:val="both"/>
        <w:textAlignment w:val="auto"/>
        <w:rPr>
          <w:rFonts w:ascii="Artifex CF" w:hAnsi="Artifex CF"/>
          <w:color w:val="1F497D"/>
          <w:sz w:val="24"/>
          <w:szCs w:val="24"/>
        </w:rPr>
      </w:pPr>
    </w:p>
    <w:p w14:paraId="7F448187" w14:textId="77777777" w:rsidR="00746CCC" w:rsidRPr="00D22F59" w:rsidRDefault="00746CCC" w:rsidP="003C4A40">
      <w:pPr>
        <w:spacing w:line="264" w:lineRule="auto"/>
        <w:jc w:val="both"/>
        <w:rPr>
          <w:rFonts w:ascii="Artifex CF" w:hAnsi="Artifex CF" w:cs="Times New Roman"/>
          <w:b/>
          <w:color w:val="1F497D"/>
          <w:sz w:val="24"/>
          <w:szCs w:val="24"/>
        </w:rPr>
      </w:pPr>
      <w:r w:rsidRPr="00D22F59">
        <w:rPr>
          <w:rFonts w:ascii="Artifex CF" w:hAnsi="Artifex CF" w:cs="Times New Roman"/>
          <w:b/>
          <w:color w:val="1F497D"/>
          <w:sz w:val="24"/>
          <w:szCs w:val="24"/>
        </w:rPr>
        <w:t xml:space="preserve">Extensión </w:t>
      </w:r>
    </w:p>
    <w:p w14:paraId="022A21FD" w14:textId="77777777" w:rsidR="00746CCC" w:rsidRPr="00D22F59" w:rsidRDefault="00746CCC" w:rsidP="00D83ED5">
      <w:pPr>
        <w:pStyle w:val="ListParagraph"/>
        <w:numPr>
          <w:ilvl w:val="0"/>
          <w:numId w:val="77"/>
        </w:numPr>
      </w:pPr>
      <w:r w:rsidRPr="00D22F59">
        <w:t xml:space="preserve">Participación en los actos conmemorativos al 481 aniversario de la Universidad Autónoma de Santo Domingo. </w:t>
      </w:r>
    </w:p>
    <w:p w14:paraId="2566A9D3" w14:textId="77777777" w:rsidR="00746CCC" w:rsidRPr="00D22F59" w:rsidRDefault="00746CCC" w:rsidP="00D83ED5">
      <w:pPr>
        <w:pStyle w:val="ListParagraph"/>
        <w:numPr>
          <w:ilvl w:val="0"/>
          <w:numId w:val="77"/>
        </w:numPr>
      </w:pPr>
      <w:r w:rsidRPr="00D22F59">
        <w:t>El 29 de noviembre del 2019 se realizó el 4to Congreso enriqueciendo nuestra práctica Educativa, dirigido a los docentes del Centro.</w:t>
      </w:r>
    </w:p>
    <w:p w14:paraId="6E8DBEFF" w14:textId="77777777" w:rsidR="00746CCC" w:rsidRPr="00D22F59" w:rsidRDefault="00746CCC" w:rsidP="00D83ED5">
      <w:pPr>
        <w:pStyle w:val="ListParagraph"/>
        <w:numPr>
          <w:ilvl w:val="0"/>
          <w:numId w:val="77"/>
        </w:numPr>
      </w:pPr>
      <w:r w:rsidRPr="00D22F59">
        <w:t xml:space="preserve">El Embarazo en Adolescentes. </w:t>
      </w:r>
    </w:p>
    <w:p w14:paraId="4EE52815" w14:textId="77777777" w:rsidR="00746CCC" w:rsidRPr="00D22F59" w:rsidRDefault="00746CCC" w:rsidP="00D83ED5">
      <w:pPr>
        <w:pStyle w:val="ListParagraph"/>
        <w:numPr>
          <w:ilvl w:val="0"/>
          <w:numId w:val="77"/>
        </w:numPr>
      </w:pPr>
      <w:r w:rsidRPr="00D22F59">
        <w:t xml:space="preserve">Conferencias, talleres, semanarios y congresos.  </w:t>
      </w:r>
    </w:p>
    <w:p w14:paraId="483F99C0" w14:textId="77777777" w:rsidR="00746CCC" w:rsidRPr="00B301C4" w:rsidRDefault="00746CCC" w:rsidP="00D83ED5">
      <w:pPr>
        <w:pStyle w:val="ListParagraph"/>
      </w:pPr>
    </w:p>
    <w:p w14:paraId="63C5E8C1" w14:textId="028DCA6D" w:rsidR="003C4A40" w:rsidRDefault="003C4A40">
      <w:pPr>
        <w:suppressAutoHyphens w:val="0"/>
      </w:pPr>
      <w:r>
        <w:br w:type="page"/>
      </w:r>
    </w:p>
    <w:p w14:paraId="149B7498" w14:textId="77777777" w:rsidR="00684391" w:rsidRDefault="00684391" w:rsidP="00853AFF">
      <w:pPr>
        <w:spacing w:line="264" w:lineRule="auto"/>
        <w:ind w:hanging="907"/>
      </w:pPr>
    </w:p>
    <w:p w14:paraId="3A7F28A1" w14:textId="64C77F8D" w:rsidR="00746CCC" w:rsidRPr="00B301C4" w:rsidRDefault="00746CCC" w:rsidP="008D2B25">
      <w:pPr>
        <w:pStyle w:val="Heading1"/>
      </w:pPr>
      <w:bookmarkStart w:id="95" w:name="_Toc61329273"/>
      <w:bookmarkStart w:id="96" w:name="_Toc61858562"/>
      <w:r w:rsidRPr="00B301C4">
        <w:t>UASD CENTRO LA VEGA</w:t>
      </w:r>
      <w:bookmarkEnd w:id="95"/>
      <w:bookmarkEnd w:id="96"/>
    </w:p>
    <w:p w14:paraId="3B466D46" w14:textId="7F1C3D3C" w:rsidR="00746CCC" w:rsidRPr="00B301C4" w:rsidRDefault="00535A51" w:rsidP="00853AFF">
      <w:pPr>
        <w:spacing w:line="264" w:lineRule="auto"/>
        <w:ind w:hanging="907"/>
        <w:jc w:val="both"/>
        <w:rPr>
          <w:rFonts w:ascii="Artifex CF" w:hAnsi="Artifex CF" w:cs="Times New Roman"/>
          <w:bCs/>
          <w:color w:val="1F497D"/>
          <w:sz w:val="24"/>
          <w:szCs w:val="24"/>
          <w:lang w:val="es-US"/>
        </w:rPr>
      </w:pPr>
      <w:r w:rsidRPr="009373E7">
        <w:rPr>
          <w:rFonts w:ascii="Artifex CF" w:hAnsi="Artifex CF"/>
          <w:noProof/>
          <w:color w:val="244061" w:themeColor="accent1" w:themeShade="80"/>
          <w:spacing w:val="8"/>
          <w:sz w:val="24"/>
          <w:szCs w:val="24"/>
          <w:lang w:val="en-US"/>
        </w:rPr>
        <mc:AlternateContent>
          <mc:Choice Requires="wps">
            <w:drawing>
              <wp:anchor distT="0" distB="0" distL="114300" distR="114300" simplePos="0" relativeHeight="251720704" behindDoc="0" locked="0" layoutInCell="1" allowOverlap="1" wp14:anchorId="796611CB" wp14:editId="50D6A7D8">
                <wp:simplePos x="0" y="0"/>
                <wp:positionH relativeFrom="margin">
                  <wp:align>center</wp:align>
                </wp:positionH>
                <wp:positionV relativeFrom="paragraph">
                  <wp:posOffset>28575</wp:posOffset>
                </wp:positionV>
                <wp:extent cx="540000" cy="0"/>
                <wp:effectExtent l="57150" t="38100" r="50800" b="95250"/>
                <wp:wrapNone/>
                <wp:docPr id="44" name="Conector recto 44"/>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73230" id="Conector recto 44" o:spid="_x0000_s1026" style="position:absolute;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5pt" to="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" strokecolor="red" strokeweight="2.5pt">
                <v:shadow on="t" color="black" opacity="22937f" origin=",.5" offset="0,.63889mm"/>
                <w10:wrap anchorx="margin"/>
              </v:line>
            </w:pict>
          </mc:Fallback>
        </mc:AlternateContent>
      </w:r>
    </w:p>
    <w:p w14:paraId="17DAE688" w14:textId="77777777" w:rsidR="00746CCC" w:rsidRPr="00B301C4" w:rsidRDefault="00746CCC" w:rsidP="00853AFF">
      <w:pPr>
        <w:tabs>
          <w:tab w:val="left" w:pos="0"/>
          <w:tab w:val="left" w:pos="426"/>
        </w:tabs>
        <w:spacing w:line="264" w:lineRule="auto"/>
        <w:ind w:hanging="907"/>
        <w:jc w:val="both"/>
        <w:rPr>
          <w:rFonts w:ascii="Artifex CF" w:eastAsia="Calibri" w:hAnsi="Artifex CF" w:cs="Times New Roman"/>
          <w:bCs/>
          <w:color w:val="1F497D"/>
          <w:sz w:val="24"/>
          <w:szCs w:val="24"/>
          <w:lang w:val="es-US"/>
        </w:rPr>
      </w:pPr>
    </w:p>
    <w:p w14:paraId="43CAA98D" w14:textId="77777777" w:rsidR="00746CCC" w:rsidRPr="003C4A40" w:rsidRDefault="00746CCC" w:rsidP="003C4A40">
      <w:pPr>
        <w:spacing w:line="264" w:lineRule="auto"/>
        <w:jc w:val="both"/>
        <w:rPr>
          <w:rFonts w:ascii="Artifex CF" w:hAnsi="Artifex CF" w:cs="Times New Roman"/>
          <w:b/>
          <w:color w:val="1F497D"/>
          <w:sz w:val="24"/>
          <w:szCs w:val="24"/>
        </w:rPr>
      </w:pPr>
      <w:r w:rsidRPr="003C4A40">
        <w:rPr>
          <w:rFonts w:ascii="Artifex CF" w:hAnsi="Artifex CF" w:cs="Times New Roman"/>
          <w:b/>
          <w:color w:val="1F497D"/>
          <w:sz w:val="24"/>
          <w:szCs w:val="24"/>
        </w:rPr>
        <w:t xml:space="preserve">Administración y Desarrollo Institucional </w:t>
      </w:r>
    </w:p>
    <w:p w14:paraId="50D75E43" w14:textId="77777777" w:rsidR="00746CCC" w:rsidRPr="00D22F59" w:rsidRDefault="00746CCC" w:rsidP="00D83ED5">
      <w:pPr>
        <w:pStyle w:val="Standard"/>
      </w:pPr>
    </w:p>
    <w:p w14:paraId="71481A96" w14:textId="77777777" w:rsidR="00746CCC" w:rsidRDefault="00746CCC" w:rsidP="003C4A40">
      <w:pPr>
        <w:spacing w:line="264" w:lineRule="auto"/>
        <w:jc w:val="both"/>
        <w:rPr>
          <w:rFonts w:ascii="Artifex CF" w:hAnsi="Artifex CF" w:cs="Times New Roman"/>
          <w:iCs/>
          <w:color w:val="1F497D"/>
          <w:sz w:val="24"/>
          <w:szCs w:val="24"/>
          <w:lang w:val="es-US"/>
        </w:rPr>
      </w:pPr>
      <w:r w:rsidRPr="00D22F59">
        <w:rPr>
          <w:rFonts w:ascii="Artifex CF" w:hAnsi="Artifex CF" w:cs="Times New Roman"/>
          <w:iCs/>
          <w:color w:val="1F497D"/>
          <w:sz w:val="24"/>
          <w:szCs w:val="24"/>
          <w:lang w:val="es-US"/>
        </w:rPr>
        <w:t xml:space="preserve">La UASD Centro La Vega fue creado el 1 de agosto del 2006 según resolución número 106-2006 del Consejo Universitario del 1 de agosto del año 2006. </w:t>
      </w:r>
    </w:p>
    <w:p w14:paraId="7630DC0F" w14:textId="77777777" w:rsidR="00684391" w:rsidRPr="00D22F59" w:rsidRDefault="00684391" w:rsidP="00853AFF">
      <w:pPr>
        <w:spacing w:line="264" w:lineRule="auto"/>
        <w:ind w:hanging="907"/>
        <w:jc w:val="both"/>
        <w:rPr>
          <w:rFonts w:ascii="Artifex CF" w:hAnsi="Artifex CF" w:cs="Times New Roman"/>
          <w:iCs/>
          <w:color w:val="1F497D"/>
          <w:sz w:val="24"/>
          <w:szCs w:val="24"/>
          <w:lang w:val="es-US"/>
        </w:rPr>
      </w:pPr>
    </w:p>
    <w:p w14:paraId="4B77171F" w14:textId="77777777" w:rsidR="00746CCC" w:rsidRDefault="00746CCC" w:rsidP="003C4A40">
      <w:pPr>
        <w:spacing w:line="264" w:lineRule="auto"/>
        <w:jc w:val="both"/>
        <w:rPr>
          <w:rFonts w:ascii="Artifex CF" w:hAnsi="Artifex CF" w:cs="Times New Roman"/>
          <w:iCs/>
          <w:color w:val="1F497D"/>
          <w:sz w:val="24"/>
          <w:szCs w:val="24"/>
          <w:lang w:val="es-US"/>
        </w:rPr>
      </w:pPr>
      <w:r w:rsidRPr="00D22F59">
        <w:rPr>
          <w:rFonts w:ascii="Artifex CF" w:hAnsi="Artifex CF" w:cs="Times New Roman"/>
          <w:iCs/>
          <w:color w:val="1F497D"/>
          <w:sz w:val="24"/>
          <w:szCs w:val="24"/>
          <w:lang w:val="es-US"/>
        </w:rPr>
        <w:t xml:space="preserve">El Centro surge como resultado del arduo trabajo y perseverancia de un grupo de personalidades veganas, clubes culturales, estudiantes, sectores religiosos y la sociedad civil, quienes formaron el Comité Técnico Pro-UASD, bajo el apoyo de las autoridades universitarias en ese momento. </w:t>
      </w:r>
    </w:p>
    <w:p w14:paraId="32BEDADA" w14:textId="77777777" w:rsidR="00684391" w:rsidRPr="00D22F59" w:rsidRDefault="00684391" w:rsidP="00853AFF">
      <w:pPr>
        <w:spacing w:line="264" w:lineRule="auto"/>
        <w:ind w:hanging="907"/>
        <w:jc w:val="both"/>
        <w:rPr>
          <w:rFonts w:ascii="Artifex CF" w:hAnsi="Artifex CF" w:cs="Times New Roman"/>
          <w:iCs/>
          <w:color w:val="1F497D"/>
          <w:sz w:val="24"/>
          <w:szCs w:val="24"/>
          <w:lang w:val="es-US"/>
        </w:rPr>
      </w:pPr>
    </w:p>
    <w:p w14:paraId="5EDEA7D3" w14:textId="77777777" w:rsidR="00746CCC" w:rsidRDefault="00746CCC" w:rsidP="003C4A40">
      <w:pPr>
        <w:spacing w:line="264" w:lineRule="auto"/>
        <w:jc w:val="both"/>
        <w:rPr>
          <w:rFonts w:ascii="Artifex CF" w:hAnsi="Artifex CF" w:cs="Times New Roman"/>
          <w:iCs/>
          <w:color w:val="1F497D"/>
          <w:sz w:val="24"/>
          <w:szCs w:val="24"/>
          <w:lang w:val="es-US"/>
        </w:rPr>
      </w:pPr>
      <w:r w:rsidRPr="00D22F59">
        <w:rPr>
          <w:rFonts w:ascii="Artifex CF" w:hAnsi="Artifex CF" w:cs="Times New Roman"/>
          <w:iCs/>
          <w:color w:val="1F497D"/>
          <w:sz w:val="24"/>
          <w:szCs w:val="24"/>
          <w:lang w:val="es-US"/>
        </w:rPr>
        <w:t xml:space="preserve">El Centro inicia con una matrícula estudiantil integrada por 510 alumnos en el segundo semestre del año 2006 y una plantilla de 20 docentes.  </w:t>
      </w:r>
    </w:p>
    <w:p w14:paraId="1ED92032" w14:textId="77777777" w:rsidR="00684391" w:rsidRPr="00D22F59" w:rsidRDefault="00684391" w:rsidP="00853AFF">
      <w:pPr>
        <w:spacing w:line="264" w:lineRule="auto"/>
        <w:ind w:hanging="907"/>
        <w:jc w:val="both"/>
        <w:rPr>
          <w:rFonts w:ascii="Artifex CF" w:hAnsi="Artifex CF"/>
          <w:sz w:val="24"/>
          <w:szCs w:val="24"/>
        </w:rPr>
      </w:pPr>
    </w:p>
    <w:p w14:paraId="0AB4F024" w14:textId="77777777" w:rsidR="00746CCC" w:rsidRDefault="00746CCC" w:rsidP="003C4A40">
      <w:pPr>
        <w:spacing w:line="264" w:lineRule="auto"/>
        <w:jc w:val="both"/>
        <w:rPr>
          <w:rFonts w:ascii="Artifex CF" w:hAnsi="Artifex CF" w:cs="Times New Roman"/>
          <w:color w:val="1F497D"/>
          <w:sz w:val="24"/>
          <w:szCs w:val="24"/>
          <w:lang w:val="es-US" w:eastAsia="es-DO"/>
        </w:rPr>
      </w:pPr>
      <w:r w:rsidRPr="00D22F59">
        <w:rPr>
          <w:rFonts w:ascii="Artifex CF" w:hAnsi="Artifex CF" w:cs="Times New Roman"/>
          <w:color w:val="1F497D"/>
          <w:sz w:val="24"/>
          <w:szCs w:val="24"/>
          <w:lang w:val="es-US" w:eastAsia="es-DO"/>
        </w:rPr>
        <w:t xml:space="preserve">El sábado 22 de febrero del 2020, en el Centro Tecnológico Prof. Juan Bosch y con la participación de docentes, estudiantes y personal administrativo, la dirección de la Universidad Autónoma de Santo Domingo Centro La Vega realizó una asamblea general con el objetivo de dar a conocer los logros obtenidos por la gestión. De igual forma, se expusieron las necesidades del Centro, así como las metas inmediatas pendientes de alcanzar. </w:t>
      </w:r>
    </w:p>
    <w:p w14:paraId="5A6D3D9D" w14:textId="77777777" w:rsidR="00684391" w:rsidRDefault="00684391" w:rsidP="00853AFF">
      <w:pPr>
        <w:spacing w:line="264" w:lineRule="auto"/>
        <w:ind w:hanging="907"/>
        <w:jc w:val="both"/>
        <w:rPr>
          <w:rFonts w:ascii="Artifex CF" w:hAnsi="Artifex CF" w:cs="Times New Roman"/>
          <w:color w:val="1F497D"/>
          <w:sz w:val="24"/>
          <w:szCs w:val="24"/>
          <w:lang w:val="es-US" w:eastAsia="es-DO"/>
        </w:rPr>
      </w:pPr>
    </w:p>
    <w:p w14:paraId="2BE19424" w14:textId="77777777" w:rsidR="00684391" w:rsidRPr="00D22F59" w:rsidRDefault="00684391" w:rsidP="00853AFF">
      <w:pPr>
        <w:spacing w:line="264" w:lineRule="auto"/>
        <w:ind w:hanging="907"/>
        <w:jc w:val="both"/>
        <w:rPr>
          <w:rFonts w:ascii="Artifex CF" w:hAnsi="Artifex CF" w:cs="Times New Roman"/>
          <w:color w:val="1F497D"/>
          <w:sz w:val="24"/>
          <w:szCs w:val="24"/>
          <w:lang w:val="es-US" w:eastAsia="es-DO"/>
        </w:rPr>
      </w:pPr>
    </w:p>
    <w:p w14:paraId="07FCF655" w14:textId="77777777" w:rsidR="00746CCC" w:rsidRDefault="00746CCC" w:rsidP="003C4A40">
      <w:pPr>
        <w:spacing w:line="264" w:lineRule="auto"/>
        <w:jc w:val="both"/>
        <w:rPr>
          <w:rFonts w:ascii="Artifex CF" w:hAnsi="Artifex CF" w:cs="Times New Roman"/>
          <w:color w:val="1F497D"/>
          <w:sz w:val="24"/>
          <w:szCs w:val="24"/>
          <w:lang w:val="es-US"/>
        </w:rPr>
      </w:pPr>
      <w:r w:rsidRPr="00D22F59">
        <w:rPr>
          <w:rFonts w:ascii="Artifex CF" w:hAnsi="Artifex CF" w:cs="Times New Roman"/>
          <w:color w:val="1F497D"/>
          <w:sz w:val="24"/>
          <w:szCs w:val="24"/>
          <w:lang w:val="es-US"/>
        </w:rPr>
        <w:t xml:space="preserve">Con el propósito de mantener la higiene y preservar la salud de la familia universitaria en el periodo de la pandemia la dirección del Centro en coordinación con las unidades correspondientes ha organizado el programa de mantenimiento, limpieza y desinfección de toda la infraestructura física, aulas y oficinas en sucesivas jornadas de trabajo. </w:t>
      </w:r>
    </w:p>
    <w:p w14:paraId="0E82D8C6" w14:textId="77777777" w:rsidR="00684391" w:rsidRPr="00D22F59" w:rsidRDefault="00684391" w:rsidP="00853AFF">
      <w:pPr>
        <w:spacing w:line="264" w:lineRule="auto"/>
        <w:ind w:hanging="907"/>
        <w:jc w:val="both"/>
        <w:rPr>
          <w:rFonts w:ascii="Artifex CF" w:hAnsi="Artifex CF" w:cs="Times New Roman"/>
          <w:color w:val="1F497D"/>
          <w:sz w:val="24"/>
          <w:szCs w:val="24"/>
          <w:lang w:val="es-US"/>
        </w:rPr>
      </w:pPr>
    </w:p>
    <w:p w14:paraId="4CC2D8C1" w14:textId="77777777" w:rsidR="00746CCC" w:rsidRPr="00D22F59" w:rsidRDefault="00746CCC" w:rsidP="003C4A40">
      <w:pPr>
        <w:spacing w:line="264" w:lineRule="auto"/>
        <w:jc w:val="both"/>
        <w:rPr>
          <w:rFonts w:ascii="Artifex CF" w:hAnsi="Artifex CF" w:cs="Times New Roman"/>
          <w:color w:val="1F497D"/>
          <w:sz w:val="24"/>
          <w:szCs w:val="24"/>
          <w:lang w:val="es-US"/>
        </w:rPr>
      </w:pPr>
      <w:r w:rsidRPr="00D22F59">
        <w:rPr>
          <w:rFonts w:ascii="Artifex CF" w:hAnsi="Artifex CF" w:cs="Times New Roman"/>
          <w:color w:val="1F497D"/>
          <w:sz w:val="24"/>
          <w:szCs w:val="24"/>
          <w:lang w:val="es-US"/>
        </w:rPr>
        <w:t xml:space="preserve">Además, se ha distribuido mascarillas y gel desinfectante al personal administrativo del Centro. Igualmente, se ha dado cumplimiento al protocolo administrativo probado por la institución acorde con las disposiciones sanitarias establecidas por la OMS-OPS-MSP, para el reingreso de los empleados. Otra medida adoptada en la institución es la instalación de en la entrada principal túneles desinfectantes. </w:t>
      </w:r>
    </w:p>
    <w:p w14:paraId="6A02401F" w14:textId="77777777" w:rsidR="00746CCC" w:rsidRPr="00B301C4" w:rsidRDefault="00746CCC" w:rsidP="00853AFF">
      <w:pPr>
        <w:spacing w:line="264" w:lineRule="auto"/>
        <w:ind w:hanging="907"/>
        <w:jc w:val="both"/>
        <w:rPr>
          <w:rFonts w:ascii="Artifex CF" w:hAnsi="Artifex CF" w:cs="Times New Roman"/>
          <w:color w:val="1F497D"/>
          <w:sz w:val="24"/>
          <w:szCs w:val="24"/>
          <w:lang w:val="es-US"/>
        </w:rPr>
      </w:pPr>
    </w:p>
    <w:p w14:paraId="7362E78F" w14:textId="77777777" w:rsidR="00746CCC" w:rsidRPr="003C4A40" w:rsidRDefault="00266BF7" w:rsidP="003C4A40">
      <w:pPr>
        <w:spacing w:line="264" w:lineRule="auto"/>
        <w:jc w:val="both"/>
        <w:rPr>
          <w:rFonts w:ascii="Artifex CF" w:hAnsi="Artifex CF" w:cs="Times New Roman"/>
          <w:b/>
          <w:color w:val="1F497D"/>
          <w:sz w:val="24"/>
          <w:szCs w:val="24"/>
        </w:rPr>
      </w:pPr>
      <w:r w:rsidRPr="003C4A40">
        <w:rPr>
          <w:rFonts w:ascii="Artifex CF" w:hAnsi="Artifex CF" w:cs="Times New Roman"/>
          <w:b/>
          <w:noProof/>
          <w:color w:val="1F497D"/>
          <w:sz w:val="24"/>
          <w:szCs w:val="24"/>
          <w:lang w:val="en-US"/>
        </w:rPr>
        <mc:AlternateContent>
          <mc:Choice Requires="wps">
            <w:drawing>
              <wp:anchor distT="0" distB="0" distL="114300" distR="114300" simplePos="0" relativeHeight="251660288" behindDoc="0" locked="0" layoutInCell="1" allowOverlap="1" wp14:anchorId="328BECC5" wp14:editId="3D070FCB">
                <wp:simplePos x="0" y="0"/>
                <wp:positionH relativeFrom="column">
                  <wp:posOffset>2449830</wp:posOffset>
                </wp:positionH>
                <wp:positionV relativeFrom="paragraph">
                  <wp:posOffset>8988425</wp:posOffset>
                </wp:positionV>
                <wp:extent cx="542290" cy="265430"/>
                <wp:effectExtent l="0" t="0" r="0" b="1270"/>
                <wp:wrapNone/>
                <wp:docPr id="5"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740B5F7" id="19 Rectángulo" o:spid="_x0000_s1026" style="position:absolute;margin-left:192.9pt;margin-top:707.75pt;width:42.7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" stroked="f">
                <v:textbox inset="0,0,0,0"/>
              </v:rect>
            </w:pict>
          </mc:Fallback>
        </mc:AlternateContent>
      </w:r>
      <w:r w:rsidRPr="003C4A40">
        <w:rPr>
          <w:rFonts w:ascii="Artifex CF" w:hAnsi="Artifex CF" w:cs="Times New Roman"/>
          <w:b/>
          <w:noProof/>
          <w:color w:val="1F497D"/>
          <w:sz w:val="24"/>
          <w:szCs w:val="24"/>
          <w:lang w:val="en-US"/>
        </w:rPr>
        <mc:AlternateContent>
          <mc:Choice Requires="wps">
            <w:drawing>
              <wp:anchor distT="0" distB="0" distL="114300" distR="114300" simplePos="0" relativeHeight="251661312" behindDoc="0" locked="0" layoutInCell="1" allowOverlap="1" wp14:anchorId="52F5AA7F" wp14:editId="359ABC7A">
                <wp:simplePos x="0" y="0"/>
                <wp:positionH relativeFrom="column">
                  <wp:posOffset>2534920</wp:posOffset>
                </wp:positionH>
                <wp:positionV relativeFrom="paragraph">
                  <wp:posOffset>8977630</wp:posOffset>
                </wp:positionV>
                <wp:extent cx="414020" cy="287020"/>
                <wp:effectExtent l="0" t="0" r="5080" b="0"/>
                <wp:wrapNone/>
                <wp:docPr id="4"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58A46AB" id="30 Rectángulo" o:spid="_x0000_s1026" style="position:absolute;margin-left:199.6pt;margin-top:706.9pt;width:32.6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" stroked="f">
                <v:textbox inset="0,0,0,0"/>
              </v:rect>
            </w:pict>
          </mc:Fallback>
        </mc:AlternateContent>
      </w:r>
      <w:r w:rsidR="00746CCC" w:rsidRPr="003C4A40">
        <w:rPr>
          <w:rFonts w:ascii="Artifex CF" w:hAnsi="Artifex CF" w:cs="Times New Roman"/>
          <w:b/>
          <w:color w:val="1F497D"/>
          <w:sz w:val="24"/>
          <w:szCs w:val="24"/>
        </w:rPr>
        <w:t xml:space="preserve">Admisión Nuevos Estudiantes   </w:t>
      </w:r>
    </w:p>
    <w:p w14:paraId="345A5448" w14:textId="77777777" w:rsidR="00746CCC" w:rsidRPr="00B301C4" w:rsidRDefault="00746CCC" w:rsidP="00853AFF">
      <w:pPr>
        <w:spacing w:line="264" w:lineRule="auto"/>
        <w:ind w:hanging="907"/>
        <w:jc w:val="both"/>
        <w:rPr>
          <w:rFonts w:ascii="Artifex CF" w:hAnsi="Artifex CF" w:cs="Times New Roman"/>
          <w:bCs/>
          <w:color w:val="1F497D"/>
          <w:sz w:val="24"/>
          <w:szCs w:val="24"/>
          <w:lang w:val="es-US"/>
        </w:rPr>
      </w:pPr>
    </w:p>
    <w:p w14:paraId="08602766" w14:textId="77777777" w:rsidR="00746CCC" w:rsidRDefault="00746CCC" w:rsidP="003C4A40">
      <w:pPr>
        <w:spacing w:line="264" w:lineRule="auto"/>
        <w:jc w:val="both"/>
        <w:rPr>
          <w:rFonts w:ascii="Artifex CF" w:hAnsi="Artifex CF" w:cs="Times New Roman"/>
          <w:color w:val="1F497D"/>
          <w:sz w:val="24"/>
          <w:szCs w:val="24"/>
          <w:shd w:val="clear" w:color="auto" w:fill="FFFFFF"/>
          <w:lang w:val="es-US"/>
        </w:rPr>
      </w:pPr>
      <w:r w:rsidRPr="00B301C4">
        <w:rPr>
          <w:rFonts w:ascii="Artifex CF" w:hAnsi="Artifex CF" w:cs="Times New Roman"/>
          <w:color w:val="1F497D"/>
          <w:sz w:val="24"/>
          <w:szCs w:val="24"/>
          <w:shd w:val="clear" w:color="auto" w:fill="FFFFFF"/>
          <w:lang w:val="es-US"/>
        </w:rPr>
        <w:t>La oficina de Admisiones ha logrado culminar con éxito la proyección y de evaluaciones e ingreso de estudiantes. En el mes de noviembre del 2019 se aplicaron las Pruebas PAA para los estudiantes aspirantes a cursar la carrera de Educación.</w:t>
      </w:r>
    </w:p>
    <w:p w14:paraId="6BD43457" w14:textId="77777777" w:rsidR="00684391" w:rsidRPr="00B301C4" w:rsidRDefault="00684391" w:rsidP="00853AFF">
      <w:pPr>
        <w:spacing w:line="264" w:lineRule="auto"/>
        <w:ind w:hanging="907"/>
        <w:jc w:val="both"/>
        <w:rPr>
          <w:rFonts w:ascii="Artifex CF" w:hAnsi="Artifex CF" w:cs="Times New Roman"/>
          <w:color w:val="1F497D"/>
          <w:sz w:val="24"/>
          <w:szCs w:val="24"/>
          <w:shd w:val="clear" w:color="auto" w:fill="FFFFFF"/>
          <w:lang w:val="es-US"/>
        </w:rPr>
      </w:pPr>
    </w:p>
    <w:p w14:paraId="46E8E7F7" w14:textId="77777777" w:rsidR="00746CCC"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Además, con el personal del Centro participamos en el entrenamiento administrado por MESCYT del nuevo sistema computarizado para la aplicación de la prueba POMA, efectuado en los salones de la Facultad de Ciencias en Sede el 2 de marzo del 2020.</w:t>
      </w:r>
    </w:p>
    <w:p w14:paraId="7017BA08" w14:textId="77777777" w:rsidR="00684391" w:rsidRPr="00B301C4" w:rsidRDefault="00684391" w:rsidP="00853AFF">
      <w:pPr>
        <w:spacing w:line="264" w:lineRule="auto"/>
        <w:ind w:hanging="907"/>
        <w:jc w:val="both"/>
        <w:rPr>
          <w:rFonts w:ascii="Artifex CF" w:hAnsi="Artifex CF" w:cs="Times New Roman"/>
          <w:color w:val="1F497D"/>
          <w:sz w:val="24"/>
          <w:szCs w:val="24"/>
          <w:lang w:val="es-US"/>
        </w:rPr>
      </w:pPr>
    </w:p>
    <w:p w14:paraId="5948B3CD" w14:textId="77777777" w:rsidR="00746CCC" w:rsidRPr="00B301C4"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En los semestres correspondientes al 2020-10 y 2020-20 el Centro La Vega admitió un total de 337 nuevos alumnos, pese a estar trabajando en formato totalmente virtual.  </w:t>
      </w:r>
    </w:p>
    <w:p w14:paraId="552692B8" w14:textId="12EA425F" w:rsidR="003C4A40" w:rsidRDefault="003C4A40">
      <w:pPr>
        <w:suppressAutoHyphens w:val="0"/>
        <w:rPr>
          <w:rFonts w:ascii="Artifex CF" w:hAnsi="Artifex CF" w:cs="Times New Roman"/>
          <w:bCs/>
          <w:color w:val="1F497D"/>
          <w:sz w:val="24"/>
          <w:szCs w:val="24"/>
          <w:lang w:val="es-US"/>
        </w:rPr>
      </w:pPr>
      <w:r>
        <w:rPr>
          <w:rFonts w:ascii="Artifex CF" w:hAnsi="Artifex CF" w:cs="Times New Roman"/>
          <w:bCs/>
          <w:color w:val="1F497D"/>
          <w:sz w:val="24"/>
          <w:szCs w:val="24"/>
          <w:lang w:val="es-US"/>
        </w:rPr>
        <w:br w:type="page"/>
      </w:r>
    </w:p>
    <w:p w14:paraId="4000E352" w14:textId="77777777" w:rsidR="00746CCC" w:rsidRDefault="00746CCC" w:rsidP="00853AFF">
      <w:pPr>
        <w:spacing w:line="264" w:lineRule="auto"/>
        <w:ind w:hanging="907"/>
        <w:jc w:val="both"/>
        <w:rPr>
          <w:rFonts w:ascii="Artifex CF" w:hAnsi="Artifex CF" w:cs="Times New Roman"/>
          <w:bCs/>
          <w:color w:val="1F497D"/>
          <w:sz w:val="24"/>
          <w:szCs w:val="24"/>
          <w:lang w:val="es-US"/>
        </w:rPr>
      </w:pPr>
    </w:p>
    <w:p w14:paraId="43D76F1D" w14:textId="77777777" w:rsidR="00746CCC" w:rsidRPr="003C4A40" w:rsidRDefault="00746CCC" w:rsidP="003C4A40">
      <w:pPr>
        <w:spacing w:line="264" w:lineRule="auto"/>
        <w:jc w:val="both"/>
        <w:rPr>
          <w:rFonts w:ascii="Artifex CF" w:hAnsi="Artifex CF" w:cs="Times New Roman"/>
          <w:b/>
          <w:color w:val="1F497D"/>
          <w:sz w:val="24"/>
          <w:szCs w:val="24"/>
        </w:rPr>
      </w:pPr>
      <w:r w:rsidRPr="003C4A40">
        <w:rPr>
          <w:rFonts w:ascii="Artifex CF" w:hAnsi="Artifex CF" w:cs="Times New Roman"/>
          <w:b/>
          <w:color w:val="1F497D"/>
          <w:sz w:val="24"/>
          <w:szCs w:val="24"/>
        </w:rPr>
        <w:t xml:space="preserve">Cursos Monográficos  </w:t>
      </w:r>
    </w:p>
    <w:p w14:paraId="3ACE964F" w14:textId="77777777" w:rsidR="00746CCC" w:rsidRPr="00B301C4" w:rsidRDefault="00746CCC" w:rsidP="00853AFF">
      <w:pPr>
        <w:spacing w:line="264" w:lineRule="auto"/>
        <w:ind w:hanging="907"/>
        <w:jc w:val="both"/>
        <w:rPr>
          <w:rFonts w:ascii="Artifex CF" w:hAnsi="Artifex CF" w:cs="Times New Roman"/>
          <w:color w:val="1F497D"/>
          <w:sz w:val="24"/>
          <w:szCs w:val="24"/>
          <w:lang w:val="es-US"/>
        </w:rPr>
      </w:pPr>
    </w:p>
    <w:p w14:paraId="22692852" w14:textId="77777777" w:rsidR="00746CCC"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Los cursos optativos a la tesis de grado se mantienen en funcionamiento en formato virtual. Recientemente, se han finalizados los cursos números 12 y 13 correspondientes a la Facultad de Ciencias de la Educación, con una participación de unos 60 estudiantes en ambos.</w:t>
      </w:r>
    </w:p>
    <w:p w14:paraId="373CA08A" w14:textId="77777777" w:rsidR="00746CCC" w:rsidRDefault="00746CCC" w:rsidP="00853AFF">
      <w:pPr>
        <w:spacing w:line="264" w:lineRule="auto"/>
        <w:ind w:hanging="907"/>
        <w:jc w:val="both"/>
        <w:rPr>
          <w:rFonts w:ascii="Artifex CF" w:hAnsi="Artifex CF" w:cs="Times New Roman"/>
          <w:color w:val="1F497D"/>
          <w:sz w:val="24"/>
          <w:szCs w:val="24"/>
          <w:lang w:val="es-US"/>
        </w:rPr>
      </w:pPr>
    </w:p>
    <w:p w14:paraId="2BE7A44D" w14:textId="77777777" w:rsidR="00746CCC" w:rsidRPr="00B301C4"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Actualmente estamos en proceso de promoción y aprobación del monográfico número 14, con una preinscripción de 53 estudiantes, también de la Facultad de Ciencias de la Educación. </w:t>
      </w:r>
    </w:p>
    <w:p w14:paraId="7096F377" w14:textId="77777777" w:rsidR="00746CCC" w:rsidRPr="00B301C4" w:rsidRDefault="00746CCC" w:rsidP="00853AFF">
      <w:pPr>
        <w:spacing w:line="264" w:lineRule="auto"/>
        <w:ind w:hanging="907"/>
        <w:jc w:val="both"/>
        <w:rPr>
          <w:rFonts w:ascii="Artifex CF" w:hAnsi="Artifex CF" w:cs="Times New Roman"/>
          <w:color w:val="1F497D"/>
          <w:sz w:val="24"/>
          <w:szCs w:val="24"/>
          <w:lang w:val="es-US"/>
        </w:rPr>
      </w:pPr>
    </w:p>
    <w:p w14:paraId="6A06FFBC" w14:textId="77777777" w:rsidR="00746CCC" w:rsidRPr="003C4A40" w:rsidRDefault="00746CCC" w:rsidP="003C4A40">
      <w:pPr>
        <w:spacing w:line="264" w:lineRule="auto"/>
        <w:jc w:val="both"/>
        <w:rPr>
          <w:rFonts w:ascii="Artifex CF" w:hAnsi="Artifex CF" w:cs="Times New Roman"/>
          <w:b/>
          <w:color w:val="1F497D"/>
          <w:sz w:val="24"/>
          <w:szCs w:val="24"/>
        </w:rPr>
      </w:pPr>
      <w:r w:rsidRPr="003C4A40">
        <w:rPr>
          <w:rFonts w:ascii="Artifex CF" w:hAnsi="Artifex CF" w:cs="Times New Roman"/>
          <w:b/>
          <w:color w:val="1F497D"/>
          <w:sz w:val="24"/>
          <w:szCs w:val="24"/>
        </w:rPr>
        <w:t xml:space="preserve">Educación Continúa </w:t>
      </w:r>
    </w:p>
    <w:p w14:paraId="298DB188" w14:textId="77777777" w:rsidR="00746CCC" w:rsidRPr="00B301C4" w:rsidRDefault="00746CCC" w:rsidP="00853AFF">
      <w:pPr>
        <w:spacing w:line="264" w:lineRule="auto"/>
        <w:ind w:hanging="907"/>
        <w:jc w:val="both"/>
        <w:rPr>
          <w:rFonts w:ascii="Artifex CF" w:hAnsi="Artifex CF" w:cs="Times New Roman"/>
          <w:bCs/>
          <w:color w:val="1F497D"/>
          <w:sz w:val="24"/>
          <w:szCs w:val="24"/>
          <w:lang w:val="es-US"/>
        </w:rPr>
      </w:pPr>
    </w:p>
    <w:p w14:paraId="3BE066E7" w14:textId="77777777" w:rsidR="00746CCC" w:rsidRPr="00B301C4"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Toda el área Docente trabaja en la promoción y preinscripción de una atractiva oferta de los cursos de educaciones continuas y diplomadas en la siguiente temática: </w:t>
      </w:r>
    </w:p>
    <w:p w14:paraId="2AD8841C" w14:textId="77777777" w:rsidR="00746CCC" w:rsidRPr="00B301C4" w:rsidRDefault="00746CCC" w:rsidP="00853AFF">
      <w:pPr>
        <w:spacing w:line="264" w:lineRule="auto"/>
        <w:ind w:hanging="907"/>
        <w:jc w:val="both"/>
        <w:rPr>
          <w:rFonts w:ascii="Artifex CF" w:hAnsi="Artifex CF" w:cs="Times New Roman"/>
          <w:color w:val="1F497D"/>
          <w:sz w:val="24"/>
          <w:szCs w:val="24"/>
          <w:lang w:val="es-US"/>
        </w:rPr>
      </w:pPr>
    </w:p>
    <w:p w14:paraId="4F50F7FE" w14:textId="77777777" w:rsidR="00746CCC" w:rsidRPr="00DF3C02" w:rsidRDefault="00746CCC" w:rsidP="00D83ED5">
      <w:pPr>
        <w:pStyle w:val="ListParagraph"/>
        <w:numPr>
          <w:ilvl w:val="0"/>
          <w:numId w:val="78"/>
        </w:numPr>
      </w:pPr>
      <w:r w:rsidRPr="00DF3C02">
        <w:t xml:space="preserve">Diplomado en Atención de Educación Especial. </w:t>
      </w:r>
    </w:p>
    <w:p w14:paraId="7046B299" w14:textId="77777777" w:rsidR="00746CCC" w:rsidRPr="00DF3C02" w:rsidRDefault="00746CCC" w:rsidP="00D83ED5">
      <w:pPr>
        <w:pStyle w:val="ListParagraph"/>
        <w:numPr>
          <w:ilvl w:val="0"/>
          <w:numId w:val="78"/>
        </w:numPr>
      </w:pPr>
      <w:r w:rsidRPr="00DF3C02">
        <w:t>Diplomado en Educación Virtual.</w:t>
      </w:r>
    </w:p>
    <w:p w14:paraId="633E83ED" w14:textId="77777777" w:rsidR="00746CCC" w:rsidRPr="00DF3C02" w:rsidRDefault="00746CCC" w:rsidP="00D83ED5">
      <w:pPr>
        <w:pStyle w:val="ListParagraph"/>
        <w:numPr>
          <w:ilvl w:val="0"/>
          <w:numId w:val="78"/>
        </w:numPr>
      </w:pPr>
      <w:r w:rsidRPr="00DF3C02">
        <w:t>Diplomado en Uso y Manejo de Laboratorio.</w:t>
      </w:r>
    </w:p>
    <w:p w14:paraId="70580E1C" w14:textId="77777777" w:rsidR="00746CCC" w:rsidRPr="00DF3C02" w:rsidRDefault="00746CCC" w:rsidP="00D83ED5">
      <w:pPr>
        <w:pStyle w:val="ListParagraph"/>
        <w:numPr>
          <w:ilvl w:val="0"/>
          <w:numId w:val="78"/>
        </w:numPr>
      </w:pPr>
      <w:r w:rsidRPr="00DF3C02">
        <w:t>Diplomado en Redacción de Informes Técnicos.</w:t>
      </w:r>
    </w:p>
    <w:p w14:paraId="7D224167" w14:textId="77777777" w:rsidR="00746CCC" w:rsidRPr="00DF3C02" w:rsidRDefault="00746CCC" w:rsidP="00D83ED5">
      <w:pPr>
        <w:pStyle w:val="ListParagraph"/>
        <w:numPr>
          <w:ilvl w:val="0"/>
          <w:numId w:val="78"/>
        </w:numPr>
      </w:pPr>
      <w:r w:rsidRPr="00DF3C02">
        <w:t>Diplomado en Bibliotecología.</w:t>
      </w:r>
    </w:p>
    <w:p w14:paraId="263408BA" w14:textId="1E91395E" w:rsidR="003C4A40" w:rsidRDefault="003C4A40">
      <w:pPr>
        <w:suppressAutoHyphens w:val="0"/>
        <w:rPr>
          <w:rFonts w:ascii="Artifex CF" w:eastAsia="Arial Unicode MS" w:hAnsi="Artifex CF" w:cs="Times New Roman"/>
          <w:color w:val="1F497D" w:themeColor="text2"/>
          <w:sz w:val="24"/>
          <w:szCs w:val="24"/>
          <w:lang w:val="es-US" w:eastAsia="es-DO"/>
        </w:rPr>
      </w:pPr>
      <w:r>
        <w:br w:type="page"/>
      </w:r>
    </w:p>
    <w:p w14:paraId="44528358" w14:textId="77777777" w:rsidR="00746CCC" w:rsidRPr="00B301C4" w:rsidRDefault="00746CCC" w:rsidP="00D83ED5">
      <w:pPr>
        <w:pStyle w:val="ListParagraph"/>
      </w:pPr>
    </w:p>
    <w:p w14:paraId="353F883C" w14:textId="77777777" w:rsidR="00746CCC" w:rsidRPr="003C4A40" w:rsidRDefault="00746CCC" w:rsidP="003C4A40">
      <w:pPr>
        <w:spacing w:line="264" w:lineRule="auto"/>
        <w:jc w:val="both"/>
        <w:rPr>
          <w:rFonts w:ascii="Artifex CF" w:hAnsi="Artifex CF" w:cs="Times New Roman"/>
          <w:b/>
          <w:color w:val="1F497D"/>
          <w:sz w:val="24"/>
          <w:szCs w:val="24"/>
        </w:rPr>
      </w:pPr>
      <w:r w:rsidRPr="003C4A40">
        <w:rPr>
          <w:rFonts w:ascii="Artifex CF" w:hAnsi="Artifex CF" w:cs="Times New Roman"/>
          <w:b/>
          <w:color w:val="1F497D"/>
          <w:sz w:val="24"/>
          <w:szCs w:val="24"/>
        </w:rPr>
        <w:t xml:space="preserve">Orientación Profesional </w:t>
      </w:r>
    </w:p>
    <w:p w14:paraId="615A3645" w14:textId="77777777" w:rsidR="00746CCC" w:rsidRPr="00B301C4" w:rsidRDefault="00746CCC" w:rsidP="00853AFF">
      <w:pPr>
        <w:pStyle w:val="NoSpacing"/>
        <w:widowControl w:val="0"/>
        <w:spacing w:after="160" w:line="264" w:lineRule="auto"/>
        <w:ind w:hanging="907"/>
        <w:jc w:val="both"/>
        <w:rPr>
          <w:rFonts w:ascii="Artifex CF" w:hAnsi="Artifex CF"/>
          <w:color w:val="1F497D"/>
          <w:sz w:val="24"/>
          <w:szCs w:val="24"/>
        </w:rPr>
      </w:pPr>
    </w:p>
    <w:p w14:paraId="5CE0D20D" w14:textId="77777777" w:rsidR="00746CCC" w:rsidRPr="00B301C4" w:rsidRDefault="00746CCC" w:rsidP="003C4A40">
      <w:pPr>
        <w:pStyle w:val="NoSpacing"/>
        <w:widowControl w:val="0"/>
        <w:spacing w:after="160" w:line="264" w:lineRule="auto"/>
        <w:jc w:val="both"/>
        <w:rPr>
          <w:rFonts w:ascii="Artifex CF" w:hAnsi="Artifex CF"/>
          <w:bCs/>
          <w:color w:val="1F497D"/>
          <w:sz w:val="24"/>
          <w:szCs w:val="24"/>
          <w:lang w:val="es-US"/>
        </w:rPr>
      </w:pPr>
      <w:r w:rsidRPr="00B301C4">
        <w:rPr>
          <w:rFonts w:ascii="Artifex CF" w:hAnsi="Artifex CF"/>
          <w:bCs/>
          <w:color w:val="1F497D"/>
          <w:sz w:val="24"/>
          <w:szCs w:val="24"/>
          <w:lang w:val="es-US"/>
        </w:rPr>
        <w:t xml:space="preserve">Desde la unidad de Orientación Profesional se ofrecen las orientaciones requeridas por el estudiantado del Centro en los procesos de nuevo ingreso, selección y transferencia de carrera y de sede, así como retiro de asignaturas durante el semestre.  </w:t>
      </w:r>
    </w:p>
    <w:p w14:paraId="37E72686" w14:textId="77777777" w:rsidR="00746CCC" w:rsidRPr="00B301C4" w:rsidRDefault="00746CCC" w:rsidP="00853AFF">
      <w:pPr>
        <w:pStyle w:val="NoSpacing"/>
        <w:widowControl w:val="0"/>
        <w:spacing w:after="160" w:line="264" w:lineRule="auto"/>
        <w:ind w:hanging="907"/>
        <w:jc w:val="both"/>
        <w:rPr>
          <w:rFonts w:ascii="Artifex CF" w:hAnsi="Artifex CF"/>
          <w:color w:val="1F497D"/>
          <w:sz w:val="24"/>
          <w:szCs w:val="24"/>
          <w:lang w:val="es-US"/>
        </w:rPr>
      </w:pPr>
    </w:p>
    <w:p w14:paraId="39BDA870" w14:textId="77777777" w:rsidR="00746CCC" w:rsidRPr="00B301C4" w:rsidRDefault="00746CCC" w:rsidP="003C4A40">
      <w:pPr>
        <w:pStyle w:val="NoSpacing"/>
        <w:widowControl w:val="0"/>
        <w:spacing w:after="160" w:line="264" w:lineRule="auto"/>
        <w:jc w:val="both"/>
        <w:rPr>
          <w:rFonts w:ascii="Artifex CF" w:hAnsi="Artifex CF"/>
          <w:bCs/>
          <w:color w:val="1F497D"/>
          <w:sz w:val="24"/>
          <w:szCs w:val="24"/>
          <w:lang w:val="es-US"/>
        </w:rPr>
      </w:pPr>
      <w:r w:rsidRPr="00B301C4">
        <w:rPr>
          <w:rFonts w:ascii="Artifex CF" w:hAnsi="Artifex CF"/>
          <w:bCs/>
          <w:color w:val="1F497D"/>
          <w:sz w:val="24"/>
          <w:szCs w:val="24"/>
          <w:lang w:val="es-US"/>
        </w:rPr>
        <w:t xml:space="preserve">Esta labor se realiza siguiendo el calendario establecido para tales fines en el período comprendido entre octubre del 2019 y marzo del 2020. El programa atendió unos 370 alumnos para el ingreso a carrera y otros 58 estudiantes para cambio de sede.   </w:t>
      </w:r>
    </w:p>
    <w:p w14:paraId="3BF3AEA6" w14:textId="77777777" w:rsidR="00746CCC" w:rsidRDefault="00746CCC" w:rsidP="00853AFF">
      <w:pPr>
        <w:spacing w:line="264" w:lineRule="auto"/>
        <w:ind w:hanging="907"/>
        <w:jc w:val="both"/>
        <w:rPr>
          <w:rFonts w:ascii="Artifex CF" w:hAnsi="Artifex CF" w:cs="Times New Roman"/>
          <w:b/>
          <w:color w:val="1F497D"/>
          <w:sz w:val="24"/>
          <w:szCs w:val="24"/>
          <w:lang w:val="es-US"/>
        </w:rPr>
      </w:pPr>
    </w:p>
    <w:p w14:paraId="0E7FE79B" w14:textId="77777777" w:rsidR="00746CCC" w:rsidRDefault="00266BF7" w:rsidP="00802045">
      <w:pPr>
        <w:spacing w:line="264" w:lineRule="auto"/>
        <w:jc w:val="both"/>
        <w:rPr>
          <w:rFonts w:ascii="Artifex CF" w:hAnsi="Artifex CF" w:cs="Times New Roman"/>
          <w:b/>
          <w:color w:val="1F497D"/>
          <w:sz w:val="24"/>
          <w:szCs w:val="24"/>
          <w:lang w:val="es-US"/>
        </w:rPr>
      </w:pPr>
      <w:r>
        <w:rPr>
          <w:rFonts w:ascii="Artifex CF" w:hAnsi="Artifex CF" w:cs="Times New Roman"/>
          <w:b/>
          <w:noProof/>
          <w:color w:val="1F497D"/>
          <w:sz w:val="24"/>
          <w:szCs w:val="24"/>
          <w:lang w:val="en-US"/>
        </w:rPr>
        <mc:AlternateContent>
          <mc:Choice Requires="wps">
            <w:drawing>
              <wp:anchor distT="0" distB="0" distL="114300" distR="114300" simplePos="0" relativeHeight="251663360" behindDoc="0" locked="0" layoutInCell="1" allowOverlap="1" wp14:anchorId="0C3D7535" wp14:editId="2CC62069">
                <wp:simplePos x="0" y="0"/>
                <wp:positionH relativeFrom="margin">
                  <wp:posOffset>2543810</wp:posOffset>
                </wp:positionH>
                <wp:positionV relativeFrom="paragraph">
                  <wp:posOffset>424180</wp:posOffset>
                </wp:positionV>
                <wp:extent cx="329565" cy="353695"/>
                <wp:effectExtent l="0" t="0" r="0" b="825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81883" w14:textId="77777777" w:rsidR="00DB16F9" w:rsidRDefault="00DB16F9" w:rsidP="00746CCC">
                            <w:pPr>
                              <w:rPr>
                                <w:rFonts w:ascii="Times New Roman" w:hAnsi="Times New Roman"/>
                                <w:b/>
                                <w:color w:val="FFFFFF"/>
                              </w:rPr>
                            </w:pPr>
                            <w:r>
                              <w:rPr>
                                <w:rFonts w:ascii="Times New Roman" w:hAnsi="Times New Roman"/>
                                <w:b/>
                                <w:color w:val="FFFFFF"/>
                              </w:rPr>
                              <w:t>14</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0C3D7535" id="Cuadro de texto 2" o:spid="_x0000_s1028" type="#_x0000_t202" style="position:absolute;left:0;text-align:left;margin-left:200.3pt;margin-top:33.4pt;width:25.95pt;height:27.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" filled="f" stroked="f">
                <v:textbox style="mso-fit-shape-to-text:t">
                  <w:txbxContent>
                    <w:p w14:paraId="10281883" w14:textId="77777777" w:rsidR="00DB16F9" w:rsidRDefault="00DB16F9" w:rsidP="00746CCC">
                      <w:pPr>
                        <w:rPr>
                          <w:rFonts w:ascii="Times New Roman" w:hAnsi="Times New Roman"/>
                          <w:b/>
                          <w:color w:val="FFFFFF"/>
                        </w:rPr>
                      </w:pPr>
                      <w:r>
                        <w:rPr>
                          <w:rFonts w:ascii="Times New Roman" w:hAnsi="Times New Roman"/>
                          <w:b/>
                          <w:color w:val="FFFFFF"/>
                        </w:rPr>
                        <w:t>14</w:t>
                      </w:r>
                    </w:p>
                  </w:txbxContent>
                </v:textbox>
                <w10:wrap anchorx="margin"/>
              </v:shape>
            </w:pict>
          </mc:Fallback>
        </mc:AlternateContent>
      </w:r>
      <w:r w:rsidR="00746CCC" w:rsidRPr="00DF3C02">
        <w:rPr>
          <w:rFonts w:ascii="Artifex CF" w:hAnsi="Artifex CF" w:cs="Times New Roman"/>
          <w:b/>
          <w:color w:val="1F497D"/>
          <w:sz w:val="24"/>
          <w:szCs w:val="24"/>
          <w:lang w:val="es-US"/>
        </w:rPr>
        <w:t xml:space="preserve">Bienestar Estudiantil </w:t>
      </w:r>
    </w:p>
    <w:p w14:paraId="5BE4DBDB" w14:textId="77777777" w:rsidR="00746CCC" w:rsidRPr="00DF3C02" w:rsidRDefault="00746CCC" w:rsidP="00853AFF">
      <w:pPr>
        <w:spacing w:line="264" w:lineRule="auto"/>
        <w:ind w:hanging="907"/>
        <w:jc w:val="both"/>
        <w:rPr>
          <w:rFonts w:ascii="Artifex CF" w:hAnsi="Artifex CF"/>
          <w:b/>
          <w:sz w:val="24"/>
          <w:szCs w:val="24"/>
        </w:rPr>
      </w:pPr>
    </w:p>
    <w:p w14:paraId="75D34363" w14:textId="77777777" w:rsidR="00746CCC"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Además de los servicios regulares que se ofrecen a los alumnos del Centro, en ocasión de las expectativas que generaba la conclusión del semestre 2020-10 y la reprogramación del semestre 2020-20 en formato totalmente virtual, la dirección del Centro y los coordinadores de las áreas académicas entendieron conveniente la realización de sendos encuentros virtuales para responder las inquietudes del estudiantado.</w:t>
      </w:r>
    </w:p>
    <w:p w14:paraId="44CD1D35" w14:textId="77777777" w:rsidR="00684391" w:rsidRPr="00B301C4" w:rsidRDefault="00684391" w:rsidP="00853AFF">
      <w:pPr>
        <w:spacing w:line="264" w:lineRule="auto"/>
        <w:ind w:hanging="907"/>
        <w:jc w:val="both"/>
        <w:rPr>
          <w:rFonts w:ascii="Artifex CF" w:hAnsi="Artifex CF" w:cs="Times New Roman"/>
          <w:color w:val="1F497D"/>
          <w:sz w:val="24"/>
          <w:szCs w:val="24"/>
          <w:lang w:val="es-US"/>
        </w:rPr>
      </w:pPr>
    </w:p>
    <w:p w14:paraId="0BE657FE" w14:textId="77777777" w:rsidR="00746CCC"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En este encuentro virtual con el estudiantado estuvieron presentes los maestros Fermín Pérez Suero (director), Mercedes Esquea (subdirectora), Doris de la Cruz (coordinadora de investigación), Amparo Custodio (coordinadora de extensión) y Judith Martínez Alonzo (encargada de bienestar estudiantil).  </w:t>
      </w:r>
    </w:p>
    <w:p w14:paraId="1ECA67AB" w14:textId="2C85A9A7" w:rsidR="003C4A40" w:rsidRDefault="003C4A40">
      <w:pPr>
        <w:suppressAutoHyphens w:val="0"/>
        <w:rPr>
          <w:rFonts w:ascii="Artifex CF" w:hAnsi="Artifex CF" w:cs="Times New Roman"/>
          <w:color w:val="1F497D"/>
          <w:sz w:val="24"/>
          <w:szCs w:val="24"/>
          <w:lang w:val="es-US"/>
        </w:rPr>
      </w:pPr>
      <w:r>
        <w:rPr>
          <w:rFonts w:ascii="Artifex CF" w:hAnsi="Artifex CF" w:cs="Times New Roman"/>
          <w:color w:val="1F497D"/>
          <w:sz w:val="24"/>
          <w:szCs w:val="24"/>
          <w:lang w:val="es-US"/>
        </w:rPr>
        <w:br w:type="page"/>
      </w:r>
    </w:p>
    <w:p w14:paraId="1ECA279D" w14:textId="77777777" w:rsidR="00684391" w:rsidRDefault="00684391" w:rsidP="00853AFF">
      <w:pPr>
        <w:spacing w:line="264" w:lineRule="auto"/>
        <w:ind w:hanging="907"/>
        <w:jc w:val="both"/>
        <w:rPr>
          <w:rFonts w:ascii="Artifex CF" w:hAnsi="Artifex CF" w:cs="Times New Roman"/>
          <w:color w:val="1F497D"/>
          <w:sz w:val="24"/>
          <w:szCs w:val="24"/>
          <w:lang w:val="es-US"/>
        </w:rPr>
      </w:pPr>
    </w:p>
    <w:p w14:paraId="55F7CE08" w14:textId="77777777" w:rsidR="00746CCC" w:rsidRPr="00B301C4" w:rsidRDefault="00746CCC" w:rsidP="003C4A40">
      <w:pPr>
        <w:spacing w:line="264" w:lineRule="auto"/>
        <w:jc w:val="both"/>
        <w:rPr>
          <w:rFonts w:ascii="Artifex CF" w:hAnsi="Artifex CF" w:cs="Times New Roman"/>
          <w:color w:val="1F497D"/>
          <w:sz w:val="24"/>
          <w:szCs w:val="24"/>
          <w:lang w:val="es-US"/>
        </w:rPr>
      </w:pPr>
      <w:r w:rsidRPr="00DF3C02">
        <w:rPr>
          <w:rFonts w:ascii="Artifex CF" w:hAnsi="Artifex CF" w:cs="Times New Roman"/>
          <w:color w:val="1F497D"/>
          <w:sz w:val="24"/>
          <w:szCs w:val="24"/>
          <w:lang w:val="es-US"/>
        </w:rPr>
        <w:t>También, se recuerda que en el transcurso del semestre 2020-10, luego de la declaratoria del estado de emergencia nacional por el COVID 19, se llevó a cabo, con la colaboración de la Unidad de Investigación del Centro, un estudio sobre la educación a distancia con el objetivo de conocer el desarrollo de la docencia, los docentes y estudiantes que daban seguimiento proceso y los medios y herramientas utilizadas, entre otros aspectos.  Los resultados de dicha investigación fueron remitidos a la Vicerrectoría Docente, como un aporte del Centro a las decisiones que se tomarían al respecto. Esta actividad contó con la colaboración de las maestras Doris de la Cruz, Wanda Román y Judith Martínez</w:t>
      </w:r>
      <w:r w:rsidRPr="00B301C4">
        <w:rPr>
          <w:rFonts w:ascii="Artifex CF" w:hAnsi="Artifex CF" w:cs="Times New Roman"/>
          <w:color w:val="1F497D"/>
          <w:sz w:val="24"/>
          <w:szCs w:val="24"/>
          <w:lang w:val="es-US"/>
        </w:rPr>
        <w:t xml:space="preserve">. </w:t>
      </w:r>
    </w:p>
    <w:p w14:paraId="1EA7EA9D" w14:textId="77777777" w:rsidR="00746CCC" w:rsidRPr="003C4A40" w:rsidRDefault="00746CCC" w:rsidP="00853AFF">
      <w:pPr>
        <w:spacing w:line="264" w:lineRule="auto"/>
        <w:ind w:hanging="907"/>
        <w:jc w:val="both"/>
        <w:rPr>
          <w:rFonts w:ascii="Artifex CF" w:hAnsi="Artifex CF" w:cs="Times New Roman"/>
          <w:color w:val="1F497D"/>
          <w:sz w:val="14"/>
          <w:szCs w:val="24"/>
          <w:lang w:val="es-US"/>
        </w:rPr>
      </w:pPr>
    </w:p>
    <w:p w14:paraId="2AE05D7B" w14:textId="77777777" w:rsidR="00746CCC" w:rsidRPr="00DF3C02" w:rsidRDefault="00746CCC" w:rsidP="003C4A40">
      <w:pPr>
        <w:spacing w:line="264" w:lineRule="auto"/>
        <w:jc w:val="both"/>
        <w:rPr>
          <w:rFonts w:ascii="Artifex CF" w:hAnsi="Artifex CF" w:cs="Times New Roman"/>
          <w:b/>
          <w:bCs/>
          <w:color w:val="1F497D"/>
          <w:sz w:val="24"/>
          <w:szCs w:val="24"/>
          <w:lang w:val="es-US"/>
        </w:rPr>
      </w:pPr>
      <w:r w:rsidRPr="00DF3C02">
        <w:rPr>
          <w:rFonts w:ascii="Artifex CF" w:hAnsi="Artifex CF" w:cs="Times New Roman"/>
          <w:b/>
          <w:bCs/>
          <w:color w:val="1F497D"/>
          <w:sz w:val="24"/>
          <w:szCs w:val="24"/>
          <w:lang w:val="es-US"/>
        </w:rPr>
        <w:t xml:space="preserve">Investigación </w:t>
      </w:r>
    </w:p>
    <w:p w14:paraId="7C6F065B" w14:textId="77777777" w:rsidR="00746CCC" w:rsidRPr="003C4A40" w:rsidRDefault="00746CCC" w:rsidP="00853AFF">
      <w:pPr>
        <w:spacing w:line="264" w:lineRule="auto"/>
        <w:ind w:hanging="907"/>
        <w:jc w:val="both"/>
        <w:rPr>
          <w:rFonts w:ascii="Artifex CF" w:hAnsi="Artifex CF" w:cs="Times New Roman"/>
          <w:color w:val="1F497D"/>
          <w:sz w:val="10"/>
          <w:szCs w:val="24"/>
          <w:lang w:val="es-US"/>
        </w:rPr>
      </w:pPr>
      <w:r w:rsidRPr="00B301C4">
        <w:rPr>
          <w:rFonts w:ascii="Artifex CF" w:hAnsi="Artifex CF" w:cs="Times New Roman"/>
          <w:color w:val="1F497D"/>
          <w:sz w:val="24"/>
          <w:szCs w:val="24"/>
          <w:lang w:val="es-US"/>
        </w:rPr>
        <w:t xml:space="preserve"> </w:t>
      </w:r>
    </w:p>
    <w:p w14:paraId="4A53C69F" w14:textId="77777777" w:rsidR="00746CCC"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En el segundo semestre del 2019 y con la colaboración de la Vicerrectoría de investigación y Postgrado, la Unidad de Investigación del Centro y la participación de las demás unidades académicas se elaboró el plan para el siguiente año 2020. Sin embargo, no contábamos con el imprevisto de la pandemia que ha trastornado el curso del presente año.   </w:t>
      </w:r>
    </w:p>
    <w:p w14:paraId="0AF79B74" w14:textId="77777777" w:rsidR="00684391" w:rsidRPr="003C4A40" w:rsidRDefault="00684391" w:rsidP="00853AFF">
      <w:pPr>
        <w:spacing w:line="264" w:lineRule="auto"/>
        <w:ind w:hanging="907"/>
        <w:jc w:val="both"/>
        <w:rPr>
          <w:rFonts w:ascii="Artifex CF" w:hAnsi="Artifex CF" w:cs="Times New Roman"/>
          <w:color w:val="1F497D"/>
          <w:sz w:val="14"/>
          <w:szCs w:val="24"/>
          <w:lang w:val="es-US"/>
        </w:rPr>
      </w:pPr>
    </w:p>
    <w:p w14:paraId="581374E0" w14:textId="77777777" w:rsidR="00746CCC" w:rsidRDefault="00746CCC" w:rsidP="003C4A40">
      <w:pPr>
        <w:spacing w:line="264" w:lineRule="auto"/>
        <w:jc w:val="both"/>
        <w:rPr>
          <w:rFonts w:ascii="Artifex CF" w:eastAsia="Calibri" w:hAnsi="Artifex CF" w:cs="Times New Roman"/>
          <w:color w:val="1F497D"/>
          <w:sz w:val="24"/>
          <w:szCs w:val="24"/>
          <w:lang w:val="es-US"/>
        </w:rPr>
      </w:pPr>
      <w:r w:rsidRPr="00B301C4">
        <w:rPr>
          <w:rFonts w:ascii="Artifex CF" w:eastAsia="Calibri" w:hAnsi="Artifex CF" w:cs="Times New Roman"/>
          <w:color w:val="1F497D"/>
          <w:sz w:val="24"/>
          <w:szCs w:val="24"/>
          <w:lang w:val="es-US"/>
        </w:rPr>
        <w:t>La Unidad de Investigación en el 2019 recopiló una síntesis de los resúmenes de las investigaciones ejecutadas por el estudiantado y la remitió como documento de consulta al Congreso Estudiantil en Ciencia y Tecnología, organizado por UNAPEC.</w:t>
      </w:r>
    </w:p>
    <w:p w14:paraId="7D779701" w14:textId="77777777" w:rsidR="00684391" w:rsidRPr="003C4A40" w:rsidRDefault="00684391" w:rsidP="00853AFF">
      <w:pPr>
        <w:spacing w:line="264" w:lineRule="auto"/>
        <w:ind w:hanging="907"/>
        <w:jc w:val="both"/>
        <w:rPr>
          <w:rFonts w:ascii="Artifex CF" w:eastAsia="Calibri" w:hAnsi="Artifex CF" w:cs="Times New Roman"/>
          <w:color w:val="1F497D"/>
          <w:sz w:val="14"/>
          <w:szCs w:val="24"/>
          <w:lang w:val="es-US"/>
        </w:rPr>
      </w:pPr>
    </w:p>
    <w:p w14:paraId="6FE8F533" w14:textId="77777777" w:rsidR="00746CCC" w:rsidRPr="00B301C4" w:rsidRDefault="00746CCC" w:rsidP="003C4A40">
      <w:pPr>
        <w:spacing w:line="264" w:lineRule="auto"/>
        <w:jc w:val="both"/>
        <w:rPr>
          <w:rFonts w:ascii="Artifex CF" w:hAnsi="Artifex CF"/>
          <w:sz w:val="24"/>
          <w:szCs w:val="24"/>
        </w:rPr>
      </w:pPr>
      <w:r w:rsidRPr="00B301C4">
        <w:rPr>
          <w:rFonts w:ascii="Artifex CF" w:eastAsia="Calibri" w:hAnsi="Artifex CF" w:cs="Times New Roman"/>
          <w:color w:val="1F497D"/>
          <w:sz w:val="24"/>
          <w:szCs w:val="24"/>
          <w:lang w:val="es-US"/>
        </w:rPr>
        <w:t>Igualmente, la Unidad de Investigación del Centro participa de manera muy activa en la presentación y defensa de las tesis o informes finales de los cursos optativos a la tesis de grado, esta ocasión en los cursos 10   y 11, con una población de 68 estudiantes.</w:t>
      </w:r>
    </w:p>
    <w:p w14:paraId="57139ED6" w14:textId="52A37EAF" w:rsidR="003C4A40" w:rsidRDefault="003C4A40">
      <w:pPr>
        <w:suppressAutoHyphens w:val="0"/>
        <w:rPr>
          <w:rFonts w:ascii="Artifex CF" w:hAnsi="Artifex CF" w:cs="Times New Roman"/>
          <w:color w:val="1F497D"/>
          <w:sz w:val="24"/>
          <w:szCs w:val="24"/>
          <w:lang w:val="es-US"/>
        </w:rPr>
      </w:pPr>
      <w:r>
        <w:rPr>
          <w:rFonts w:ascii="Artifex CF" w:hAnsi="Artifex CF" w:cs="Times New Roman"/>
          <w:color w:val="1F497D"/>
          <w:sz w:val="24"/>
          <w:szCs w:val="24"/>
          <w:lang w:val="es-US"/>
        </w:rPr>
        <w:br w:type="page"/>
      </w:r>
    </w:p>
    <w:p w14:paraId="653FF463" w14:textId="77777777" w:rsidR="00746CCC" w:rsidRPr="00B301C4" w:rsidRDefault="00746CCC" w:rsidP="00853AFF">
      <w:pPr>
        <w:spacing w:line="264" w:lineRule="auto"/>
        <w:ind w:hanging="907"/>
        <w:jc w:val="both"/>
        <w:rPr>
          <w:rFonts w:ascii="Artifex CF" w:hAnsi="Artifex CF" w:cs="Times New Roman"/>
          <w:color w:val="1F497D"/>
          <w:sz w:val="24"/>
          <w:szCs w:val="24"/>
          <w:lang w:val="es-US"/>
        </w:rPr>
      </w:pPr>
    </w:p>
    <w:p w14:paraId="26C15495" w14:textId="77777777" w:rsidR="00746CCC" w:rsidRPr="00DF3C02" w:rsidRDefault="00746CCC" w:rsidP="003C4A40">
      <w:pPr>
        <w:spacing w:line="264" w:lineRule="auto"/>
        <w:jc w:val="both"/>
        <w:rPr>
          <w:rFonts w:ascii="Artifex CF" w:hAnsi="Artifex CF" w:cs="Times New Roman"/>
          <w:b/>
          <w:bCs/>
          <w:color w:val="1F497D"/>
          <w:sz w:val="24"/>
          <w:szCs w:val="24"/>
          <w:lang w:val="es-US"/>
        </w:rPr>
      </w:pPr>
      <w:r w:rsidRPr="00DF3C02">
        <w:rPr>
          <w:rFonts w:ascii="Artifex CF" w:hAnsi="Artifex CF" w:cs="Times New Roman"/>
          <w:b/>
          <w:bCs/>
          <w:color w:val="1F497D"/>
          <w:sz w:val="24"/>
          <w:szCs w:val="24"/>
          <w:lang w:val="es-US"/>
        </w:rPr>
        <w:t xml:space="preserve">Publicación en Revistas Indexadas </w:t>
      </w:r>
    </w:p>
    <w:p w14:paraId="61D68DA0" w14:textId="77777777" w:rsidR="00746CCC" w:rsidRPr="00B301C4" w:rsidRDefault="00746CCC" w:rsidP="00853AFF">
      <w:pPr>
        <w:spacing w:line="264" w:lineRule="auto"/>
        <w:ind w:hanging="907"/>
        <w:jc w:val="both"/>
        <w:rPr>
          <w:rFonts w:ascii="Artifex CF" w:hAnsi="Artifex CF" w:cs="Times New Roman"/>
          <w:bCs/>
          <w:color w:val="1F497D"/>
          <w:sz w:val="24"/>
          <w:szCs w:val="24"/>
          <w:lang w:val="es-US"/>
        </w:rPr>
      </w:pPr>
    </w:p>
    <w:p w14:paraId="7F04277C" w14:textId="77777777" w:rsidR="00746CCC" w:rsidRDefault="00746CCC" w:rsidP="00D83ED5">
      <w:pPr>
        <w:pStyle w:val="NormalWeb"/>
      </w:pPr>
      <w:r w:rsidRPr="00DF3C02">
        <w:t>En interés de despertar motivación en la comunidad académica sobre la investigación y la publicación en revistas indexadas, el pasado 6 de septiembre del 2019 el Centro, a través de la Unidad de Investigación, organizó un taller sobre Redacción y Publicación de Artículos Científicos en Revistas Indexadas, el cual contó con la valiosa presencia y participación de las maestras Merly de la Cruz (doctorando) y Rosa Y. Burgos, el 6 de septiembre 2019.</w:t>
      </w:r>
    </w:p>
    <w:p w14:paraId="5D6BC39F" w14:textId="77777777" w:rsidR="00684391" w:rsidRPr="00DF3C02" w:rsidRDefault="00684391" w:rsidP="00D83ED5">
      <w:pPr>
        <w:pStyle w:val="NormalWeb"/>
      </w:pPr>
    </w:p>
    <w:p w14:paraId="0A3C831B" w14:textId="77777777" w:rsidR="00746CCC" w:rsidRDefault="00746CCC" w:rsidP="00D83ED5">
      <w:pPr>
        <w:pStyle w:val="NormalWeb"/>
      </w:pPr>
      <w:r w:rsidRPr="00DF3C02">
        <w:t xml:space="preserve">También participaron en dicha actividad otros 57 docentes y varios estudiantes y empleados del Centro La Vega. </w:t>
      </w:r>
    </w:p>
    <w:p w14:paraId="4E7E5C34" w14:textId="77777777" w:rsidR="00684391" w:rsidRPr="00DF3C02" w:rsidRDefault="00684391" w:rsidP="00D83ED5">
      <w:pPr>
        <w:pStyle w:val="NormalWeb"/>
      </w:pPr>
    </w:p>
    <w:p w14:paraId="60A415F9" w14:textId="77777777" w:rsidR="00746CCC" w:rsidRDefault="00746CCC" w:rsidP="003C4A40">
      <w:pPr>
        <w:spacing w:line="264" w:lineRule="auto"/>
        <w:jc w:val="both"/>
        <w:rPr>
          <w:rFonts w:ascii="Artifex CF" w:hAnsi="Artifex CF" w:cs="Times New Roman"/>
          <w:color w:val="1F497D"/>
          <w:sz w:val="24"/>
          <w:szCs w:val="24"/>
          <w:lang w:val="es-US"/>
        </w:rPr>
      </w:pPr>
      <w:r w:rsidRPr="00DF3C02">
        <w:rPr>
          <w:rFonts w:ascii="Artifex CF" w:hAnsi="Artifex CF" w:cs="Times New Roman"/>
          <w:color w:val="1F497D"/>
          <w:sz w:val="24"/>
          <w:szCs w:val="24"/>
          <w:lang w:val="es-US"/>
        </w:rPr>
        <w:t>En ese mismo orden, el 28 de febrero del 2020, fue organizada la conferencia denominada “Calentamiento Global”, dictada por el doctor Geraldino Caminero Rodríguez, quien se refirió fundamentalmente a la actual depredación de los recursos naturales, sus causas y consecuencias para la vida del planeta.</w:t>
      </w:r>
    </w:p>
    <w:p w14:paraId="11EBDE8E" w14:textId="77777777" w:rsidR="00684391" w:rsidRPr="00DF3C02" w:rsidRDefault="00684391" w:rsidP="00853AFF">
      <w:pPr>
        <w:spacing w:line="264" w:lineRule="auto"/>
        <w:ind w:hanging="907"/>
        <w:jc w:val="both"/>
        <w:rPr>
          <w:rFonts w:ascii="Artifex CF" w:hAnsi="Artifex CF" w:cs="Times New Roman"/>
          <w:color w:val="1F497D"/>
          <w:sz w:val="24"/>
          <w:szCs w:val="24"/>
          <w:lang w:val="es-US"/>
        </w:rPr>
      </w:pPr>
    </w:p>
    <w:p w14:paraId="20C5B30C" w14:textId="77777777" w:rsidR="00746CCC" w:rsidRPr="00DF3C02" w:rsidRDefault="00746CCC" w:rsidP="003C4A40">
      <w:pPr>
        <w:spacing w:line="264" w:lineRule="auto"/>
        <w:jc w:val="both"/>
        <w:rPr>
          <w:rFonts w:ascii="Artifex CF" w:hAnsi="Artifex CF" w:cs="Times New Roman"/>
          <w:color w:val="1F497D"/>
          <w:sz w:val="24"/>
          <w:szCs w:val="24"/>
          <w:lang w:val="es-US"/>
        </w:rPr>
      </w:pPr>
      <w:r w:rsidRPr="00DF3C02">
        <w:rPr>
          <w:rFonts w:ascii="Artifex CF" w:hAnsi="Artifex CF" w:cs="Times New Roman"/>
          <w:color w:val="1F497D"/>
          <w:sz w:val="24"/>
          <w:szCs w:val="24"/>
          <w:lang w:val="es-US"/>
        </w:rPr>
        <w:t>Promoción y remisión de formulario de inscripción y resúmenes de jóvenes que participaran en el V Congreso Estudiantil de Investigación Científica y Tecnología (investigar para renovar), a celebrarse los días 15, 16, 17 y 18 de septiembre del 2020, realizado en la ciudad de La Vega, Republica Dominicana, el 18 de agosto del 2020.</w:t>
      </w:r>
    </w:p>
    <w:p w14:paraId="5B729572" w14:textId="7FF613AA" w:rsidR="003C4A40" w:rsidRDefault="00746CCC" w:rsidP="003C4A40">
      <w:pPr>
        <w:spacing w:line="264" w:lineRule="auto"/>
        <w:jc w:val="both"/>
        <w:rPr>
          <w:rFonts w:ascii="Artifex CF" w:hAnsi="Artifex CF" w:cs="Times New Roman"/>
          <w:color w:val="1F497D"/>
          <w:sz w:val="24"/>
          <w:szCs w:val="24"/>
          <w:lang w:val="es-US"/>
        </w:rPr>
      </w:pPr>
      <w:r w:rsidRPr="00DF3C02">
        <w:rPr>
          <w:rFonts w:ascii="Artifex CF" w:hAnsi="Artifex CF" w:cs="Times New Roman"/>
          <w:color w:val="1F497D"/>
          <w:sz w:val="24"/>
          <w:szCs w:val="24"/>
          <w:lang w:val="es-US"/>
        </w:rPr>
        <w:t xml:space="preserve">Se trabajó en la actualización de las líneas de investigación asociadas al plan de desarrollo provincial para que profesores, investigadores y estudiantes puedan participar en la presentación de sus proyectos de investigación. </w:t>
      </w:r>
    </w:p>
    <w:p w14:paraId="1E5D5114" w14:textId="77777777" w:rsidR="003C4A40" w:rsidRDefault="003C4A40">
      <w:pPr>
        <w:suppressAutoHyphens w:val="0"/>
        <w:rPr>
          <w:rFonts w:ascii="Artifex CF" w:hAnsi="Artifex CF" w:cs="Times New Roman"/>
          <w:color w:val="1F497D"/>
          <w:sz w:val="24"/>
          <w:szCs w:val="24"/>
          <w:lang w:val="es-US"/>
        </w:rPr>
      </w:pPr>
      <w:r>
        <w:rPr>
          <w:rFonts w:ascii="Artifex CF" w:hAnsi="Artifex CF" w:cs="Times New Roman"/>
          <w:color w:val="1F497D"/>
          <w:sz w:val="24"/>
          <w:szCs w:val="24"/>
          <w:lang w:val="es-US"/>
        </w:rPr>
        <w:br w:type="page"/>
      </w:r>
    </w:p>
    <w:p w14:paraId="53946BBD" w14:textId="77777777" w:rsidR="00746CCC" w:rsidRPr="00DF3C02" w:rsidRDefault="00746CCC" w:rsidP="003C4A40">
      <w:pPr>
        <w:spacing w:line="264" w:lineRule="auto"/>
        <w:jc w:val="both"/>
        <w:rPr>
          <w:rFonts w:ascii="Artifex CF" w:hAnsi="Artifex CF" w:cs="Times New Roman"/>
          <w:color w:val="1F497D"/>
          <w:sz w:val="24"/>
          <w:szCs w:val="24"/>
          <w:lang w:val="es-US"/>
        </w:rPr>
      </w:pPr>
    </w:p>
    <w:p w14:paraId="55DC1832" w14:textId="77777777" w:rsidR="00746CCC" w:rsidRPr="00DF3C02" w:rsidRDefault="00746CCC" w:rsidP="00853AFF">
      <w:pPr>
        <w:tabs>
          <w:tab w:val="center" w:pos="4252"/>
        </w:tabs>
        <w:spacing w:line="264" w:lineRule="auto"/>
        <w:ind w:hanging="907"/>
        <w:jc w:val="both"/>
        <w:rPr>
          <w:rFonts w:ascii="Artifex CF" w:hAnsi="Artifex CF" w:cs="Times New Roman"/>
          <w:bCs/>
          <w:color w:val="1F497D"/>
          <w:sz w:val="24"/>
          <w:szCs w:val="24"/>
          <w:lang w:val="es-US"/>
        </w:rPr>
      </w:pPr>
    </w:p>
    <w:p w14:paraId="77991193" w14:textId="7CFC2A87" w:rsidR="00746CCC" w:rsidRPr="00684391" w:rsidRDefault="003C4A40" w:rsidP="00853AFF">
      <w:pPr>
        <w:tabs>
          <w:tab w:val="center" w:pos="4252"/>
        </w:tabs>
        <w:spacing w:line="264" w:lineRule="auto"/>
        <w:ind w:hanging="907"/>
        <w:jc w:val="both"/>
        <w:rPr>
          <w:rFonts w:ascii="Artifex CF" w:hAnsi="Artifex CF" w:cs="Times New Roman"/>
          <w:b/>
          <w:bCs/>
          <w:color w:val="1F497D"/>
          <w:sz w:val="24"/>
          <w:szCs w:val="24"/>
          <w:lang w:val="es-US"/>
        </w:rPr>
      </w:pPr>
      <w:r>
        <w:rPr>
          <w:rFonts w:ascii="Artifex CF" w:hAnsi="Artifex CF" w:cs="Times New Roman"/>
          <w:b/>
          <w:bCs/>
          <w:color w:val="1F497D"/>
          <w:sz w:val="24"/>
          <w:szCs w:val="24"/>
          <w:lang w:val="es-US"/>
        </w:rPr>
        <w:tab/>
      </w:r>
      <w:r w:rsidR="00746CCC" w:rsidRPr="00684391">
        <w:rPr>
          <w:rFonts w:ascii="Artifex CF" w:hAnsi="Artifex CF" w:cs="Times New Roman"/>
          <w:b/>
          <w:bCs/>
          <w:color w:val="1F497D"/>
          <w:sz w:val="24"/>
          <w:szCs w:val="24"/>
          <w:lang w:val="es-US"/>
        </w:rPr>
        <w:t xml:space="preserve">Postgrado </w:t>
      </w:r>
    </w:p>
    <w:p w14:paraId="46442552" w14:textId="77777777" w:rsidR="00684391" w:rsidRPr="00B301C4" w:rsidRDefault="00684391" w:rsidP="00853AFF">
      <w:pPr>
        <w:tabs>
          <w:tab w:val="center" w:pos="4252"/>
        </w:tabs>
        <w:spacing w:line="264" w:lineRule="auto"/>
        <w:ind w:hanging="907"/>
        <w:jc w:val="both"/>
        <w:rPr>
          <w:rFonts w:ascii="Artifex CF" w:hAnsi="Artifex CF" w:cs="Times New Roman"/>
          <w:bCs/>
          <w:color w:val="1F497D"/>
          <w:sz w:val="24"/>
          <w:szCs w:val="24"/>
          <w:lang w:val="es-US"/>
        </w:rPr>
      </w:pPr>
    </w:p>
    <w:p w14:paraId="3F588A70" w14:textId="77777777" w:rsidR="00746CCC"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La Unidad de Postgrado del Centro La Vega, administra actualmente con 3 programas de maestrías en proceso, a saber:</w:t>
      </w:r>
    </w:p>
    <w:p w14:paraId="42C3C7C0" w14:textId="77777777" w:rsidR="00684391" w:rsidRPr="00B301C4" w:rsidRDefault="00684391" w:rsidP="00853AFF">
      <w:pPr>
        <w:spacing w:line="264" w:lineRule="auto"/>
        <w:ind w:hanging="907"/>
        <w:jc w:val="both"/>
        <w:rPr>
          <w:rFonts w:ascii="Artifex CF" w:hAnsi="Artifex CF" w:cs="Times New Roman"/>
          <w:color w:val="1F497D"/>
          <w:sz w:val="24"/>
          <w:szCs w:val="24"/>
          <w:lang w:val="es-US"/>
        </w:rPr>
      </w:pPr>
    </w:p>
    <w:p w14:paraId="6BD2DB27" w14:textId="77777777" w:rsidR="00746CCC" w:rsidRPr="00DF3C02" w:rsidRDefault="00746CCC" w:rsidP="00D83ED5">
      <w:pPr>
        <w:pStyle w:val="ListParagraph"/>
        <w:numPr>
          <w:ilvl w:val="0"/>
          <w:numId w:val="79"/>
        </w:numPr>
      </w:pPr>
      <w:r w:rsidRPr="00B301C4">
        <w:t xml:space="preserve"> </w:t>
      </w:r>
      <w:r w:rsidRPr="00DF3C02">
        <w:t xml:space="preserve">Maestría en Procesos Pedagógicos y Gestión de la Educación Infantil, promoción 2019-2021 coordinada por la maestra Inocencia Merejo Medrano, con una matrícula de 42 participantes. </w:t>
      </w:r>
    </w:p>
    <w:p w14:paraId="132E4F2C" w14:textId="77777777" w:rsidR="00746CCC" w:rsidRPr="00DF3C02" w:rsidRDefault="00746CCC" w:rsidP="00D83ED5">
      <w:pPr>
        <w:pStyle w:val="ListParagraph"/>
        <w:numPr>
          <w:ilvl w:val="0"/>
          <w:numId w:val="79"/>
        </w:numPr>
      </w:pPr>
      <w:r w:rsidRPr="00DF3C02">
        <w:t xml:space="preserve"> Maestría en Orientación Educativa e Intervención Psicopedagógica, promoción 2020-2022, GRUPO B, coordinada por la maestra Bernarda López, con una matrícula de 41 participantes. </w:t>
      </w:r>
    </w:p>
    <w:p w14:paraId="72A002F4" w14:textId="77777777" w:rsidR="00746CCC" w:rsidRPr="00DF3C02" w:rsidRDefault="00746CCC" w:rsidP="00D83ED5">
      <w:pPr>
        <w:pStyle w:val="ListParagraph"/>
        <w:numPr>
          <w:ilvl w:val="0"/>
          <w:numId w:val="79"/>
        </w:numPr>
      </w:pPr>
      <w:r w:rsidRPr="00DF3C02">
        <w:t xml:space="preserve"> Maestría en Gerencia de los Servicios Hospitalarios, coordinada por la maestra Esperanza Rufino, promoción 2020-2022 con una matrícula de 45 participantes.</w:t>
      </w:r>
    </w:p>
    <w:p w14:paraId="7F9E3EC7" w14:textId="77777777" w:rsidR="00746CCC" w:rsidRPr="00B301C4" w:rsidRDefault="00746CCC" w:rsidP="00853AFF">
      <w:pPr>
        <w:tabs>
          <w:tab w:val="center" w:pos="4252"/>
        </w:tabs>
        <w:spacing w:line="264" w:lineRule="auto"/>
        <w:ind w:hanging="907"/>
        <w:jc w:val="both"/>
        <w:rPr>
          <w:rFonts w:ascii="Artifex CF" w:hAnsi="Artifex CF" w:cs="Times New Roman"/>
          <w:bCs/>
          <w:color w:val="1F497D"/>
          <w:sz w:val="24"/>
          <w:szCs w:val="24"/>
          <w:lang w:val="es-US"/>
        </w:rPr>
      </w:pPr>
    </w:p>
    <w:p w14:paraId="74DB471C" w14:textId="70F87B12" w:rsidR="00746CCC" w:rsidRPr="00DF3C02" w:rsidRDefault="003C4A40" w:rsidP="00853AFF">
      <w:pPr>
        <w:tabs>
          <w:tab w:val="center" w:pos="4252"/>
        </w:tabs>
        <w:spacing w:line="264" w:lineRule="auto"/>
        <w:ind w:hanging="907"/>
        <w:jc w:val="both"/>
        <w:rPr>
          <w:rFonts w:ascii="Artifex CF" w:hAnsi="Artifex CF" w:cs="Times New Roman"/>
          <w:b/>
          <w:bCs/>
          <w:color w:val="1F497D"/>
          <w:sz w:val="24"/>
          <w:szCs w:val="24"/>
          <w:lang w:val="es-US"/>
        </w:rPr>
      </w:pPr>
      <w:r>
        <w:rPr>
          <w:rFonts w:ascii="Artifex CF" w:hAnsi="Artifex CF" w:cs="Times New Roman"/>
          <w:b/>
          <w:bCs/>
          <w:color w:val="1F497D"/>
          <w:sz w:val="24"/>
          <w:szCs w:val="24"/>
          <w:lang w:val="es-US"/>
        </w:rPr>
        <w:tab/>
      </w:r>
      <w:r w:rsidR="00746CCC" w:rsidRPr="00DF3C02">
        <w:rPr>
          <w:rFonts w:ascii="Artifex CF" w:hAnsi="Artifex CF" w:cs="Times New Roman"/>
          <w:b/>
          <w:bCs/>
          <w:color w:val="1F497D"/>
          <w:sz w:val="24"/>
          <w:szCs w:val="24"/>
          <w:lang w:val="es-US"/>
        </w:rPr>
        <w:t xml:space="preserve">Extensión </w:t>
      </w:r>
    </w:p>
    <w:p w14:paraId="1B43EFE4" w14:textId="77777777" w:rsidR="00746CCC" w:rsidRPr="003C4A40" w:rsidRDefault="00746CCC" w:rsidP="00853AFF">
      <w:pPr>
        <w:tabs>
          <w:tab w:val="center" w:pos="4252"/>
        </w:tabs>
        <w:spacing w:line="264" w:lineRule="auto"/>
        <w:ind w:hanging="907"/>
        <w:jc w:val="both"/>
        <w:rPr>
          <w:rFonts w:ascii="Artifex CF" w:hAnsi="Artifex CF" w:cs="Times New Roman"/>
          <w:bCs/>
          <w:color w:val="1F497D"/>
          <w:sz w:val="2"/>
          <w:szCs w:val="24"/>
          <w:lang w:val="es-US"/>
        </w:rPr>
      </w:pPr>
    </w:p>
    <w:p w14:paraId="1856B4E7" w14:textId="07964F76" w:rsidR="00746CCC" w:rsidRDefault="003C4A40" w:rsidP="00853AFF">
      <w:pPr>
        <w:tabs>
          <w:tab w:val="center" w:pos="4252"/>
        </w:tabs>
        <w:spacing w:line="264" w:lineRule="auto"/>
        <w:ind w:hanging="907"/>
        <w:jc w:val="both"/>
        <w:rPr>
          <w:rFonts w:ascii="Artifex CF" w:hAnsi="Artifex CF" w:cs="Times New Roman"/>
          <w:color w:val="1F497D"/>
          <w:sz w:val="24"/>
          <w:szCs w:val="24"/>
          <w:lang w:val="es-US"/>
        </w:rPr>
      </w:pPr>
      <w:r>
        <w:rPr>
          <w:rFonts w:ascii="Artifex CF" w:hAnsi="Artifex CF" w:cs="Times New Roman"/>
          <w:color w:val="1F497D"/>
          <w:sz w:val="24"/>
          <w:szCs w:val="24"/>
          <w:lang w:val="es-US"/>
        </w:rPr>
        <w:tab/>
      </w:r>
      <w:r w:rsidR="00746CCC" w:rsidRPr="00B301C4">
        <w:rPr>
          <w:rFonts w:ascii="Artifex CF" w:hAnsi="Artifex CF" w:cs="Times New Roman"/>
          <w:color w:val="1F497D"/>
          <w:sz w:val="24"/>
          <w:szCs w:val="24"/>
          <w:lang w:val="es-US"/>
        </w:rPr>
        <w:t>Desde la Unidad de Extensión del Centro se ha participado en un amplio programa de actividades, ente las cuales cabe destacar las siguientes:</w:t>
      </w:r>
    </w:p>
    <w:p w14:paraId="5166C8CD" w14:textId="77777777" w:rsidR="00684391" w:rsidRPr="003C4A40" w:rsidRDefault="00684391" w:rsidP="00853AFF">
      <w:pPr>
        <w:tabs>
          <w:tab w:val="left" w:pos="90"/>
          <w:tab w:val="center" w:pos="4252"/>
        </w:tabs>
        <w:spacing w:line="264" w:lineRule="auto"/>
        <w:ind w:hanging="907"/>
        <w:jc w:val="both"/>
        <w:rPr>
          <w:rFonts w:ascii="Artifex CF" w:hAnsi="Artifex CF" w:cs="Times New Roman"/>
          <w:b/>
          <w:bCs/>
          <w:color w:val="1F497D"/>
          <w:sz w:val="10"/>
          <w:szCs w:val="24"/>
          <w:lang w:val="es-US"/>
        </w:rPr>
      </w:pPr>
    </w:p>
    <w:p w14:paraId="6F3233DE" w14:textId="2C732754" w:rsidR="00746CCC" w:rsidRDefault="00746CCC" w:rsidP="00853AFF">
      <w:pPr>
        <w:tabs>
          <w:tab w:val="left" w:pos="90"/>
          <w:tab w:val="center" w:pos="4252"/>
        </w:tabs>
        <w:spacing w:line="264" w:lineRule="auto"/>
        <w:ind w:hanging="907"/>
        <w:jc w:val="both"/>
        <w:rPr>
          <w:rFonts w:ascii="Artifex CF" w:hAnsi="Artifex CF" w:cs="Times New Roman"/>
          <w:b/>
          <w:bCs/>
          <w:color w:val="1F497D"/>
          <w:sz w:val="24"/>
          <w:szCs w:val="24"/>
        </w:rPr>
      </w:pPr>
      <w:r w:rsidRPr="00DF3C02">
        <w:rPr>
          <w:rFonts w:ascii="Artifex CF" w:hAnsi="Artifex CF" w:cs="Times New Roman"/>
          <w:b/>
          <w:bCs/>
          <w:color w:val="1F497D"/>
          <w:sz w:val="24"/>
          <w:szCs w:val="24"/>
          <w:lang w:val="es-US"/>
        </w:rPr>
        <w:t xml:space="preserve"> </w:t>
      </w:r>
      <w:r w:rsidR="003C4A40">
        <w:rPr>
          <w:rFonts w:ascii="Artifex CF" w:hAnsi="Artifex CF" w:cs="Times New Roman"/>
          <w:b/>
          <w:bCs/>
          <w:color w:val="1F497D"/>
          <w:sz w:val="24"/>
          <w:szCs w:val="24"/>
          <w:lang w:val="es-US"/>
        </w:rPr>
        <w:tab/>
      </w:r>
      <w:r w:rsidRPr="00DF3C02">
        <w:rPr>
          <w:rFonts w:ascii="Artifex CF" w:hAnsi="Artifex CF" w:cs="Times New Roman"/>
          <w:b/>
          <w:bCs/>
          <w:color w:val="1F497D"/>
          <w:sz w:val="24"/>
          <w:szCs w:val="24"/>
        </w:rPr>
        <w:t xml:space="preserve">Octubre 2019 </w:t>
      </w:r>
    </w:p>
    <w:p w14:paraId="73FCABDB" w14:textId="77777777" w:rsidR="00684391" w:rsidRPr="003C4A40" w:rsidRDefault="00684391" w:rsidP="003C4A40">
      <w:pPr>
        <w:tabs>
          <w:tab w:val="left" w:pos="90"/>
          <w:tab w:val="center" w:pos="4252"/>
        </w:tabs>
        <w:spacing w:line="264" w:lineRule="auto"/>
        <w:ind w:hanging="360"/>
        <w:jc w:val="both"/>
        <w:rPr>
          <w:rFonts w:ascii="Artifex CF" w:hAnsi="Artifex CF"/>
          <w:b/>
          <w:sz w:val="6"/>
          <w:szCs w:val="24"/>
        </w:rPr>
      </w:pPr>
    </w:p>
    <w:p w14:paraId="3F59D317" w14:textId="77777777" w:rsidR="00746CCC" w:rsidRPr="00DF3C02" w:rsidRDefault="00746CCC" w:rsidP="003C4A40">
      <w:pPr>
        <w:pStyle w:val="ListParagraph"/>
        <w:numPr>
          <w:ilvl w:val="0"/>
          <w:numId w:val="80"/>
        </w:numPr>
      </w:pPr>
      <w:r w:rsidRPr="00DF3C02">
        <w:t xml:space="preserve">El 21-10-19 encuentro con la prensa para presentar el programa de actividades de la semana aniversario de la Institución y Jornada de Identidad UASDIANA SOY UASDIANA DE CORAZÓN. </w:t>
      </w:r>
    </w:p>
    <w:p w14:paraId="7403EDCC" w14:textId="77777777" w:rsidR="00746CCC" w:rsidRPr="00DF3C02" w:rsidRDefault="00746CCC" w:rsidP="003C4A40">
      <w:pPr>
        <w:pStyle w:val="ListParagraph"/>
        <w:numPr>
          <w:ilvl w:val="0"/>
          <w:numId w:val="80"/>
        </w:numPr>
      </w:pPr>
      <w:r w:rsidRPr="00DF3C02">
        <w:t xml:space="preserve"> El 22-10-19 Jornada de Educación Vial en los Semáforos de La Vega en coordinación con la Gobernación y el Ayuntamiento. </w:t>
      </w:r>
    </w:p>
    <w:p w14:paraId="55C6A025" w14:textId="77777777" w:rsidR="00746CCC" w:rsidRPr="00DF3C02" w:rsidRDefault="00746CCC" w:rsidP="003C4A40">
      <w:pPr>
        <w:pStyle w:val="ListParagraph"/>
        <w:numPr>
          <w:ilvl w:val="0"/>
          <w:numId w:val="80"/>
        </w:numPr>
      </w:pPr>
      <w:r w:rsidRPr="00DF3C02">
        <w:t xml:space="preserve"> El 23-10-19 Taller sobre Primeros Auxilios Domésticos, impartido por la maestra Dominga Arias, en la Junta de Vecinos San José, de la comunidad Villa Esperanza.</w:t>
      </w:r>
    </w:p>
    <w:p w14:paraId="3FFAA127" w14:textId="77777777" w:rsidR="00746CCC" w:rsidRPr="003C4A40" w:rsidRDefault="00746CCC" w:rsidP="00D83ED5">
      <w:pPr>
        <w:pStyle w:val="ListParagraph"/>
        <w:rPr>
          <w:sz w:val="10"/>
        </w:rPr>
      </w:pPr>
    </w:p>
    <w:p w14:paraId="0D053CB9" w14:textId="77777777" w:rsidR="00746CCC" w:rsidRDefault="00746CCC" w:rsidP="003C4A40">
      <w:pPr>
        <w:spacing w:line="264" w:lineRule="auto"/>
        <w:jc w:val="both"/>
        <w:rPr>
          <w:rFonts w:ascii="Artifex CF" w:hAnsi="Artifex CF" w:cs="Times New Roman"/>
          <w:b/>
          <w:color w:val="1F497D"/>
          <w:sz w:val="24"/>
          <w:szCs w:val="24"/>
        </w:rPr>
      </w:pPr>
      <w:r w:rsidRPr="00DF3C02">
        <w:rPr>
          <w:rFonts w:ascii="Artifex CF" w:hAnsi="Artifex CF" w:cs="Times New Roman"/>
          <w:b/>
          <w:color w:val="1F497D"/>
          <w:sz w:val="24"/>
          <w:szCs w:val="24"/>
        </w:rPr>
        <w:t>Noviembre 2019</w:t>
      </w:r>
    </w:p>
    <w:p w14:paraId="1CF739BC" w14:textId="77777777" w:rsidR="00684391" w:rsidRPr="003C4A40" w:rsidRDefault="00684391" w:rsidP="00853AFF">
      <w:pPr>
        <w:spacing w:line="264" w:lineRule="auto"/>
        <w:ind w:hanging="907"/>
        <w:jc w:val="both"/>
        <w:rPr>
          <w:rFonts w:ascii="Artifex CF" w:hAnsi="Artifex CF" w:cs="Times New Roman"/>
          <w:b/>
          <w:color w:val="1F497D"/>
          <w:sz w:val="14"/>
          <w:szCs w:val="24"/>
        </w:rPr>
      </w:pPr>
    </w:p>
    <w:p w14:paraId="536EA16F" w14:textId="77777777" w:rsidR="00746CCC" w:rsidRPr="00DF3C02" w:rsidRDefault="00746CCC" w:rsidP="00D83ED5">
      <w:pPr>
        <w:pStyle w:val="ListParagraph"/>
        <w:numPr>
          <w:ilvl w:val="0"/>
          <w:numId w:val="79"/>
        </w:numPr>
      </w:pPr>
      <w:r w:rsidRPr="00DF3C02">
        <w:t xml:space="preserve"> Apertura de la Jornada contra la Violencia de Género.</w:t>
      </w:r>
    </w:p>
    <w:p w14:paraId="56340BBF" w14:textId="77777777" w:rsidR="00746CCC" w:rsidRPr="00DF3C02" w:rsidRDefault="00746CCC" w:rsidP="00D83ED5">
      <w:pPr>
        <w:pStyle w:val="ListParagraph"/>
        <w:numPr>
          <w:ilvl w:val="0"/>
          <w:numId w:val="79"/>
        </w:numPr>
      </w:pPr>
      <w:r w:rsidRPr="00DF3C02">
        <w:t>Caminata con toda</w:t>
      </w:r>
      <w:r w:rsidR="00684391">
        <w:t xml:space="preserve"> la familia UASDIANA  e </w:t>
      </w:r>
      <w:r w:rsidRPr="00DF3C02">
        <w:t xml:space="preserve"> instituciones invitadas. </w:t>
      </w:r>
    </w:p>
    <w:p w14:paraId="25B371DC" w14:textId="77777777" w:rsidR="00746CCC" w:rsidRPr="00DF3C02" w:rsidRDefault="00746CCC" w:rsidP="00D83ED5">
      <w:pPr>
        <w:pStyle w:val="ListParagraph"/>
        <w:numPr>
          <w:ilvl w:val="0"/>
          <w:numId w:val="79"/>
        </w:numPr>
      </w:pPr>
      <w:r w:rsidRPr="00DF3C02">
        <w:t>Conferencia sobre los Orígenes de la violencia; impartida por el maestro José Rosario.</w:t>
      </w:r>
    </w:p>
    <w:p w14:paraId="7023C5BB" w14:textId="77777777" w:rsidR="00746CCC" w:rsidRDefault="00746CCC" w:rsidP="00D83ED5">
      <w:pPr>
        <w:pStyle w:val="ListParagraph"/>
        <w:numPr>
          <w:ilvl w:val="0"/>
          <w:numId w:val="79"/>
        </w:numPr>
      </w:pPr>
      <w:r w:rsidRPr="00DF3C02">
        <w:t>Conversatorio sobre el Embarazo en Adolescente, impartida por la doctora Gabriela Castillo.</w:t>
      </w:r>
    </w:p>
    <w:p w14:paraId="21AD50B4" w14:textId="77777777" w:rsidR="003C4A40" w:rsidRPr="003C4A40" w:rsidRDefault="003C4A40" w:rsidP="003C4A40">
      <w:pPr>
        <w:pStyle w:val="ListParagraph"/>
        <w:rPr>
          <w:sz w:val="6"/>
        </w:rPr>
      </w:pPr>
    </w:p>
    <w:p w14:paraId="27659BB5" w14:textId="77777777" w:rsidR="00746CCC" w:rsidRDefault="00746CCC" w:rsidP="003C4A40">
      <w:pPr>
        <w:tabs>
          <w:tab w:val="left" w:pos="450"/>
        </w:tabs>
        <w:spacing w:line="264" w:lineRule="auto"/>
        <w:jc w:val="both"/>
        <w:rPr>
          <w:rFonts w:ascii="Artifex CF" w:hAnsi="Artifex CF" w:cs="Times New Roman"/>
          <w:b/>
          <w:color w:val="1F497D"/>
          <w:sz w:val="24"/>
          <w:szCs w:val="24"/>
        </w:rPr>
      </w:pPr>
      <w:r w:rsidRPr="00DF3C02">
        <w:rPr>
          <w:rFonts w:ascii="Artifex CF" w:hAnsi="Artifex CF" w:cs="Times New Roman"/>
          <w:b/>
          <w:color w:val="1F497D"/>
          <w:sz w:val="24"/>
          <w:szCs w:val="24"/>
        </w:rPr>
        <w:t>Diciembre 2019</w:t>
      </w:r>
    </w:p>
    <w:p w14:paraId="00134381" w14:textId="77777777" w:rsidR="00684391" w:rsidRPr="003C4A40" w:rsidRDefault="00684391" w:rsidP="00853AFF">
      <w:pPr>
        <w:tabs>
          <w:tab w:val="left" w:pos="450"/>
        </w:tabs>
        <w:spacing w:line="264" w:lineRule="auto"/>
        <w:ind w:hanging="907"/>
        <w:jc w:val="both"/>
        <w:rPr>
          <w:rFonts w:ascii="Artifex CF" w:hAnsi="Artifex CF" w:cs="Times New Roman"/>
          <w:b/>
          <w:color w:val="1F497D"/>
          <w:sz w:val="8"/>
          <w:szCs w:val="24"/>
        </w:rPr>
      </w:pPr>
    </w:p>
    <w:p w14:paraId="7E1149AE" w14:textId="77777777" w:rsidR="00746CCC" w:rsidRPr="00DF3C02" w:rsidRDefault="00746CCC" w:rsidP="00D83ED5">
      <w:pPr>
        <w:pStyle w:val="ListParagraph"/>
        <w:numPr>
          <w:ilvl w:val="0"/>
          <w:numId w:val="79"/>
        </w:numPr>
      </w:pPr>
      <w:r w:rsidRPr="00DF3C02">
        <w:t>Presentación Fiestas Patronales Inmaculada Concepción en la Catedral.</w:t>
      </w:r>
    </w:p>
    <w:p w14:paraId="7844A3A7" w14:textId="77777777" w:rsidR="00746CCC" w:rsidRDefault="00746CCC" w:rsidP="00D83ED5">
      <w:pPr>
        <w:pStyle w:val="ListParagraph"/>
        <w:numPr>
          <w:ilvl w:val="0"/>
          <w:numId w:val="79"/>
        </w:numPr>
      </w:pPr>
      <w:r w:rsidRPr="00DF3C02">
        <w:t xml:space="preserve">09-12-19 Presentación de la Rondalla Universitaria. </w:t>
      </w:r>
    </w:p>
    <w:p w14:paraId="7408441E" w14:textId="77777777" w:rsidR="003C4A40" w:rsidRPr="003C4A40" w:rsidRDefault="003C4A40" w:rsidP="003C4A40">
      <w:pPr>
        <w:pStyle w:val="ListParagraph"/>
        <w:rPr>
          <w:sz w:val="14"/>
        </w:rPr>
      </w:pPr>
    </w:p>
    <w:p w14:paraId="509C8E1C" w14:textId="7303CE25" w:rsidR="00684391" w:rsidRPr="00DF3C02" w:rsidRDefault="003C4A40" w:rsidP="003C4A40">
      <w:pPr>
        <w:tabs>
          <w:tab w:val="left" w:pos="450"/>
        </w:tabs>
        <w:spacing w:line="264" w:lineRule="auto"/>
        <w:ind w:hanging="907"/>
        <w:jc w:val="both"/>
        <w:rPr>
          <w:rFonts w:ascii="Artifex CF" w:hAnsi="Artifex CF" w:cs="Times New Roman"/>
          <w:b/>
          <w:color w:val="1F497D"/>
          <w:sz w:val="24"/>
          <w:szCs w:val="24"/>
        </w:rPr>
      </w:pPr>
      <w:r>
        <w:rPr>
          <w:rFonts w:ascii="Artifex CF" w:hAnsi="Artifex CF" w:cs="Times New Roman"/>
          <w:b/>
          <w:color w:val="1F497D"/>
          <w:sz w:val="24"/>
          <w:szCs w:val="24"/>
        </w:rPr>
        <w:tab/>
      </w:r>
      <w:r w:rsidR="00746CCC" w:rsidRPr="00DF3C02">
        <w:rPr>
          <w:rFonts w:ascii="Artifex CF" w:hAnsi="Artifex CF" w:cs="Times New Roman"/>
          <w:b/>
          <w:color w:val="1F497D"/>
          <w:sz w:val="24"/>
          <w:szCs w:val="24"/>
        </w:rPr>
        <w:t>Febrero 2020</w:t>
      </w:r>
    </w:p>
    <w:p w14:paraId="21049606" w14:textId="77777777" w:rsidR="00746CCC" w:rsidRPr="00DF3C02" w:rsidRDefault="00746CCC" w:rsidP="00D83ED5">
      <w:pPr>
        <w:pStyle w:val="ListParagraph"/>
        <w:numPr>
          <w:ilvl w:val="0"/>
          <w:numId w:val="79"/>
        </w:numPr>
      </w:pPr>
      <w:r w:rsidRPr="00DF3C02">
        <w:t>27-02-2020 Participación en el desfile estudiantil.</w:t>
      </w:r>
    </w:p>
    <w:p w14:paraId="47FC3374" w14:textId="77777777" w:rsidR="00746CCC" w:rsidRPr="00DF3C02" w:rsidRDefault="00746CCC" w:rsidP="00853AFF">
      <w:pPr>
        <w:tabs>
          <w:tab w:val="left" w:pos="450"/>
        </w:tabs>
        <w:spacing w:line="264" w:lineRule="auto"/>
        <w:ind w:hanging="907"/>
        <w:jc w:val="both"/>
        <w:textAlignment w:val="auto"/>
        <w:rPr>
          <w:rFonts w:ascii="Artifex CF" w:hAnsi="Artifex CF" w:cs="Times New Roman"/>
          <w:color w:val="1F497D"/>
          <w:sz w:val="24"/>
          <w:szCs w:val="24"/>
          <w:lang w:val="es-US"/>
        </w:rPr>
      </w:pPr>
    </w:p>
    <w:p w14:paraId="314EC9B9" w14:textId="77777777" w:rsidR="00746CCC" w:rsidRPr="00B301C4" w:rsidRDefault="00746CCC" w:rsidP="00853AFF">
      <w:pPr>
        <w:tabs>
          <w:tab w:val="left" w:pos="450"/>
        </w:tabs>
        <w:spacing w:line="264" w:lineRule="auto"/>
        <w:ind w:hanging="907"/>
        <w:jc w:val="both"/>
        <w:textAlignment w:val="auto"/>
        <w:rPr>
          <w:rFonts w:ascii="Artifex CF" w:hAnsi="Artifex CF" w:cs="Times New Roman"/>
          <w:color w:val="1F497D"/>
          <w:sz w:val="24"/>
          <w:szCs w:val="24"/>
          <w:lang w:val="es-US"/>
        </w:rPr>
      </w:pPr>
    </w:p>
    <w:p w14:paraId="369D9D38" w14:textId="77777777" w:rsidR="00746CCC" w:rsidRPr="00B301C4" w:rsidRDefault="00746CCC" w:rsidP="00853AFF">
      <w:pPr>
        <w:tabs>
          <w:tab w:val="left" w:pos="450"/>
        </w:tabs>
        <w:spacing w:line="264" w:lineRule="auto"/>
        <w:ind w:hanging="907"/>
        <w:jc w:val="both"/>
        <w:textAlignment w:val="auto"/>
        <w:rPr>
          <w:rFonts w:ascii="Artifex CF" w:hAnsi="Artifex CF" w:cs="Times New Roman"/>
          <w:color w:val="1F497D"/>
          <w:sz w:val="24"/>
          <w:szCs w:val="24"/>
          <w:lang w:val="es-US"/>
        </w:rPr>
      </w:pPr>
    </w:p>
    <w:p w14:paraId="57A52D1B" w14:textId="77777777" w:rsidR="00746CCC" w:rsidRDefault="00746CCC" w:rsidP="00853AFF">
      <w:pPr>
        <w:tabs>
          <w:tab w:val="left" w:pos="450"/>
        </w:tabs>
        <w:spacing w:line="264" w:lineRule="auto"/>
        <w:ind w:hanging="907"/>
        <w:jc w:val="both"/>
        <w:textAlignment w:val="auto"/>
        <w:rPr>
          <w:rFonts w:ascii="Artifex CF" w:hAnsi="Artifex CF" w:cs="Times New Roman"/>
          <w:color w:val="1F497D"/>
          <w:sz w:val="24"/>
          <w:szCs w:val="24"/>
          <w:lang w:val="es-US"/>
        </w:rPr>
      </w:pPr>
    </w:p>
    <w:p w14:paraId="76C054C0" w14:textId="77777777" w:rsidR="00746CCC" w:rsidRDefault="00746CCC" w:rsidP="00853AFF">
      <w:pPr>
        <w:tabs>
          <w:tab w:val="left" w:pos="450"/>
        </w:tabs>
        <w:spacing w:line="264" w:lineRule="auto"/>
        <w:ind w:hanging="907"/>
        <w:jc w:val="both"/>
        <w:textAlignment w:val="auto"/>
        <w:rPr>
          <w:rFonts w:ascii="Artifex CF" w:hAnsi="Artifex CF" w:cs="Times New Roman"/>
          <w:color w:val="1F497D"/>
          <w:sz w:val="24"/>
          <w:szCs w:val="24"/>
          <w:lang w:val="es-US"/>
        </w:rPr>
      </w:pPr>
    </w:p>
    <w:p w14:paraId="26540C22" w14:textId="77777777" w:rsidR="00684391" w:rsidRDefault="00684391" w:rsidP="003C4A40">
      <w:pPr>
        <w:tabs>
          <w:tab w:val="left" w:pos="450"/>
        </w:tabs>
        <w:spacing w:line="264" w:lineRule="auto"/>
        <w:jc w:val="both"/>
        <w:textAlignment w:val="auto"/>
        <w:rPr>
          <w:rFonts w:ascii="Artifex CF" w:hAnsi="Artifex CF" w:cs="Times New Roman"/>
          <w:color w:val="1F497D"/>
          <w:sz w:val="24"/>
          <w:szCs w:val="24"/>
          <w:lang w:val="es-US"/>
        </w:rPr>
      </w:pPr>
    </w:p>
    <w:p w14:paraId="7C2A3BA4" w14:textId="77777777" w:rsidR="003C4A40" w:rsidRDefault="003C4A40" w:rsidP="003C4A40">
      <w:pPr>
        <w:tabs>
          <w:tab w:val="left" w:pos="450"/>
        </w:tabs>
        <w:spacing w:line="264" w:lineRule="auto"/>
        <w:jc w:val="both"/>
        <w:textAlignment w:val="auto"/>
        <w:rPr>
          <w:rFonts w:ascii="Artifex CF" w:hAnsi="Artifex CF" w:cs="Times New Roman"/>
          <w:color w:val="1F497D"/>
          <w:sz w:val="24"/>
          <w:szCs w:val="24"/>
          <w:lang w:val="es-US"/>
        </w:rPr>
      </w:pPr>
    </w:p>
    <w:bookmarkStart w:id="97" w:name="_Toc61858563"/>
    <w:p w14:paraId="01623B50" w14:textId="77777777" w:rsidR="00746CCC" w:rsidRPr="00B301C4" w:rsidRDefault="00266BF7" w:rsidP="008D2B25">
      <w:pPr>
        <w:pStyle w:val="Heading1"/>
      </w:pPr>
      <w:r>
        <w:rPr>
          <w:noProof/>
          <w:lang w:val="en-US" w:eastAsia="en-US"/>
        </w:rPr>
        <mc:AlternateContent>
          <mc:Choice Requires="wps">
            <w:drawing>
              <wp:anchor distT="0" distB="0" distL="114300" distR="114300" simplePos="0" relativeHeight="251664384" behindDoc="0" locked="0" layoutInCell="1" allowOverlap="1" wp14:anchorId="47D631CA" wp14:editId="7F40DD75">
                <wp:simplePos x="0" y="0"/>
                <wp:positionH relativeFrom="column">
                  <wp:posOffset>1657350</wp:posOffset>
                </wp:positionH>
                <wp:positionV relativeFrom="paragraph">
                  <wp:posOffset>9032875</wp:posOffset>
                </wp:positionV>
                <wp:extent cx="2157095" cy="368300"/>
                <wp:effectExtent l="0" t="0" r="0" b="0"/>
                <wp:wrapNone/>
                <wp:docPr id="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AAB22" w14:textId="77777777" w:rsidR="00DB16F9" w:rsidRDefault="00DB16F9" w:rsidP="00746CCC">
                            <w:pPr>
                              <w:rPr>
                                <w:rFonts w:ascii="Times New Roman" w:hAnsi="Times New Roman"/>
                                <w:sz w:val="24"/>
                                <w:szCs w:val="24"/>
                              </w:rPr>
                            </w:pP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7D631CA" id="Text Box 200" o:spid="_x0000_s1029" type="#_x0000_t202" style="position:absolute;left:0;text-align:left;margin-left:130.5pt;margin-top:711.25pt;width:169.8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" filled="f" stroked="f">
                <v:textbox style="mso-fit-shape-to-text:t">
                  <w:txbxContent>
                    <w:p w14:paraId="776AAB22" w14:textId="77777777" w:rsidR="00DB16F9" w:rsidRDefault="00DB16F9" w:rsidP="00746CCC">
                      <w:pPr>
                        <w:rPr>
                          <w:rFonts w:ascii="Times New Roman" w:hAnsi="Times New Roman"/>
                          <w:sz w:val="24"/>
                          <w:szCs w:val="24"/>
                        </w:rPr>
                      </w:pPr>
                    </w:p>
                  </w:txbxContent>
                </v:textbox>
              </v:shape>
            </w:pict>
          </mc:Fallback>
        </mc:AlternateContent>
      </w:r>
      <w:bookmarkStart w:id="98" w:name="_Toc61329274"/>
      <w:r w:rsidR="00746CCC" w:rsidRPr="00B301C4">
        <w:t>UASD CENTRO MAO-SUBCENTRO SANTIAGO RODRÍGUEZ</w:t>
      </w:r>
      <w:bookmarkEnd w:id="97"/>
      <w:bookmarkEnd w:id="98"/>
    </w:p>
    <w:p w14:paraId="308A2010" w14:textId="55F1F896" w:rsidR="00746CCC" w:rsidRPr="00B301C4" w:rsidRDefault="00535A51" w:rsidP="00853AFF">
      <w:pPr>
        <w:spacing w:line="264" w:lineRule="auto"/>
        <w:ind w:hanging="907"/>
        <w:jc w:val="both"/>
        <w:rPr>
          <w:rFonts w:ascii="Artifex CF" w:hAnsi="Artifex CF" w:cs="Times New Roman"/>
          <w:bCs/>
          <w:color w:val="1F497D"/>
          <w:sz w:val="24"/>
          <w:szCs w:val="24"/>
          <w:lang w:val="es-US"/>
        </w:rPr>
      </w:pPr>
      <w:r w:rsidRPr="009373E7">
        <w:rPr>
          <w:rFonts w:ascii="Artifex CF" w:hAnsi="Artifex CF"/>
          <w:noProof/>
          <w:color w:val="244061" w:themeColor="accent1" w:themeShade="80"/>
          <w:spacing w:val="8"/>
          <w:sz w:val="24"/>
          <w:szCs w:val="24"/>
          <w:lang w:val="en-US"/>
        </w:rPr>
        <mc:AlternateContent>
          <mc:Choice Requires="wps">
            <w:drawing>
              <wp:anchor distT="0" distB="0" distL="114300" distR="114300" simplePos="0" relativeHeight="251722752" behindDoc="0" locked="0" layoutInCell="1" allowOverlap="1" wp14:anchorId="3EDA7AA5" wp14:editId="581A055D">
                <wp:simplePos x="0" y="0"/>
                <wp:positionH relativeFrom="margin">
                  <wp:align>center</wp:align>
                </wp:positionH>
                <wp:positionV relativeFrom="paragraph">
                  <wp:posOffset>27940</wp:posOffset>
                </wp:positionV>
                <wp:extent cx="540000" cy="0"/>
                <wp:effectExtent l="57150" t="38100" r="50800" b="95250"/>
                <wp:wrapNone/>
                <wp:docPr id="45" name="Conector recto 45"/>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AF3D9" id="Conector recto 45" o:spid="_x0000_s1026" style="position:absolute;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pt" to="4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" strokecolor="red" strokeweight="2.5pt">
                <v:shadow on="t" color="black" opacity="22937f" origin=",.5" offset="0,.63889mm"/>
                <w10:wrap anchorx="margin"/>
              </v:line>
            </w:pict>
          </mc:Fallback>
        </mc:AlternateContent>
      </w:r>
    </w:p>
    <w:p w14:paraId="3DFCE1E7" w14:textId="77777777" w:rsidR="00746CCC" w:rsidRPr="00B301C4" w:rsidRDefault="00746CCC" w:rsidP="00853AFF">
      <w:pPr>
        <w:spacing w:line="264" w:lineRule="auto"/>
        <w:ind w:hanging="907"/>
        <w:jc w:val="both"/>
        <w:rPr>
          <w:rFonts w:ascii="Artifex CF" w:hAnsi="Artifex CF" w:cs="Times New Roman"/>
          <w:color w:val="1F497D"/>
          <w:sz w:val="24"/>
          <w:szCs w:val="24"/>
          <w:lang w:val="es-US"/>
        </w:rPr>
      </w:pPr>
    </w:p>
    <w:p w14:paraId="297322F7" w14:textId="779F8C0E" w:rsidR="00746CCC" w:rsidRPr="003C4A40" w:rsidRDefault="003C4A40" w:rsidP="003C4A40">
      <w:pPr>
        <w:tabs>
          <w:tab w:val="center" w:pos="4252"/>
        </w:tabs>
        <w:spacing w:line="264" w:lineRule="auto"/>
        <w:ind w:hanging="907"/>
        <w:jc w:val="both"/>
        <w:rPr>
          <w:rFonts w:ascii="Artifex CF" w:hAnsi="Artifex CF" w:cs="Times New Roman"/>
          <w:b/>
          <w:bCs/>
          <w:color w:val="1F497D"/>
          <w:sz w:val="24"/>
          <w:szCs w:val="24"/>
          <w:lang w:val="es-US"/>
        </w:rPr>
      </w:pPr>
      <w:r>
        <w:rPr>
          <w:rFonts w:ascii="Artifex CF" w:hAnsi="Artifex CF" w:cs="Times New Roman"/>
          <w:b/>
          <w:bCs/>
          <w:color w:val="1F497D"/>
          <w:sz w:val="24"/>
          <w:szCs w:val="24"/>
          <w:lang w:val="es-US"/>
        </w:rPr>
        <w:tab/>
      </w:r>
      <w:r w:rsidR="00746CCC" w:rsidRPr="003C4A40">
        <w:rPr>
          <w:rFonts w:ascii="Artifex CF" w:hAnsi="Artifex CF" w:cs="Times New Roman"/>
          <w:b/>
          <w:bCs/>
          <w:color w:val="1F497D"/>
          <w:sz w:val="24"/>
          <w:szCs w:val="24"/>
          <w:lang w:val="es-US"/>
        </w:rPr>
        <w:t xml:space="preserve">Administración y Desarrollo Institucional </w:t>
      </w:r>
    </w:p>
    <w:p w14:paraId="411116D3" w14:textId="77777777" w:rsidR="00746CCC" w:rsidRPr="00B301C4" w:rsidRDefault="00746CCC" w:rsidP="00D83ED5">
      <w:pPr>
        <w:pStyle w:val="ListParagraph"/>
      </w:pPr>
    </w:p>
    <w:p w14:paraId="47A5863A" w14:textId="77777777" w:rsidR="00746CCC" w:rsidRPr="00B301C4"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El   Centro Mao fue fundado el 04 de abril del 1979 por resolución 079 del Consejo Universitario, quedando aprobado el Centro Universitario Regional del Noroeste (CURNO) y su extensión en Santiago Rodríguez, iniciando sus operaciones académicas y administrativas con 17 empleados, 36 profesores y una matrícula de 1,292 estudiantes.</w:t>
      </w:r>
    </w:p>
    <w:p w14:paraId="341B364A" w14:textId="77777777" w:rsidR="00746CCC" w:rsidRPr="00B301C4" w:rsidRDefault="00746CCC" w:rsidP="00853AFF">
      <w:pPr>
        <w:spacing w:line="264" w:lineRule="auto"/>
        <w:ind w:hanging="907"/>
        <w:jc w:val="both"/>
        <w:rPr>
          <w:rFonts w:ascii="Artifex CF" w:hAnsi="Artifex CF" w:cs="Times New Roman"/>
          <w:color w:val="1F497D"/>
          <w:sz w:val="24"/>
          <w:szCs w:val="24"/>
          <w:lang w:val="es-US"/>
        </w:rPr>
      </w:pPr>
    </w:p>
    <w:p w14:paraId="12FE78D9" w14:textId="77777777" w:rsidR="00746CCC" w:rsidRPr="00B301C4"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Desde su creación el Centro Mao-Subcentro Santiago Rodríguez han actuado y trabajado bajo el compromiso institucional de impulsar el desarrollo social, cultural y deportivo de la provincia, la región y el país siempre apegado a los principios universitarios de ética y transparencia que establecen las disposiciones estatutarias y reglamentarias de la Universidad Autónoma de Santo Domingo.  </w:t>
      </w:r>
    </w:p>
    <w:p w14:paraId="476EC6A4" w14:textId="77777777" w:rsidR="00746CCC" w:rsidRPr="00B301C4" w:rsidRDefault="00746CCC" w:rsidP="00853AFF">
      <w:pPr>
        <w:spacing w:line="264" w:lineRule="auto"/>
        <w:ind w:hanging="907"/>
        <w:jc w:val="both"/>
        <w:rPr>
          <w:rFonts w:ascii="Artifex CF" w:hAnsi="Artifex CF" w:cs="Times New Roman"/>
          <w:color w:val="1F497D"/>
          <w:sz w:val="24"/>
          <w:szCs w:val="24"/>
          <w:lang w:val="es-US"/>
        </w:rPr>
      </w:pPr>
    </w:p>
    <w:p w14:paraId="7FC7690D" w14:textId="77777777" w:rsidR="00746CCC"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El desarrollo y crecimiento de esta dependencia universitaria es permanente y constante.  En este segundo semestre del 2020 la capacidad de respuesta de la institución es palpable al tener que pasar de un modelo de docencia presencial al formato totalmente virtual, gracias al esfuerzo de autoridades, profesores, estudiantes y empleado de apoyo a la labor docente.  </w:t>
      </w:r>
    </w:p>
    <w:p w14:paraId="20161202" w14:textId="77777777" w:rsidR="00684391" w:rsidRPr="00B301C4" w:rsidRDefault="00684391" w:rsidP="00853AFF">
      <w:pPr>
        <w:spacing w:line="264" w:lineRule="auto"/>
        <w:ind w:hanging="907"/>
        <w:jc w:val="both"/>
        <w:rPr>
          <w:rFonts w:ascii="Artifex CF" w:hAnsi="Artifex CF" w:cs="Times New Roman"/>
          <w:color w:val="1F497D"/>
          <w:sz w:val="24"/>
          <w:szCs w:val="24"/>
          <w:lang w:val="es-US"/>
        </w:rPr>
      </w:pPr>
    </w:p>
    <w:p w14:paraId="09BD9AFD" w14:textId="77777777" w:rsidR="00746CCC" w:rsidRPr="00B301C4"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En la actualidad contamos con 3 programas de maestrías en desarrollo, 1 programa de especialidad, 3 programas finalizados recientemente y pendiente de presentación y aprobación de tesis y 4 programas en proceso de apertura de docencia. </w:t>
      </w:r>
    </w:p>
    <w:p w14:paraId="49EFA198" w14:textId="77777777" w:rsidR="00746CCC" w:rsidRPr="00B301C4" w:rsidRDefault="00746CCC" w:rsidP="00853AFF">
      <w:pPr>
        <w:spacing w:line="264" w:lineRule="auto"/>
        <w:ind w:hanging="907"/>
        <w:jc w:val="both"/>
        <w:rPr>
          <w:rFonts w:ascii="Artifex CF" w:hAnsi="Artifex CF" w:cs="Times New Roman"/>
          <w:color w:val="1F497D"/>
          <w:sz w:val="24"/>
          <w:szCs w:val="24"/>
          <w:lang w:val="es-US"/>
        </w:rPr>
      </w:pPr>
    </w:p>
    <w:p w14:paraId="09171B37" w14:textId="77777777" w:rsidR="00746CCC" w:rsidRPr="00B301C4"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En la docencia de grado de una matrícula estudiantil en semestre 2019-10 contábamos con una población estudiantil de 7,189 alumnos y para el segundo semestre del 2020 la población estudiantil se mantiene en 6, 571 en formato totalmente virtual. </w:t>
      </w:r>
    </w:p>
    <w:p w14:paraId="567BBC09" w14:textId="77777777" w:rsidR="00746CCC" w:rsidRPr="00B301C4"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Además, el Centro a través de la finca experimental ha desarrollo proyectos agrícolas de tal magnitud logrando el financiado del FONDOCYT, sustentados en los proyectos de investigación elaborados y presentados por nuestros docentes e investigadores. </w:t>
      </w:r>
    </w:p>
    <w:p w14:paraId="63E981CE" w14:textId="77777777" w:rsidR="00746CCC" w:rsidRPr="00B301C4" w:rsidRDefault="00746CCC" w:rsidP="00853AFF">
      <w:pPr>
        <w:spacing w:line="264" w:lineRule="auto"/>
        <w:ind w:hanging="907"/>
        <w:jc w:val="both"/>
        <w:rPr>
          <w:rFonts w:ascii="Artifex CF" w:hAnsi="Artifex CF" w:cs="Times New Roman"/>
          <w:color w:val="1F497D"/>
          <w:sz w:val="24"/>
          <w:szCs w:val="24"/>
          <w:lang w:val="es-US"/>
        </w:rPr>
      </w:pPr>
    </w:p>
    <w:p w14:paraId="1025A231" w14:textId="77777777" w:rsidR="00746CCC" w:rsidRPr="00B301C4"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Además, tomando en cuenta la situación sanitaria que el país y el resto del mundo, nuestro Centro ha implementado jornadas de desinfección y limpieza en el campus universitario, como medidas de prevención ante el contagio de covid-19. Igualmente, ha proporcionado materiales gastables, mascarillas y productos de desinfección a las diferentes áreas docentes y administrativas, instalación de dispensadores de gel antibacterial.</w:t>
      </w:r>
    </w:p>
    <w:p w14:paraId="0ECBE9ED" w14:textId="77777777" w:rsidR="00684391" w:rsidRDefault="00684391" w:rsidP="00853AFF">
      <w:pPr>
        <w:spacing w:line="264" w:lineRule="auto"/>
        <w:ind w:hanging="907"/>
        <w:jc w:val="both"/>
        <w:rPr>
          <w:rFonts w:ascii="Artifex CF" w:hAnsi="Artifex CF" w:cs="Times New Roman"/>
          <w:color w:val="1F497D"/>
          <w:sz w:val="24"/>
          <w:szCs w:val="24"/>
          <w:lang w:val="es-US"/>
        </w:rPr>
      </w:pPr>
    </w:p>
    <w:p w14:paraId="3FD9DE72" w14:textId="77777777" w:rsidR="00746CCC" w:rsidRPr="00B301C4"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El área administrativa se ha coordinado y garantizado la calidad y eficiencia de las actividades financieras, servicios y mantenimiento, tramite y seguimiento de las   comunicaciones y participando en reuniones convocadas por la dirección para la organización investidura, jornada médica y todo lo relacionado con el personal administrativo. </w:t>
      </w:r>
    </w:p>
    <w:p w14:paraId="2437A1D8" w14:textId="77777777" w:rsidR="00746CCC" w:rsidRPr="00B301C4" w:rsidRDefault="00746CCC" w:rsidP="00853AFF">
      <w:pPr>
        <w:spacing w:line="264" w:lineRule="auto"/>
        <w:ind w:hanging="907"/>
        <w:jc w:val="both"/>
        <w:rPr>
          <w:rFonts w:ascii="Artifex CF" w:hAnsi="Artifex CF" w:cs="Times New Roman"/>
          <w:color w:val="1F497D"/>
          <w:sz w:val="24"/>
          <w:szCs w:val="24"/>
          <w:lang w:val="es-US"/>
        </w:rPr>
      </w:pPr>
    </w:p>
    <w:p w14:paraId="05489A90" w14:textId="77777777" w:rsidR="00746CCC" w:rsidRPr="00DF3C02"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En equipo de informáticos se mantiene activo ofreciendo soporte técnico al personal docente y estudiantes de grado y postgrado, en los procesos de admisión, reingreso, cambio de NIP, carnetización y otros. Se monitorea frecuentemente los servicios de biometría, internet, telefonía y video vigilancia para asegurar su funcionamiento. También, se brinda soporte a las maestrías, monográficos, cursos </w:t>
      </w:r>
      <w:r w:rsidRPr="00DF3C02">
        <w:rPr>
          <w:rFonts w:ascii="Artifex CF" w:hAnsi="Artifex CF" w:cs="Times New Roman"/>
          <w:color w:val="1F497D"/>
          <w:sz w:val="24"/>
          <w:szCs w:val="24"/>
          <w:lang w:val="es-US"/>
        </w:rPr>
        <w:t>de educación continuada y a todas las actividades realizadas en el auditórium del Centro.</w:t>
      </w:r>
    </w:p>
    <w:p w14:paraId="4D5E378A" w14:textId="77777777" w:rsidR="00746CCC" w:rsidRPr="00DF3C02" w:rsidRDefault="00746CCC" w:rsidP="003C4A40">
      <w:pPr>
        <w:spacing w:line="264" w:lineRule="auto"/>
        <w:jc w:val="both"/>
        <w:rPr>
          <w:rFonts w:ascii="Artifex CF" w:hAnsi="Artifex CF" w:cs="Times New Roman"/>
          <w:color w:val="1F497D"/>
          <w:sz w:val="24"/>
          <w:szCs w:val="24"/>
          <w:lang w:val="es-US"/>
        </w:rPr>
      </w:pPr>
      <w:r w:rsidRPr="00DF3C02">
        <w:rPr>
          <w:rFonts w:ascii="Artifex CF" w:hAnsi="Artifex CF" w:cs="Times New Roman"/>
          <w:color w:val="1F497D"/>
          <w:sz w:val="24"/>
          <w:szCs w:val="24"/>
          <w:lang w:val="es-US"/>
        </w:rPr>
        <w:t>Instalación de una unidad de carnetización para toda la comunidad universitaria, entregando más de 2,513 carnés que identifican los estudiantes del Centro.</w:t>
      </w:r>
    </w:p>
    <w:p w14:paraId="32858FF0" w14:textId="77777777" w:rsidR="00684391" w:rsidRPr="003C4A40" w:rsidRDefault="00684391" w:rsidP="00853AFF">
      <w:pPr>
        <w:spacing w:line="264" w:lineRule="auto"/>
        <w:ind w:hanging="907"/>
        <w:jc w:val="both"/>
        <w:rPr>
          <w:rFonts w:ascii="Artifex CF" w:hAnsi="Artifex CF" w:cs="Times New Roman"/>
          <w:b/>
          <w:bCs/>
          <w:color w:val="1F497D"/>
          <w:sz w:val="14"/>
          <w:szCs w:val="24"/>
          <w:lang w:val="es-US"/>
        </w:rPr>
      </w:pPr>
    </w:p>
    <w:p w14:paraId="48EFA5C1" w14:textId="77777777" w:rsidR="00746CCC" w:rsidRDefault="00746CCC" w:rsidP="003C4A40">
      <w:pPr>
        <w:spacing w:line="264" w:lineRule="auto"/>
        <w:jc w:val="both"/>
        <w:rPr>
          <w:rFonts w:ascii="Artifex CF" w:hAnsi="Artifex CF" w:cs="Times New Roman"/>
          <w:b/>
          <w:bCs/>
          <w:color w:val="1F497D"/>
          <w:sz w:val="24"/>
          <w:szCs w:val="24"/>
          <w:lang w:val="es-US"/>
        </w:rPr>
      </w:pPr>
      <w:r w:rsidRPr="00DF3C02">
        <w:rPr>
          <w:rFonts w:ascii="Artifex CF" w:hAnsi="Artifex CF" w:cs="Times New Roman"/>
          <w:b/>
          <w:bCs/>
          <w:color w:val="1F497D"/>
          <w:sz w:val="24"/>
          <w:szCs w:val="24"/>
          <w:lang w:val="es-US"/>
        </w:rPr>
        <w:t xml:space="preserve">Acuerdos-Convenios-Alianzas </w:t>
      </w:r>
    </w:p>
    <w:p w14:paraId="2CB6C677" w14:textId="77777777" w:rsidR="00684391" w:rsidRPr="003C4A40" w:rsidRDefault="00684391" w:rsidP="00853AFF">
      <w:pPr>
        <w:spacing w:line="264" w:lineRule="auto"/>
        <w:ind w:hanging="907"/>
        <w:jc w:val="both"/>
        <w:rPr>
          <w:rFonts w:ascii="Artifex CF" w:hAnsi="Artifex CF" w:cs="Times New Roman"/>
          <w:b/>
          <w:bCs/>
          <w:color w:val="1F497D"/>
          <w:sz w:val="10"/>
          <w:szCs w:val="24"/>
          <w:lang w:val="es-US"/>
        </w:rPr>
      </w:pPr>
    </w:p>
    <w:p w14:paraId="7AE8858A" w14:textId="77777777" w:rsidR="00746CCC" w:rsidRPr="00B301C4"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En este aspecto Centro mantiene acuerdos y convenios de colaboración con las siguientes Instituciones ADELVA, RED ADELDOM, Junta Agroempresarial Domi</w:t>
      </w:r>
      <w:r w:rsidR="004E282D">
        <w:rPr>
          <w:rFonts w:ascii="Artifex CF" w:hAnsi="Artifex CF" w:cs="Times New Roman"/>
          <w:color w:val="1F497D"/>
          <w:sz w:val="24"/>
          <w:szCs w:val="24"/>
          <w:lang w:val="es-US"/>
        </w:rPr>
        <w:t xml:space="preserve">nicana Filial Mao, </w:t>
      </w:r>
      <w:r w:rsidRPr="00B301C4">
        <w:rPr>
          <w:rFonts w:ascii="Artifex CF" w:hAnsi="Artifex CF" w:cs="Times New Roman"/>
          <w:color w:val="1F497D"/>
          <w:sz w:val="24"/>
          <w:szCs w:val="24"/>
          <w:lang w:val="es-US"/>
        </w:rPr>
        <w:t xml:space="preserve">Cámara de Comercio y Producción Valverde, Consejo Municipal de Desarrollo, Clúster Turístico Valverde, Instituto para el Desarrollo del Noroeste (INDENOR) y Asociación Dominicana de Rehabilitación. </w:t>
      </w:r>
    </w:p>
    <w:p w14:paraId="4557F5D2" w14:textId="77777777" w:rsidR="00746CCC" w:rsidRPr="003C4A40" w:rsidRDefault="00746CCC" w:rsidP="00853AFF">
      <w:pPr>
        <w:spacing w:line="264" w:lineRule="auto"/>
        <w:ind w:hanging="907"/>
        <w:jc w:val="both"/>
        <w:rPr>
          <w:rFonts w:ascii="Artifex CF" w:hAnsi="Artifex CF" w:cs="Times New Roman"/>
          <w:color w:val="1F497D"/>
          <w:sz w:val="14"/>
          <w:szCs w:val="24"/>
          <w:lang w:val="es-US"/>
        </w:rPr>
      </w:pPr>
    </w:p>
    <w:p w14:paraId="5A7E4856" w14:textId="77777777" w:rsidR="00746CCC" w:rsidRPr="00B301C4"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También, convenios con instituciones educativas y judiciales donde los estudiantes realizan sus prácticas y pasantías. Con el MIC con el cual operamos Centro MIPYMES para dar asesorías y orientaciones a pequeñas y medianas empr</w:t>
      </w:r>
      <w:r w:rsidR="004E282D">
        <w:rPr>
          <w:rFonts w:ascii="Artifex CF" w:hAnsi="Artifex CF" w:cs="Times New Roman"/>
          <w:color w:val="1F497D"/>
          <w:sz w:val="24"/>
          <w:szCs w:val="24"/>
          <w:lang w:val="es-US"/>
        </w:rPr>
        <w:t>esas de la zona. Los convenios de colaboración</w:t>
      </w:r>
      <w:r w:rsidRPr="00B301C4">
        <w:rPr>
          <w:rFonts w:ascii="Artifex CF" w:hAnsi="Artifex CF" w:cs="Times New Roman"/>
          <w:color w:val="1F497D"/>
          <w:sz w:val="24"/>
          <w:szCs w:val="24"/>
          <w:lang w:val="es-US"/>
        </w:rPr>
        <w:t xml:space="preserve"> INAFOCAN, MESCYT y el Ministerio de la Juventud.</w:t>
      </w:r>
    </w:p>
    <w:p w14:paraId="39A9FD49" w14:textId="77777777" w:rsidR="00746CCC" w:rsidRPr="00B301C4" w:rsidRDefault="00746CCC" w:rsidP="00853AFF">
      <w:pPr>
        <w:spacing w:line="264" w:lineRule="auto"/>
        <w:ind w:hanging="907"/>
        <w:jc w:val="both"/>
        <w:rPr>
          <w:rFonts w:ascii="Artifex CF" w:hAnsi="Artifex CF" w:cs="Times New Roman"/>
          <w:color w:val="1F497D"/>
          <w:sz w:val="24"/>
          <w:szCs w:val="24"/>
          <w:lang w:val="es-US"/>
        </w:rPr>
      </w:pPr>
    </w:p>
    <w:p w14:paraId="49669E87" w14:textId="77777777" w:rsidR="00746CCC" w:rsidRPr="00B301C4" w:rsidRDefault="00684391" w:rsidP="003C4A40">
      <w:pPr>
        <w:spacing w:line="264" w:lineRule="auto"/>
        <w:jc w:val="both"/>
        <w:rPr>
          <w:rFonts w:ascii="Artifex CF" w:hAnsi="Artifex CF" w:cs="Times New Roman"/>
          <w:color w:val="1F497D"/>
          <w:sz w:val="24"/>
          <w:szCs w:val="24"/>
          <w:lang w:val="es-US"/>
        </w:rPr>
      </w:pPr>
      <w:r>
        <w:rPr>
          <w:rFonts w:ascii="Artifex CF" w:hAnsi="Artifex CF" w:cs="Times New Roman"/>
          <w:color w:val="1F497D"/>
          <w:sz w:val="24"/>
          <w:szCs w:val="24"/>
          <w:lang w:val="es-US"/>
        </w:rPr>
        <w:t>S</w:t>
      </w:r>
      <w:r w:rsidR="00746CCC" w:rsidRPr="00B301C4">
        <w:rPr>
          <w:rFonts w:ascii="Artifex CF" w:hAnsi="Artifex CF" w:cs="Times New Roman"/>
          <w:color w:val="1F497D"/>
          <w:sz w:val="24"/>
          <w:szCs w:val="24"/>
          <w:lang w:val="es-US"/>
        </w:rPr>
        <w:t>omos miembro d</w:t>
      </w:r>
      <w:r w:rsidR="004E282D">
        <w:rPr>
          <w:rFonts w:ascii="Artifex CF" w:hAnsi="Artifex CF" w:cs="Times New Roman"/>
          <w:color w:val="1F497D"/>
          <w:sz w:val="24"/>
          <w:szCs w:val="24"/>
          <w:lang w:val="es-US"/>
        </w:rPr>
        <w:t>el Consejo Regional Agropecuario</w:t>
      </w:r>
      <w:r w:rsidR="00746CCC" w:rsidRPr="00B301C4">
        <w:rPr>
          <w:rFonts w:ascii="Artifex CF" w:hAnsi="Artifex CF" w:cs="Times New Roman"/>
          <w:color w:val="1F497D"/>
          <w:sz w:val="24"/>
          <w:szCs w:val="24"/>
          <w:lang w:val="es-US"/>
        </w:rPr>
        <w:t xml:space="preserve"> del Ministerio de Agricultura Regional Noroeste y secretaria del Consejo Noroeste de la Cuenca Baja del Yaque del Norte (CONORYAQUE).</w:t>
      </w:r>
    </w:p>
    <w:p w14:paraId="00DC860D" w14:textId="77777777" w:rsidR="00746CCC" w:rsidRPr="00B301C4"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Las actividades y operaciones del Centro impactan positivamente en las cuatro provincias del noroeste como son, Santiago Rodríguez, Montecristi, Valverde, Dajabón y algunos municipios de las provincias Puerto Plata y San Juan.</w:t>
      </w:r>
    </w:p>
    <w:p w14:paraId="270F4E81" w14:textId="3ECCFEF4" w:rsidR="003C4A40" w:rsidRDefault="003C4A40">
      <w:pPr>
        <w:suppressAutoHyphens w:val="0"/>
        <w:rPr>
          <w:rFonts w:ascii="Artifex CF" w:hAnsi="Artifex CF" w:cs="Times New Roman"/>
          <w:color w:val="1F497D"/>
          <w:sz w:val="24"/>
          <w:szCs w:val="24"/>
          <w:lang w:val="es-US"/>
        </w:rPr>
      </w:pPr>
      <w:r>
        <w:rPr>
          <w:rFonts w:ascii="Artifex CF" w:hAnsi="Artifex CF" w:cs="Times New Roman"/>
          <w:color w:val="1F497D"/>
          <w:sz w:val="24"/>
          <w:szCs w:val="24"/>
          <w:lang w:val="es-US"/>
        </w:rPr>
        <w:br w:type="page"/>
      </w:r>
    </w:p>
    <w:p w14:paraId="595DB8DF" w14:textId="77777777" w:rsidR="00746CCC" w:rsidRPr="00B301C4" w:rsidRDefault="00746CCC" w:rsidP="00853AFF">
      <w:pPr>
        <w:spacing w:line="264" w:lineRule="auto"/>
        <w:ind w:hanging="907"/>
        <w:jc w:val="both"/>
        <w:rPr>
          <w:rFonts w:ascii="Artifex CF" w:hAnsi="Artifex CF" w:cs="Times New Roman"/>
          <w:color w:val="1F497D"/>
          <w:sz w:val="24"/>
          <w:szCs w:val="24"/>
          <w:lang w:val="es-US"/>
        </w:rPr>
      </w:pPr>
    </w:p>
    <w:p w14:paraId="11438408" w14:textId="77777777" w:rsidR="00746CCC" w:rsidRDefault="00746CCC" w:rsidP="003C4A40">
      <w:pPr>
        <w:spacing w:line="264" w:lineRule="auto"/>
        <w:jc w:val="both"/>
        <w:rPr>
          <w:rFonts w:ascii="Artifex CF" w:hAnsi="Artifex CF" w:cs="Times New Roman"/>
          <w:b/>
          <w:bCs/>
          <w:color w:val="1F497D"/>
          <w:sz w:val="24"/>
          <w:szCs w:val="24"/>
          <w:lang w:val="es-US"/>
        </w:rPr>
      </w:pPr>
      <w:r w:rsidRPr="00DF3C02">
        <w:rPr>
          <w:rFonts w:ascii="Artifex CF" w:hAnsi="Artifex CF" w:cs="Times New Roman"/>
          <w:b/>
          <w:bCs/>
          <w:color w:val="1F497D"/>
          <w:sz w:val="24"/>
          <w:szCs w:val="24"/>
          <w:lang w:val="es-US"/>
        </w:rPr>
        <w:t>Población Estudiantil</w:t>
      </w:r>
    </w:p>
    <w:p w14:paraId="662CEBBA" w14:textId="77777777" w:rsidR="004E282D" w:rsidRPr="003C4A40" w:rsidRDefault="004E282D" w:rsidP="00853AFF">
      <w:pPr>
        <w:spacing w:line="264" w:lineRule="auto"/>
        <w:ind w:hanging="907"/>
        <w:jc w:val="both"/>
        <w:rPr>
          <w:rFonts w:ascii="Artifex CF" w:hAnsi="Artifex CF" w:cs="Times New Roman"/>
          <w:b/>
          <w:bCs/>
          <w:color w:val="1F497D"/>
          <w:sz w:val="12"/>
          <w:szCs w:val="24"/>
          <w:lang w:val="es-US"/>
        </w:rPr>
      </w:pPr>
    </w:p>
    <w:p w14:paraId="645C2555" w14:textId="77777777" w:rsidR="00746CCC"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La población estudiantil del centro se mantiene en crecimiento, excepto en el segundo semestre especial en formato totalmente virtual. Así se tiene que la matricula estudiantil en semestre 2019-10 alcanzaba los 7,189 alumnos, en tanto que en el 2020-20 sumaba los 6,571 alumnos, prácticamente la misma cantidad a pesar de ser un semestre con docencia virtual. </w:t>
      </w:r>
    </w:p>
    <w:p w14:paraId="3E111F78" w14:textId="77777777" w:rsidR="004E282D" w:rsidRPr="003C4A40" w:rsidRDefault="004E282D" w:rsidP="00853AFF">
      <w:pPr>
        <w:spacing w:line="264" w:lineRule="auto"/>
        <w:ind w:hanging="907"/>
        <w:jc w:val="both"/>
        <w:rPr>
          <w:rFonts w:ascii="Artifex CF" w:hAnsi="Artifex CF" w:cs="Times New Roman"/>
          <w:color w:val="1F497D"/>
          <w:sz w:val="12"/>
          <w:szCs w:val="24"/>
          <w:lang w:val="es-US"/>
        </w:rPr>
      </w:pPr>
    </w:p>
    <w:p w14:paraId="31F12685" w14:textId="77777777" w:rsidR="00746CCC" w:rsidRDefault="00746CCC" w:rsidP="003C4A40">
      <w:pPr>
        <w:spacing w:line="264" w:lineRule="auto"/>
        <w:jc w:val="both"/>
        <w:rPr>
          <w:rFonts w:ascii="Artifex CF" w:hAnsi="Artifex CF" w:cs="Times New Roman"/>
          <w:b/>
          <w:bCs/>
          <w:color w:val="1F497D"/>
          <w:sz w:val="24"/>
          <w:szCs w:val="24"/>
          <w:lang w:val="es-US"/>
        </w:rPr>
      </w:pPr>
      <w:r w:rsidRPr="00DF3C02">
        <w:rPr>
          <w:rFonts w:ascii="Artifex CF" w:hAnsi="Artifex CF" w:cs="Times New Roman"/>
          <w:b/>
          <w:bCs/>
          <w:color w:val="1F497D"/>
          <w:sz w:val="24"/>
          <w:szCs w:val="24"/>
          <w:lang w:val="es-US"/>
        </w:rPr>
        <w:t>Plantilla Docente</w:t>
      </w:r>
    </w:p>
    <w:p w14:paraId="0B5F93B0" w14:textId="77777777" w:rsidR="004E282D" w:rsidRPr="003C4A40" w:rsidRDefault="004E282D" w:rsidP="00853AFF">
      <w:pPr>
        <w:spacing w:line="264" w:lineRule="auto"/>
        <w:ind w:hanging="907"/>
        <w:jc w:val="both"/>
        <w:rPr>
          <w:rFonts w:ascii="Artifex CF" w:hAnsi="Artifex CF" w:cs="Times New Roman"/>
          <w:b/>
          <w:bCs/>
          <w:color w:val="1F497D"/>
          <w:sz w:val="10"/>
          <w:szCs w:val="24"/>
          <w:lang w:val="es-US"/>
        </w:rPr>
      </w:pPr>
    </w:p>
    <w:p w14:paraId="6CB17278" w14:textId="77777777" w:rsidR="00746CCC"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El Centro cuenta con una plantilla docente de 235 maestros residentes y no re</w:t>
      </w:r>
      <w:r w:rsidR="004E282D">
        <w:rPr>
          <w:rFonts w:ascii="Artifex CF" w:hAnsi="Artifex CF" w:cs="Times New Roman"/>
          <w:color w:val="1F497D"/>
          <w:sz w:val="24"/>
          <w:szCs w:val="24"/>
          <w:lang w:val="es-US"/>
        </w:rPr>
        <w:t xml:space="preserve">sidentes y un </w:t>
      </w:r>
      <w:r w:rsidRPr="00B301C4">
        <w:rPr>
          <w:rFonts w:ascii="Artifex CF" w:hAnsi="Artifex CF" w:cs="Times New Roman"/>
          <w:color w:val="1F497D"/>
          <w:sz w:val="24"/>
          <w:szCs w:val="24"/>
          <w:lang w:val="es-US"/>
        </w:rPr>
        <w:t>cuerpo de profesores ayudantes en las áreas de bioquímica, derecho, química, bioanálisis y agronomía.</w:t>
      </w:r>
    </w:p>
    <w:p w14:paraId="6E8153E3" w14:textId="77777777" w:rsidR="004E282D" w:rsidRPr="00B301C4" w:rsidRDefault="004E282D" w:rsidP="00853AFF">
      <w:pPr>
        <w:spacing w:line="264" w:lineRule="auto"/>
        <w:ind w:hanging="907"/>
        <w:jc w:val="both"/>
        <w:rPr>
          <w:rFonts w:ascii="Artifex CF" w:hAnsi="Artifex CF" w:cs="Times New Roman"/>
          <w:color w:val="1F497D"/>
          <w:sz w:val="24"/>
          <w:szCs w:val="24"/>
          <w:lang w:val="es-US"/>
        </w:rPr>
      </w:pPr>
    </w:p>
    <w:p w14:paraId="727C13B0" w14:textId="77777777" w:rsidR="004E282D" w:rsidRDefault="00746CCC" w:rsidP="003C4A40">
      <w:pPr>
        <w:spacing w:line="264" w:lineRule="auto"/>
        <w:jc w:val="both"/>
        <w:rPr>
          <w:rFonts w:ascii="Artifex CF" w:hAnsi="Artifex CF" w:cs="Times New Roman"/>
          <w:b/>
          <w:bCs/>
          <w:color w:val="1F497D"/>
          <w:sz w:val="24"/>
          <w:szCs w:val="24"/>
          <w:lang w:val="es-US"/>
        </w:rPr>
      </w:pPr>
      <w:r w:rsidRPr="00DF3C02">
        <w:rPr>
          <w:rFonts w:ascii="Artifex CF" w:hAnsi="Artifex CF" w:cs="Times New Roman"/>
          <w:b/>
          <w:bCs/>
          <w:color w:val="1F497D"/>
          <w:sz w:val="24"/>
          <w:szCs w:val="24"/>
          <w:lang w:val="es-US"/>
        </w:rPr>
        <w:t>Egresados de Grado</w:t>
      </w:r>
    </w:p>
    <w:p w14:paraId="1D0C3A41" w14:textId="77777777" w:rsidR="00746CCC" w:rsidRPr="003C4A40" w:rsidRDefault="00746CCC" w:rsidP="00853AFF">
      <w:pPr>
        <w:spacing w:line="264" w:lineRule="auto"/>
        <w:ind w:hanging="907"/>
        <w:jc w:val="both"/>
        <w:rPr>
          <w:rFonts w:ascii="Artifex CF" w:hAnsi="Artifex CF" w:cs="Times New Roman"/>
          <w:b/>
          <w:bCs/>
          <w:color w:val="1F497D"/>
          <w:sz w:val="10"/>
          <w:szCs w:val="24"/>
          <w:lang w:val="es-US"/>
        </w:rPr>
      </w:pPr>
      <w:r w:rsidRPr="00DF3C02">
        <w:rPr>
          <w:rFonts w:ascii="Artifex CF" w:hAnsi="Artifex CF" w:cs="Times New Roman"/>
          <w:b/>
          <w:bCs/>
          <w:color w:val="1F497D"/>
          <w:sz w:val="24"/>
          <w:szCs w:val="24"/>
          <w:lang w:val="es-US"/>
        </w:rPr>
        <w:t xml:space="preserve"> </w:t>
      </w:r>
    </w:p>
    <w:p w14:paraId="79239811" w14:textId="77777777" w:rsidR="00746CCC"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El 26 de noviembre del 2019 en acto de investidura entregamos a la sociedad y al país 279 nuevos profesionales y técnicos, alcanzando la cantidad de 9,554 egresados en los 41 años de funcionamiento del Centro siendo el faro de luz del Noroeste.</w:t>
      </w:r>
    </w:p>
    <w:p w14:paraId="08AB4679" w14:textId="77777777" w:rsidR="004E282D" w:rsidRPr="00B301C4" w:rsidRDefault="004E282D" w:rsidP="003C4A40">
      <w:pPr>
        <w:spacing w:line="264" w:lineRule="auto"/>
        <w:jc w:val="both"/>
        <w:rPr>
          <w:rFonts w:ascii="Artifex CF" w:hAnsi="Artifex CF" w:cs="Times New Roman"/>
          <w:color w:val="1F497D"/>
          <w:sz w:val="24"/>
          <w:szCs w:val="24"/>
          <w:lang w:val="es-US"/>
        </w:rPr>
      </w:pPr>
    </w:p>
    <w:p w14:paraId="2DBB3B91" w14:textId="77777777" w:rsidR="00746CCC" w:rsidRDefault="00746CCC" w:rsidP="003C4A40">
      <w:pPr>
        <w:spacing w:line="264" w:lineRule="auto"/>
        <w:jc w:val="both"/>
        <w:rPr>
          <w:rFonts w:ascii="Artifex CF" w:hAnsi="Artifex CF" w:cs="Times New Roman"/>
          <w:b/>
          <w:bCs/>
          <w:color w:val="1F497D"/>
          <w:sz w:val="24"/>
          <w:szCs w:val="24"/>
          <w:lang w:val="es-US"/>
        </w:rPr>
      </w:pPr>
      <w:r w:rsidRPr="00DF3C02">
        <w:rPr>
          <w:rFonts w:ascii="Artifex CF" w:hAnsi="Artifex CF" w:cs="Times New Roman"/>
          <w:b/>
          <w:bCs/>
          <w:color w:val="1F497D"/>
          <w:sz w:val="24"/>
          <w:szCs w:val="24"/>
          <w:lang w:val="es-US"/>
        </w:rPr>
        <w:t xml:space="preserve">Capacitación Docente </w:t>
      </w:r>
    </w:p>
    <w:p w14:paraId="02E8F894" w14:textId="77777777" w:rsidR="004E282D" w:rsidRPr="003C4A40" w:rsidRDefault="004E282D" w:rsidP="00853AFF">
      <w:pPr>
        <w:spacing w:line="264" w:lineRule="auto"/>
        <w:ind w:hanging="907"/>
        <w:jc w:val="both"/>
        <w:rPr>
          <w:rFonts w:ascii="Artifex CF" w:hAnsi="Artifex CF" w:cs="Times New Roman"/>
          <w:b/>
          <w:bCs/>
          <w:color w:val="1F497D"/>
          <w:sz w:val="10"/>
          <w:szCs w:val="24"/>
          <w:lang w:val="es-US"/>
        </w:rPr>
      </w:pPr>
    </w:p>
    <w:p w14:paraId="3E950382" w14:textId="77777777" w:rsidR="00746CCC"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El Centro mantiene un programa de capacitación, soporte y apoyo técnico a docentes y estudiantes para conocimiento y uso de la plataforma institucional para la educación virtual. El programa cuenta con el apoyo del departamento UASD Virtual, así como con la colaboración de profesores, estudiantes y empleados expertos en la materia.  </w:t>
      </w:r>
    </w:p>
    <w:p w14:paraId="75B45F7A" w14:textId="77777777" w:rsidR="004E282D" w:rsidRPr="00B301C4" w:rsidRDefault="004E282D" w:rsidP="00853AFF">
      <w:pPr>
        <w:spacing w:line="264" w:lineRule="auto"/>
        <w:ind w:hanging="907"/>
        <w:jc w:val="both"/>
        <w:rPr>
          <w:rFonts w:ascii="Artifex CF" w:hAnsi="Artifex CF" w:cs="Times New Roman"/>
          <w:color w:val="1F497D"/>
          <w:sz w:val="24"/>
          <w:szCs w:val="24"/>
          <w:lang w:val="es-US"/>
        </w:rPr>
      </w:pPr>
    </w:p>
    <w:p w14:paraId="23BFC694" w14:textId="77777777" w:rsidR="00746CCC" w:rsidRDefault="00746CCC" w:rsidP="003C4A40">
      <w:pPr>
        <w:spacing w:line="264" w:lineRule="auto"/>
        <w:jc w:val="both"/>
        <w:rPr>
          <w:rFonts w:ascii="Artifex CF" w:hAnsi="Artifex CF" w:cs="Times New Roman"/>
          <w:b/>
          <w:bCs/>
          <w:color w:val="1F497D"/>
          <w:sz w:val="24"/>
          <w:szCs w:val="24"/>
          <w:lang w:val="es-US"/>
        </w:rPr>
      </w:pPr>
      <w:r w:rsidRPr="00DF3C02">
        <w:rPr>
          <w:rFonts w:ascii="Artifex CF" w:hAnsi="Artifex CF" w:cs="Times New Roman"/>
          <w:b/>
          <w:bCs/>
          <w:color w:val="1F497D"/>
          <w:sz w:val="24"/>
          <w:szCs w:val="24"/>
          <w:lang w:val="es-US"/>
        </w:rPr>
        <w:t xml:space="preserve">Orientación Profesional </w:t>
      </w:r>
    </w:p>
    <w:p w14:paraId="0F31EDF7" w14:textId="77777777" w:rsidR="004E282D" w:rsidRPr="003C4A40" w:rsidRDefault="004E282D" w:rsidP="00853AFF">
      <w:pPr>
        <w:spacing w:line="264" w:lineRule="auto"/>
        <w:ind w:hanging="907"/>
        <w:jc w:val="both"/>
        <w:rPr>
          <w:rFonts w:ascii="Artifex CF" w:hAnsi="Artifex CF" w:cs="Times New Roman"/>
          <w:b/>
          <w:bCs/>
          <w:color w:val="1F497D"/>
          <w:sz w:val="12"/>
          <w:szCs w:val="24"/>
          <w:lang w:val="es-US"/>
        </w:rPr>
      </w:pPr>
    </w:p>
    <w:p w14:paraId="0982DA2D" w14:textId="071DC09E" w:rsidR="004E282D"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El área de orientación académica se </w:t>
      </w:r>
      <w:r w:rsidR="008D2B25" w:rsidRPr="00B301C4">
        <w:rPr>
          <w:rFonts w:ascii="Artifex CF" w:hAnsi="Artifex CF" w:cs="Times New Roman"/>
          <w:color w:val="1F497D"/>
          <w:sz w:val="24"/>
          <w:szCs w:val="24"/>
          <w:lang w:val="es-US"/>
        </w:rPr>
        <w:t>ha</w:t>
      </w:r>
      <w:r w:rsidRPr="00B301C4">
        <w:rPr>
          <w:rFonts w:ascii="Artifex CF" w:hAnsi="Artifex CF" w:cs="Times New Roman"/>
          <w:color w:val="1F497D"/>
          <w:sz w:val="24"/>
          <w:szCs w:val="24"/>
          <w:lang w:val="es-US"/>
        </w:rPr>
        <w:t xml:space="preserve"> procesado 42 solicitudes de transferencias de carreras, 269 </w:t>
      </w:r>
      <w:r w:rsidR="008D2B25" w:rsidRPr="00B301C4">
        <w:rPr>
          <w:rFonts w:ascii="Artifex CF" w:hAnsi="Artifex CF" w:cs="Times New Roman"/>
          <w:color w:val="1F497D"/>
          <w:sz w:val="24"/>
          <w:szCs w:val="24"/>
          <w:lang w:val="es-US"/>
        </w:rPr>
        <w:t>ingresos</w:t>
      </w:r>
      <w:r w:rsidRPr="00B301C4">
        <w:rPr>
          <w:rFonts w:ascii="Artifex CF" w:hAnsi="Artifex CF" w:cs="Times New Roman"/>
          <w:color w:val="1F497D"/>
          <w:sz w:val="24"/>
          <w:szCs w:val="24"/>
          <w:lang w:val="es-US"/>
        </w:rPr>
        <w:t xml:space="preserve"> del ciclo básico a las diferentes carreras y 67 </w:t>
      </w:r>
      <w:r w:rsidR="008D2B25" w:rsidRPr="00B301C4">
        <w:rPr>
          <w:rFonts w:ascii="Artifex CF" w:hAnsi="Artifex CF" w:cs="Times New Roman"/>
          <w:color w:val="1F497D"/>
          <w:sz w:val="24"/>
          <w:szCs w:val="24"/>
          <w:lang w:val="es-US"/>
        </w:rPr>
        <w:t>cambios</w:t>
      </w:r>
      <w:r w:rsidRPr="00B301C4">
        <w:rPr>
          <w:rFonts w:ascii="Artifex CF" w:hAnsi="Artifex CF" w:cs="Times New Roman"/>
          <w:color w:val="1F497D"/>
          <w:sz w:val="24"/>
          <w:szCs w:val="24"/>
          <w:lang w:val="es-US"/>
        </w:rPr>
        <w:t xml:space="preserve"> de sede. También, se apoya los procesos de aplicación de las pruebas POMA y PAA a los alumnos de nuevo ingreso. </w:t>
      </w:r>
    </w:p>
    <w:p w14:paraId="7BF8A1B9" w14:textId="77777777" w:rsidR="00746CCC" w:rsidRPr="003C4A40" w:rsidRDefault="00746CCC" w:rsidP="00853AFF">
      <w:pPr>
        <w:spacing w:line="264" w:lineRule="auto"/>
        <w:ind w:hanging="907"/>
        <w:jc w:val="both"/>
        <w:rPr>
          <w:rFonts w:ascii="Artifex CF" w:hAnsi="Artifex CF" w:cs="Times New Roman"/>
          <w:color w:val="1F497D"/>
          <w:sz w:val="18"/>
          <w:szCs w:val="24"/>
          <w:lang w:val="es-US"/>
        </w:rPr>
      </w:pPr>
      <w:r w:rsidRPr="00B301C4">
        <w:rPr>
          <w:rFonts w:ascii="Artifex CF" w:hAnsi="Artifex CF" w:cs="Times New Roman"/>
          <w:color w:val="1F497D"/>
          <w:sz w:val="24"/>
          <w:szCs w:val="24"/>
          <w:lang w:val="es-US"/>
        </w:rPr>
        <w:t xml:space="preserve"> </w:t>
      </w:r>
    </w:p>
    <w:p w14:paraId="0C612AF3" w14:textId="77777777" w:rsidR="00746CCC" w:rsidRDefault="00746CCC" w:rsidP="003C4A40">
      <w:pPr>
        <w:spacing w:line="264" w:lineRule="auto"/>
        <w:jc w:val="both"/>
        <w:rPr>
          <w:rFonts w:ascii="Artifex CF" w:hAnsi="Artifex CF" w:cs="Times New Roman"/>
          <w:b/>
          <w:bCs/>
          <w:color w:val="1F497D"/>
          <w:sz w:val="24"/>
          <w:szCs w:val="24"/>
          <w:lang w:val="es-US"/>
        </w:rPr>
      </w:pPr>
      <w:r w:rsidRPr="00DF3C02">
        <w:rPr>
          <w:rFonts w:ascii="Artifex CF" w:hAnsi="Artifex CF" w:cs="Times New Roman"/>
          <w:b/>
          <w:bCs/>
          <w:color w:val="1F497D"/>
          <w:sz w:val="24"/>
          <w:szCs w:val="24"/>
          <w:lang w:val="es-US"/>
        </w:rPr>
        <w:t>Curos Optativos de Tesis de Grado</w:t>
      </w:r>
    </w:p>
    <w:p w14:paraId="06B95FC2" w14:textId="77777777" w:rsidR="004E282D" w:rsidRPr="003C4A40" w:rsidRDefault="004E282D" w:rsidP="003C4A40">
      <w:pPr>
        <w:spacing w:line="264" w:lineRule="auto"/>
        <w:jc w:val="both"/>
        <w:rPr>
          <w:rFonts w:ascii="Artifex CF" w:hAnsi="Artifex CF" w:cs="Times New Roman"/>
          <w:b/>
          <w:bCs/>
          <w:color w:val="1F497D"/>
          <w:sz w:val="10"/>
          <w:szCs w:val="24"/>
          <w:lang w:val="es-US"/>
        </w:rPr>
      </w:pPr>
    </w:p>
    <w:p w14:paraId="109B40CA" w14:textId="77777777" w:rsidR="00746CCC"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En el periodo al que se refiere este Informe de Memoria Institucional organizaron e impartieron unos 11 cursos monográficos en las áreas de educación, contabilidad y de inglés. </w:t>
      </w:r>
    </w:p>
    <w:p w14:paraId="2F113869" w14:textId="77777777" w:rsidR="004E282D" w:rsidRPr="003C4A40" w:rsidRDefault="004E282D" w:rsidP="00853AFF">
      <w:pPr>
        <w:spacing w:line="264" w:lineRule="auto"/>
        <w:ind w:hanging="907"/>
        <w:jc w:val="both"/>
        <w:rPr>
          <w:rFonts w:ascii="Artifex CF" w:hAnsi="Artifex CF" w:cs="Times New Roman"/>
          <w:b/>
          <w:bCs/>
          <w:color w:val="1F497D"/>
          <w:sz w:val="10"/>
          <w:szCs w:val="24"/>
          <w:lang w:val="es-US"/>
        </w:rPr>
      </w:pPr>
    </w:p>
    <w:p w14:paraId="42ADE25F" w14:textId="77777777" w:rsidR="00746CCC" w:rsidRDefault="00746CCC" w:rsidP="003C4A40">
      <w:pPr>
        <w:spacing w:line="264" w:lineRule="auto"/>
        <w:jc w:val="both"/>
        <w:rPr>
          <w:rFonts w:ascii="Artifex CF" w:hAnsi="Artifex CF" w:cs="Times New Roman"/>
          <w:b/>
          <w:bCs/>
          <w:color w:val="1F497D"/>
          <w:sz w:val="24"/>
          <w:szCs w:val="24"/>
          <w:lang w:val="es-US"/>
        </w:rPr>
      </w:pPr>
      <w:r w:rsidRPr="00DF3C02">
        <w:rPr>
          <w:rFonts w:ascii="Artifex CF" w:hAnsi="Artifex CF" w:cs="Times New Roman"/>
          <w:b/>
          <w:bCs/>
          <w:color w:val="1F497D"/>
          <w:sz w:val="24"/>
          <w:szCs w:val="24"/>
          <w:lang w:val="es-US"/>
        </w:rPr>
        <w:t xml:space="preserve">Programación Académica </w:t>
      </w:r>
    </w:p>
    <w:p w14:paraId="23D22244" w14:textId="77777777" w:rsidR="004E282D" w:rsidRPr="003C4A40" w:rsidRDefault="004E282D" w:rsidP="00853AFF">
      <w:pPr>
        <w:spacing w:line="264" w:lineRule="auto"/>
        <w:ind w:hanging="907"/>
        <w:jc w:val="both"/>
        <w:rPr>
          <w:rFonts w:ascii="Artifex CF" w:hAnsi="Artifex CF" w:cs="Times New Roman"/>
          <w:b/>
          <w:bCs/>
          <w:color w:val="1F497D"/>
          <w:sz w:val="14"/>
          <w:szCs w:val="24"/>
          <w:lang w:val="es-US"/>
        </w:rPr>
      </w:pPr>
    </w:p>
    <w:p w14:paraId="4F7956AE" w14:textId="77777777" w:rsidR="00746CCC" w:rsidRPr="00DF3C02" w:rsidRDefault="00746CCC" w:rsidP="003C4A40">
      <w:pPr>
        <w:spacing w:line="264" w:lineRule="auto"/>
        <w:jc w:val="both"/>
        <w:rPr>
          <w:rFonts w:ascii="Artifex CF" w:hAnsi="Artifex CF" w:cs="Times New Roman"/>
          <w:color w:val="1F497D"/>
          <w:sz w:val="24"/>
          <w:szCs w:val="24"/>
          <w:lang w:val="es-US"/>
        </w:rPr>
      </w:pPr>
      <w:r w:rsidRPr="00DF3C02">
        <w:rPr>
          <w:rFonts w:ascii="Artifex CF" w:hAnsi="Artifex CF" w:cs="Times New Roman"/>
          <w:color w:val="1F497D"/>
          <w:sz w:val="24"/>
          <w:szCs w:val="24"/>
          <w:lang w:val="es-US"/>
        </w:rPr>
        <w:t xml:space="preserve">Con la finalidad de facilitar el avance de los estudiantes correspondientes a diferentes carreras, se ha solicitado al área correspondiente la inclusión de varias asignaturas en la programación docente, a saber: </w:t>
      </w:r>
    </w:p>
    <w:p w14:paraId="7CFF3217" w14:textId="77777777" w:rsidR="00746CCC" w:rsidRPr="00DF3C02" w:rsidRDefault="00746CCC" w:rsidP="003C4A40">
      <w:pPr>
        <w:pStyle w:val="ListParagraph"/>
        <w:numPr>
          <w:ilvl w:val="3"/>
          <w:numId w:val="81"/>
        </w:numPr>
        <w:ind w:left="720"/>
      </w:pPr>
      <w:r w:rsidRPr="00DF3C02">
        <w:t xml:space="preserve">Genética los estudiantes de bioanálisis. </w:t>
      </w:r>
    </w:p>
    <w:p w14:paraId="6531973C" w14:textId="77777777" w:rsidR="00746CCC" w:rsidRPr="00DF3C02" w:rsidRDefault="00746CCC" w:rsidP="003C4A40">
      <w:pPr>
        <w:pStyle w:val="ListParagraph"/>
        <w:numPr>
          <w:ilvl w:val="3"/>
          <w:numId w:val="81"/>
        </w:numPr>
        <w:ind w:left="720"/>
      </w:pPr>
      <w:r w:rsidRPr="00DF3C02">
        <w:t xml:space="preserve">Historia de la Civilización II para estudiantes de ciencias sociales </w:t>
      </w:r>
    </w:p>
    <w:p w14:paraId="3A83D4CE" w14:textId="77777777" w:rsidR="00746CCC" w:rsidRPr="00DF3C02" w:rsidRDefault="00746CCC" w:rsidP="003C4A40">
      <w:pPr>
        <w:pStyle w:val="ListParagraph"/>
        <w:numPr>
          <w:ilvl w:val="3"/>
          <w:numId w:val="81"/>
        </w:numPr>
        <w:ind w:left="720"/>
      </w:pPr>
      <w:r w:rsidRPr="00DF3C02">
        <w:t xml:space="preserve">Historia de la Civilización IV para estudiantes de ciencias sociales </w:t>
      </w:r>
    </w:p>
    <w:p w14:paraId="6E87ADE9" w14:textId="77777777" w:rsidR="00746CCC" w:rsidRPr="00DF3C02" w:rsidRDefault="00746CCC" w:rsidP="003C4A40">
      <w:pPr>
        <w:pStyle w:val="ListParagraph"/>
        <w:numPr>
          <w:ilvl w:val="3"/>
          <w:numId w:val="81"/>
        </w:numPr>
        <w:ind w:left="720"/>
      </w:pPr>
      <w:r w:rsidRPr="00DF3C02">
        <w:t xml:space="preserve">Historia Contemporánea para estudiantes de ciencias sociales </w:t>
      </w:r>
    </w:p>
    <w:p w14:paraId="6627C3FF" w14:textId="77777777" w:rsidR="00746CCC" w:rsidRPr="00DF3C02" w:rsidRDefault="00746CCC" w:rsidP="003C4A40">
      <w:pPr>
        <w:pStyle w:val="ListParagraph"/>
        <w:numPr>
          <w:ilvl w:val="3"/>
          <w:numId w:val="81"/>
        </w:numPr>
        <w:ind w:left="720"/>
      </w:pPr>
      <w:r w:rsidRPr="00DF3C02">
        <w:t>Bioética para los estudiantes de Informática</w:t>
      </w:r>
    </w:p>
    <w:p w14:paraId="1E96ED53" w14:textId="77777777" w:rsidR="00746CCC" w:rsidRPr="00DF3C02" w:rsidRDefault="00746CCC" w:rsidP="003C4A40">
      <w:pPr>
        <w:pStyle w:val="ListParagraph"/>
        <w:numPr>
          <w:ilvl w:val="3"/>
          <w:numId w:val="81"/>
        </w:numPr>
        <w:ind w:left="720"/>
      </w:pPr>
      <w:r w:rsidRPr="00DF3C02">
        <w:t xml:space="preserve">Otras asignaturas para estudiantes biología, química, agronomía, psicología clínica, idiomas y deporte. </w:t>
      </w:r>
    </w:p>
    <w:p w14:paraId="1F1B3AE8" w14:textId="04D8C679" w:rsidR="003C4A40" w:rsidRDefault="003C4A40">
      <w:pPr>
        <w:suppressAutoHyphens w:val="0"/>
        <w:rPr>
          <w:rFonts w:ascii="Artifex CF" w:hAnsi="Artifex CF" w:cs="Times New Roman"/>
          <w:color w:val="1F497D"/>
          <w:sz w:val="24"/>
          <w:szCs w:val="24"/>
          <w:lang w:val="es-US"/>
        </w:rPr>
      </w:pPr>
      <w:r>
        <w:rPr>
          <w:rFonts w:ascii="Artifex CF" w:hAnsi="Artifex CF" w:cs="Times New Roman"/>
          <w:color w:val="1F497D"/>
          <w:sz w:val="24"/>
          <w:szCs w:val="24"/>
          <w:lang w:val="es-US"/>
        </w:rPr>
        <w:br w:type="page"/>
      </w:r>
    </w:p>
    <w:p w14:paraId="0B42D0B3" w14:textId="77777777" w:rsidR="00746CCC" w:rsidRPr="00B301C4" w:rsidRDefault="00746CCC" w:rsidP="00853AFF">
      <w:pPr>
        <w:spacing w:line="264" w:lineRule="auto"/>
        <w:ind w:hanging="907"/>
        <w:jc w:val="both"/>
        <w:rPr>
          <w:rFonts w:ascii="Artifex CF" w:hAnsi="Artifex CF" w:cs="Times New Roman"/>
          <w:color w:val="1F497D"/>
          <w:sz w:val="24"/>
          <w:szCs w:val="24"/>
          <w:lang w:val="es-US"/>
        </w:rPr>
      </w:pPr>
    </w:p>
    <w:p w14:paraId="72AFA122" w14:textId="1D4D141C" w:rsidR="00746CCC" w:rsidRDefault="00746CCC" w:rsidP="00853AFF">
      <w:pPr>
        <w:spacing w:line="264" w:lineRule="auto"/>
        <w:ind w:hanging="907"/>
        <w:jc w:val="both"/>
        <w:rPr>
          <w:rFonts w:ascii="Artifex CF" w:hAnsi="Artifex CF" w:cs="Times New Roman"/>
          <w:b/>
          <w:color w:val="1F497D"/>
          <w:sz w:val="24"/>
          <w:szCs w:val="24"/>
          <w:lang w:val="es-US"/>
        </w:rPr>
      </w:pPr>
      <w:r w:rsidRPr="00DF3C02">
        <w:rPr>
          <w:rFonts w:ascii="Artifex CF" w:hAnsi="Artifex CF" w:cs="Times New Roman"/>
          <w:b/>
          <w:color w:val="1F497D"/>
          <w:sz w:val="24"/>
          <w:szCs w:val="24"/>
          <w:lang w:val="es-US"/>
        </w:rPr>
        <w:t xml:space="preserve"> </w:t>
      </w:r>
      <w:r w:rsidR="003C4A40">
        <w:rPr>
          <w:rFonts w:ascii="Artifex CF" w:hAnsi="Artifex CF" w:cs="Times New Roman"/>
          <w:b/>
          <w:color w:val="1F497D"/>
          <w:sz w:val="24"/>
          <w:szCs w:val="24"/>
          <w:lang w:val="es-US"/>
        </w:rPr>
        <w:tab/>
      </w:r>
      <w:r w:rsidRPr="00DF3C02">
        <w:rPr>
          <w:rFonts w:ascii="Artifex CF" w:hAnsi="Artifex CF" w:cs="Times New Roman"/>
          <w:b/>
          <w:color w:val="1F497D"/>
          <w:sz w:val="24"/>
          <w:szCs w:val="24"/>
          <w:lang w:val="es-US"/>
        </w:rPr>
        <w:t xml:space="preserve">Investigación </w:t>
      </w:r>
    </w:p>
    <w:p w14:paraId="56C580CC" w14:textId="77777777" w:rsidR="004E282D" w:rsidRPr="00DF3C02" w:rsidRDefault="004E282D" w:rsidP="00853AFF">
      <w:pPr>
        <w:spacing w:line="264" w:lineRule="auto"/>
        <w:ind w:hanging="907"/>
        <w:jc w:val="both"/>
        <w:rPr>
          <w:rFonts w:ascii="Artifex CF" w:hAnsi="Artifex CF" w:cs="Times New Roman"/>
          <w:b/>
          <w:color w:val="1F497D"/>
          <w:sz w:val="24"/>
          <w:szCs w:val="24"/>
          <w:lang w:val="es-US"/>
        </w:rPr>
      </w:pPr>
    </w:p>
    <w:p w14:paraId="71EAFE3A" w14:textId="77777777" w:rsidR="00746CCC" w:rsidRPr="00B301C4"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Se entregó para fines de evaluación y aprobación a la Facultad de Ciencias Agronómicas y Veterinaria los siguientes proyectos de investigación:     </w:t>
      </w:r>
    </w:p>
    <w:p w14:paraId="5F27FB64" w14:textId="77777777" w:rsidR="00746CCC" w:rsidRPr="00DF3C02" w:rsidRDefault="00746CCC" w:rsidP="00D83ED5">
      <w:pPr>
        <w:pStyle w:val="ListParagraph"/>
        <w:numPr>
          <w:ilvl w:val="0"/>
          <w:numId w:val="80"/>
        </w:numPr>
      </w:pPr>
      <w:r w:rsidRPr="00B301C4">
        <w:t xml:space="preserve"> </w:t>
      </w:r>
      <w:r w:rsidRPr="00DF3C02">
        <w:t xml:space="preserve">Fortalecimiento de la Inocuidad y Calidad de la Leche de Vaca y Productos Lácteos en la Línea Noroeste. </w:t>
      </w:r>
    </w:p>
    <w:p w14:paraId="1BE42324" w14:textId="77777777" w:rsidR="00746CCC" w:rsidRPr="00DF3C02" w:rsidRDefault="00746CCC" w:rsidP="00D83ED5">
      <w:pPr>
        <w:pStyle w:val="ListParagraph"/>
        <w:numPr>
          <w:ilvl w:val="0"/>
          <w:numId w:val="80"/>
        </w:numPr>
      </w:pPr>
      <w:r w:rsidRPr="00DF3C02">
        <w:t xml:space="preserve"> Evaluación del Desempeño Agronómico del Hibrido P4440 bajo Estrés Hídrico de la Línea Noroeste.</w:t>
      </w:r>
    </w:p>
    <w:p w14:paraId="1A24E091" w14:textId="77777777" w:rsidR="00746CCC" w:rsidRPr="00DF3C02" w:rsidRDefault="00746CCC" w:rsidP="00D83ED5">
      <w:pPr>
        <w:pStyle w:val="ListParagraph"/>
        <w:numPr>
          <w:ilvl w:val="0"/>
          <w:numId w:val="80"/>
        </w:numPr>
      </w:pPr>
      <w:r w:rsidRPr="00DF3C02">
        <w:t xml:space="preserve"> Sostenibilidad Financiera y Física del Servicio Tarifario en el Sistema de Riego Mao-Gurabo.  </w:t>
      </w:r>
    </w:p>
    <w:p w14:paraId="13C7CEE7" w14:textId="77777777" w:rsidR="00746CCC" w:rsidRPr="00DF3C02" w:rsidRDefault="00746CCC" w:rsidP="00D83ED5">
      <w:pPr>
        <w:pStyle w:val="ListParagraph"/>
        <w:numPr>
          <w:ilvl w:val="0"/>
          <w:numId w:val="80"/>
        </w:numPr>
      </w:pPr>
      <w:r w:rsidRPr="00DF3C02">
        <w:t>Sometimiento en segunda convocatoria a FONDOCYT del Proyecto de Caracterización de las Técnicas Agronómicas Aplicadas en la Producción del Cultivo de Pitahaya (Hylocereus Undatus), su Diversidad Genética y los Factores Bióticos y Abióticos que Afectan su Potencial Productivo, la Sanidad e Inocuidad de las Frutas Comerciales.</w:t>
      </w:r>
    </w:p>
    <w:p w14:paraId="73593E8B" w14:textId="77777777" w:rsidR="00746CCC" w:rsidRPr="00B301C4" w:rsidRDefault="00746CCC" w:rsidP="00853AFF">
      <w:pPr>
        <w:spacing w:line="264" w:lineRule="auto"/>
        <w:ind w:hanging="907"/>
        <w:jc w:val="both"/>
        <w:rPr>
          <w:rFonts w:ascii="Artifex CF" w:hAnsi="Artifex CF" w:cs="Times New Roman"/>
          <w:color w:val="1F497D"/>
          <w:sz w:val="24"/>
          <w:szCs w:val="24"/>
          <w:lang w:val="es-US"/>
        </w:rPr>
      </w:pPr>
    </w:p>
    <w:p w14:paraId="41C15767" w14:textId="310928AD" w:rsidR="00746CCC" w:rsidRDefault="00746CCC" w:rsidP="00853AFF">
      <w:pPr>
        <w:spacing w:line="264" w:lineRule="auto"/>
        <w:ind w:hanging="907"/>
        <w:jc w:val="both"/>
        <w:rPr>
          <w:rFonts w:ascii="Artifex CF" w:hAnsi="Artifex CF" w:cs="Times New Roman"/>
          <w:b/>
          <w:color w:val="1F497D"/>
          <w:sz w:val="24"/>
          <w:szCs w:val="24"/>
          <w:lang w:val="es-US"/>
        </w:rPr>
      </w:pPr>
      <w:r w:rsidRPr="00D01DB5">
        <w:rPr>
          <w:rFonts w:ascii="Artifex CF" w:hAnsi="Artifex CF" w:cs="Times New Roman"/>
          <w:b/>
          <w:color w:val="1F497D"/>
          <w:sz w:val="24"/>
          <w:szCs w:val="24"/>
          <w:lang w:val="es-US"/>
        </w:rPr>
        <w:t xml:space="preserve"> </w:t>
      </w:r>
      <w:r w:rsidR="003C4A40">
        <w:rPr>
          <w:rFonts w:ascii="Artifex CF" w:hAnsi="Artifex CF" w:cs="Times New Roman"/>
          <w:b/>
          <w:color w:val="1F497D"/>
          <w:sz w:val="24"/>
          <w:szCs w:val="24"/>
          <w:lang w:val="es-US"/>
        </w:rPr>
        <w:tab/>
      </w:r>
      <w:r w:rsidRPr="00D01DB5">
        <w:rPr>
          <w:rFonts w:ascii="Artifex CF" w:hAnsi="Artifex CF" w:cs="Times New Roman"/>
          <w:b/>
          <w:color w:val="1F497D"/>
          <w:sz w:val="24"/>
          <w:szCs w:val="24"/>
          <w:lang w:val="es-US"/>
        </w:rPr>
        <w:t xml:space="preserve">Extensión </w:t>
      </w:r>
    </w:p>
    <w:p w14:paraId="3142DC77" w14:textId="77777777" w:rsidR="004E282D" w:rsidRPr="00D01DB5" w:rsidRDefault="004E282D" w:rsidP="00853AFF">
      <w:pPr>
        <w:spacing w:line="264" w:lineRule="auto"/>
        <w:ind w:hanging="907"/>
        <w:jc w:val="both"/>
        <w:rPr>
          <w:rFonts w:ascii="Artifex CF" w:hAnsi="Artifex CF" w:cs="Times New Roman"/>
          <w:b/>
          <w:color w:val="1F497D"/>
          <w:sz w:val="24"/>
          <w:szCs w:val="24"/>
          <w:lang w:val="es-US"/>
        </w:rPr>
      </w:pPr>
    </w:p>
    <w:p w14:paraId="6D109719" w14:textId="77777777" w:rsidR="00746CCC" w:rsidRPr="00B301C4" w:rsidRDefault="00746CCC" w:rsidP="003C4A40">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Durante este período el Centro participó en varios encuentros tanto a nivel cultural como deportivo, vinculando y promoviendo el Centro con las comunidades e instituciones municipales y regionales, a saber: </w:t>
      </w:r>
    </w:p>
    <w:p w14:paraId="30817A11" w14:textId="77777777" w:rsidR="00746CCC" w:rsidRPr="00D01DB5" w:rsidRDefault="00746CCC" w:rsidP="00D83ED5">
      <w:pPr>
        <w:pStyle w:val="ListParagraph"/>
        <w:numPr>
          <w:ilvl w:val="0"/>
          <w:numId w:val="80"/>
        </w:numPr>
      </w:pPr>
      <w:r w:rsidRPr="00D01DB5">
        <w:t>Participación en la Mesa Panamericana Bello Atardecer en conmemoración y celebración del día Internacional del Adulto Mayor.</w:t>
      </w:r>
    </w:p>
    <w:p w14:paraId="7234ABE0" w14:textId="77777777" w:rsidR="00746CCC" w:rsidRPr="00D01DB5" w:rsidRDefault="00746CCC" w:rsidP="00D83ED5">
      <w:pPr>
        <w:pStyle w:val="ListParagraph"/>
        <w:numPr>
          <w:ilvl w:val="0"/>
          <w:numId w:val="80"/>
        </w:numPr>
      </w:pPr>
      <w:r w:rsidRPr="00D01DB5">
        <w:t>Organización y presentación de diversas obras teatrales (Octavo Pecado) a cargo del Grupo de Teatro UASD Mao.</w:t>
      </w:r>
    </w:p>
    <w:p w14:paraId="69B29813" w14:textId="77777777" w:rsidR="00746CCC" w:rsidRPr="00D01DB5" w:rsidRDefault="00746CCC" w:rsidP="00D83ED5">
      <w:pPr>
        <w:pStyle w:val="ListParagraph"/>
        <w:numPr>
          <w:ilvl w:val="0"/>
          <w:numId w:val="80"/>
        </w:numPr>
      </w:pPr>
      <w:r w:rsidRPr="00D01DB5">
        <w:t xml:space="preserve">Recepción y participación del Coro UASD Mao en coordinación con la Mesa Panamericana Bello Atardecer en la actividad Tarde de Acogida y Alegría con el Adulto Mayor.  </w:t>
      </w:r>
    </w:p>
    <w:p w14:paraId="0380F9BB" w14:textId="77777777" w:rsidR="00746CCC" w:rsidRPr="00D01DB5" w:rsidRDefault="00746CCC" w:rsidP="00D83ED5">
      <w:pPr>
        <w:pStyle w:val="ListParagraph"/>
        <w:numPr>
          <w:ilvl w:val="0"/>
          <w:numId w:val="80"/>
        </w:numPr>
      </w:pPr>
      <w:r w:rsidRPr="00D01DB5">
        <w:t>Conmemoración de la actividad sobre Días de los Poetas y el Natalicio de Salomé Ureña, organizado por el maestro Yonni Muñoz, colaborador cultural.</w:t>
      </w:r>
    </w:p>
    <w:p w14:paraId="05F932D5" w14:textId="77777777" w:rsidR="00746CCC" w:rsidRPr="00D01DB5" w:rsidRDefault="00746CCC" w:rsidP="00D83ED5">
      <w:pPr>
        <w:pStyle w:val="ListParagraph"/>
        <w:numPr>
          <w:ilvl w:val="0"/>
          <w:numId w:val="80"/>
        </w:numPr>
      </w:pPr>
      <w:r w:rsidRPr="00D01DB5">
        <w:t xml:space="preserve">Seminario sobre los Mecanismo de Defensa Comercial en el Comercio Internacional, en coordinación con la Cámara de Comercio y Producción de Valverde y la Comisión Reguladora de Prácticas Desleales en el Comercio y sobre Medidas de Salvaguardas. </w:t>
      </w:r>
    </w:p>
    <w:p w14:paraId="441FDC30" w14:textId="77777777" w:rsidR="00746CCC" w:rsidRPr="00D01DB5" w:rsidRDefault="00746CCC" w:rsidP="00D83ED5">
      <w:pPr>
        <w:pStyle w:val="ListParagraph"/>
        <w:numPr>
          <w:ilvl w:val="0"/>
          <w:numId w:val="80"/>
        </w:numPr>
      </w:pPr>
      <w:r w:rsidRPr="00D01DB5">
        <w:t>Recibimiento del Organismo Internacional de Energía Atómica (OIEA), comitiva presidida por señora Nicola Sholoegl, Oficial Administrativa de Proyectos (PMO), con la finalidad de interactuar con diferentes instituciones de la región y el Centro Mao.6.</w:t>
      </w:r>
    </w:p>
    <w:p w14:paraId="154EE9DE" w14:textId="77777777" w:rsidR="00746CCC" w:rsidRPr="00D01DB5" w:rsidRDefault="00746CCC" w:rsidP="00D83ED5">
      <w:pPr>
        <w:pStyle w:val="ListParagraph"/>
        <w:numPr>
          <w:ilvl w:val="0"/>
          <w:numId w:val="80"/>
        </w:numPr>
      </w:pPr>
      <w:r w:rsidRPr="00D01DB5">
        <w:t>Diálogo con la Viceministra de Energía y Minas (MEM), señora Susana Gautreau, en su visita a la UASD Centro Mao, con iniciativas para la extensión, la producción, la investigación y el desarrollo.</w:t>
      </w:r>
    </w:p>
    <w:p w14:paraId="0F6EA79E" w14:textId="77777777" w:rsidR="00746CCC" w:rsidRPr="00D01DB5" w:rsidRDefault="00746CCC" w:rsidP="00D83ED5">
      <w:pPr>
        <w:pStyle w:val="ListParagraph"/>
        <w:numPr>
          <w:ilvl w:val="0"/>
          <w:numId w:val="80"/>
        </w:numPr>
      </w:pPr>
      <w:r w:rsidRPr="00D01DB5">
        <w:t>Presentación grupo de teatro Inverso de Colombia de la Universidad de Caldas.</w:t>
      </w:r>
    </w:p>
    <w:p w14:paraId="23211431" w14:textId="77777777" w:rsidR="00746CCC" w:rsidRPr="00D01DB5" w:rsidRDefault="00746CCC" w:rsidP="00D83ED5">
      <w:pPr>
        <w:pStyle w:val="ListParagraph"/>
        <w:numPr>
          <w:ilvl w:val="0"/>
          <w:numId w:val="80"/>
        </w:numPr>
      </w:pPr>
      <w:r w:rsidRPr="00D01DB5">
        <w:t>Encuentro recepción auspiciado por la dirección de Centro con la señora Rectora, Vicerrectores de Extensión y Vicerrector Docente, para intercambiar impresiones sobre la Universidad y el Centro.</w:t>
      </w:r>
    </w:p>
    <w:p w14:paraId="471073B1" w14:textId="77777777" w:rsidR="00746CCC" w:rsidRPr="00D01DB5" w:rsidRDefault="00746CCC" w:rsidP="00D83ED5">
      <w:pPr>
        <w:pStyle w:val="ListParagraph"/>
        <w:numPr>
          <w:ilvl w:val="0"/>
          <w:numId w:val="80"/>
        </w:numPr>
      </w:pPr>
      <w:r w:rsidRPr="00D01DB5">
        <w:t>Organización de jornada médica y odontológica en la comunidad la Lana Villa Los Almácigos, Santiago Rodríguez, en coordinación con el Subcentro Santiago Rodríguez y programa Solidaridad y Esperanza de la Vicerrectoría de Extensión.</w:t>
      </w:r>
    </w:p>
    <w:p w14:paraId="5D33299C" w14:textId="77777777" w:rsidR="00746CCC" w:rsidRPr="00D01DB5" w:rsidRDefault="00746CCC" w:rsidP="00D83ED5">
      <w:pPr>
        <w:pStyle w:val="ListParagraph"/>
        <w:numPr>
          <w:ilvl w:val="0"/>
          <w:numId w:val="80"/>
        </w:numPr>
      </w:pPr>
      <w:r w:rsidRPr="00D01DB5">
        <w:t>Recibimiento encuentro con la señora Inka Mattila, representante residente del PNUD, José Mármol del Banco Popular, Ignacio Méndez, viceministro de MIPYMES y Christopher Campbell, Embajador del Reino Unido en República Dominicana.</w:t>
      </w:r>
    </w:p>
    <w:p w14:paraId="0ED03D7C" w14:textId="77777777" w:rsidR="00746CCC" w:rsidRPr="00D01DB5" w:rsidRDefault="00746CCC" w:rsidP="00D83ED5">
      <w:pPr>
        <w:pStyle w:val="ListParagraph"/>
        <w:numPr>
          <w:ilvl w:val="0"/>
          <w:numId w:val="80"/>
        </w:numPr>
      </w:pPr>
      <w:r w:rsidRPr="00D01DB5">
        <w:t>Participación en el programa Impulsando la Autonomía Económica de las Mujeres en Valverde, en iniciativa conjunta con la Agencia de Desarrollo Económico Local de Valverde, Fundación Popular y el PNUD y l apoyo del Ministerio de Industria y Comercio y la Embajada de Reino Unido en la Republica Dominicana.</w:t>
      </w:r>
    </w:p>
    <w:p w14:paraId="65D38288" w14:textId="77777777" w:rsidR="00746CCC" w:rsidRPr="00D01DB5" w:rsidRDefault="00746CCC" w:rsidP="00D83ED5">
      <w:pPr>
        <w:pStyle w:val="ListParagraph"/>
        <w:numPr>
          <w:ilvl w:val="0"/>
          <w:numId w:val="80"/>
        </w:numPr>
      </w:pPr>
      <w:r w:rsidRPr="00D01DB5">
        <w:t xml:space="preserve">Visita a los diferentes centros educativos secundarios de pueblos aledaños:  Liceo Pedro Nolasco Valdez, Cristo Liberador, Pedro Ant. Pimental, José Martí, San José, Lourdes Morel, Patria Belliart, Francisco Gregorio Billini y Juliana Esperanza Ramírez.  </w:t>
      </w:r>
    </w:p>
    <w:p w14:paraId="7E4375FE" w14:textId="77777777" w:rsidR="00746CCC" w:rsidRPr="00D01DB5" w:rsidRDefault="00746CCC" w:rsidP="00D83ED5">
      <w:pPr>
        <w:pStyle w:val="ListParagraph"/>
        <w:numPr>
          <w:ilvl w:val="0"/>
          <w:numId w:val="80"/>
        </w:numPr>
      </w:pPr>
      <w:r w:rsidRPr="00D01DB5">
        <w:t xml:space="preserve">Presentación y seguimiento de la Ruta MIPYMES, organizado por el Centro Mipymes UASD Mao y el apoyo del Ministerio de Industria y Comercio en Sabaneta, Villa Los Almácigos y Monción.  </w:t>
      </w:r>
    </w:p>
    <w:p w14:paraId="7D128243" w14:textId="77777777" w:rsidR="00746CCC" w:rsidRPr="00D01DB5" w:rsidRDefault="00746CCC" w:rsidP="00D83ED5">
      <w:pPr>
        <w:pStyle w:val="ListParagraph"/>
        <w:numPr>
          <w:ilvl w:val="0"/>
          <w:numId w:val="80"/>
        </w:numPr>
      </w:pPr>
      <w:r w:rsidRPr="00D01DB5">
        <w:t>Participación en la reunión con la Dirección General de Calidad para la sensibilización sobre el modelo CAF y la formación del Círculo de Calidad y Orientación sobre la Evaluación Quinquenal del MESCYT.</w:t>
      </w:r>
    </w:p>
    <w:p w14:paraId="4A1C413F" w14:textId="77777777" w:rsidR="00746CCC" w:rsidRPr="00D01DB5" w:rsidRDefault="00746CCC" w:rsidP="00D83ED5">
      <w:pPr>
        <w:pStyle w:val="ListParagraph"/>
        <w:numPr>
          <w:ilvl w:val="0"/>
          <w:numId w:val="80"/>
        </w:numPr>
      </w:pPr>
      <w:r w:rsidRPr="00D01DB5">
        <w:t>Coordinación y participación en la puesta en circulación de libro: Escritores Contrarios a la Primera Ocupación Norteamericana, de la autoría del profesor doctor Francisco Almonte.</w:t>
      </w:r>
    </w:p>
    <w:p w14:paraId="510C6DA1" w14:textId="77777777" w:rsidR="003C4A40" w:rsidRDefault="003C4A40">
      <w:pPr>
        <w:suppressAutoHyphens w:val="0"/>
        <w:rPr>
          <w:rFonts w:ascii="Artifex CF Extra Bold" w:eastAsia="Arial Unicode MS" w:hAnsi="Artifex CF Extra Bold" w:cs="Times New Roman"/>
          <w:color w:val="2F5496"/>
          <w:sz w:val="32"/>
          <w:szCs w:val="32"/>
          <w:lang w:val="es-US" w:eastAsia="es-DO"/>
        </w:rPr>
      </w:pPr>
      <w:bookmarkStart w:id="99" w:name="_Toc61329275"/>
      <w:r>
        <w:br w:type="page"/>
      </w:r>
    </w:p>
    <w:p w14:paraId="38FFDFEF" w14:textId="123A4979" w:rsidR="00746CCC" w:rsidRPr="00B301C4" w:rsidRDefault="00746CCC" w:rsidP="008D2B25">
      <w:pPr>
        <w:pStyle w:val="Heading1"/>
      </w:pPr>
      <w:bookmarkStart w:id="100" w:name="_Toc61858564"/>
      <w:r w:rsidRPr="00B301C4">
        <w:t>UASD CENTRO NAGUA</w:t>
      </w:r>
      <w:bookmarkEnd w:id="99"/>
      <w:bookmarkEnd w:id="100"/>
    </w:p>
    <w:p w14:paraId="4B3EA9B1" w14:textId="794CAD94" w:rsidR="00746CCC" w:rsidRPr="00B301C4" w:rsidRDefault="00535A51" w:rsidP="00853AFF">
      <w:pPr>
        <w:spacing w:line="264" w:lineRule="auto"/>
        <w:ind w:hanging="907"/>
        <w:jc w:val="both"/>
        <w:rPr>
          <w:rFonts w:ascii="Artifex CF" w:hAnsi="Artifex CF" w:cs="Times New Roman"/>
          <w:bCs/>
          <w:color w:val="1F497D"/>
          <w:sz w:val="24"/>
          <w:szCs w:val="24"/>
          <w:lang w:val="es-US"/>
        </w:rPr>
      </w:pPr>
      <w:r w:rsidRPr="009373E7">
        <w:rPr>
          <w:rFonts w:ascii="Artifex CF" w:hAnsi="Artifex CF"/>
          <w:noProof/>
          <w:color w:val="244061" w:themeColor="accent1" w:themeShade="80"/>
          <w:spacing w:val="8"/>
          <w:sz w:val="24"/>
          <w:szCs w:val="24"/>
          <w:lang w:val="en-US"/>
        </w:rPr>
        <mc:AlternateContent>
          <mc:Choice Requires="wps">
            <w:drawing>
              <wp:anchor distT="0" distB="0" distL="114300" distR="114300" simplePos="0" relativeHeight="251724800" behindDoc="0" locked="0" layoutInCell="1" allowOverlap="1" wp14:anchorId="0DABFD15" wp14:editId="0DBE3417">
                <wp:simplePos x="0" y="0"/>
                <wp:positionH relativeFrom="margin">
                  <wp:align>center</wp:align>
                </wp:positionH>
                <wp:positionV relativeFrom="paragraph">
                  <wp:posOffset>18415</wp:posOffset>
                </wp:positionV>
                <wp:extent cx="540000" cy="0"/>
                <wp:effectExtent l="57150" t="38100" r="50800" b="95250"/>
                <wp:wrapNone/>
                <wp:docPr id="46" name="Conector recto 46"/>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5A335" id="Conector recto 46" o:spid="_x0000_s1026" style="position:absolute;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" strokecolor="red" strokeweight="2.5pt">
                <v:shadow on="t" color="black" opacity="22937f" origin=",.5" offset="0,.63889mm"/>
                <w10:wrap anchorx="margin"/>
              </v:line>
            </w:pict>
          </mc:Fallback>
        </mc:AlternateContent>
      </w:r>
    </w:p>
    <w:p w14:paraId="3E00CB49" w14:textId="77777777" w:rsidR="00746CCC" w:rsidRPr="00D01DB5" w:rsidRDefault="00392E36" w:rsidP="003C4A40">
      <w:pPr>
        <w:spacing w:line="264" w:lineRule="auto"/>
        <w:jc w:val="both"/>
        <w:rPr>
          <w:rFonts w:ascii="Artifex CF" w:hAnsi="Artifex CF" w:cs="Times New Roman"/>
          <w:b/>
          <w:bCs/>
          <w:color w:val="1F497D"/>
          <w:sz w:val="24"/>
          <w:szCs w:val="24"/>
          <w:lang w:val="es-US"/>
        </w:rPr>
      </w:pPr>
      <w:r>
        <w:rPr>
          <w:rFonts w:ascii="Artifex CF" w:hAnsi="Artifex CF" w:cs="Times New Roman"/>
          <w:b/>
          <w:bCs/>
          <w:color w:val="1F497D"/>
          <w:sz w:val="24"/>
          <w:szCs w:val="24"/>
          <w:lang w:val="es-US"/>
        </w:rPr>
        <w:t xml:space="preserve">Antecedentes </w:t>
      </w:r>
      <w:r w:rsidR="00746CCC" w:rsidRPr="00D01DB5">
        <w:rPr>
          <w:rFonts w:ascii="Artifex CF" w:hAnsi="Artifex CF" w:cs="Times New Roman"/>
          <w:b/>
          <w:bCs/>
          <w:color w:val="1F497D"/>
          <w:sz w:val="24"/>
          <w:szCs w:val="24"/>
          <w:lang w:val="es-US"/>
        </w:rPr>
        <w:t xml:space="preserve">  </w:t>
      </w:r>
    </w:p>
    <w:p w14:paraId="3F837D25" w14:textId="77777777" w:rsidR="00746CCC" w:rsidRPr="00B301C4" w:rsidRDefault="00746CCC" w:rsidP="00853AFF">
      <w:pPr>
        <w:spacing w:line="264" w:lineRule="auto"/>
        <w:ind w:hanging="907"/>
        <w:jc w:val="both"/>
        <w:rPr>
          <w:rFonts w:ascii="Artifex CF" w:hAnsi="Artifex CF" w:cs="Times New Roman"/>
          <w:color w:val="1F497D"/>
          <w:sz w:val="24"/>
          <w:szCs w:val="24"/>
          <w:lang w:val="es-US"/>
        </w:rPr>
      </w:pPr>
    </w:p>
    <w:p w14:paraId="3264D52D" w14:textId="77777777" w:rsidR="00746CCC" w:rsidRPr="00D01DB5" w:rsidRDefault="00746CCC" w:rsidP="003C4A40">
      <w:pPr>
        <w:spacing w:line="264" w:lineRule="auto"/>
        <w:jc w:val="both"/>
        <w:rPr>
          <w:rFonts w:ascii="Artifex CF" w:hAnsi="Artifex CF" w:cs="Times New Roman"/>
          <w:color w:val="1F497D"/>
          <w:sz w:val="24"/>
          <w:szCs w:val="24"/>
          <w:lang w:val="es-US"/>
        </w:rPr>
      </w:pPr>
      <w:r w:rsidRPr="00D01DB5">
        <w:rPr>
          <w:rFonts w:ascii="Artifex CF" w:hAnsi="Artifex CF" w:cs="Times New Roman"/>
          <w:color w:val="1F497D"/>
          <w:sz w:val="24"/>
          <w:szCs w:val="24"/>
          <w:lang w:val="es-US"/>
        </w:rPr>
        <w:t xml:space="preserve">La acogida y el crecimiento del Centro Nagua puede evaluarse en función de las principales estadísticas y parámetros utilizados para tales fines en instituciones de educación superior. La población estudiantil se ha incrementado notablemente, pasando de una matrícula de 309 alumnos en los inicios del funcionamiento del Centro alcanzando en la actualidad </w:t>
      </w:r>
      <w:r w:rsidR="00392E36">
        <w:rPr>
          <w:rFonts w:ascii="Artifex CF" w:hAnsi="Artifex CF" w:cs="Times New Roman"/>
          <w:color w:val="1F497D"/>
          <w:sz w:val="24"/>
          <w:szCs w:val="24"/>
          <w:lang w:val="es-US"/>
        </w:rPr>
        <w:t>una matrícula superior a los 4,</w:t>
      </w:r>
      <w:r w:rsidRPr="00D01DB5">
        <w:rPr>
          <w:rFonts w:ascii="Artifex CF" w:hAnsi="Artifex CF" w:cs="Times New Roman"/>
          <w:color w:val="1F497D"/>
          <w:sz w:val="24"/>
          <w:szCs w:val="24"/>
          <w:lang w:val="es-US"/>
        </w:rPr>
        <w:t xml:space="preserve">515 estudiantes y con una proyección de superar los 5, 300 alumnos para el próximo semestre del 2021. </w:t>
      </w:r>
    </w:p>
    <w:p w14:paraId="6152E5EE" w14:textId="77777777" w:rsidR="00746CCC" w:rsidRPr="003C4A40" w:rsidRDefault="00746CCC" w:rsidP="00853AFF">
      <w:pPr>
        <w:spacing w:line="264" w:lineRule="auto"/>
        <w:ind w:hanging="907"/>
        <w:jc w:val="both"/>
        <w:rPr>
          <w:rFonts w:ascii="Artifex CF" w:hAnsi="Artifex CF" w:cs="Times New Roman"/>
          <w:color w:val="1F497D"/>
          <w:sz w:val="8"/>
          <w:szCs w:val="24"/>
          <w:lang w:val="es-US"/>
        </w:rPr>
      </w:pPr>
    </w:p>
    <w:p w14:paraId="444BB959" w14:textId="77777777" w:rsidR="00746CCC" w:rsidRPr="00D01DB5" w:rsidRDefault="00746CCC" w:rsidP="003C4A40">
      <w:pPr>
        <w:spacing w:line="264" w:lineRule="auto"/>
        <w:jc w:val="both"/>
        <w:rPr>
          <w:rFonts w:ascii="Artifex CF" w:hAnsi="Artifex CF" w:cs="Times New Roman"/>
          <w:color w:val="1F497D"/>
          <w:sz w:val="24"/>
          <w:szCs w:val="24"/>
          <w:lang w:val="es-US"/>
        </w:rPr>
      </w:pPr>
      <w:r w:rsidRPr="00D01DB5">
        <w:rPr>
          <w:rFonts w:ascii="Artifex CF" w:hAnsi="Artifex CF" w:cs="Times New Roman"/>
          <w:color w:val="1F497D"/>
          <w:sz w:val="24"/>
          <w:szCs w:val="24"/>
          <w:lang w:val="es-US"/>
        </w:rPr>
        <w:t xml:space="preserve">Igualmente, la plantilla del personal docente en sus inicios alcanzaba los 50 profesores. Desde entonces hasta la fecha hoy contamos con una plantilla de 177 docentes, para atender la demanda de educación superior de un estudiantado que cree cada día y demanda ms carreras, más secciones de clases y más servicios, con lo cual, avanzamos y nos acercamos indudablemente a una categoría institucionalmente superior.  </w:t>
      </w:r>
    </w:p>
    <w:p w14:paraId="281255AA" w14:textId="77777777" w:rsidR="00746CCC" w:rsidRPr="003C4A40" w:rsidRDefault="00746CCC" w:rsidP="00853AFF">
      <w:pPr>
        <w:spacing w:line="264" w:lineRule="auto"/>
        <w:ind w:hanging="907"/>
        <w:jc w:val="both"/>
        <w:rPr>
          <w:rFonts w:ascii="Artifex CF" w:hAnsi="Artifex CF" w:cs="Times New Roman"/>
          <w:color w:val="1F497D"/>
          <w:sz w:val="6"/>
          <w:szCs w:val="24"/>
          <w:lang w:val="es-US"/>
        </w:rPr>
      </w:pPr>
    </w:p>
    <w:p w14:paraId="626D156D" w14:textId="77777777" w:rsidR="00746CCC" w:rsidRPr="00D01DB5" w:rsidRDefault="00746CCC" w:rsidP="003C4A40">
      <w:pPr>
        <w:spacing w:line="264" w:lineRule="auto"/>
        <w:jc w:val="both"/>
        <w:rPr>
          <w:rFonts w:ascii="Artifex CF" w:hAnsi="Artifex CF" w:cs="Times New Roman"/>
          <w:color w:val="1F497D"/>
          <w:sz w:val="24"/>
          <w:szCs w:val="24"/>
          <w:lang w:val="es-US"/>
        </w:rPr>
      </w:pPr>
      <w:r w:rsidRPr="00D01DB5">
        <w:rPr>
          <w:rFonts w:ascii="Artifex CF" w:hAnsi="Artifex CF" w:cs="Times New Roman"/>
          <w:color w:val="1F497D"/>
          <w:sz w:val="24"/>
          <w:szCs w:val="24"/>
          <w:lang w:val="es-US"/>
        </w:rPr>
        <w:t xml:space="preserve">En estos tiempos de pandemia por el coronavirus el Centro ha realizado distintas y variadas actividades tendentes a la protección de la familia universitaria, la comunidad y la región. En vista de que el segundo semestre especial del 2020 se imparte totalmente en formato virtual, no debemos dejar de mencionar la entrega de profesores, estudiantes y servidores de apoyo a la labor docente, la docencia marcha según el calendario académico. </w:t>
      </w:r>
    </w:p>
    <w:p w14:paraId="0DDBD90F" w14:textId="77777777" w:rsidR="00746CCC" w:rsidRDefault="00746CCC" w:rsidP="003C4A40">
      <w:pPr>
        <w:spacing w:line="264" w:lineRule="auto"/>
        <w:jc w:val="both"/>
        <w:rPr>
          <w:rFonts w:ascii="Artifex CF" w:hAnsi="Artifex CF" w:cs="Times New Roman"/>
          <w:color w:val="1F497D"/>
          <w:sz w:val="24"/>
          <w:szCs w:val="24"/>
          <w:lang w:val="es-US"/>
        </w:rPr>
      </w:pPr>
      <w:r w:rsidRPr="00D01DB5">
        <w:rPr>
          <w:rFonts w:ascii="Artifex CF" w:hAnsi="Artifex CF" w:cs="Times New Roman"/>
          <w:color w:val="1F497D"/>
          <w:sz w:val="24"/>
          <w:szCs w:val="24"/>
          <w:lang w:val="es-US"/>
        </w:rPr>
        <w:t xml:space="preserve">Para tales fines el Centro ha cumplido con el programa de capacitación y perfeccionamiento docente en el uso y aplicación de las herramientas tecnológicas para la docencia virtual, a través de nuestra plataforma institucional. También, para facilitar la labor de docentes y estudiantes hemos habilitado las salas digitales con u personal de apoyo técnico a profesores y estudiantes que así lo requieran. </w:t>
      </w:r>
    </w:p>
    <w:p w14:paraId="4622BB7D" w14:textId="77777777" w:rsidR="004E282D" w:rsidRPr="00D01DB5" w:rsidRDefault="004E282D" w:rsidP="00853AFF">
      <w:pPr>
        <w:spacing w:line="264" w:lineRule="auto"/>
        <w:ind w:hanging="907"/>
        <w:jc w:val="both"/>
        <w:rPr>
          <w:rFonts w:ascii="Artifex CF" w:hAnsi="Artifex CF" w:cs="Times New Roman"/>
          <w:color w:val="1F497D"/>
          <w:sz w:val="24"/>
          <w:szCs w:val="24"/>
          <w:lang w:val="es-US"/>
        </w:rPr>
      </w:pPr>
    </w:p>
    <w:p w14:paraId="3D7F763D" w14:textId="77777777" w:rsidR="00746CCC" w:rsidRDefault="00746CCC" w:rsidP="003C4A40">
      <w:pPr>
        <w:spacing w:line="264" w:lineRule="auto"/>
        <w:jc w:val="both"/>
        <w:rPr>
          <w:rFonts w:ascii="Artifex CF" w:hAnsi="Artifex CF" w:cs="Times New Roman"/>
          <w:color w:val="1F497D"/>
          <w:sz w:val="24"/>
          <w:szCs w:val="24"/>
          <w:lang w:val="es-US"/>
        </w:rPr>
      </w:pPr>
      <w:r w:rsidRPr="00D01DB5">
        <w:rPr>
          <w:rFonts w:ascii="Artifex CF" w:hAnsi="Artifex CF" w:cs="Times New Roman"/>
          <w:color w:val="1F497D"/>
          <w:sz w:val="24"/>
          <w:szCs w:val="24"/>
          <w:lang w:val="es-US"/>
        </w:rPr>
        <w:t>En nuestro empeño por crecer y desarrollarnos se ha conseguido en estos últimos dos años unas 33 promociones al personal administrativo y la creación de algunas unidades académicas y administrativas, la firma de acuerdos y convenios con diferentes entidades gubernamentales, así como la habilitación de la casa o residencia estudiantil, entre otras.</w:t>
      </w:r>
    </w:p>
    <w:p w14:paraId="5DE7D51B" w14:textId="77777777" w:rsidR="004E282D" w:rsidRPr="003C4A40" w:rsidRDefault="004E282D" w:rsidP="00853AFF">
      <w:pPr>
        <w:spacing w:line="264" w:lineRule="auto"/>
        <w:ind w:hanging="907"/>
        <w:jc w:val="both"/>
        <w:rPr>
          <w:rFonts w:ascii="Artifex CF" w:hAnsi="Artifex CF" w:cs="Times New Roman"/>
          <w:color w:val="1F497D"/>
          <w:sz w:val="2"/>
          <w:szCs w:val="24"/>
          <w:lang w:val="es-US"/>
        </w:rPr>
      </w:pPr>
    </w:p>
    <w:p w14:paraId="21E74992" w14:textId="77777777" w:rsidR="00746CCC" w:rsidRPr="00D01DB5" w:rsidRDefault="00746CCC" w:rsidP="003C4A40">
      <w:pPr>
        <w:spacing w:line="264" w:lineRule="auto"/>
        <w:jc w:val="both"/>
        <w:rPr>
          <w:rFonts w:ascii="Artifex CF" w:hAnsi="Artifex CF"/>
          <w:sz w:val="24"/>
          <w:szCs w:val="24"/>
        </w:rPr>
      </w:pPr>
      <w:r w:rsidRPr="00D01DB5">
        <w:rPr>
          <w:rFonts w:ascii="Artifex CF" w:hAnsi="Artifex CF" w:cs="Times New Roman"/>
          <w:color w:val="1F497D"/>
          <w:sz w:val="24"/>
          <w:szCs w:val="24"/>
          <w:lang w:val="es-US"/>
        </w:rPr>
        <w:t xml:space="preserve">También, se adquirió un microbús los servicios de transporte al personal docente, así como la adquisición de varias computadoras para la docencia virtual. </w:t>
      </w:r>
    </w:p>
    <w:p w14:paraId="40FE3AEF" w14:textId="77777777" w:rsidR="00746CCC" w:rsidRPr="00D01DB5" w:rsidRDefault="00746CCC" w:rsidP="00853AFF">
      <w:pPr>
        <w:spacing w:line="264" w:lineRule="auto"/>
        <w:ind w:hanging="907"/>
        <w:jc w:val="both"/>
        <w:rPr>
          <w:rFonts w:ascii="Artifex CF" w:hAnsi="Artifex CF" w:cs="Times New Roman"/>
          <w:bCs/>
          <w:color w:val="1F497D"/>
          <w:sz w:val="24"/>
          <w:szCs w:val="24"/>
        </w:rPr>
      </w:pPr>
    </w:p>
    <w:p w14:paraId="7427B4F1" w14:textId="77777777" w:rsidR="00746CCC" w:rsidRPr="00D01DB5" w:rsidRDefault="00392E36" w:rsidP="003C4A40">
      <w:pPr>
        <w:spacing w:line="264" w:lineRule="auto"/>
        <w:jc w:val="both"/>
        <w:rPr>
          <w:rFonts w:ascii="Artifex CF" w:hAnsi="Artifex CF" w:cs="Times New Roman"/>
          <w:b/>
          <w:bCs/>
          <w:color w:val="1F497D"/>
          <w:sz w:val="24"/>
          <w:szCs w:val="24"/>
          <w:lang w:val="es-US"/>
        </w:rPr>
      </w:pPr>
      <w:r>
        <w:rPr>
          <w:rFonts w:ascii="Artifex CF" w:hAnsi="Artifex CF" w:cs="Times New Roman"/>
          <w:b/>
          <w:bCs/>
          <w:color w:val="1F497D"/>
          <w:sz w:val="24"/>
          <w:szCs w:val="24"/>
          <w:lang w:val="es-US"/>
        </w:rPr>
        <w:t>Edi</w:t>
      </w:r>
      <w:r w:rsidR="00746CCC" w:rsidRPr="00D01DB5">
        <w:rPr>
          <w:rFonts w:ascii="Artifex CF" w:hAnsi="Artifex CF" w:cs="Times New Roman"/>
          <w:b/>
          <w:bCs/>
          <w:color w:val="1F497D"/>
          <w:sz w:val="24"/>
          <w:szCs w:val="24"/>
          <w:lang w:val="es-US"/>
        </w:rPr>
        <w:t>ficaciones d</w:t>
      </w:r>
      <w:r>
        <w:rPr>
          <w:rFonts w:ascii="Artifex CF" w:hAnsi="Artifex CF" w:cs="Times New Roman"/>
          <w:b/>
          <w:bCs/>
          <w:color w:val="1F497D"/>
          <w:sz w:val="24"/>
          <w:szCs w:val="24"/>
          <w:lang w:val="es-US"/>
        </w:rPr>
        <w:t>e</w:t>
      </w:r>
      <w:r w:rsidR="00746CCC" w:rsidRPr="00D01DB5">
        <w:rPr>
          <w:rFonts w:ascii="Artifex CF" w:hAnsi="Artifex CF" w:cs="Times New Roman"/>
          <w:b/>
          <w:bCs/>
          <w:color w:val="1F497D"/>
          <w:sz w:val="24"/>
          <w:szCs w:val="24"/>
          <w:lang w:val="es-US"/>
        </w:rPr>
        <w:t xml:space="preserve"> la Ciudad Universitaria</w:t>
      </w:r>
    </w:p>
    <w:p w14:paraId="325584C0" w14:textId="77777777" w:rsidR="00746CCC" w:rsidRPr="00D01DB5" w:rsidRDefault="00746CCC" w:rsidP="00853AFF">
      <w:pPr>
        <w:spacing w:line="264" w:lineRule="auto"/>
        <w:ind w:hanging="907"/>
        <w:jc w:val="both"/>
        <w:rPr>
          <w:rFonts w:ascii="Artifex CF" w:hAnsi="Artifex CF" w:cs="Times New Roman"/>
          <w:color w:val="1F497D"/>
          <w:sz w:val="24"/>
          <w:szCs w:val="24"/>
          <w:lang w:val="es-US"/>
        </w:rPr>
      </w:pPr>
    </w:p>
    <w:p w14:paraId="15D295B1" w14:textId="77777777" w:rsidR="00746CCC" w:rsidRPr="00D01DB5" w:rsidRDefault="00746CCC" w:rsidP="003C4A40">
      <w:pPr>
        <w:spacing w:line="264" w:lineRule="auto"/>
        <w:jc w:val="both"/>
        <w:rPr>
          <w:rFonts w:ascii="Artifex CF" w:hAnsi="Artifex CF" w:cs="Times New Roman"/>
          <w:color w:val="1F497D"/>
          <w:sz w:val="24"/>
          <w:szCs w:val="24"/>
          <w:lang w:val="es-US"/>
        </w:rPr>
      </w:pPr>
      <w:r w:rsidRPr="00D01DB5">
        <w:rPr>
          <w:rFonts w:ascii="Artifex CF" w:hAnsi="Artifex CF" w:cs="Times New Roman"/>
          <w:color w:val="1F497D"/>
          <w:sz w:val="24"/>
          <w:szCs w:val="24"/>
          <w:lang w:val="es-US"/>
        </w:rPr>
        <w:t xml:space="preserve">La ciudad universitaria está construida en un solar de aproximadamente 4 hectáreas a unos 2.5 Km del centro de la ciudad. El diseño y la arquitectura de las nuevas edificaciones constituyen un conjunto de áreas que contribuirán a mejorar significativamente la calidad de la docencia y el crecimiento del Centro. </w:t>
      </w:r>
    </w:p>
    <w:p w14:paraId="4AC555E8" w14:textId="77777777" w:rsidR="00746CCC" w:rsidRPr="00D01DB5" w:rsidRDefault="00746CCC" w:rsidP="00D51A25">
      <w:pPr>
        <w:spacing w:line="264" w:lineRule="auto"/>
        <w:jc w:val="both"/>
        <w:rPr>
          <w:rFonts w:ascii="Artifex CF" w:hAnsi="Artifex CF" w:cs="Times New Roman"/>
          <w:color w:val="1F497D"/>
          <w:sz w:val="24"/>
          <w:szCs w:val="24"/>
          <w:lang w:val="es-US"/>
        </w:rPr>
      </w:pPr>
      <w:r w:rsidRPr="00D01DB5">
        <w:rPr>
          <w:rFonts w:ascii="Artifex CF" w:hAnsi="Artifex CF" w:cs="Times New Roman"/>
          <w:color w:val="1F497D"/>
          <w:sz w:val="24"/>
          <w:szCs w:val="24"/>
          <w:lang w:val="es-US"/>
        </w:rPr>
        <w:t>La ciudad universitaria consta de 7 edificaciones y demás facilidades distribuidas de la manera siguiente:</w:t>
      </w:r>
    </w:p>
    <w:p w14:paraId="0F7D7E60" w14:textId="77777777" w:rsidR="00746CCC" w:rsidRPr="00D01DB5" w:rsidRDefault="00746CCC" w:rsidP="00D83ED5">
      <w:pPr>
        <w:pStyle w:val="ListParagraph"/>
        <w:numPr>
          <w:ilvl w:val="0"/>
          <w:numId w:val="82"/>
        </w:numPr>
      </w:pPr>
      <w:r w:rsidRPr="00D01DB5">
        <w:t xml:space="preserve">Edificios de Aulas y Laboratorios </w:t>
      </w:r>
    </w:p>
    <w:p w14:paraId="5C65DB3A" w14:textId="77777777" w:rsidR="00746CCC" w:rsidRPr="00D01DB5" w:rsidRDefault="00746CCC" w:rsidP="00D83ED5">
      <w:pPr>
        <w:pStyle w:val="ListParagraph"/>
        <w:numPr>
          <w:ilvl w:val="0"/>
          <w:numId w:val="82"/>
        </w:numPr>
      </w:pPr>
      <w:r w:rsidRPr="00D01DB5">
        <w:t xml:space="preserve">Edificio </w:t>
      </w:r>
      <w:r w:rsidR="00392E36" w:rsidRPr="00D01DB5">
        <w:t>Administrativo</w:t>
      </w:r>
      <w:r w:rsidRPr="00D01DB5">
        <w:t xml:space="preserve"> </w:t>
      </w:r>
    </w:p>
    <w:p w14:paraId="4A981C4F" w14:textId="77777777" w:rsidR="00746CCC" w:rsidRPr="00D01DB5" w:rsidRDefault="00746CCC" w:rsidP="00D83ED5">
      <w:pPr>
        <w:pStyle w:val="ListParagraph"/>
        <w:numPr>
          <w:ilvl w:val="0"/>
          <w:numId w:val="82"/>
        </w:numPr>
      </w:pPr>
      <w:r w:rsidRPr="00D01DB5">
        <w:t xml:space="preserve">Biblioteca </w:t>
      </w:r>
    </w:p>
    <w:p w14:paraId="4882CD2E" w14:textId="77777777" w:rsidR="00746CCC" w:rsidRPr="00D01DB5" w:rsidRDefault="00746CCC" w:rsidP="00D83ED5">
      <w:pPr>
        <w:pStyle w:val="ListParagraph"/>
        <w:numPr>
          <w:ilvl w:val="0"/>
          <w:numId w:val="82"/>
        </w:numPr>
      </w:pPr>
      <w:r w:rsidRPr="00D01DB5">
        <w:t xml:space="preserve">Auditorio </w:t>
      </w:r>
    </w:p>
    <w:p w14:paraId="5D062651" w14:textId="77777777" w:rsidR="00746CCC" w:rsidRPr="00D01DB5" w:rsidRDefault="00746CCC" w:rsidP="00D83ED5">
      <w:pPr>
        <w:pStyle w:val="ListParagraph"/>
        <w:numPr>
          <w:ilvl w:val="0"/>
          <w:numId w:val="82"/>
        </w:numPr>
      </w:pPr>
      <w:r w:rsidRPr="00D01DB5">
        <w:t xml:space="preserve">Áreas Deportivas </w:t>
      </w:r>
    </w:p>
    <w:p w14:paraId="4FF8CBA4" w14:textId="77777777" w:rsidR="00746CCC" w:rsidRPr="00D01DB5" w:rsidRDefault="00746CCC" w:rsidP="00D83ED5">
      <w:pPr>
        <w:pStyle w:val="ListParagraph"/>
        <w:numPr>
          <w:ilvl w:val="0"/>
          <w:numId w:val="82"/>
        </w:numPr>
      </w:pPr>
      <w:r w:rsidRPr="00D01DB5">
        <w:t xml:space="preserve">Economato </w:t>
      </w:r>
    </w:p>
    <w:p w14:paraId="16A920BB" w14:textId="77777777" w:rsidR="00746CCC" w:rsidRPr="00D01DB5" w:rsidRDefault="00746CCC" w:rsidP="00D83ED5">
      <w:pPr>
        <w:pStyle w:val="ListParagraph"/>
        <w:numPr>
          <w:ilvl w:val="0"/>
          <w:numId w:val="82"/>
        </w:numPr>
      </w:pPr>
      <w:r w:rsidRPr="00D01DB5">
        <w:t xml:space="preserve">Centro de Copiado </w:t>
      </w:r>
    </w:p>
    <w:p w14:paraId="71596AB7" w14:textId="77777777" w:rsidR="00746CCC" w:rsidRPr="00D01DB5" w:rsidRDefault="00746CCC" w:rsidP="00D83ED5">
      <w:pPr>
        <w:pStyle w:val="ListParagraph"/>
        <w:numPr>
          <w:ilvl w:val="0"/>
          <w:numId w:val="82"/>
        </w:numPr>
      </w:pPr>
      <w:r w:rsidRPr="00D01DB5">
        <w:t xml:space="preserve">Cafetería </w:t>
      </w:r>
    </w:p>
    <w:p w14:paraId="0E5FE4F2" w14:textId="77777777" w:rsidR="00746CCC" w:rsidRPr="00D01DB5" w:rsidRDefault="00746CCC" w:rsidP="00D83ED5">
      <w:pPr>
        <w:pStyle w:val="ListParagraph"/>
        <w:numPr>
          <w:ilvl w:val="0"/>
          <w:numId w:val="82"/>
        </w:numPr>
      </w:pPr>
      <w:r w:rsidRPr="00D01DB5">
        <w:t xml:space="preserve">Planta de Emergencia </w:t>
      </w:r>
    </w:p>
    <w:p w14:paraId="0FDED223" w14:textId="77777777" w:rsidR="00746CCC" w:rsidRPr="00D01DB5" w:rsidRDefault="00746CCC" w:rsidP="00D83ED5">
      <w:pPr>
        <w:pStyle w:val="ListParagraph"/>
        <w:numPr>
          <w:ilvl w:val="0"/>
          <w:numId w:val="82"/>
        </w:numPr>
      </w:pPr>
      <w:r w:rsidRPr="00D01DB5">
        <w:t xml:space="preserve">Parqueos </w:t>
      </w:r>
    </w:p>
    <w:p w14:paraId="7230415C" w14:textId="77777777" w:rsidR="00746CCC" w:rsidRPr="00D01DB5" w:rsidRDefault="00746CCC" w:rsidP="00D83ED5">
      <w:pPr>
        <w:pStyle w:val="ListParagraph"/>
        <w:numPr>
          <w:ilvl w:val="0"/>
          <w:numId w:val="82"/>
        </w:numPr>
      </w:pPr>
      <w:r w:rsidRPr="00D01DB5">
        <w:t xml:space="preserve">Puente Peatonal </w:t>
      </w:r>
    </w:p>
    <w:p w14:paraId="40484C8D" w14:textId="77777777" w:rsidR="00746CCC" w:rsidRPr="00002483" w:rsidRDefault="00746CCC" w:rsidP="00853AFF">
      <w:pPr>
        <w:spacing w:line="264" w:lineRule="auto"/>
        <w:ind w:hanging="907"/>
        <w:jc w:val="both"/>
        <w:rPr>
          <w:rFonts w:ascii="Artifex CF" w:hAnsi="Artifex CF" w:cs="Times New Roman"/>
          <w:color w:val="1F497D"/>
          <w:sz w:val="10"/>
          <w:szCs w:val="24"/>
        </w:rPr>
      </w:pPr>
      <w:r w:rsidRPr="00D01DB5">
        <w:rPr>
          <w:rFonts w:ascii="Artifex CF" w:hAnsi="Artifex CF" w:cs="Times New Roman"/>
          <w:color w:val="1F497D"/>
          <w:sz w:val="24"/>
          <w:szCs w:val="24"/>
        </w:rPr>
        <w:t xml:space="preserve"> </w:t>
      </w:r>
    </w:p>
    <w:p w14:paraId="30AD86E1" w14:textId="77777777" w:rsidR="00746CCC" w:rsidRDefault="00746CCC" w:rsidP="00002483">
      <w:pPr>
        <w:spacing w:line="264" w:lineRule="auto"/>
        <w:jc w:val="both"/>
        <w:rPr>
          <w:rFonts w:ascii="Artifex CF" w:hAnsi="Artifex CF" w:cs="Times New Roman"/>
          <w:b/>
          <w:bCs/>
          <w:color w:val="1F497D"/>
          <w:sz w:val="24"/>
          <w:szCs w:val="24"/>
        </w:rPr>
      </w:pPr>
      <w:r w:rsidRPr="00D01DB5">
        <w:rPr>
          <w:rFonts w:ascii="Artifex CF" w:hAnsi="Artifex CF" w:cs="Times New Roman"/>
          <w:b/>
          <w:bCs/>
          <w:color w:val="1F497D"/>
          <w:sz w:val="24"/>
          <w:szCs w:val="24"/>
        </w:rPr>
        <w:t xml:space="preserve">Acuerdos y Convenios  </w:t>
      </w:r>
    </w:p>
    <w:p w14:paraId="0C1C2E6C" w14:textId="77777777" w:rsidR="004E282D" w:rsidRPr="00002483" w:rsidRDefault="004E282D" w:rsidP="00853AFF">
      <w:pPr>
        <w:spacing w:line="264" w:lineRule="auto"/>
        <w:ind w:hanging="907"/>
        <w:jc w:val="both"/>
        <w:rPr>
          <w:rFonts w:ascii="Artifex CF" w:hAnsi="Artifex CF" w:cs="Times New Roman"/>
          <w:b/>
          <w:bCs/>
          <w:color w:val="1F497D"/>
          <w:sz w:val="14"/>
          <w:szCs w:val="24"/>
        </w:rPr>
      </w:pPr>
    </w:p>
    <w:p w14:paraId="302DA00E" w14:textId="77777777" w:rsidR="00746CCC" w:rsidRPr="00D01DB5" w:rsidRDefault="00746CCC" w:rsidP="00002483">
      <w:pPr>
        <w:spacing w:line="264" w:lineRule="auto"/>
        <w:jc w:val="both"/>
        <w:rPr>
          <w:rFonts w:ascii="Artifex CF" w:hAnsi="Artifex CF" w:cs="Times New Roman"/>
          <w:color w:val="1F497D"/>
          <w:sz w:val="24"/>
          <w:szCs w:val="24"/>
          <w:lang w:val="es-US"/>
        </w:rPr>
      </w:pPr>
      <w:r w:rsidRPr="00D01DB5">
        <w:rPr>
          <w:rFonts w:ascii="Artifex CF" w:hAnsi="Artifex CF" w:cs="Times New Roman"/>
          <w:color w:val="1F497D"/>
          <w:sz w:val="24"/>
          <w:szCs w:val="24"/>
          <w:lang w:val="es-US"/>
        </w:rPr>
        <w:t>El Centro Nagua mantiene acuerdos y convenio de colaboración interinstitucional con varias instituciones gubernamentales que ofrecen soporte y apoyo al desarrollo y crecimiento del Centro. Entre estos pueden mencionarse, los siguientes:</w:t>
      </w:r>
    </w:p>
    <w:p w14:paraId="6162031D" w14:textId="77777777" w:rsidR="00746CCC" w:rsidRPr="00D01DB5" w:rsidRDefault="00746CCC" w:rsidP="00002483">
      <w:pPr>
        <w:pStyle w:val="ListParagraph"/>
        <w:numPr>
          <w:ilvl w:val="0"/>
          <w:numId w:val="82"/>
        </w:numPr>
        <w:ind w:left="630"/>
      </w:pPr>
      <w:r w:rsidRPr="00D01DB5">
        <w:t>Oficina senatorial de la provincia</w:t>
      </w:r>
    </w:p>
    <w:p w14:paraId="081E5B10" w14:textId="77777777" w:rsidR="00746CCC" w:rsidRPr="00D01DB5" w:rsidRDefault="00746CCC" w:rsidP="00002483">
      <w:pPr>
        <w:pStyle w:val="ListParagraph"/>
        <w:numPr>
          <w:ilvl w:val="0"/>
          <w:numId w:val="82"/>
        </w:numPr>
        <w:ind w:left="630"/>
      </w:pPr>
      <w:r w:rsidRPr="00D01DB5">
        <w:t xml:space="preserve">Gobernación provincial </w:t>
      </w:r>
    </w:p>
    <w:p w14:paraId="0F981B07" w14:textId="77777777" w:rsidR="00746CCC" w:rsidRPr="00D01DB5" w:rsidRDefault="00746CCC" w:rsidP="00002483">
      <w:pPr>
        <w:pStyle w:val="ListParagraph"/>
        <w:numPr>
          <w:ilvl w:val="0"/>
          <w:numId w:val="82"/>
        </w:numPr>
        <w:ind w:left="630"/>
      </w:pPr>
      <w:r w:rsidRPr="00D01DB5">
        <w:t>Ayuntamiento Municipal</w:t>
      </w:r>
    </w:p>
    <w:p w14:paraId="5951A772" w14:textId="77777777" w:rsidR="00746CCC" w:rsidRPr="00D01DB5" w:rsidRDefault="00746CCC" w:rsidP="00002483">
      <w:pPr>
        <w:pStyle w:val="ListParagraph"/>
        <w:numPr>
          <w:ilvl w:val="0"/>
          <w:numId w:val="82"/>
        </w:numPr>
        <w:ind w:left="630"/>
      </w:pPr>
      <w:r w:rsidRPr="00D01DB5">
        <w:t xml:space="preserve">Programa UASD MESCYT INDOTEL   </w:t>
      </w:r>
    </w:p>
    <w:p w14:paraId="2C919A54" w14:textId="77777777" w:rsidR="00746CCC" w:rsidRPr="00D01DB5" w:rsidRDefault="00746CCC" w:rsidP="00853AFF">
      <w:pPr>
        <w:spacing w:line="264" w:lineRule="auto"/>
        <w:ind w:hanging="907"/>
        <w:jc w:val="both"/>
        <w:rPr>
          <w:rFonts w:ascii="Artifex CF" w:hAnsi="Artifex CF" w:cs="Times New Roman"/>
          <w:bCs/>
          <w:color w:val="1F497D"/>
          <w:sz w:val="24"/>
          <w:szCs w:val="24"/>
          <w:lang w:val="es-US"/>
        </w:rPr>
      </w:pPr>
    </w:p>
    <w:p w14:paraId="68DA6127" w14:textId="77777777" w:rsidR="00746CCC" w:rsidRDefault="00746CCC" w:rsidP="00002483">
      <w:pPr>
        <w:spacing w:line="264" w:lineRule="auto"/>
        <w:jc w:val="both"/>
        <w:rPr>
          <w:rFonts w:ascii="Artifex CF" w:hAnsi="Artifex CF" w:cs="Times New Roman"/>
          <w:b/>
          <w:bCs/>
          <w:color w:val="1F497D"/>
          <w:sz w:val="24"/>
          <w:szCs w:val="24"/>
          <w:lang w:val="es-US"/>
        </w:rPr>
      </w:pPr>
      <w:r w:rsidRPr="00D01DB5">
        <w:rPr>
          <w:rFonts w:ascii="Artifex CF" w:hAnsi="Artifex CF" w:cs="Times New Roman"/>
          <w:b/>
          <w:bCs/>
          <w:color w:val="1F497D"/>
          <w:sz w:val="24"/>
          <w:szCs w:val="24"/>
          <w:lang w:val="es-US"/>
        </w:rPr>
        <w:t xml:space="preserve">Oferta Académica </w:t>
      </w:r>
    </w:p>
    <w:p w14:paraId="1CCE10CD" w14:textId="77777777" w:rsidR="004E282D" w:rsidRPr="00D01DB5" w:rsidRDefault="004E282D" w:rsidP="00853AFF">
      <w:pPr>
        <w:spacing w:line="264" w:lineRule="auto"/>
        <w:ind w:hanging="907"/>
        <w:jc w:val="both"/>
        <w:rPr>
          <w:rFonts w:ascii="Artifex CF" w:hAnsi="Artifex CF" w:cs="Times New Roman"/>
          <w:b/>
          <w:bCs/>
          <w:color w:val="1F497D"/>
          <w:sz w:val="24"/>
          <w:szCs w:val="24"/>
          <w:lang w:val="es-US"/>
        </w:rPr>
      </w:pPr>
    </w:p>
    <w:p w14:paraId="28675713" w14:textId="77777777" w:rsidR="00746CCC" w:rsidRPr="00D01DB5" w:rsidRDefault="00746CCC" w:rsidP="00002483">
      <w:pPr>
        <w:spacing w:line="264" w:lineRule="auto"/>
        <w:jc w:val="both"/>
        <w:rPr>
          <w:rFonts w:ascii="Artifex CF" w:hAnsi="Artifex CF" w:cs="Times New Roman"/>
          <w:color w:val="1F497D"/>
          <w:sz w:val="24"/>
          <w:szCs w:val="24"/>
          <w:lang w:val="es-US"/>
        </w:rPr>
      </w:pPr>
      <w:r w:rsidRPr="00D01DB5">
        <w:rPr>
          <w:rFonts w:ascii="Artifex CF" w:hAnsi="Artifex CF" w:cs="Times New Roman"/>
          <w:color w:val="1F497D"/>
          <w:sz w:val="24"/>
          <w:szCs w:val="24"/>
          <w:lang w:val="es-US"/>
        </w:rPr>
        <w:t xml:space="preserve">Actualmente, la oferta académica del Centro la conforman unas 22 carreras de grado, a saber: </w:t>
      </w:r>
    </w:p>
    <w:p w14:paraId="1F843C23" w14:textId="77777777" w:rsidR="00746CCC" w:rsidRPr="00D01DB5" w:rsidRDefault="00746CCC" w:rsidP="00002483">
      <w:pPr>
        <w:pStyle w:val="ListParagraph"/>
        <w:numPr>
          <w:ilvl w:val="0"/>
          <w:numId w:val="82"/>
        </w:numPr>
        <w:tabs>
          <w:tab w:val="left" w:pos="720"/>
        </w:tabs>
        <w:ind w:left="720"/>
      </w:pPr>
      <w:r w:rsidRPr="00D01DB5">
        <w:t xml:space="preserve">   Licenciatura en Administración de Empresas</w:t>
      </w:r>
    </w:p>
    <w:p w14:paraId="2F03C217" w14:textId="77777777" w:rsidR="00746CCC" w:rsidRPr="00D01DB5" w:rsidRDefault="00746CCC" w:rsidP="00002483">
      <w:pPr>
        <w:pStyle w:val="ListParagraph"/>
        <w:numPr>
          <w:ilvl w:val="0"/>
          <w:numId w:val="82"/>
        </w:numPr>
        <w:tabs>
          <w:tab w:val="left" w:pos="720"/>
        </w:tabs>
        <w:ind w:left="720"/>
      </w:pPr>
      <w:r w:rsidRPr="00D01DB5">
        <w:t xml:space="preserve">   Licenciatura en Turismo y Hotelería</w:t>
      </w:r>
    </w:p>
    <w:p w14:paraId="3E39A8C0" w14:textId="77777777" w:rsidR="00746CCC" w:rsidRPr="00D01DB5" w:rsidRDefault="00746CCC" w:rsidP="00002483">
      <w:pPr>
        <w:pStyle w:val="ListParagraph"/>
        <w:numPr>
          <w:ilvl w:val="0"/>
          <w:numId w:val="82"/>
        </w:numPr>
        <w:tabs>
          <w:tab w:val="left" w:pos="720"/>
        </w:tabs>
        <w:ind w:left="720"/>
      </w:pPr>
      <w:r w:rsidRPr="00D01DB5">
        <w:t xml:space="preserve">   Licenciatura en Contabilidad </w:t>
      </w:r>
    </w:p>
    <w:p w14:paraId="450B90A9" w14:textId="77777777" w:rsidR="00746CCC" w:rsidRPr="00D01DB5" w:rsidRDefault="00746CCC" w:rsidP="00002483">
      <w:pPr>
        <w:pStyle w:val="ListParagraph"/>
        <w:numPr>
          <w:ilvl w:val="0"/>
          <w:numId w:val="82"/>
        </w:numPr>
        <w:tabs>
          <w:tab w:val="left" w:pos="720"/>
        </w:tabs>
        <w:ind w:left="720"/>
      </w:pPr>
      <w:r w:rsidRPr="00D01DB5">
        <w:t xml:space="preserve">   Licenciatura en Bioanalisis </w:t>
      </w:r>
    </w:p>
    <w:p w14:paraId="67B98519" w14:textId="77777777" w:rsidR="00746CCC" w:rsidRPr="00D01DB5" w:rsidRDefault="00746CCC" w:rsidP="00002483">
      <w:pPr>
        <w:pStyle w:val="ListParagraph"/>
        <w:numPr>
          <w:ilvl w:val="0"/>
          <w:numId w:val="82"/>
        </w:numPr>
        <w:tabs>
          <w:tab w:val="left" w:pos="720"/>
        </w:tabs>
        <w:ind w:left="720"/>
      </w:pPr>
      <w:r w:rsidRPr="00D01DB5">
        <w:t xml:space="preserve">   Licenciatura en Filosofía </w:t>
      </w:r>
    </w:p>
    <w:p w14:paraId="53340AE3" w14:textId="77777777" w:rsidR="00746CCC" w:rsidRPr="00D01DB5" w:rsidRDefault="00746CCC" w:rsidP="00002483">
      <w:pPr>
        <w:pStyle w:val="ListParagraph"/>
        <w:numPr>
          <w:ilvl w:val="0"/>
          <w:numId w:val="82"/>
        </w:numPr>
        <w:tabs>
          <w:tab w:val="left" w:pos="720"/>
        </w:tabs>
        <w:ind w:left="720"/>
      </w:pPr>
      <w:r w:rsidRPr="00D01DB5">
        <w:t xml:space="preserve">   Licenciatura en Letras </w:t>
      </w:r>
    </w:p>
    <w:p w14:paraId="0E929B82" w14:textId="77777777" w:rsidR="00746CCC" w:rsidRPr="00D01DB5" w:rsidRDefault="00746CCC" w:rsidP="00002483">
      <w:pPr>
        <w:pStyle w:val="ListParagraph"/>
        <w:numPr>
          <w:ilvl w:val="0"/>
          <w:numId w:val="82"/>
        </w:numPr>
        <w:tabs>
          <w:tab w:val="left" w:pos="720"/>
        </w:tabs>
        <w:ind w:left="720"/>
      </w:pPr>
      <w:r w:rsidRPr="00D01DB5">
        <w:t xml:space="preserve">   Licenciatura en Idiomas-inglés </w:t>
      </w:r>
    </w:p>
    <w:p w14:paraId="29647310" w14:textId="77777777" w:rsidR="00746CCC" w:rsidRPr="00D01DB5" w:rsidRDefault="00746CCC" w:rsidP="00002483">
      <w:pPr>
        <w:pStyle w:val="ListParagraph"/>
        <w:numPr>
          <w:ilvl w:val="0"/>
          <w:numId w:val="82"/>
        </w:numPr>
        <w:tabs>
          <w:tab w:val="left" w:pos="720"/>
        </w:tabs>
        <w:ind w:left="720"/>
      </w:pPr>
      <w:r w:rsidRPr="00D01DB5">
        <w:t xml:space="preserve">   Licenciatura en Matemáticas </w:t>
      </w:r>
    </w:p>
    <w:p w14:paraId="0D9F066E" w14:textId="77777777" w:rsidR="00746CCC" w:rsidRPr="00D01DB5" w:rsidRDefault="00746CCC" w:rsidP="00002483">
      <w:pPr>
        <w:pStyle w:val="ListParagraph"/>
        <w:numPr>
          <w:ilvl w:val="0"/>
          <w:numId w:val="82"/>
        </w:numPr>
        <w:tabs>
          <w:tab w:val="left" w:pos="720"/>
        </w:tabs>
        <w:ind w:left="720"/>
      </w:pPr>
      <w:r w:rsidRPr="00D01DB5">
        <w:t xml:space="preserve">   Licenciatura en Física </w:t>
      </w:r>
    </w:p>
    <w:p w14:paraId="28C666BB" w14:textId="77777777" w:rsidR="00746CCC" w:rsidRPr="00D01DB5" w:rsidRDefault="00746CCC" w:rsidP="00002483">
      <w:pPr>
        <w:pStyle w:val="ListParagraph"/>
        <w:numPr>
          <w:ilvl w:val="0"/>
          <w:numId w:val="82"/>
        </w:numPr>
        <w:tabs>
          <w:tab w:val="left" w:pos="720"/>
        </w:tabs>
        <w:ind w:left="720"/>
      </w:pPr>
      <w:r w:rsidRPr="00D01DB5">
        <w:t xml:space="preserve">   Licenciatura en Orientación Académica</w:t>
      </w:r>
    </w:p>
    <w:p w14:paraId="5E5FD352" w14:textId="77777777" w:rsidR="00746CCC" w:rsidRPr="00D01DB5" w:rsidRDefault="00746CCC" w:rsidP="00002483">
      <w:pPr>
        <w:pStyle w:val="ListParagraph"/>
        <w:numPr>
          <w:ilvl w:val="0"/>
          <w:numId w:val="82"/>
        </w:numPr>
        <w:tabs>
          <w:tab w:val="left" w:pos="720"/>
        </w:tabs>
        <w:ind w:left="720"/>
      </w:pPr>
      <w:r w:rsidRPr="00D01DB5">
        <w:t xml:space="preserve">   Licenciatura en Farmacia </w:t>
      </w:r>
    </w:p>
    <w:p w14:paraId="1D3AE442" w14:textId="77777777" w:rsidR="00746CCC" w:rsidRPr="00D01DB5" w:rsidRDefault="00746CCC" w:rsidP="00002483">
      <w:pPr>
        <w:pStyle w:val="ListParagraph"/>
        <w:numPr>
          <w:ilvl w:val="0"/>
          <w:numId w:val="82"/>
        </w:numPr>
        <w:tabs>
          <w:tab w:val="left" w:pos="720"/>
        </w:tabs>
        <w:ind w:left="720"/>
      </w:pPr>
      <w:r w:rsidRPr="00D01DB5">
        <w:t xml:space="preserve">   Licenciatura en Comunicación Social Mención Periodismo</w:t>
      </w:r>
    </w:p>
    <w:p w14:paraId="775367ED" w14:textId="77777777" w:rsidR="00746CCC" w:rsidRPr="00D01DB5" w:rsidRDefault="00746CCC" w:rsidP="00002483">
      <w:pPr>
        <w:pStyle w:val="ListParagraph"/>
        <w:numPr>
          <w:ilvl w:val="0"/>
          <w:numId w:val="82"/>
        </w:numPr>
        <w:tabs>
          <w:tab w:val="left" w:pos="720"/>
        </w:tabs>
        <w:ind w:left="720"/>
      </w:pPr>
      <w:r w:rsidRPr="00D01DB5">
        <w:t>Licenciatura en Derecho</w:t>
      </w:r>
    </w:p>
    <w:p w14:paraId="55C6F8E4" w14:textId="77777777" w:rsidR="00746CCC" w:rsidRPr="00D01DB5" w:rsidRDefault="00746CCC" w:rsidP="00002483">
      <w:pPr>
        <w:pStyle w:val="ListParagraph"/>
        <w:numPr>
          <w:ilvl w:val="0"/>
          <w:numId w:val="82"/>
        </w:numPr>
        <w:tabs>
          <w:tab w:val="left" w:pos="720"/>
        </w:tabs>
        <w:ind w:left="720"/>
      </w:pPr>
      <w:r w:rsidRPr="00D01DB5">
        <w:t xml:space="preserve">Licenciatura en Informática </w:t>
      </w:r>
    </w:p>
    <w:p w14:paraId="4D471E2A" w14:textId="77777777" w:rsidR="00746CCC" w:rsidRPr="00D01DB5" w:rsidRDefault="00746CCC" w:rsidP="00002483">
      <w:pPr>
        <w:pStyle w:val="ListParagraph"/>
        <w:numPr>
          <w:ilvl w:val="0"/>
          <w:numId w:val="82"/>
        </w:numPr>
        <w:tabs>
          <w:tab w:val="left" w:pos="720"/>
        </w:tabs>
        <w:ind w:left="720"/>
      </w:pPr>
      <w:r w:rsidRPr="00D01DB5">
        <w:t xml:space="preserve">Licenciatura en Agrimensura </w:t>
      </w:r>
    </w:p>
    <w:p w14:paraId="3C5D1B35" w14:textId="77777777" w:rsidR="00746CCC" w:rsidRPr="00D01DB5" w:rsidRDefault="00746CCC" w:rsidP="00002483">
      <w:pPr>
        <w:pStyle w:val="ListParagraph"/>
        <w:numPr>
          <w:ilvl w:val="0"/>
          <w:numId w:val="82"/>
        </w:numPr>
        <w:tabs>
          <w:tab w:val="left" w:pos="720"/>
        </w:tabs>
        <w:ind w:left="720"/>
      </w:pPr>
      <w:r w:rsidRPr="00D01DB5">
        <w:t xml:space="preserve">Licenciatura en Enfermería </w:t>
      </w:r>
    </w:p>
    <w:p w14:paraId="5AE993F3" w14:textId="77777777" w:rsidR="00746CCC" w:rsidRPr="00D01DB5" w:rsidRDefault="00746CCC" w:rsidP="00002483">
      <w:pPr>
        <w:pStyle w:val="ListParagraph"/>
        <w:numPr>
          <w:ilvl w:val="0"/>
          <w:numId w:val="82"/>
        </w:numPr>
        <w:tabs>
          <w:tab w:val="left" w:pos="720"/>
        </w:tabs>
        <w:ind w:left="720"/>
      </w:pPr>
      <w:r w:rsidRPr="00D01DB5">
        <w:t xml:space="preserve">Licenciatura en Bilogía </w:t>
      </w:r>
    </w:p>
    <w:p w14:paraId="4DDDA6FF" w14:textId="77777777" w:rsidR="00746CCC" w:rsidRPr="00D01DB5" w:rsidRDefault="00746CCC" w:rsidP="00002483">
      <w:pPr>
        <w:pStyle w:val="ListParagraph"/>
        <w:numPr>
          <w:ilvl w:val="0"/>
          <w:numId w:val="82"/>
        </w:numPr>
        <w:tabs>
          <w:tab w:val="left" w:pos="720"/>
        </w:tabs>
        <w:ind w:left="720"/>
      </w:pPr>
      <w:r w:rsidRPr="00D01DB5">
        <w:t xml:space="preserve">Licenciatura en Química </w:t>
      </w:r>
    </w:p>
    <w:p w14:paraId="4B5C56AF" w14:textId="77777777" w:rsidR="00746CCC" w:rsidRPr="00D01DB5" w:rsidRDefault="00746CCC" w:rsidP="00002483">
      <w:pPr>
        <w:pStyle w:val="ListParagraph"/>
        <w:numPr>
          <w:ilvl w:val="0"/>
          <w:numId w:val="82"/>
        </w:numPr>
        <w:tabs>
          <w:tab w:val="left" w:pos="720"/>
        </w:tabs>
        <w:ind w:left="720"/>
      </w:pPr>
      <w:r w:rsidRPr="00D01DB5">
        <w:t xml:space="preserve">Licenciatura en Ciencias Sociales </w:t>
      </w:r>
    </w:p>
    <w:p w14:paraId="30764D71" w14:textId="77777777" w:rsidR="00746CCC" w:rsidRPr="00D01DB5" w:rsidRDefault="00746CCC" w:rsidP="00002483">
      <w:pPr>
        <w:pStyle w:val="ListParagraph"/>
        <w:numPr>
          <w:ilvl w:val="0"/>
          <w:numId w:val="82"/>
        </w:numPr>
        <w:tabs>
          <w:tab w:val="left" w:pos="720"/>
        </w:tabs>
        <w:ind w:left="720"/>
      </w:pPr>
      <w:r w:rsidRPr="00D01DB5">
        <w:t xml:space="preserve">Licenciatura en Educación Básica </w:t>
      </w:r>
    </w:p>
    <w:p w14:paraId="4585C809" w14:textId="77777777" w:rsidR="00746CCC" w:rsidRPr="00D01DB5" w:rsidRDefault="00746CCC" w:rsidP="00002483">
      <w:pPr>
        <w:pStyle w:val="ListParagraph"/>
        <w:numPr>
          <w:ilvl w:val="0"/>
          <w:numId w:val="82"/>
        </w:numPr>
        <w:tabs>
          <w:tab w:val="left" w:pos="720"/>
        </w:tabs>
        <w:ind w:left="720"/>
      </w:pPr>
      <w:r w:rsidRPr="00D01DB5">
        <w:t xml:space="preserve">Licenciatura en Educación Física </w:t>
      </w:r>
    </w:p>
    <w:p w14:paraId="3857CEE5" w14:textId="77777777" w:rsidR="00746CCC" w:rsidRPr="00D01DB5" w:rsidRDefault="00746CCC" w:rsidP="00002483">
      <w:pPr>
        <w:pStyle w:val="ListParagraph"/>
        <w:numPr>
          <w:ilvl w:val="0"/>
          <w:numId w:val="82"/>
        </w:numPr>
        <w:tabs>
          <w:tab w:val="left" w:pos="720"/>
        </w:tabs>
        <w:ind w:left="720"/>
      </w:pPr>
      <w:r w:rsidRPr="00D01DB5">
        <w:t xml:space="preserve">Licenciatura en Educación Inicial  </w:t>
      </w:r>
    </w:p>
    <w:p w14:paraId="1BA907ED" w14:textId="77777777" w:rsidR="00746CCC" w:rsidRPr="00D01DB5" w:rsidRDefault="00746CCC" w:rsidP="00853AFF">
      <w:pPr>
        <w:spacing w:line="264" w:lineRule="auto"/>
        <w:ind w:hanging="907"/>
        <w:jc w:val="both"/>
        <w:rPr>
          <w:rFonts w:ascii="Artifex CF" w:hAnsi="Artifex CF" w:cs="Times New Roman"/>
          <w:color w:val="1F497D"/>
          <w:sz w:val="24"/>
          <w:szCs w:val="24"/>
          <w:lang w:val="es-US"/>
        </w:rPr>
      </w:pPr>
    </w:p>
    <w:p w14:paraId="3EA1D5AE" w14:textId="77777777" w:rsidR="00746CCC" w:rsidRPr="00D01DB5" w:rsidRDefault="00746CCC" w:rsidP="00002483">
      <w:pPr>
        <w:spacing w:line="264" w:lineRule="auto"/>
        <w:jc w:val="both"/>
        <w:rPr>
          <w:rFonts w:ascii="Artifex CF" w:hAnsi="Artifex CF" w:cs="Times New Roman"/>
          <w:color w:val="1F497D"/>
          <w:sz w:val="24"/>
          <w:szCs w:val="24"/>
          <w:lang w:val="es-US"/>
        </w:rPr>
      </w:pPr>
      <w:r w:rsidRPr="00D01DB5">
        <w:rPr>
          <w:rFonts w:ascii="Artifex CF" w:hAnsi="Artifex CF" w:cs="Times New Roman"/>
          <w:color w:val="1F497D"/>
          <w:sz w:val="24"/>
          <w:szCs w:val="24"/>
          <w:lang w:val="es-US"/>
        </w:rPr>
        <w:t>Además, de estas carreras actualmente, estamos en proceso de solicitud y aprobación de otras carreras a nivel de licenciatura, tales como la licenciatura en Psicología y en Trabajo Social.</w:t>
      </w:r>
    </w:p>
    <w:p w14:paraId="618F5218" w14:textId="77777777" w:rsidR="00746CCC" w:rsidRPr="00002483" w:rsidRDefault="00746CCC" w:rsidP="00853AFF">
      <w:pPr>
        <w:spacing w:line="264" w:lineRule="auto"/>
        <w:ind w:hanging="907"/>
        <w:jc w:val="both"/>
        <w:rPr>
          <w:rFonts w:ascii="Artifex CF" w:hAnsi="Artifex CF" w:cs="Times New Roman"/>
          <w:bCs/>
          <w:color w:val="1F497D"/>
          <w:sz w:val="8"/>
          <w:szCs w:val="24"/>
          <w:lang w:val="es-US"/>
        </w:rPr>
      </w:pPr>
    </w:p>
    <w:p w14:paraId="524D5369" w14:textId="77777777" w:rsidR="00746CCC" w:rsidRPr="00D01DB5" w:rsidRDefault="00746CCC" w:rsidP="00002483">
      <w:pPr>
        <w:spacing w:line="264" w:lineRule="auto"/>
        <w:jc w:val="both"/>
        <w:rPr>
          <w:rFonts w:ascii="Artifex CF" w:hAnsi="Artifex CF" w:cs="Times New Roman"/>
          <w:b/>
          <w:bCs/>
          <w:color w:val="1F497D"/>
          <w:sz w:val="24"/>
          <w:szCs w:val="24"/>
          <w:lang w:val="es-US"/>
        </w:rPr>
      </w:pPr>
      <w:r w:rsidRPr="00D01DB5">
        <w:rPr>
          <w:rFonts w:ascii="Artifex CF" w:hAnsi="Artifex CF" w:cs="Times New Roman"/>
          <w:b/>
          <w:bCs/>
          <w:color w:val="1F497D"/>
          <w:sz w:val="24"/>
          <w:szCs w:val="24"/>
          <w:lang w:val="es-US"/>
        </w:rPr>
        <w:t xml:space="preserve">Plantilla Docente </w:t>
      </w:r>
    </w:p>
    <w:p w14:paraId="7B85C42C" w14:textId="77777777" w:rsidR="00746CCC" w:rsidRPr="00002483" w:rsidRDefault="00746CCC" w:rsidP="00853AFF">
      <w:pPr>
        <w:spacing w:line="264" w:lineRule="auto"/>
        <w:ind w:hanging="907"/>
        <w:jc w:val="both"/>
        <w:rPr>
          <w:rFonts w:ascii="Artifex CF" w:hAnsi="Artifex CF" w:cs="Times New Roman"/>
          <w:color w:val="1F497D"/>
          <w:sz w:val="6"/>
          <w:szCs w:val="24"/>
          <w:lang w:val="es-US"/>
        </w:rPr>
      </w:pPr>
    </w:p>
    <w:p w14:paraId="55C3D4CD" w14:textId="77777777" w:rsidR="00746CCC" w:rsidRDefault="00746CCC" w:rsidP="00002483">
      <w:pPr>
        <w:spacing w:line="264" w:lineRule="auto"/>
        <w:jc w:val="both"/>
        <w:rPr>
          <w:rFonts w:ascii="Artifex CF" w:hAnsi="Artifex CF" w:cs="Times New Roman"/>
          <w:color w:val="1F497D"/>
          <w:sz w:val="24"/>
          <w:szCs w:val="24"/>
          <w:lang w:val="es-US"/>
        </w:rPr>
      </w:pPr>
      <w:r w:rsidRPr="00D01DB5">
        <w:rPr>
          <w:rFonts w:ascii="Artifex CF" w:hAnsi="Artifex CF" w:cs="Times New Roman"/>
          <w:color w:val="1F497D"/>
          <w:sz w:val="24"/>
          <w:szCs w:val="24"/>
          <w:lang w:val="es-US"/>
        </w:rPr>
        <w:t>Ya habíamos referido que inicialmente la plantilla docente del centro Nagua estaba constituida por unos 50 profesores.</w:t>
      </w:r>
      <w:r>
        <w:rPr>
          <w:rFonts w:ascii="Artifex CF" w:hAnsi="Artifex CF" w:cs="Times New Roman"/>
          <w:color w:val="1F497D"/>
          <w:sz w:val="24"/>
          <w:szCs w:val="24"/>
          <w:lang w:val="es-US"/>
        </w:rPr>
        <w:t xml:space="preserve"> </w:t>
      </w:r>
      <w:r w:rsidRPr="00D01DB5">
        <w:rPr>
          <w:rFonts w:ascii="Artifex CF" w:hAnsi="Artifex CF" w:cs="Times New Roman"/>
          <w:color w:val="1F497D"/>
          <w:sz w:val="24"/>
          <w:szCs w:val="24"/>
          <w:lang w:val="es-US"/>
        </w:rPr>
        <w:t>Actualmente la plantilla docente está conformada por 177 docentes.</w:t>
      </w:r>
      <w:r>
        <w:rPr>
          <w:rFonts w:ascii="Artifex CF" w:hAnsi="Artifex CF" w:cs="Times New Roman"/>
          <w:color w:val="1F497D"/>
          <w:sz w:val="24"/>
          <w:szCs w:val="24"/>
          <w:lang w:val="es-US"/>
        </w:rPr>
        <w:t xml:space="preserve"> </w:t>
      </w:r>
      <w:r w:rsidRPr="00D01DB5">
        <w:rPr>
          <w:rFonts w:ascii="Artifex CF" w:hAnsi="Artifex CF" w:cs="Times New Roman"/>
          <w:color w:val="1F497D"/>
          <w:sz w:val="24"/>
          <w:szCs w:val="24"/>
          <w:lang w:val="es-US"/>
        </w:rPr>
        <w:t xml:space="preserve">De estos 177 docentes, 107 son profesores viajeros y 70 profesores residentes. </w:t>
      </w:r>
    </w:p>
    <w:p w14:paraId="0B2EB1BB" w14:textId="77777777" w:rsidR="00746CCC" w:rsidRDefault="00746CCC" w:rsidP="00002483">
      <w:pPr>
        <w:spacing w:line="264" w:lineRule="auto"/>
        <w:jc w:val="both"/>
        <w:rPr>
          <w:rFonts w:ascii="Artifex CF" w:hAnsi="Artifex CF" w:cs="Times New Roman"/>
          <w:bCs/>
          <w:color w:val="1F497D"/>
          <w:sz w:val="24"/>
          <w:szCs w:val="24"/>
          <w:lang w:val="es-US"/>
        </w:rPr>
      </w:pPr>
    </w:p>
    <w:p w14:paraId="1964FA6C" w14:textId="77777777" w:rsidR="00746CCC" w:rsidRDefault="00746CCC" w:rsidP="00002483">
      <w:pPr>
        <w:spacing w:line="264" w:lineRule="auto"/>
        <w:jc w:val="both"/>
        <w:rPr>
          <w:rFonts w:ascii="Artifex CF" w:hAnsi="Artifex CF" w:cs="Times New Roman"/>
          <w:b/>
          <w:bCs/>
          <w:color w:val="1F497D"/>
          <w:sz w:val="24"/>
          <w:szCs w:val="24"/>
          <w:lang w:val="es-US"/>
        </w:rPr>
      </w:pPr>
      <w:r>
        <w:rPr>
          <w:rFonts w:ascii="Artifex CF" w:hAnsi="Artifex CF" w:cs="Times New Roman"/>
          <w:b/>
          <w:bCs/>
          <w:color w:val="1F497D"/>
          <w:sz w:val="24"/>
          <w:szCs w:val="24"/>
          <w:lang w:val="es-US"/>
        </w:rPr>
        <w:t>Matrí</w:t>
      </w:r>
      <w:r w:rsidRPr="00D01DB5">
        <w:rPr>
          <w:rFonts w:ascii="Artifex CF" w:hAnsi="Artifex CF" w:cs="Times New Roman"/>
          <w:b/>
          <w:bCs/>
          <w:color w:val="1F497D"/>
          <w:sz w:val="24"/>
          <w:szCs w:val="24"/>
          <w:lang w:val="es-US"/>
        </w:rPr>
        <w:t xml:space="preserve">cula Estudiantil de Grado </w:t>
      </w:r>
    </w:p>
    <w:p w14:paraId="51E7D082" w14:textId="77777777" w:rsidR="00746CCC" w:rsidRPr="00002483" w:rsidRDefault="00746CCC" w:rsidP="00853AFF">
      <w:pPr>
        <w:spacing w:line="264" w:lineRule="auto"/>
        <w:ind w:hanging="907"/>
        <w:jc w:val="both"/>
        <w:rPr>
          <w:rFonts w:ascii="Artifex CF" w:hAnsi="Artifex CF" w:cs="Times New Roman"/>
          <w:b/>
          <w:bCs/>
          <w:color w:val="1F497D"/>
          <w:sz w:val="12"/>
          <w:szCs w:val="24"/>
          <w:lang w:val="es-US"/>
        </w:rPr>
      </w:pPr>
    </w:p>
    <w:p w14:paraId="4536EBCF" w14:textId="77777777" w:rsidR="00746CCC" w:rsidRPr="00D01DB5" w:rsidRDefault="00746CCC" w:rsidP="00002483">
      <w:pPr>
        <w:spacing w:line="264" w:lineRule="auto"/>
        <w:jc w:val="both"/>
        <w:rPr>
          <w:rFonts w:ascii="Artifex CF" w:hAnsi="Artifex CF" w:cs="Times New Roman"/>
          <w:color w:val="1F497D"/>
          <w:sz w:val="24"/>
          <w:szCs w:val="24"/>
          <w:lang w:val="es-US"/>
        </w:rPr>
      </w:pPr>
      <w:r w:rsidRPr="00D01DB5">
        <w:rPr>
          <w:rFonts w:ascii="Artifex CF" w:hAnsi="Artifex CF" w:cs="Times New Roman"/>
          <w:color w:val="1F497D"/>
          <w:sz w:val="24"/>
          <w:szCs w:val="24"/>
          <w:lang w:val="es-US"/>
        </w:rPr>
        <w:t xml:space="preserve">En el año 1981 el Centro inicio su docencia con una población de 309 alumnos. </w:t>
      </w:r>
    </w:p>
    <w:p w14:paraId="67014335" w14:textId="77777777" w:rsidR="00746CCC" w:rsidRDefault="00746CCC" w:rsidP="00002483">
      <w:pPr>
        <w:spacing w:line="264" w:lineRule="auto"/>
        <w:jc w:val="both"/>
        <w:rPr>
          <w:rFonts w:ascii="Artifex CF" w:hAnsi="Artifex CF" w:cs="Times New Roman"/>
          <w:color w:val="1F497D"/>
          <w:sz w:val="24"/>
          <w:szCs w:val="24"/>
          <w:lang w:val="es-US"/>
        </w:rPr>
      </w:pPr>
      <w:r w:rsidRPr="00D01DB5">
        <w:rPr>
          <w:rFonts w:ascii="Artifex CF" w:hAnsi="Artifex CF" w:cs="Times New Roman"/>
          <w:color w:val="1F497D"/>
          <w:sz w:val="24"/>
          <w:szCs w:val="24"/>
          <w:lang w:val="es-US"/>
        </w:rPr>
        <w:t xml:space="preserve">Al segundo semestre del 2020 la matricula estudiantil superaba los 4,515 estudiantes. Y se espera una matrícula para el 2021 suprior a los 5,300 estudiantes.  </w:t>
      </w:r>
    </w:p>
    <w:p w14:paraId="367C2E62" w14:textId="77777777" w:rsidR="004E282D" w:rsidRPr="00002483" w:rsidRDefault="004E282D" w:rsidP="00853AFF">
      <w:pPr>
        <w:spacing w:line="264" w:lineRule="auto"/>
        <w:ind w:hanging="907"/>
        <w:jc w:val="both"/>
        <w:rPr>
          <w:rFonts w:ascii="Artifex CF" w:hAnsi="Artifex CF" w:cs="Times New Roman"/>
          <w:color w:val="1F497D"/>
          <w:sz w:val="10"/>
          <w:szCs w:val="24"/>
          <w:lang w:val="es-US"/>
        </w:rPr>
      </w:pPr>
    </w:p>
    <w:p w14:paraId="550C2F2E" w14:textId="77777777" w:rsidR="00746CCC" w:rsidRPr="00D01DB5" w:rsidRDefault="00746CCC" w:rsidP="00002483">
      <w:pPr>
        <w:spacing w:line="264" w:lineRule="auto"/>
        <w:jc w:val="both"/>
        <w:rPr>
          <w:rFonts w:ascii="Artifex CF" w:hAnsi="Artifex CF" w:cs="Times New Roman"/>
          <w:color w:val="1F497D"/>
          <w:sz w:val="24"/>
          <w:szCs w:val="24"/>
          <w:lang w:val="es-US"/>
        </w:rPr>
      </w:pPr>
      <w:r w:rsidRPr="00D01DB5">
        <w:rPr>
          <w:rFonts w:ascii="Artifex CF" w:hAnsi="Artifex CF" w:cs="Times New Roman"/>
          <w:color w:val="1F497D"/>
          <w:sz w:val="24"/>
          <w:szCs w:val="24"/>
          <w:lang w:val="es-US"/>
        </w:rPr>
        <w:t xml:space="preserve">Participación en el acto de Republica Digital en la entrega de 319 computadoras al estudiantado del Centro. </w:t>
      </w:r>
    </w:p>
    <w:p w14:paraId="4F7ADFC9" w14:textId="77777777" w:rsidR="00746CCC" w:rsidRPr="00002483" w:rsidRDefault="00746CCC" w:rsidP="00853AFF">
      <w:pPr>
        <w:spacing w:line="264" w:lineRule="auto"/>
        <w:ind w:hanging="907"/>
        <w:jc w:val="both"/>
        <w:rPr>
          <w:rFonts w:ascii="Artifex CF" w:hAnsi="Artifex CF" w:cs="Times New Roman"/>
          <w:color w:val="1F497D"/>
          <w:sz w:val="8"/>
          <w:szCs w:val="24"/>
          <w:lang w:val="es-US"/>
        </w:rPr>
      </w:pPr>
    </w:p>
    <w:p w14:paraId="37E80753" w14:textId="77777777" w:rsidR="00746CCC" w:rsidRPr="00D01DB5" w:rsidRDefault="00746CCC" w:rsidP="00002483">
      <w:pPr>
        <w:spacing w:line="264" w:lineRule="auto"/>
        <w:jc w:val="both"/>
        <w:rPr>
          <w:rFonts w:ascii="Artifex CF" w:hAnsi="Artifex CF" w:cs="Times New Roman"/>
          <w:color w:val="1F497D"/>
          <w:sz w:val="24"/>
          <w:szCs w:val="24"/>
          <w:lang w:val="es-US"/>
        </w:rPr>
      </w:pPr>
      <w:r w:rsidRPr="00D01DB5">
        <w:rPr>
          <w:rFonts w:ascii="Artifex CF" w:hAnsi="Artifex CF" w:cs="Times New Roman"/>
          <w:color w:val="1F497D"/>
          <w:sz w:val="24"/>
          <w:szCs w:val="24"/>
          <w:lang w:val="es-US"/>
        </w:rPr>
        <w:t xml:space="preserve">Habilitación de los servicios del comedor universitario. </w:t>
      </w:r>
    </w:p>
    <w:p w14:paraId="5B6DC4CE" w14:textId="77777777" w:rsidR="00746CCC" w:rsidRPr="00D01DB5" w:rsidRDefault="00746CCC" w:rsidP="00853AFF">
      <w:pPr>
        <w:spacing w:line="264" w:lineRule="auto"/>
        <w:ind w:hanging="907"/>
        <w:jc w:val="both"/>
        <w:rPr>
          <w:rFonts w:ascii="Artifex CF" w:hAnsi="Artifex CF" w:cs="Times New Roman"/>
          <w:bCs/>
          <w:color w:val="1F497D"/>
          <w:sz w:val="24"/>
          <w:szCs w:val="24"/>
          <w:lang w:val="es-US"/>
        </w:rPr>
      </w:pPr>
    </w:p>
    <w:p w14:paraId="1D2401E2" w14:textId="77777777" w:rsidR="00746CCC" w:rsidRPr="007C3768" w:rsidRDefault="00746CCC" w:rsidP="00002483">
      <w:pPr>
        <w:spacing w:line="264" w:lineRule="auto"/>
        <w:jc w:val="both"/>
        <w:rPr>
          <w:rFonts w:ascii="Artifex CF" w:hAnsi="Artifex CF" w:cs="Times New Roman"/>
          <w:b/>
          <w:bCs/>
          <w:color w:val="1F497D"/>
          <w:sz w:val="24"/>
          <w:szCs w:val="24"/>
          <w:lang w:val="es-US"/>
        </w:rPr>
      </w:pPr>
      <w:r w:rsidRPr="007C3768">
        <w:rPr>
          <w:rFonts w:ascii="Artifex CF" w:hAnsi="Artifex CF" w:cs="Times New Roman"/>
          <w:b/>
          <w:bCs/>
          <w:color w:val="1F497D"/>
          <w:sz w:val="24"/>
          <w:szCs w:val="24"/>
          <w:lang w:val="es-US"/>
        </w:rPr>
        <w:t xml:space="preserve">Educación Continua </w:t>
      </w:r>
    </w:p>
    <w:p w14:paraId="0968F5ED" w14:textId="77777777" w:rsidR="00746CCC" w:rsidRPr="00002483" w:rsidRDefault="00746CCC" w:rsidP="00853AFF">
      <w:pPr>
        <w:spacing w:line="264" w:lineRule="auto"/>
        <w:ind w:hanging="907"/>
        <w:jc w:val="both"/>
        <w:rPr>
          <w:rFonts w:ascii="Artifex CF" w:hAnsi="Artifex CF" w:cs="Times New Roman"/>
          <w:color w:val="1F497D"/>
          <w:sz w:val="10"/>
          <w:szCs w:val="24"/>
          <w:lang w:val="es-US"/>
        </w:rPr>
      </w:pPr>
    </w:p>
    <w:p w14:paraId="1AAF28C4" w14:textId="77777777" w:rsidR="00746CCC" w:rsidRPr="00D01DB5" w:rsidRDefault="00746CCC" w:rsidP="00002483">
      <w:pPr>
        <w:spacing w:line="264" w:lineRule="auto"/>
        <w:jc w:val="both"/>
        <w:rPr>
          <w:rFonts w:ascii="Artifex CF" w:hAnsi="Artifex CF" w:cs="Times New Roman"/>
          <w:color w:val="1F497D"/>
          <w:sz w:val="24"/>
          <w:szCs w:val="24"/>
          <w:lang w:val="es-US"/>
        </w:rPr>
      </w:pPr>
      <w:r w:rsidRPr="00D01DB5">
        <w:rPr>
          <w:rFonts w:ascii="Artifex CF" w:hAnsi="Artifex CF" w:cs="Times New Roman"/>
          <w:color w:val="1F497D"/>
          <w:sz w:val="24"/>
          <w:szCs w:val="24"/>
          <w:lang w:val="es-US"/>
        </w:rPr>
        <w:t>La Unidad de Educación continua tiene como función principal diseñar y desarrollar programas de capacitación y actualización en las diferentes áreas del conocimiento para reforzar las competencias técnicas y profesionales que permitan a los participantes ofrecer y brindar servicios de calidad en el desempeño de sus responsabilidades. Esta Unidad ofrece una variedad de programas de capacitación para desarrollar habilidades en áreas específicas para el trabajo, cursos, seminarios, talleres y diplomados, entre otros, de más alta calidad académica.</w:t>
      </w:r>
    </w:p>
    <w:p w14:paraId="4CBBAC5D" w14:textId="77777777" w:rsidR="00746CCC" w:rsidRPr="00002483" w:rsidRDefault="00746CCC" w:rsidP="00853AFF">
      <w:pPr>
        <w:spacing w:line="264" w:lineRule="auto"/>
        <w:ind w:hanging="907"/>
        <w:jc w:val="both"/>
        <w:rPr>
          <w:rFonts w:ascii="Artifex CF" w:hAnsi="Artifex CF" w:cs="Times New Roman"/>
          <w:bCs/>
          <w:color w:val="1F497D"/>
          <w:sz w:val="10"/>
          <w:szCs w:val="24"/>
          <w:lang w:val="es-US"/>
        </w:rPr>
      </w:pPr>
    </w:p>
    <w:p w14:paraId="56D0385C" w14:textId="3C95DA67" w:rsidR="00746CCC" w:rsidRPr="007C3768" w:rsidRDefault="00746CCC" w:rsidP="00853AFF">
      <w:pPr>
        <w:spacing w:line="264" w:lineRule="auto"/>
        <w:ind w:hanging="907"/>
        <w:jc w:val="both"/>
        <w:rPr>
          <w:rFonts w:ascii="Artifex CF" w:hAnsi="Artifex CF" w:cs="Times New Roman"/>
          <w:b/>
          <w:bCs/>
          <w:color w:val="1F497D"/>
          <w:sz w:val="24"/>
          <w:szCs w:val="24"/>
          <w:lang w:val="es-US"/>
        </w:rPr>
      </w:pPr>
      <w:r w:rsidRPr="007C3768">
        <w:rPr>
          <w:rFonts w:ascii="Artifex CF" w:hAnsi="Artifex CF" w:cs="Times New Roman"/>
          <w:b/>
          <w:bCs/>
          <w:color w:val="1F497D"/>
          <w:sz w:val="24"/>
          <w:szCs w:val="24"/>
          <w:lang w:val="es-US"/>
        </w:rPr>
        <w:t xml:space="preserve"> </w:t>
      </w:r>
      <w:r w:rsidR="00002483">
        <w:rPr>
          <w:rFonts w:ascii="Artifex CF" w:hAnsi="Artifex CF" w:cs="Times New Roman"/>
          <w:b/>
          <w:bCs/>
          <w:color w:val="1F497D"/>
          <w:sz w:val="24"/>
          <w:szCs w:val="24"/>
          <w:lang w:val="es-US"/>
        </w:rPr>
        <w:tab/>
      </w:r>
      <w:r w:rsidRPr="007C3768">
        <w:rPr>
          <w:rFonts w:ascii="Artifex CF" w:hAnsi="Artifex CF" w:cs="Times New Roman"/>
          <w:b/>
          <w:bCs/>
          <w:color w:val="1F497D"/>
          <w:sz w:val="24"/>
          <w:szCs w:val="24"/>
          <w:lang w:val="es-US"/>
        </w:rPr>
        <w:t xml:space="preserve">Investigación </w:t>
      </w:r>
    </w:p>
    <w:p w14:paraId="0D0F13B1" w14:textId="77777777" w:rsidR="00746CCC" w:rsidRPr="00002483" w:rsidRDefault="00746CCC" w:rsidP="00853AFF">
      <w:pPr>
        <w:spacing w:line="264" w:lineRule="auto"/>
        <w:ind w:hanging="907"/>
        <w:jc w:val="both"/>
        <w:rPr>
          <w:rFonts w:ascii="Artifex CF" w:hAnsi="Artifex CF" w:cs="Times New Roman"/>
          <w:bCs/>
          <w:color w:val="1F497D"/>
          <w:sz w:val="6"/>
          <w:szCs w:val="24"/>
          <w:lang w:val="es-US"/>
        </w:rPr>
      </w:pPr>
    </w:p>
    <w:p w14:paraId="167320DB" w14:textId="77777777" w:rsidR="00746CCC" w:rsidRDefault="00746CCC" w:rsidP="00002483">
      <w:pPr>
        <w:spacing w:line="264" w:lineRule="auto"/>
        <w:jc w:val="both"/>
        <w:rPr>
          <w:rFonts w:ascii="Artifex CF" w:hAnsi="Artifex CF" w:cs="Times New Roman"/>
          <w:color w:val="1F497D"/>
          <w:sz w:val="24"/>
          <w:szCs w:val="24"/>
          <w:lang w:val="es-US"/>
        </w:rPr>
      </w:pPr>
      <w:r w:rsidRPr="00D01DB5">
        <w:rPr>
          <w:rFonts w:ascii="Artifex CF" w:hAnsi="Artifex CF" w:cs="Times New Roman"/>
          <w:color w:val="1F497D"/>
          <w:sz w:val="24"/>
          <w:szCs w:val="24"/>
          <w:lang w:val="es-US"/>
        </w:rPr>
        <w:t xml:space="preserve">En relación con la investigación cabe destacar que en la actualidad estamos en proceso de reestructuración y fortalecimiento de la Unidad de Investigación del Centro. </w:t>
      </w:r>
    </w:p>
    <w:p w14:paraId="59C023D6" w14:textId="77777777" w:rsidR="004E282D" w:rsidRPr="00002483" w:rsidRDefault="004E282D" w:rsidP="00853AFF">
      <w:pPr>
        <w:spacing w:line="264" w:lineRule="auto"/>
        <w:ind w:hanging="907"/>
        <w:jc w:val="both"/>
        <w:rPr>
          <w:rFonts w:ascii="Artifex CF" w:hAnsi="Artifex CF" w:cs="Times New Roman"/>
          <w:color w:val="1F497D"/>
          <w:sz w:val="4"/>
          <w:szCs w:val="24"/>
          <w:lang w:val="es-US"/>
        </w:rPr>
      </w:pPr>
    </w:p>
    <w:p w14:paraId="3B2B9E03" w14:textId="77777777" w:rsidR="00746CCC" w:rsidRPr="00D01DB5" w:rsidRDefault="00746CCC" w:rsidP="00002483">
      <w:pPr>
        <w:spacing w:line="264" w:lineRule="auto"/>
        <w:jc w:val="both"/>
        <w:rPr>
          <w:rFonts w:ascii="Artifex CF" w:hAnsi="Artifex CF" w:cs="Times New Roman"/>
          <w:color w:val="1F497D"/>
          <w:sz w:val="24"/>
          <w:szCs w:val="24"/>
          <w:lang w:val="es-US"/>
        </w:rPr>
      </w:pPr>
      <w:r w:rsidRPr="00D01DB5">
        <w:rPr>
          <w:rFonts w:ascii="Artifex CF" w:hAnsi="Artifex CF" w:cs="Times New Roman"/>
          <w:color w:val="1F497D"/>
          <w:sz w:val="24"/>
          <w:szCs w:val="24"/>
          <w:lang w:val="es-US"/>
        </w:rPr>
        <w:t xml:space="preserve">No obstante, tenemos tres proyectos de investigación en carpeta, gracias al esfuerzo y apoyo ha brindado por el maestro Manuel Aurelio Diloné. Estos proyectos son los siguientes: </w:t>
      </w:r>
    </w:p>
    <w:p w14:paraId="1359A7B1" w14:textId="77777777" w:rsidR="00746CCC" w:rsidRPr="004819FD" w:rsidRDefault="00746CCC" w:rsidP="00D83ED5">
      <w:pPr>
        <w:pStyle w:val="ListParagraph"/>
        <w:numPr>
          <w:ilvl w:val="0"/>
          <w:numId w:val="169"/>
        </w:numPr>
      </w:pPr>
      <w:r w:rsidRPr="004819FD">
        <w:t>Modelo matemático para el comportamiento del COVID-19 en República Dominicana.</w:t>
      </w:r>
    </w:p>
    <w:p w14:paraId="7182F987" w14:textId="77777777" w:rsidR="00746CCC" w:rsidRPr="004819FD" w:rsidRDefault="00746CCC" w:rsidP="00D83ED5">
      <w:pPr>
        <w:pStyle w:val="ListParagraph"/>
        <w:numPr>
          <w:ilvl w:val="0"/>
          <w:numId w:val="169"/>
        </w:numPr>
      </w:pPr>
      <w:r w:rsidRPr="004819FD">
        <w:t xml:space="preserve">Comportamiento dinámico del método HALLY.  </w:t>
      </w:r>
    </w:p>
    <w:p w14:paraId="48ABB424" w14:textId="77777777" w:rsidR="00746CCC" w:rsidRPr="004819FD" w:rsidRDefault="00746CCC" w:rsidP="00D83ED5">
      <w:pPr>
        <w:pStyle w:val="ListParagraph"/>
        <w:numPr>
          <w:ilvl w:val="0"/>
          <w:numId w:val="169"/>
        </w:numPr>
      </w:pPr>
      <w:r w:rsidRPr="004819FD">
        <w:t>Modelo matemático en el comportamiento de la crianza de camarones.</w:t>
      </w:r>
    </w:p>
    <w:p w14:paraId="7E2AABE8" w14:textId="77777777" w:rsidR="00746CCC" w:rsidRPr="00002483" w:rsidRDefault="00746CCC" w:rsidP="00853AFF">
      <w:pPr>
        <w:spacing w:line="264" w:lineRule="auto"/>
        <w:ind w:hanging="907"/>
        <w:jc w:val="both"/>
        <w:rPr>
          <w:rFonts w:ascii="Artifex CF" w:hAnsi="Artifex CF" w:cs="Times New Roman"/>
          <w:color w:val="1F497D"/>
          <w:sz w:val="14"/>
          <w:szCs w:val="24"/>
          <w:lang w:val="es-US"/>
        </w:rPr>
      </w:pPr>
    </w:p>
    <w:p w14:paraId="4611D386" w14:textId="77777777" w:rsidR="00746CCC" w:rsidRPr="007C3768" w:rsidRDefault="00746CCC" w:rsidP="00002483">
      <w:pPr>
        <w:spacing w:line="264" w:lineRule="auto"/>
        <w:jc w:val="both"/>
        <w:rPr>
          <w:rFonts w:ascii="Artifex CF" w:hAnsi="Artifex CF"/>
          <w:b/>
          <w:sz w:val="24"/>
          <w:szCs w:val="24"/>
        </w:rPr>
      </w:pPr>
      <w:r w:rsidRPr="007C3768">
        <w:rPr>
          <w:rFonts w:ascii="Artifex CF" w:hAnsi="Artifex CF" w:cs="Times New Roman"/>
          <w:b/>
          <w:bCs/>
          <w:color w:val="1F497D"/>
          <w:sz w:val="24"/>
          <w:szCs w:val="24"/>
          <w:lang w:val="es-US"/>
        </w:rPr>
        <w:t xml:space="preserve">Postgrado </w:t>
      </w:r>
    </w:p>
    <w:p w14:paraId="34EC996A" w14:textId="77777777" w:rsidR="00746CCC" w:rsidRPr="00002483" w:rsidRDefault="00746CCC" w:rsidP="00853AFF">
      <w:pPr>
        <w:spacing w:line="264" w:lineRule="auto"/>
        <w:ind w:hanging="907"/>
        <w:jc w:val="both"/>
        <w:rPr>
          <w:rFonts w:ascii="Artifex CF" w:hAnsi="Artifex CF" w:cs="Times New Roman"/>
          <w:color w:val="1F497D"/>
          <w:sz w:val="10"/>
          <w:szCs w:val="24"/>
          <w:lang w:val="es-US"/>
        </w:rPr>
      </w:pPr>
    </w:p>
    <w:p w14:paraId="73C65A43" w14:textId="77777777" w:rsidR="00746CCC" w:rsidRPr="00D01DB5" w:rsidRDefault="00746CCC" w:rsidP="00002483">
      <w:pPr>
        <w:spacing w:line="264" w:lineRule="auto"/>
        <w:jc w:val="both"/>
        <w:rPr>
          <w:rFonts w:ascii="Artifex CF" w:hAnsi="Artifex CF"/>
          <w:sz w:val="24"/>
          <w:szCs w:val="24"/>
        </w:rPr>
      </w:pPr>
      <w:r w:rsidRPr="00D01DB5">
        <w:rPr>
          <w:rFonts w:ascii="Artifex CF" w:hAnsi="Artifex CF" w:cs="Times New Roman"/>
          <w:color w:val="1F497D"/>
          <w:sz w:val="24"/>
          <w:szCs w:val="24"/>
          <w:lang w:val="es-US"/>
        </w:rPr>
        <w:t xml:space="preserve">En lo que concierne al posgrado el Centro contempla una oferta curricular doce (12) programas    de maestrías. </w:t>
      </w:r>
      <w:r w:rsidRPr="00D01DB5">
        <w:rPr>
          <w:rFonts w:ascii="Artifex CF" w:hAnsi="Artifex CF" w:cs="Times New Roman"/>
          <w:color w:val="1F497D"/>
          <w:sz w:val="24"/>
          <w:szCs w:val="24"/>
        </w:rPr>
        <w:t>Entre los programas en desarrollo tenemos los siguientes:</w:t>
      </w:r>
    </w:p>
    <w:p w14:paraId="1B81A59E" w14:textId="77777777" w:rsidR="00746CCC" w:rsidRPr="00D01DB5" w:rsidRDefault="00746CCC" w:rsidP="00002483">
      <w:pPr>
        <w:pStyle w:val="ListParagraph"/>
        <w:numPr>
          <w:ilvl w:val="0"/>
          <w:numId w:val="83"/>
        </w:numPr>
        <w:ind w:left="630"/>
      </w:pPr>
      <w:r w:rsidRPr="00D01DB5">
        <w:t>Maestría en Química.</w:t>
      </w:r>
    </w:p>
    <w:p w14:paraId="57BB59D1" w14:textId="77777777" w:rsidR="00746CCC" w:rsidRPr="00D01DB5" w:rsidRDefault="00746CCC" w:rsidP="00002483">
      <w:pPr>
        <w:pStyle w:val="ListParagraph"/>
        <w:numPr>
          <w:ilvl w:val="0"/>
          <w:numId w:val="83"/>
        </w:numPr>
        <w:ind w:left="630"/>
      </w:pPr>
      <w:r w:rsidRPr="00D01DB5">
        <w:t xml:space="preserve">Maestría en Contabilidad Tributaria </w:t>
      </w:r>
    </w:p>
    <w:p w14:paraId="49718257" w14:textId="77777777" w:rsidR="00746CCC" w:rsidRPr="00D01DB5" w:rsidRDefault="00746CCC" w:rsidP="00002483">
      <w:pPr>
        <w:pStyle w:val="ListParagraph"/>
        <w:numPr>
          <w:ilvl w:val="0"/>
          <w:numId w:val="83"/>
        </w:numPr>
        <w:ind w:left="630"/>
      </w:pPr>
      <w:r w:rsidRPr="00D01DB5">
        <w:t>Maestría en Geografía</w:t>
      </w:r>
    </w:p>
    <w:p w14:paraId="22A20E29" w14:textId="77777777" w:rsidR="00746CCC" w:rsidRPr="00D01DB5" w:rsidRDefault="00746CCC" w:rsidP="00002483">
      <w:pPr>
        <w:pStyle w:val="ListParagraph"/>
        <w:numPr>
          <w:ilvl w:val="0"/>
          <w:numId w:val="83"/>
        </w:numPr>
        <w:ind w:left="630"/>
      </w:pPr>
      <w:r w:rsidRPr="00D01DB5">
        <w:t>Maestría en Salud publica</w:t>
      </w:r>
    </w:p>
    <w:p w14:paraId="3E060A78" w14:textId="77777777" w:rsidR="00746CCC" w:rsidRPr="00D01DB5" w:rsidRDefault="00746CCC" w:rsidP="00002483">
      <w:pPr>
        <w:pStyle w:val="ListParagraph"/>
        <w:numPr>
          <w:ilvl w:val="0"/>
          <w:numId w:val="83"/>
        </w:numPr>
        <w:ind w:left="630"/>
      </w:pPr>
      <w:r w:rsidRPr="00D01DB5">
        <w:t>Maestría en Gestión de Centro Educativo</w:t>
      </w:r>
    </w:p>
    <w:p w14:paraId="08CC73B1" w14:textId="77777777" w:rsidR="00746CCC" w:rsidRPr="00D01DB5" w:rsidRDefault="00746CCC" w:rsidP="00002483">
      <w:pPr>
        <w:pStyle w:val="ListParagraph"/>
        <w:numPr>
          <w:ilvl w:val="0"/>
          <w:numId w:val="83"/>
        </w:numPr>
        <w:ind w:left="630"/>
      </w:pPr>
      <w:r w:rsidRPr="00D01DB5">
        <w:t>Maestría en Lingüística Aplicada a la Enseñanza del Español</w:t>
      </w:r>
    </w:p>
    <w:p w14:paraId="267EF577" w14:textId="77777777" w:rsidR="00746CCC" w:rsidRPr="00D01DB5" w:rsidRDefault="00746CCC" w:rsidP="00002483">
      <w:pPr>
        <w:pStyle w:val="ListParagraph"/>
        <w:numPr>
          <w:ilvl w:val="0"/>
          <w:numId w:val="83"/>
        </w:numPr>
        <w:ind w:left="630"/>
      </w:pPr>
      <w:r w:rsidRPr="00D01DB5">
        <w:t>Maestría Lingüística Aplicada a la Enseñanza del Ingles</w:t>
      </w:r>
    </w:p>
    <w:p w14:paraId="6F9B977E" w14:textId="77777777" w:rsidR="00746CCC" w:rsidRPr="00D01DB5" w:rsidRDefault="00746CCC" w:rsidP="00002483">
      <w:pPr>
        <w:pStyle w:val="ListParagraph"/>
        <w:numPr>
          <w:ilvl w:val="0"/>
          <w:numId w:val="83"/>
        </w:numPr>
        <w:ind w:left="630"/>
      </w:pPr>
      <w:r w:rsidRPr="00D01DB5">
        <w:t xml:space="preserve">Maestría en Derecho Inmobiliario </w:t>
      </w:r>
    </w:p>
    <w:p w14:paraId="3F0F9EA1" w14:textId="77777777" w:rsidR="00746CCC" w:rsidRPr="00D01DB5" w:rsidRDefault="00746CCC" w:rsidP="00853AFF">
      <w:pPr>
        <w:spacing w:line="264" w:lineRule="auto"/>
        <w:ind w:hanging="907"/>
        <w:jc w:val="both"/>
        <w:rPr>
          <w:rFonts w:ascii="Artifex CF" w:hAnsi="Artifex CF" w:cs="Times New Roman"/>
          <w:bCs/>
          <w:color w:val="1F497D"/>
          <w:sz w:val="24"/>
          <w:szCs w:val="24"/>
        </w:rPr>
      </w:pPr>
    </w:p>
    <w:p w14:paraId="55456905" w14:textId="77777777" w:rsidR="00746CCC" w:rsidRDefault="00746CCC" w:rsidP="00002483">
      <w:pPr>
        <w:spacing w:line="264" w:lineRule="auto"/>
        <w:jc w:val="both"/>
        <w:rPr>
          <w:rFonts w:ascii="Artifex CF" w:hAnsi="Artifex CF" w:cs="Times New Roman"/>
          <w:b/>
          <w:bCs/>
          <w:color w:val="1F497D"/>
          <w:sz w:val="24"/>
          <w:szCs w:val="24"/>
        </w:rPr>
      </w:pPr>
      <w:r w:rsidRPr="007C3768">
        <w:rPr>
          <w:rFonts w:ascii="Artifex CF" w:hAnsi="Artifex CF" w:cs="Times New Roman"/>
          <w:b/>
          <w:bCs/>
          <w:color w:val="1F497D"/>
          <w:sz w:val="24"/>
          <w:szCs w:val="24"/>
        </w:rPr>
        <w:t>Capacitación Docente</w:t>
      </w:r>
    </w:p>
    <w:p w14:paraId="62DAB92F" w14:textId="77777777" w:rsidR="00392E36" w:rsidRPr="007C3768" w:rsidRDefault="00392E36" w:rsidP="00853AFF">
      <w:pPr>
        <w:spacing w:line="264" w:lineRule="auto"/>
        <w:ind w:hanging="907"/>
        <w:jc w:val="both"/>
        <w:rPr>
          <w:rFonts w:ascii="Artifex CF" w:hAnsi="Artifex CF" w:cs="Times New Roman"/>
          <w:b/>
          <w:bCs/>
          <w:color w:val="1F497D"/>
          <w:sz w:val="24"/>
          <w:szCs w:val="24"/>
        </w:rPr>
      </w:pPr>
    </w:p>
    <w:p w14:paraId="7BFF2E24" w14:textId="77777777" w:rsidR="00746CCC" w:rsidRDefault="00746CCC" w:rsidP="00002483">
      <w:pPr>
        <w:spacing w:line="264" w:lineRule="auto"/>
        <w:jc w:val="both"/>
        <w:rPr>
          <w:rFonts w:ascii="Artifex CF" w:hAnsi="Artifex CF" w:cs="Times New Roman"/>
          <w:color w:val="1F497D"/>
          <w:sz w:val="24"/>
          <w:szCs w:val="24"/>
          <w:lang w:val="es-US"/>
        </w:rPr>
      </w:pPr>
      <w:r w:rsidRPr="00D01DB5">
        <w:rPr>
          <w:rFonts w:ascii="Artifex CF" w:hAnsi="Artifex CF" w:cs="Times New Roman"/>
          <w:color w:val="1F497D"/>
          <w:sz w:val="24"/>
          <w:szCs w:val="24"/>
          <w:lang w:val="es-US"/>
        </w:rPr>
        <w:t xml:space="preserve">En coordinación con el programa UASD Virtual organización y realización de talleres sobre ambientación en el aula virtual, sistema de evaluación docente a través de la plataforma institucional y sobre uso y aplicación de recursos tecnológicos a la docencia virtual.  </w:t>
      </w:r>
    </w:p>
    <w:p w14:paraId="079A14C4" w14:textId="77777777" w:rsidR="00746CCC" w:rsidRPr="00D01DB5" w:rsidRDefault="00746CCC" w:rsidP="00853AFF">
      <w:pPr>
        <w:spacing w:line="264" w:lineRule="auto"/>
        <w:ind w:hanging="907"/>
        <w:jc w:val="both"/>
        <w:rPr>
          <w:rFonts w:ascii="Artifex CF" w:hAnsi="Artifex CF" w:cs="Times New Roman"/>
          <w:color w:val="1F497D"/>
          <w:sz w:val="24"/>
          <w:szCs w:val="24"/>
          <w:lang w:val="es-US"/>
        </w:rPr>
      </w:pPr>
    </w:p>
    <w:p w14:paraId="3D1B5614" w14:textId="77777777" w:rsidR="00746CCC" w:rsidRDefault="00746CCC" w:rsidP="00002483">
      <w:pPr>
        <w:spacing w:line="264" w:lineRule="auto"/>
        <w:jc w:val="both"/>
        <w:rPr>
          <w:rFonts w:ascii="Artifex CF" w:hAnsi="Artifex CF" w:cs="Times New Roman"/>
          <w:b/>
          <w:bCs/>
          <w:color w:val="1F497D"/>
          <w:sz w:val="24"/>
          <w:szCs w:val="24"/>
          <w:lang w:val="es-US"/>
        </w:rPr>
      </w:pPr>
      <w:r w:rsidRPr="007C3768">
        <w:rPr>
          <w:rFonts w:ascii="Artifex CF" w:hAnsi="Artifex CF" w:cs="Times New Roman"/>
          <w:b/>
          <w:bCs/>
          <w:color w:val="1F497D"/>
          <w:sz w:val="24"/>
          <w:szCs w:val="24"/>
          <w:lang w:val="es-US"/>
        </w:rPr>
        <w:t xml:space="preserve">Extensión </w:t>
      </w:r>
    </w:p>
    <w:p w14:paraId="5CC223EA" w14:textId="77777777" w:rsidR="004819FD" w:rsidRPr="00002483" w:rsidRDefault="004819FD" w:rsidP="00853AFF">
      <w:pPr>
        <w:spacing w:line="264" w:lineRule="auto"/>
        <w:ind w:hanging="907"/>
        <w:jc w:val="both"/>
        <w:rPr>
          <w:rFonts w:ascii="Artifex CF" w:hAnsi="Artifex CF" w:cs="Times New Roman"/>
          <w:b/>
          <w:bCs/>
          <w:color w:val="1F497D"/>
          <w:sz w:val="4"/>
          <w:szCs w:val="24"/>
          <w:lang w:val="es-US"/>
        </w:rPr>
      </w:pPr>
    </w:p>
    <w:p w14:paraId="1EE8C25E" w14:textId="77777777" w:rsidR="00746CCC" w:rsidRPr="00D01DB5" w:rsidRDefault="00746CCC" w:rsidP="00002483">
      <w:pPr>
        <w:spacing w:line="264" w:lineRule="auto"/>
        <w:jc w:val="both"/>
        <w:rPr>
          <w:rFonts w:ascii="Artifex CF" w:hAnsi="Artifex CF" w:cs="Times New Roman"/>
          <w:color w:val="1F497D"/>
          <w:sz w:val="24"/>
          <w:szCs w:val="24"/>
          <w:lang w:val="es-US"/>
        </w:rPr>
      </w:pPr>
      <w:r w:rsidRPr="00D01DB5">
        <w:rPr>
          <w:rFonts w:ascii="Artifex CF" w:hAnsi="Artifex CF" w:cs="Times New Roman"/>
          <w:color w:val="1F497D"/>
          <w:sz w:val="24"/>
          <w:szCs w:val="24"/>
          <w:lang w:val="es-US"/>
        </w:rPr>
        <w:t xml:space="preserve">En el periodo de referencia se realizaron varias actividades en el área de extensión, entre las cuales pueden mencionarse las siguientes: </w:t>
      </w:r>
    </w:p>
    <w:p w14:paraId="62755B60" w14:textId="77777777" w:rsidR="00746CCC" w:rsidRPr="00002483" w:rsidRDefault="00746CCC" w:rsidP="00853AFF">
      <w:pPr>
        <w:spacing w:line="264" w:lineRule="auto"/>
        <w:ind w:hanging="907"/>
        <w:jc w:val="both"/>
        <w:rPr>
          <w:rFonts w:ascii="Artifex CF" w:hAnsi="Artifex CF" w:cs="Times New Roman"/>
          <w:color w:val="1F497D"/>
          <w:sz w:val="2"/>
          <w:szCs w:val="24"/>
          <w:lang w:val="es-US"/>
        </w:rPr>
      </w:pPr>
    </w:p>
    <w:p w14:paraId="5864E4D6" w14:textId="018DCCDE" w:rsidR="00746CCC" w:rsidRPr="00D01DB5" w:rsidRDefault="00746CCC" w:rsidP="00002483">
      <w:pPr>
        <w:pStyle w:val="ListParagraph"/>
        <w:numPr>
          <w:ilvl w:val="0"/>
          <w:numId w:val="83"/>
        </w:numPr>
      </w:pPr>
      <w:r w:rsidRPr="00D01DB5">
        <w:t>Realización de una jornada de solidaridad y esperanza con las asociaciones campesinas del Distrito Municipal del Pozo.</w:t>
      </w:r>
    </w:p>
    <w:p w14:paraId="2970944C" w14:textId="76585332" w:rsidR="00746CCC" w:rsidRPr="00D01DB5" w:rsidRDefault="00746CCC" w:rsidP="00002483">
      <w:pPr>
        <w:pStyle w:val="ListParagraph"/>
        <w:numPr>
          <w:ilvl w:val="0"/>
          <w:numId w:val="83"/>
        </w:numPr>
      </w:pPr>
      <w:r w:rsidRPr="00D01DB5">
        <w:t>Conferencia sobre emprendedurismo agroindustrial en coordinación con las escuelas de Administración y Psicología.</w:t>
      </w:r>
    </w:p>
    <w:p w14:paraId="1B0A93D6" w14:textId="43B75CE4" w:rsidR="00746CCC" w:rsidRPr="00D01DB5" w:rsidRDefault="00746CCC" w:rsidP="00002483">
      <w:pPr>
        <w:pStyle w:val="ListParagraph"/>
        <w:numPr>
          <w:ilvl w:val="0"/>
          <w:numId w:val="83"/>
        </w:numPr>
      </w:pPr>
      <w:r w:rsidRPr="00D01DB5">
        <w:t>Taller de inducción para estudiantes de nuevo ingreso sobre uso de la plataforma institucional de la UASD.</w:t>
      </w:r>
    </w:p>
    <w:p w14:paraId="5881D9F6" w14:textId="6286AB04" w:rsidR="00746CCC" w:rsidRPr="00D01DB5" w:rsidRDefault="00746CCC" w:rsidP="00002483">
      <w:pPr>
        <w:pStyle w:val="ListParagraph"/>
        <w:numPr>
          <w:ilvl w:val="0"/>
          <w:numId w:val="83"/>
        </w:numPr>
      </w:pPr>
      <w:r w:rsidRPr="00D01DB5">
        <w:t>Participación de los juegos Tony Barreiro con la obtención de medallas de oro, plata y bronce.</w:t>
      </w:r>
    </w:p>
    <w:p w14:paraId="1F821E69" w14:textId="28E54D10" w:rsidR="00746CCC" w:rsidRPr="00D01DB5" w:rsidRDefault="00746CCC" w:rsidP="00002483">
      <w:pPr>
        <w:pStyle w:val="ListParagraph"/>
        <w:numPr>
          <w:ilvl w:val="0"/>
          <w:numId w:val="83"/>
        </w:numPr>
      </w:pPr>
      <w:r w:rsidRPr="00D01DB5">
        <w:t>Participación en las celebraciones de actividades y fiestas patrias culturales, sociales y deportivas en forma conjunta con diferentes instituciones gubernamentales de la provincia.</w:t>
      </w:r>
    </w:p>
    <w:p w14:paraId="5F78A172" w14:textId="142AF2FC" w:rsidR="00746CCC" w:rsidRPr="00D01DB5" w:rsidRDefault="00746CCC" w:rsidP="00002483">
      <w:pPr>
        <w:pStyle w:val="ListParagraph"/>
        <w:numPr>
          <w:ilvl w:val="0"/>
          <w:numId w:val="83"/>
        </w:numPr>
      </w:pPr>
      <w:r w:rsidRPr="00D01DB5">
        <w:t>Donación de insumos y alimentos al Hospital Público, orfanato y el asilo de ancianos de la provincia, frente a los efectos del COVID-19.</w:t>
      </w:r>
    </w:p>
    <w:p w14:paraId="0B8AB9B3" w14:textId="40E04EF3" w:rsidR="00746CCC" w:rsidRPr="00D01DB5" w:rsidRDefault="00746CCC" w:rsidP="00002483">
      <w:pPr>
        <w:pStyle w:val="ListParagraph"/>
        <w:numPr>
          <w:ilvl w:val="0"/>
          <w:numId w:val="83"/>
        </w:numPr>
      </w:pPr>
      <w:r w:rsidRPr="00D01DB5">
        <w:t xml:space="preserve">Para las actividades culturales se ha conformado el Coro Universitario y el Grupo de Teatro, del Centro. </w:t>
      </w:r>
    </w:p>
    <w:p w14:paraId="5A0DBC72" w14:textId="3C463C55" w:rsidR="00746CCC" w:rsidRPr="00D01DB5" w:rsidRDefault="00746CCC" w:rsidP="00002483">
      <w:pPr>
        <w:pStyle w:val="ListParagraph"/>
        <w:numPr>
          <w:ilvl w:val="0"/>
          <w:numId w:val="83"/>
        </w:numPr>
      </w:pPr>
      <w:r w:rsidRPr="00D01DB5">
        <w:t>Organización y participación en programa televisivo sobre la independencia nacional.</w:t>
      </w:r>
    </w:p>
    <w:p w14:paraId="03DF7476" w14:textId="543FE6B6" w:rsidR="00746CCC" w:rsidRPr="00D01DB5" w:rsidRDefault="00746CCC" w:rsidP="00002483">
      <w:pPr>
        <w:pStyle w:val="ListParagraph"/>
        <w:numPr>
          <w:ilvl w:val="0"/>
          <w:numId w:val="83"/>
        </w:numPr>
      </w:pPr>
      <w:r w:rsidRPr="00D01DB5">
        <w:t>Visitas a distintos centros educativos de la provincia en labores de promoción de la oferta curricular del Centro.</w:t>
      </w:r>
    </w:p>
    <w:p w14:paraId="05C2FB49" w14:textId="477C6C89" w:rsidR="00746CCC" w:rsidRPr="00D01DB5" w:rsidRDefault="00746CCC" w:rsidP="00002483">
      <w:pPr>
        <w:pStyle w:val="ListParagraph"/>
        <w:numPr>
          <w:ilvl w:val="0"/>
          <w:numId w:val="83"/>
        </w:numPr>
      </w:pPr>
      <w:r w:rsidRPr="00D01DB5">
        <w:t>Realización de una jornada oftalmológica dirigida a los empleados del Centro.</w:t>
      </w:r>
    </w:p>
    <w:p w14:paraId="740BB7F6" w14:textId="6A73C555" w:rsidR="00746CCC" w:rsidRPr="00002483" w:rsidRDefault="00746CCC" w:rsidP="00002483">
      <w:pPr>
        <w:pStyle w:val="ListParagraph"/>
        <w:numPr>
          <w:ilvl w:val="0"/>
          <w:numId w:val="83"/>
        </w:numPr>
      </w:pPr>
      <w:r w:rsidRPr="00D01DB5">
        <w:t>Realización de operativo médico y aplicación pruebas rápidas para empleados del Centro.</w:t>
      </w:r>
    </w:p>
    <w:p w14:paraId="565EAA71" w14:textId="77777777" w:rsidR="00746CCC" w:rsidRPr="00B301C4" w:rsidRDefault="00746CCC" w:rsidP="00002483">
      <w:pPr>
        <w:spacing w:line="264" w:lineRule="auto"/>
        <w:jc w:val="both"/>
        <w:rPr>
          <w:rFonts w:ascii="Artifex CF" w:hAnsi="Artifex CF"/>
          <w:color w:val="1F497D"/>
          <w:sz w:val="24"/>
          <w:szCs w:val="24"/>
          <w:lang w:val="es-US"/>
        </w:rPr>
      </w:pPr>
    </w:p>
    <w:p w14:paraId="08BD905D" w14:textId="77777777" w:rsidR="00746CCC" w:rsidRPr="00B301C4" w:rsidRDefault="00746CCC" w:rsidP="008D2B25">
      <w:pPr>
        <w:pStyle w:val="Heading1"/>
      </w:pPr>
      <w:bookmarkStart w:id="101" w:name="_Toc61329276"/>
      <w:bookmarkStart w:id="102" w:name="_Toc61858565"/>
      <w:r w:rsidRPr="00B301C4">
        <w:t>UASD SUBCENTRO NEYBA</w:t>
      </w:r>
      <w:bookmarkEnd w:id="101"/>
      <w:bookmarkEnd w:id="102"/>
    </w:p>
    <w:p w14:paraId="6B57F50F" w14:textId="54E10F3A" w:rsidR="00746CCC" w:rsidRPr="00B301C4" w:rsidRDefault="00535A51" w:rsidP="00853AFF">
      <w:pPr>
        <w:spacing w:line="264" w:lineRule="auto"/>
        <w:ind w:hanging="907"/>
        <w:jc w:val="both"/>
        <w:rPr>
          <w:rFonts w:ascii="Artifex CF" w:hAnsi="Artifex CF" w:cs="Times New Roman"/>
          <w:bCs/>
          <w:color w:val="1F497D"/>
          <w:sz w:val="24"/>
          <w:szCs w:val="24"/>
          <w:lang w:val="es-US"/>
        </w:rPr>
      </w:pPr>
      <w:r w:rsidRPr="009373E7">
        <w:rPr>
          <w:rFonts w:ascii="Artifex CF" w:hAnsi="Artifex CF"/>
          <w:noProof/>
          <w:color w:val="244061" w:themeColor="accent1" w:themeShade="80"/>
          <w:spacing w:val="8"/>
          <w:sz w:val="24"/>
          <w:szCs w:val="24"/>
          <w:lang w:val="en-US"/>
        </w:rPr>
        <mc:AlternateContent>
          <mc:Choice Requires="wps">
            <w:drawing>
              <wp:anchor distT="0" distB="0" distL="114300" distR="114300" simplePos="0" relativeHeight="251726848" behindDoc="0" locked="0" layoutInCell="1" allowOverlap="1" wp14:anchorId="5911F8BD" wp14:editId="7E9E714C">
                <wp:simplePos x="0" y="0"/>
                <wp:positionH relativeFrom="margin">
                  <wp:align>center</wp:align>
                </wp:positionH>
                <wp:positionV relativeFrom="paragraph">
                  <wp:posOffset>37465</wp:posOffset>
                </wp:positionV>
                <wp:extent cx="540000" cy="0"/>
                <wp:effectExtent l="57150" t="38100" r="50800" b="95250"/>
                <wp:wrapNone/>
                <wp:docPr id="47" name="Conector recto 47"/>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EEBAE" id="Conector recto 47" o:spid="_x0000_s1026" style="position:absolute;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5pt" to="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" strokecolor="red" strokeweight="2.5pt">
                <v:shadow on="t" color="black" opacity="22937f" origin=",.5" offset="0,.63889mm"/>
                <w10:wrap anchorx="margin"/>
              </v:line>
            </w:pict>
          </mc:Fallback>
        </mc:AlternateContent>
      </w:r>
    </w:p>
    <w:p w14:paraId="28611FE9" w14:textId="77777777" w:rsidR="00746CCC" w:rsidRDefault="00746CCC" w:rsidP="00002483">
      <w:pPr>
        <w:spacing w:line="264" w:lineRule="auto"/>
        <w:jc w:val="both"/>
        <w:rPr>
          <w:rFonts w:ascii="Artifex CF" w:eastAsia="Times New Roman" w:hAnsi="Artifex CF" w:cs="Times New Roman"/>
          <w:b/>
          <w:color w:val="1F497D"/>
          <w:sz w:val="24"/>
          <w:szCs w:val="24"/>
          <w:lang w:val="es-US"/>
        </w:rPr>
      </w:pPr>
      <w:r w:rsidRPr="007C3768">
        <w:rPr>
          <w:rFonts w:ascii="Artifex CF" w:eastAsia="Times New Roman" w:hAnsi="Artifex CF" w:cs="Times New Roman"/>
          <w:b/>
          <w:color w:val="1F497D"/>
          <w:sz w:val="24"/>
          <w:szCs w:val="24"/>
          <w:lang w:val="es-US"/>
        </w:rPr>
        <w:t xml:space="preserve">Principales Realizaciones  </w:t>
      </w:r>
    </w:p>
    <w:p w14:paraId="3111F102" w14:textId="77777777" w:rsidR="00392E36" w:rsidRPr="00002483" w:rsidRDefault="00392E36" w:rsidP="00853AFF">
      <w:pPr>
        <w:spacing w:line="264" w:lineRule="auto"/>
        <w:ind w:hanging="907"/>
        <w:jc w:val="both"/>
        <w:rPr>
          <w:rFonts w:ascii="Artifex CF" w:eastAsia="Times New Roman" w:hAnsi="Artifex CF" w:cs="Times New Roman"/>
          <w:b/>
          <w:color w:val="1F497D"/>
          <w:sz w:val="8"/>
          <w:szCs w:val="24"/>
          <w:lang w:val="es-US"/>
        </w:rPr>
      </w:pPr>
    </w:p>
    <w:p w14:paraId="18579885" w14:textId="77777777" w:rsidR="00746CCC" w:rsidRPr="00002483" w:rsidRDefault="00746CCC" w:rsidP="00002483">
      <w:pPr>
        <w:pStyle w:val="ListParagraph"/>
        <w:numPr>
          <w:ilvl w:val="0"/>
          <w:numId w:val="84"/>
        </w:numPr>
        <w:ind w:left="630"/>
      </w:pPr>
      <w:r w:rsidRPr="00002483">
        <w:t>Remozamiento del campus en prevención del COVID-19.</w:t>
      </w:r>
    </w:p>
    <w:p w14:paraId="7382E208" w14:textId="77777777" w:rsidR="00746CCC" w:rsidRPr="00002483" w:rsidRDefault="00746CCC" w:rsidP="00002483">
      <w:pPr>
        <w:pStyle w:val="ListParagraph"/>
        <w:numPr>
          <w:ilvl w:val="0"/>
          <w:numId w:val="84"/>
        </w:numPr>
        <w:ind w:left="630"/>
      </w:pPr>
      <w:r w:rsidRPr="00002483">
        <w:t xml:space="preserve">Higienización, fumigación y limpieza de edificios, aulas y oficinas, con el apoyo de la Defensa Civil de la comunidad. </w:t>
      </w:r>
    </w:p>
    <w:p w14:paraId="7F264430" w14:textId="77777777" w:rsidR="00746CCC" w:rsidRPr="00002483" w:rsidRDefault="00746CCC" w:rsidP="00002483">
      <w:pPr>
        <w:pStyle w:val="ListParagraph"/>
        <w:numPr>
          <w:ilvl w:val="0"/>
          <w:numId w:val="84"/>
        </w:numPr>
        <w:ind w:left="630"/>
      </w:pPr>
      <w:r w:rsidRPr="00002483">
        <w:t xml:space="preserve">Por gestiones de la dirección del subcentro y por solicitud formulada al Patronato Pro-UASD Neyba se han depositado en la cuenta del subcentro dos partidas por un monto de 937 mil 500 pesos cada una.  </w:t>
      </w:r>
    </w:p>
    <w:p w14:paraId="7A12EC3B" w14:textId="77777777" w:rsidR="00746CCC" w:rsidRPr="00002483" w:rsidRDefault="00746CCC" w:rsidP="00002483">
      <w:pPr>
        <w:pStyle w:val="ListParagraph"/>
        <w:numPr>
          <w:ilvl w:val="0"/>
          <w:numId w:val="84"/>
        </w:numPr>
        <w:ind w:left="630"/>
      </w:pPr>
      <w:r w:rsidRPr="00002483">
        <w:t xml:space="preserve"> Comisiones de trabajo del subcentro se aplica un amplio programa de promoción para la captación de nuevos alumnos, reingreso y programas de maestrías en la provincia y municipios con el apoyo de los ayuntamientos de la región. </w:t>
      </w:r>
    </w:p>
    <w:p w14:paraId="42FD8AF2" w14:textId="77777777" w:rsidR="00746CCC" w:rsidRPr="00002483" w:rsidRDefault="00746CCC" w:rsidP="00002483">
      <w:pPr>
        <w:pStyle w:val="ListParagraph"/>
        <w:numPr>
          <w:ilvl w:val="0"/>
          <w:numId w:val="84"/>
        </w:numPr>
        <w:ind w:left="630"/>
      </w:pPr>
      <w:r w:rsidRPr="00002483">
        <w:t xml:space="preserve">Adquisición de una camioneta doble cabina para agilización de los trabajos del subcentro.  </w:t>
      </w:r>
    </w:p>
    <w:p w14:paraId="13C834F7" w14:textId="77777777" w:rsidR="00746CCC" w:rsidRPr="00002483" w:rsidRDefault="00746CCC" w:rsidP="00002483">
      <w:pPr>
        <w:pStyle w:val="ListParagraph"/>
        <w:numPr>
          <w:ilvl w:val="0"/>
          <w:numId w:val="84"/>
        </w:numPr>
        <w:ind w:left="630"/>
      </w:pPr>
      <w:r w:rsidRPr="00002483">
        <w:t>Reforzamiento de los servicios y la cobertura de la ARS-UASD para docentes y servidores administrativos, con la afiliación del Centro Médico Dr. Gil Roldan, en Neyba.</w:t>
      </w:r>
    </w:p>
    <w:p w14:paraId="02A4B36A" w14:textId="77777777" w:rsidR="00746CCC" w:rsidRPr="00002483" w:rsidRDefault="00746CCC" w:rsidP="00002483">
      <w:pPr>
        <w:pStyle w:val="ListParagraph"/>
        <w:numPr>
          <w:ilvl w:val="0"/>
          <w:numId w:val="84"/>
        </w:numPr>
        <w:ind w:left="630"/>
      </w:pPr>
      <w:r w:rsidRPr="00002483">
        <w:rPr>
          <w:shd w:val="clear" w:color="auto" w:fill="FFFFFF"/>
        </w:rPr>
        <w:t>Realización de un taller de uso y manejo de los recursos bibliográficos para los servidores que laboran en la biblioteca.</w:t>
      </w:r>
    </w:p>
    <w:p w14:paraId="03838828" w14:textId="77777777" w:rsidR="00746CCC" w:rsidRPr="00002483" w:rsidRDefault="00746CCC" w:rsidP="00002483">
      <w:pPr>
        <w:pStyle w:val="ListParagraph"/>
        <w:numPr>
          <w:ilvl w:val="0"/>
          <w:numId w:val="84"/>
        </w:numPr>
        <w:ind w:left="630"/>
      </w:pPr>
      <w:r w:rsidRPr="00002483">
        <w:t>Realización de un operativo oftalmológico para empleados, estudiantes y profesores.</w:t>
      </w:r>
    </w:p>
    <w:p w14:paraId="680B252C" w14:textId="77777777" w:rsidR="00746CCC" w:rsidRPr="00002483" w:rsidRDefault="00746CCC" w:rsidP="00002483">
      <w:pPr>
        <w:pStyle w:val="ListParagraph"/>
        <w:numPr>
          <w:ilvl w:val="0"/>
          <w:numId w:val="84"/>
        </w:numPr>
        <w:ind w:left="630"/>
      </w:pPr>
      <w:r w:rsidRPr="00002483">
        <w:t>Se recibieron en calidad de donación de 200 libros de diferentes disciplinas.</w:t>
      </w:r>
    </w:p>
    <w:p w14:paraId="5078EED3" w14:textId="4733156E" w:rsidR="00002483" w:rsidRDefault="00746CCC" w:rsidP="00002483">
      <w:pPr>
        <w:pStyle w:val="ListParagraph"/>
        <w:numPr>
          <w:ilvl w:val="0"/>
          <w:numId w:val="84"/>
        </w:numPr>
        <w:ind w:left="630"/>
      </w:pPr>
      <w:r w:rsidRPr="00002483">
        <w:t xml:space="preserve">Se recibimos unas 20 computadoras de escritorio de parte de UASD San Juan. </w:t>
      </w:r>
    </w:p>
    <w:p w14:paraId="0DC9FED2" w14:textId="77777777" w:rsidR="00002483" w:rsidRDefault="00002483">
      <w:pPr>
        <w:suppressAutoHyphens w:val="0"/>
        <w:rPr>
          <w:rFonts w:ascii="Artifex CF" w:eastAsia="Arial Unicode MS" w:hAnsi="Artifex CF" w:cs="Times New Roman"/>
          <w:color w:val="1F497D" w:themeColor="text2"/>
          <w:sz w:val="24"/>
          <w:szCs w:val="24"/>
          <w:lang w:val="es-US" w:eastAsia="es-DO"/>
        </w:rPr>
      </w:pPr>
      <w:r>
        <w:br w:type="page"/>
      </w:r>
    </w:p>
    <w:p w14:paraId="4222AC26" w14:textId="77777777" w:rsidR="00746CCC" w:rsidRPr="00002483" w:rsidRDefault="00746CCC" w:rsidP="00002483">
      <w:pPr>
        <w:pStyle w:val="ListParagraph"/>
        <w:ind w:left="630"/>
      </w:pPr>
    </w:p>
    <w:p w14:paraId="4A6EFF33" w14:textId="77777777" w:rsidR="00746CCC" w:rsidRPr="007C3768" w:rsidRDefault="00746CCC" w:rsidP="00002483">
      <w:pPr>
        <w:spacing w:line="264" w:lineRule="auto"/>
        <w:jc w:val="both"/>
        <w:rPr>
          <w:rFonts w:ascii="Artifex CF" w:hAnsi="Artifex CF" w:cs="Times New Roman"/>
          <w:b/>
          <w:color w:val="1F497D"/>
          <w:sz w:val="24"/>
          <w:szCs w:val="24"/>
          <w:lang w:val="es-US"/>
        </w:rPr>
      </w:pPr>
      <w:r w:rsidRPr="007C3768">
        <w:rPr>
          <w:rFonts w:ascii="Artifex CF" w:hAnsi="Artifex CF" w:cs="Times New Roman"/>
          <w:b/>
          <w:color w:val="1F497D"/>
          <w:sz w:val="24"/>
          <w:szCs w:val="24"/>
          <w:lang w:val="es-US"/>
        </w:rPr>
        <w:t xml:space="preserve">Investigación </w:t>
      </w:r>
    </w:p>
    <w:p w14:paraId="2259116C" w14:textId="77777777" w:rsidR="00746CCC" w:rsidRPr="00002483" w:rsidRDefault="00746CCC" w:rsidP="00002483">
      <w:pPr>
        <w:spacing w:line="264" w:lineRule="auto"/>
        <w:jc w:val="both"/>
        <w:rPr>
          <w:rFonts w:ascii="Artifex CF" w:hAnsi="Artifex CF" w:cs="Times New Roman"/>
          <w:color w:val="1F497D"/>
          <w:sz w:val="6"/>
          <w:szCs w:val="24"/>
          <w:lang w:val="es-US"/>
        </w:rPr>
      </w:pPr>
    </w:p>
    <w:p w14:paraId="4DFE3147" w14:textId="77777777" w:rsidR="00746CCC" w:rsidRPr="00B301C4" w:rsidRDefault="00746CCC" w:rsidP="00D83ED5">
      <w:pPr>
        <w:pStyle w:val="Standard"/>
      </w:pPr>
      <w:r w:rsidRPr="00B301C4">
        <w:t xml:space="preserve">En el área de investigación estamos en proceso de conformación de una comisión de trabajo que permita definir una estructura mínima que impulse y lleve a cabo la motivación necesaria para que los docentes se integren al proceso de elaboración y presentación de proyectos de investigación aplicados a la situación de la provincia y la región. </w:t>
      </w:r>
    </w:p>
    <w:p w14:paraId="2BB550DA" w14:textId="77777777" w:rsidR="00746CCC" w:rsidRPr="00002483" w:rsidRDefault="00746CCC" w:rsidP="00D83ED5">
      <w:pPr>
        <w:pStyle w:val="Standard"/>
        <w:rPr>
          <w:sz w:val="6"/>
        </w:rPr>
      </w:pPr>
    </w:p>
    <w:p w14:paraId="65EB8FCA" w14:textId="77777777" w:rsidR="00746CCC" w:rsidRDefault="00746CCC" w:rsidP="00002483">
      <w:pPr>
        <w:spacing w:line="264" w:lineRule="auto"/>
        <w:jc w:val="both"/>
        <w:rPr>
          <w:rFonts w:ascii="Artifex CF" w:hAnsi="Artifex CF" w:cs="Times New Roman"/>
          <w:b/>
          <w:bCs/>
          <w:color w:val="1F497D"/>
          <w:sz w:val="24"/>
          <w:szCs w:val="24"/>
          <w:lang w:val="es-US"/>
        </w:rPr>
      </w:pPr>
      <w:r w:rsidRPr="007C3768">
        <w:rPr>
          <w:rFonts w:ascii="Artifex CF" w:hAnsi="Artifex CF" w:cs="Times New Roman"/>
          <w:b/>
          <w:bCs/>
          <w:color w:val="1F497D"/>
          <w:sz w:val="24"/>
          <w:szCs w:val="24"/>
          <w:lang w:val="es-US"/>
        </w:rPr>
        <w:t xml:space="preserve">Postgrado  </w:t>
      </w:r>
    </w:p>
    <w:p w14:paraId="18F814FF" w14:textId="77777777" w:rsidR="00392E36" w:rsidRPr="00002483" w:rsidRDefault="00392E36" w:rsidP="00853AFF">
      <w:pPr>
        <w:spacing w:line="264" w:lineRule="auto"/>
        <w:ind w:hanging="907"/>
        <w:jc w:val="both"/>
        <w:rPr>
          <w:rFonts w:ascii="Artifex CF" w:hAnsi="Artifex CF" w:cs="Times New Roman"/>
          <w:b/>
          <w:bCs/>
          <w:color w:val="1F497D"/>
          <w:sz w:val="8"/>
          <w:szCs w:val="24"/>
          <w:lang w:val="es-US"/>
        </w:rPr>
      </w:pPr>
    </w:p>
    <w:p w14:paraId="004A4199" w14:textId="77777777" w:rsidR="00746CCC" w:rsidRPr="00B301C4" w:rsidRDefault="00746CCC" w:rsidP="00002483">
      <w:pPr>
        <w:spacing w:line="264" w:lineRule="auto"/>
        <w:jc w:val="both"/>
        <w:rPr>
          <w:rFonts w:ascii="Artifex CF" w:hAnsi="Artifex CF" w:cs="Times New Roman"/>
          <w:color w:val="1F497D"/>
          <w:sz w:val="24"/>
          <w:szCs w:val="24"/>
        </w:rPr>
      </w:pPr>
      <w:r w:rsidRPr="00B301C4">
        <w:rPr>
          <w:rFonts w:ascii="Artifex CF" w:hAnsi="Artifex CF" w:cs="Times New Roman"/>
          <w:color w:val="1F497D"/>
          <w:sz w:val="24"/>
          <w:szCs w:val="24"/>
        </w:rPr>
        <w:t>Se han aprobado en el Consejo General de Postgrado y están en proceso de inscripción y apertura, los siguientes programas:</w:t>
      </w:r>
    </w:p>
    <w:p w14:paraId="3BC33E95" w14:textId="77777777" w:rsidR="00746CCC" w:rsidRPr="00002483" w:rsidRDefault="00746CCC" w:rsidP="00853AFF">
      <w:pPr>
        <w:spacing w:line="264" w:lineRule="auto"/>
        <w:ind w:hanging="907"/>
        <w:jc w:val="both"/>
        <w:rPr>
          <w:rFonts w:ascii="Artifex CF" w:hAnsi="Artifex CF" w:cs="Times New Roman"/>
          <w:color w:val="1F497D"/>
          <w:sz w:val="6"/>
          <w:szCs w:val="24"/>
        </w:rPr>
      </w:pPr>
    </w:p>
    <w:p w14:paraId="4C44B638" w14:textId="77777777" w:rsidR="00746CCC" w:rsidRPr="007C3768" w:rsidRDefault="00746CCC" w:rsidP="00002483">
      <w:pPr>
        <w:pStyle w:val="ListParagraph"/>
        <w:numPr>
          <w:ilvl w:val="0"/>
          <w:numId w:val="85"/>
        </w:numPr>
        <w:ind w:left="720"/>
      </w:pPr>
      <w:r w:rsidRPr="007C3768">
        <w:t>Maestrías en Orientación e Intervención Psicopedagógica.</w:t>
      </w:r>
    </w:p>
    <w:p w14:paraId="030F4D47" w14:textId="77777777" w:rsidR="00746CCC" w:rsidRPr="007C3768" w:rsidRDefault="00746CCC" w:rsidP="00002483">
      <w:pPr>
        <w:pStyle w:val="ListParagraph"/>
        <w:numPr>
          <w:ilvl w:val="0"/>
          <w:numId w:val="85"/>
        </w:numPr>
        <w:ind w:left="720"/>
      </w:pPr>
      <w:r w:rsidRPr="007C3768">
        <w:t xml:space="preserve">Maestría en Educación Inicial. </w:t>
      </w:r>
    </w:p>
    <w:p w14:paraId="7D14427A" w14:textId="77777777" w:rsidR="00746CCC" w:rsidRPr="007C3768" w:rsidRDefault="00746CCC" w:rsidP="00002483">
      <w:pPr>
        <w:pStyle w:val="ListParagraph"/>
        <w:numPr>
          <w:ilvl w:val="0"/>
          <w:numId w:val="85"/>
        </w:numPr>
        <w:ind w:left="720"/>
      </w:pPr>
      <w:r w:rsidRPr="007C3768">
        <w:t>Maestría en Gestión de la Educación Física y Deporte.</w:t>
      </w:r>
    </w:p>
    <w:p w14:paraId="0D47508A" w14:textId="77777777" w:rsidR="00746CCC" w:rsidRPr="007C3768" w:rsidRDefault="00746CCC" w:rsidP="00002483">
      <w:pPr>
        <w:pStyle w:val="ListParagraph"/>
        <w:numPr>
          <w:ilvl w:val="0"/>
          <w:numId w:val="85"/>
        </w:numPr>
        <w:ind w:left="720"/>
      </w:pPr>
      <w:r w:rsidRPr="007C3768">
        <w:t xml:space="preserve">Maestría en Gestión de Centro Educativos. </w:t>
      </w:r>
    </w:p>
    <w:p w14:paraId="03E97F40" w14:textId="77777777" w:rsidR="00746CCC" w:rsidRPr="007C3768" w:rsidRDefault="00746CCC" w:rsidP="00002483">
      <w:pPr>
        <w:pStyle w:val="ListParagraph"/>
        <w:numPr>
          <w:ilvl w:val="0"/>
          <w:numId w:val="85"/>
        </w:numPr>
        <w:ind w:left="720"/>
      </w:pPr>
      <w:r w:rsidRPr="007C3768">
        <w:t xml:space="preserve">Especialidad en Orientación Educativa e Intervención Psicopedagógica en coordinación con INAFOCAM. </w:t>
      </w:r>
    </w:p>
    <w:p w14:paraId="2FC367CF" w14:textId="77777777" w:rsidR="00746CCC" w:rsidRPr="00B301C4" w:rsidRDefault="00746CCC" w:rsidP="00853AFF">
      <w:pPr>
        <w:shd w:val="clear" w:color="auto" w:fill="FFFFFF"/>
        <w:spacing w:line="264" w:lineRule="auto"/>
        <w:ind w:hanging="907"/>
        <w:jc w:val="both"/>
        <w:rPr>
          <w:rFonts w:ascii="Artifex CF" w:eastAsia="Times New Roman" w:hAnsi="Artifex CF" w:cs="Times New Roman"/>
          <w:bCs/>
          <w:color w:val="1F497D"/>
          <w:sz w:val="24"/>
          <w:szCs w:val="24"/>
        </w:rPr>
      </w:pPr>
    </w:p>
    <w:p w14:paraId="76723475" w14:textId="77777777" w:rsidR="00746CCC" w:rsidRPr="007C3768" w:rsidRDefault="00746CCC" w:rsidP="00002483">
      <w:pPr>
        <w:shd w:val="clear" w:color="auto" w:fill="FFFFFF"/>
        <w:spacing w:line="264" w:lineRule="auto"/>
        <w:jc w:val="both"/>
        <w:rPr>
          <w:rFonts w:ascii="Artifex CF" w:eastAsia="Times New Roman" w:hAnsi="Artifex CF" w:cs="Times New Roman"/>
          <w:b/>
          <w:bCs/>
          <w:color w:val="1F497D"/>
          <w:sz w:val="24"/>
          <w:szCs w:val="24"/>
        </w:rPr>
      </w:pPr>
      <w:r w:rsidRPr="007C3768">
        <w:rPr>
          <w:rFonts w:ascii="Artifex CF" w:eastAsia="Times New Roman" w:hAnsi="Artifex CF" w:cs="Times New Roman"/>
          <w:b/>
          <w:bCs/>
          <w:color w:val="1F497D"/>
          <w:sz w:val="24"/>
          <w:szCs w:val="24"/>
        </w:rPr>
        <w:t xml:space="preserve">Educación Continua </w:t>
      </w:r>
    </w:p>
    <w:p w14:paraId="1653588E" w14:textId="77777777" w:rsidR="00746CCC" w:rsidRPr="00002483" w:rsidRDefault="00746CCC" w:rsidP="00853AFF">
      <w:pPr>
        <w:shd w:val="clear" w:color="auto" w:fill="FFFFFF"/>
        <w:spacing w:line="264" w:lineRule="auto"/>
        <w:ind w:hanging="907"/>
        <w:jc w:val="both"/>
        <w:rPr>
          <w:rFonts w:ascii="Artifex CF" w:eastAsia="Times New Roman" w:hAnsi="Artifex CF" w:cs="Times New Roman"/>
          <w:color w:val="1F497D"/>
          <w:sz w:val="4"/>
          <w:szCs w:val="24"/>
        </w:rPr>
      </w:pPr>
    </w:p>
    <w:p w14:paraId="1678F05E" w14:textId="77777777" w:rsidR="00746CCC" w:rsidRPr="00B301C4" w:rsidRDefault="00746CCC" w:rsidP="00002483">
      <w:pPr>
        <w:shd w:val="clear" w:color="auto" w:fill="FFFFFF"/>
        <w:spacing w:line="264" w:lineRule="auto"/>
        <w:jc w:val="both"/>
        <w:rPr>
          <w:rFonts w:ascii="Artifex CF" w:eastAsia="Times New Roman" w:hAnsi="Artifex CF" w:cs="Times New Roman"/>
          <w:color w:val="1F497D"/>
          <w:sz w:val="24"/>
          <w:szCs w:val="24"/>
        </w:rPr>
      </w:pPr>
      <w:r w:rsidRPr="00B301C4">
        <w:rPr>
          <w:rFonts w:ascii="Artifex CF" w:eastAsia="Times New Roman" w:hAnsi="Artifex CF" w:cs="Times New Roman"/>
          <w:color w:val="1F497D"/>
          <w:sz w:val="24"/>
          <w:szCs w:val="24"/>
        </w:rPr>
        <w:t xml:space="preserve">En el programa de educación continua se realiza un taller de reforzamiento sobre el manejo de la plataforma institucional para la docencia virtual. </w:t>
      </w:r>
    </w:p>
    <w:p w14:paraId="38AA0324" w14:textId="77777777" w:rsidR="00746CCC" w:rsidRPr="00B301C4" w:rsidRDefault="00746CCC" w:rsidP="00002483">
      <w:pPr>
        <w:spacing w:line="264" w:lineRule="auto"/>
        <w:jc w:val="both"/>
        <w:rPr>
          <w:rFonts w:ascii="Artifex CF" w:hAnsi="Artifex CF" w:cs="Times New Roman"/>
          <w:color w:val="1F497D"/>
          <w:sz w:val="24"/>
          <w:szCs w:val="24"/>
        </w:rPr>
      </w:pPr>
      <w:r w:rsidRPr="00B301C4">
        <w:rPr>
          <w:rFonts w:ascii="Artifex CF" w:hAnsi="Artifex CF" w:cs="Times New Roman"/>
          <w:color w:val="1F497D"/>
          <w:sz w:val="24"/>
          <w:szCs w:val="24"/>
        </w:rPr>
        <w:t>Estamos en proceso de organización del taller sobre gimnasia y recreación para los estudiantes de la carrera de Educación Física.</w:t>
      </w:r>
    </w:p>
    <w:p w14:paraId="6D47505F" w14:textId="77777777" w:rsidR="00746CCC" w:rsidRDefault="00746CCC" w:rsidP="00853AFF">
      <w:pPr>
        <w:spacing w:line="264" w:lineRule="auto"/>
        <w:ind w:hanging="907"/>
        <w:jc w:val="both"/>
        <w:rPr>
          <w:rFonts w:ascii="Artifex CF" w:hAnsi="Artifex CF" w:cs="Times New Roman"/>
          <w:color w:val="1F497D"/>
          <w:sz w:val="24"/>
          <w:szCs w:val="24"/>
          <w:lang w:val="es-US"/>
        </w:rPr>
      </w:pPr>
    </w:p>
    <w:p w14:paraId="63E3339C" w14:textId="77777777" w:rsidR="00392E36" w:rsidRPr="00B301C4" w:rsidRDefault="00392E36" w:rsidP="00853AFF">
      <w:pPr>
        <w:spacing w:line="264" w:lineRule="auto"/>
        <w:ind w:hanging="907"/>
        <w:jc w:val="both"/>
        <w:rPr>
          <w:rFonts w:ascii="Artifex CF" w:hAnsi="Artifex CF" w:cs="Times New Roman"/>
          <w:color w:val="1F497D"/>
          <w:sz w:val="24"/>
          <w:szCs w:val="24"/>
          <w:lang w:val="es-US"/>
        </w:rPr>
      </w:pPr>
    </w:p>
    <w:p w14:paraId="1E3FE57B" w14:textId="77777777" w:rsidR="00746CCC" w:rsidRPr="007C3768" w:rsidRDefault="00746CCC" w:rsidP="00002483">
      <w:pPr>
        <w:spacing w:line="264" w:lineRule="auto"/>
        <w:jc w:val="both"/>
        <w:rPr>
          <w:rFonts w:ascii="Artifex CF" w:hAnsi="Artifex CF" w:cs="Times New Roman"/>
          <w:b/>
          <w:color w:val="1F497D"/>
          <w:sz w:val="24"/>
          <w:szCs w:val="24"/>
          <w:lang w:val="es-US"/>
        </w:rPr>
      </w:pPr>
      <w:r w:rsidRPr="007C3768">
        <w:rPr>
          <w:rFonts w:ascii="Artifex CF" w:hAnsi="Artifex CF" w:cs="Times New Roman"/>
          <w:b/>
          <w:color w:val="1F497D"/>
          <w:sz w:val="24"/>
          <w:szCs w:val="24"/>
          <w:lang w:val="es-US"/>
        </w:rPr>
        <w:t xml:space="preserve">Extensión  </w:t>
      </w:r>
    </w:p>
    <w:p w14:paraId="14535230" w14:textId="77777777" w:rsidR="00746CCC" w:rsidRPr="00002483" w:rsidRDefault="00746CCC" w:rsidP="00853AFF">
      <w:pPr>
        <w:spacing w:line="264" w:lineRule="auto"/>
        <w:ind w:hanging="907"/>
        <w:jc w:val="both"/>
        <w:rPr>
          <w:rFonts w:ascii="Artifex CF" w:hAnsi="Artifex CF" w:cs="Times New Roman"/>
          <w:color w:val="1F497D"/>
          <w:sz w:val="4"/>
          <w:szCs w:val="24"/>
          <w:lang w:val="es-US"/>
        </w:rPr>
      </w:pPr>
    </w:p>
    <w:p w14:paraId="5B84BF3F" w14:textId="77777777" w:rsidR="00746CCC" w:rsidRPr="00B301C4" w:rsidRDefault="00746CCC" w:rsidP="00002483">
      <w:pPr>
        <w:spacing w:line="264" w:lineRule="auto"/>
        <w:jc w:val="both"/>
        <w:rPr>
          <w:rFonts w:ascii="Artifex CF" w:hAnsi="Artifex CF" w:cs="Times New Roman"/>
          <w:color w:val="1F497D"/>
          <w:sz w:val="24"/>
          <w:szCs w:val="24"/>
        </w:rPr>
      </w:pPr>
      <w:r w:rsidRPr="00B301C4">
        <w:rPr>
          <w:rFonts w:ascii="Artifex CF" w:hAnsi="Artifex CF" w:cs="Times New Roman"/>
          <w:color w:val="1F497D"/>
          <w:sz w:val="24"/>
          <w:szCs w:val="24"/>
        </w:rPr>
        <w:t>La dirección del subcentro Neyba ha participamos en diferentes actividades sociales, culturales y deportivas de la comunidad, tales como:</w:t>
      </w:r>
    </w:p>
    <w:p w14:paraId="20B0D0C4" w14:textId="6EE26039" w:rsidR="00392E36" w:rsidRPr="007C3768" w:rsidRDefault="00746CCC" w:rsidP="00002483">
      <w:pPr>
        <w:pStyle w:val="ListParagraph"/>
        <w:numPr>
          <w:ilvl w:val="0"/>
          <w:numId w:val="86"/>
        </w:numPr>
        <w:ind w:left="720"/>
      </w:pPr>
      <w:r w:rsidRPr="007C3768">
        <w:t xml:space="preserve"> Participación en la Feria de la UVA, con un stand de promoción de las actividades de subcentro.</w:t>
      </w:r>
    </w:p>
    <w:p w14:paraId="213EA82E" w14:textId="1EC2DA4B" w:rsidR="00746CCC" w:rsidRPr="00002483" w:rsidRDefault="00746CCC" w:rsidP="00002483">
      <w:pPr>
        <w:pStyle w:val="ListParagraph"/>
        <w:numPr>
          <w:ilvl w:val="0"/>
          <w:numId w:val="86"/>
        </w:numPr>
        <w:ind w:left="720"/>
      </w:pPr>
      <w:r w:rsidRPr="007C3768">
        <w:t xml:space="preserve"> Participación en la VI Feria del Libro con un stand de promoción de las actividades del subcentro, recibiendo reconocimiento a Universidad.  </w:t>
      </w:r>
    </w:p>
    <w:p w14:paraId="1123DEC6" w14:textId="60E9D7A2" w:rsidR="004819FD" w:rsidRPr="00002483" w:rsidRDefault="00746CCC" w:rsidP="00002483">
      <w:pPr>
        <w:pStyle w:val="ListParagraph"/>
        <w:numPr>
          <w:ilvl w:val="0"/>
          <w:numId w:val="86"/>
        </w:numPr>
        <w:ind w:left="720"/>
        <w:rPr>
          <w:color w:val="1F497D"/>
        </w:rPr>
      </w:pPr>
      <w:r w:rsidRPr="007C3768">
        <w:t xml:space="preserve"> Participación en dife</w:t>
      </w:r>
      <w:r w:rsidR="004819FD">
        <w:t>rentes encuentros con las</w:t>
      </w:r>
      <w:r w:rsidRPr="007C3768">
        <w:t xml:space="preserve"> autoridades electas y organizaciones sociales, juntas de vecinos, alcaldías, iglesias y asociaciones estudiantiles</w:t>
      </w:r>
      <w:r w:rsidR="004819FD">
        <w:t>.</w:t>
      </w:r>
    </w:p>
    <w:p w14:paraId="548AC562" w14:textId="627364E7" w:rsidR="00746CCC" w:rsidRPr="00002483" w:rsidRDefault="00746CCC" w:rsidP="00002483">
      <w:pPr>
        <w:pStyle w:val="ListParagraph"/>
        <w:numPr>
          <w:ilvl w:val="0"/>
          <w:numId w:val="86"/>
        </w:numPr>
        <w:ind w:left="720"/>
      </w:pPr>
      <w:r w:rsidRPr="007C3768">
        <w:t xml:space="preserve"> También, participamos en el Proyecto Dominicana Limpia, en varias jornadas de limpieza.</w:t>
      </w:r>
    </w:p>
    <w:p w14:paraId="5E0D425A" w14:textId="25C213B0" w:rsidR="00746CCC" w:rsidRPr="007C3768" w:rsidRDefault="00746CCC" w:rsidP="00002483">
      <w:pPr>
        <w:pStyle w:val="ListParagraph"/>
        <w:numPr>
          <w:ilvl w:val="0"/>
          <w:numId w:val="86"/>
        </w:numPr>
        <w:ind w:left="720"/>
      </w:pPr>
      <w:r w:rsidRPr="007C3768">
        <w:t xml:space="preserve"> Participamos en la etapa eliminatoria de los </w:t>
      </w:r>
      <w:r w:rsidR="00002483">
        <w:t>juegos deportivos Tony Barreiro</w:t>
      </w:r>
      <w:r w:rsidRPr="007C3768">
        <w:t xml:space="preserve">. </w:t>
      </w:r>
    </w:p>
    <w:p w14:paraId="414533A4" w14:textId="3C9F31FB" w:rsidR="00746CCC" w:rsidRPr="00002483" w:rsidRDefault="00746CCC" w:rsidP="00002483">
      <w:pPr>
        <w:pStyle w:val="ListParagraph"/>
        <w:numPr>
          <w:ilvl w:val="0"/>
          <w:numId w:val="86"/>
        </w:numPr>
        <w:ind w:left="720"/>
      </w:pPr>
      <w:r w:rsidRPr="007C3768">
        <w:t xml:space="preserve"> Recibimiento de reconocimiento de los Programas Especiales de la Presidencia por el trabajo realizado en el programa “Quisqueya Aprende Contigo.”</w:t>
      </w:r>
    </w:p>
    <w:p w14:paraId="6A9A2AA0" w14:textId="2A580398" w:rsidR="004819FD" w:rsidRPr="007C3768" w:rsidRDefault="00746CCC" w:rsidP="00002483">
      <w:pPr>
        <w:pStyle w:val="ListParagraph"/>
        <w:numPr>
          <w:ilvl w:val="0"/>
          <w:numId w:val="86"/>
        </w:numPr>
        <w:ind w:left="720"/>
      </w:pPr>
      <w:r w:rsidRPr="007C3768">
        <w:t xml:space="preserve"> Recibimiento de reconocimiento del Politécnico San Bartolomé Apóstol, Fe y Alegría.</w:t>
      </w:r>
    </w:p>
    <w:p w14:paraId="3762270C" w14:textId="5B7CDF02" w:rsidR="00002483" w:rsidRDefault="00746CCC" w:rsidP="00002483">
      <w:pPr>
        <w:pStyle w:val="ListParagraph"/>
        <w:numPr>
          <w:ilvl w:val="0"/>
          <w:numId w:val="86"/>
        </w:numPr>
        <w:ind w:left="720"/>
      </w:pPr>
      <w:r w:rsidRPr="007C3768">
        <w:t xml:space="preserve"> Debemos destacar que una representación de estudiantes de Educación Física del subcentro Neyba ganan concurso a nivel nacional.</w:t>
      </w:r>
    </w:p>
    <w:p w14:paraId="36AB0F75" w14:textId="5C57E4B8" w:rsidR="00746CCC" w:rsidRPr="00002483" w:rsidRDefault="00002483" w:rsidP="00002483">
      <w:pPr>
        <w:suppressAutoHyphens w:val="0"/>
        <w:rPr>
          <w:rFonts w:ascii="Artifex CF" w:eastAsia="Arial Unicode MS" w:hAnsi="Artifex CF" w:cs="Times New Roman"/>
          <w:color w:val="1F497D" w:themeColor="text2"/>
          <w:sz w:val="24"/>
          <w:szCs w:val="24"/>
          <w:lang w:val="es-US" w:eastAsia="es-DO"/>
        </w:rPr>
      </w:pPr>
      <w:r>
        <w:br w:type="page"/>
      </w:r>
    </w:p>
    <w:p w14:paraId="4B80D8EA" w14:textId="2909C5B4" w:rsidR="00746CCC" w:rsidRPr="00B301C4" w:rsidRDefault="00746CCC" w:rsidP="008D2B25">
      <w:pPr>
        <w:pStyle w:val="Heading1"/>
      </w:pPr>
      <w:bookmarkStart w:id="103" w:name="_Toc61329277"/>
      <w:bookmarkStart w:id="104" w:name="_Toc61858566"/>
      <w:r w:rsidRPr="00B301C4">
        <w:t>CENTRO PUERTO PLATA</w:t>
      </w:r>
      <w:bookmarkEnd w:id="103"/>
      <w:bookmarkEnd w:id="104"/>
    </w:p>
    <w:p w14:paraId="290E75E1" w14:textId="1F6D6FC4" w:rsidR="00746CCC" w:rsidRPr="00002483" w:rsidRDefault="00535A51" w:rsidP="00853AFF">
      <w:pPr>
        <w:spacing w:line="264" w:lineRule="auto"/>
        <w:ind w:hanging="907"/>
        <w:jc w:val="both"/>
        <w:rPr>
          <w:rFonts w:ascii="Artifex CF" w:eastAsia="Times New Roman" w:hAnsi="Artifex CF" w:cs="Times New Roman"/>
          <w:bCs/>
          <w:color w:val="1F497D"/>
          <w:sz w:val="12"/>
          <w:szCs w:val="24"/>
          <w:lang w:val="es-US" w:eastAsia="es-ES"/>
        </w:rPr>
      </w:pPr>
      <w:r w:rsidRPr="009373E7">
        <w:rPr>
          <w:rFonts w:ascii="Artifex CF" w:hAnsi="Artifex CF"/>
          <w:noProof/>
          <w:color w:val="244061" w:themeColor="accent1" w:themeShade="80"/>
          <w:spacing w:val="8"/>
          <w:sz w:val="24"/>
          <w:szCs w:val="24"/>
          <w:lang w:val="en-US"/>
        </w:rPr>
        <mc:AlternateContent>
          <mc:Choice Requires="wps">
            <w:drawing>
              <wp:anchor distT="0" distB="0" distL="114300" distR="114300" simplePos="0" relativeHeight="251728896" behindDoc="0" locked="0" layoutInCell="1" allowOverlap="1" wp14:anchorId="44656F1F" wp14:editId="7094C923">
                <wp:simplePos x="0" y="0"/>
                <wp:positionH relativeFrom="margin">
                  <wp:align>center</wp:align>
                </wp:positionH>
                <wp:positionV relativeFrom="paragraph">
                  <wp:posOffset>66040</wp:posOffset>
                </wp:positionV>
                <wp:extent cx="540000" cy="0"/>
                <wp:effectExtent l="57150" t="38100" r="50800" b="95250"/>
                <wp:wrapNone/>
                <wp:docPr id="48" name="Conector recto 48"/>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9880C" id="Conector recto 48" o:spid="_x0000_s1026" style="position:absolute;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2pt" to="4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" strokecolor="red" strokeweight="2.5pt">
                <v:shadow on="t" color="black" opacity="22937f" origin=",.5" offset="0,.63889mm"/>
                <w10:wrap anchorx="margin"/>
              </v:line>
            </w:pict>
          </mc:Fallback>
        </mc:AlternateContent>
      </w:r>
    </w:p>
    <w:p w14:paraId="2ACD0FA8" w14:textId="77777777" w:rsidR="00746CCC" w:rsidRPr="007C3768" w:rsidRDefault="00746CCC" w:rsidP="00002483">
      <w:pPr>
        <w:spacing w:line="264" w:lineRule="auto"/>
        <w:jc w:val="both"/>
        <w:rPr>
          <w:rFonts w:ascii="Artifex CF" w:eastAsia="Times New Roman" w:hAnsi="Artifex CF" w:cs="Times New Roman"/>
          <w:b/>
          <w:color w:val="1F497D"/>
          <w:sz w:val="24"/>
          <w:szCs w:val="24"/>
          <w:lang w:val="es-US" w:eastAsia="es-ES"/>
        </w:rPr>
      </w:pPr>
      <w:r w:rsidRPr="007C3768">
        <w:rPr>
          <w:rFonts w:ascii="Artifex CF" w:eastAsia="Times New Roman" w:hAnsi="Artifex CF" w:cs="Times New Roman"/>
          <w:b/>
          <w:color w:val="1F497D"/>
          <w:sz w:val="24"/>
          <w:szCs w:val="24"/>
          <w:lang w:val="es-US" w:eastAsia="es-ES"/>
        </w:rPr>
        <w:t>Remozamiento Planta Física</w:t>
      </w:r>
    </w:p>
    <w:p w14:paraId="17DE6E7C" w14:textId="77777777" w:rsidR="00746CCC" w:rsidRPr="00002483" w:rsidRDefault="00746CCC" w:rsidP="00853AFF">
      <w:pPr>
        <w:spacing w:line="264" w:lineRule="auto"/>
        <w:ind w:hanging="907"/>
        <w:jc w:val="both"/>
        <w:rPr>
          <w:rFonts w:ascii="Artifex CF" w:eastAsia="Times New Roman" w:hAnsi="Artifex CF" w:cs="Times New Roman"/>
          <w:bCs/>
          <w:color w:val="1F497D"/>
          <w:sz w:val="2"/>
          <w:szCs w:val="24"/>
          <w:lang w:val="es-US" w:eastAsia="es-ES"/>
        </w:rPr>
      </w:pPr>
    </w:p>
    <w:p w14:paraId="4B414557" w14:textId="77777777" w:rsidR="00746CCC" w:rsidRPr="00B301C4" w:rsidRDefault="00746CCC" w:rsidP="00002483">
      <w:pPr>
        <w:spacing w:line="264" w:lineRule="auto"/>
        <w:jc w:val="both"/>
        <w:rPr>
          <w:rFonts w:ascii="Artifex CF" w:eastAsia="Times New Roman" w:hAnsi="Artifex CF" w:cs="Times New Roman"/>
          <w:bCs/>
          <w:color w:val="1F497D"/>
          <w:sz w:val="24"/>
          <w:szCs w:val="24"/>
          <w:lang w:val="es-US" w:eastAsia="es-ES"/>
        </w:rPr>
      </w:pPr>
      <w:r w:rsidRPr="00B301C4">
        <w:rPr>
          <w:rFonts w:ascii="Artifex CF" w:eastAsia="Times New Roman" w:hAnsi="Artifex CF" w:cs="Times New Roman"/>
          <w:bCs/>
          <w:color w:val="1F497D"/>
          <w:sz w:val="24"/>
          <w:szCs w:val="24"/>
          <w:lang w:val="es-US" w:eastAsia="es-ES"/>
        </w:rPr>
        <w:t>A continuación, se listan las actividades realizadas en el remozamiento de la infraestructura, en el periodo octubre 2019-septiembre 2020:</w:t>
      </w:r>
    </w:p>
    <w:p w14:paraId="220E0096" w14:textId="77777777" w:rsidR="00746CCC" w:rsidRPr="00002483" w:rsidRDefault="00746CCC" w:rsidP="00853AFF">
      <w:pPr>
        <w:spacing w:line="264" w:lineRule="auto"/>
        <w:ind w:hanging="907"/>
        <w:jc w:val="both"/>
        <w:rPr>
          <w:rFonts w:ascii="Artifex CF" w:eastAsia="Times New Roman" w:hAnsi="Artifex CF" w:cs="Times New Roman"/>
          <w:bCs/>
          <w:color w:val="1F497D"/>
          <w:sz w:val="2"/>
          <w:szCs w:val="24"/>
          <w:lang w:val="es-US" w:eastAsia="es-ES"/>
        </w:rPr>
      </w:pPr>
      <w:r w:rsidRPr="00B301C4">
        <w:rPr>
          <w:rFonts w:ascii="Artifex CF" w:eastAsia="Times New Roman" w:hAnsi="Artifex CF" w:cs="Times New Roman"/>
          <w:bCs/>
          <w:color w:val="1F497D"/>
          <w:sz w:val="24"/>
          <w:szCs w:val="24"/>
          <w:lang w:val="es-US" w:eastAsia="es-ES"/>
        </w:rPr>
        <w:t xml:space="preserve">   </w:t>
      </w:r>
    </w:p>
    <w:p w14:paraId="0E393623" w14:textId="77777777" w:rsidR="00746CCC" w:rsidRPr="00002483" w:rsidRDefault="00746CCC" w:rsidP="00002483">
      <w:pPr>
        <w:pStyle w:val="ListParagraph"/>
        <w:numPr>
          <w:ilvl w:val="0"/>
          <w:numId w:val="87"/>
        </w:numPr>
        <w:ind w:left="630"/>
      </w:pPr>
      <w:r w:rsidRPr="00002483">
        <w:t>Acondicionamiento y reparación de techos y ventanas en el edificio administrativo.</w:t>
      </w:r>
    </w:p>
    <w:p w14:paraId="43DEA6AB" w14:textId="77777777" w:rsidR="00746CCC" w:rsidRPr="00002483" w:rsidRDefault="00746CCC" w:rsidP="00002483">
      <w:pPr>
        <w:pStyle w:val="ListParagraph"/>
        <w:numPr>
          <w:ilvl w:val="0"/>
          <w:numId w:val="87"/>
        </w:numPr>
        <w:ind w:left="630"/>
      </w:pPr>
      <w:r w:rsidRPr="00002483">
        <w:t xml:space="preserve">Habilitación y organización de un espacio físico para del almacén. </w:t>
      </w:r>
    </w:p>
    <w:p w14:paraId="4FACD2AD" w14:textId="77777777" w:rsidR="00746CCC" w:rsidRPr="00002483" w:rsidRDefault="00746CCC" w:rsidP="00002483">
      <w:pPr>
        <w:pStyle w:val="ListParagraph"/>
        <w:numPr>
          <w:ilvl w:val="0"/>
          <w:numId w:val="87"/>
        </w:numPr>
        <w:ind w:left="630"/>
      </w:pPr>
      <w:r w:rsidRPr="00002483">
        <w:t xml:space="preserve">Remozamiento, mantenimiento y pintura de las áreas exteriores en las edificaciones.   </w:t>
      </w:r>
    </w:p>
    <w:p w14:paraId="341B078C" w14:textId="77777777" w:rsidR="00746CCC" w:rsidRPr="00002483" w:rsidRDefault="00746CCC" w:rsidP="00002483">
      <w:pPr>
        <w:pStyle w:val="ListParagraph"/>
        <w:numPr>
          <w:ilvl w:val="0"/>
          <w:numId w:val="87"/>
        </w:numPr>
        <w:ind w:left="630"/>
      </w:pPr>
      <w:r w:rsidRPr="00002483">
        <w:t xml:space="preserve">Mantenimiento de dos (2) transformadores. </w:t>
      </w:r>
    </w:p>
    <w:p w14:paraId="0BFD5164" w14:textId="77777777" w:rsidR="00746CCC" w:rsidRPr="00002483" w:rsidRDefault="00746CCC" w:rsidP="00002483">
      <w:pPr>
        <w:pStyle w:val="ListParagraph"/>
        <w:numPr>
          <w:ilvl w:val="0"/>
          <w:numId w:val="87"/>
        </w:numPr>
        <w:ind w:left="630"/>
      </w:pPr>
      <w:r w:rsidRPr="00002483">
        <w:t>Acondicionamiento e instalación de gravas de parqueos.</w:t>
      </w:r>
    </w:p>
    <w:p w14:paraId="10282067" w14:textId="77777777" w:rsidR="00746CCC" w:rsidRPr="00002483" w:rsidRDefault="00746CCC" w:rsidP="00002483">
      <w:pPr>
        <w:pStyle w:val="ListParagraph"/>
        <w:numPr>
          <w:ilvl w:val="0"/>
          <w:numId w:val="87"/>
        </w:numPr>
        <w:ind w:left="630"/>
      </w:pPr>
      <w:r w:rsidRPr="00002483">
        <w:t>Mantenimiento y pintura de las verjas que protegen el campus del Centro.</w:t>
      </w:r>
    </w:p>
    <w:p w14:paraId="6E6FD64C" w14:textId="77777777" w:rsidR="00746CCC" w:rsidRPr="00002483" w:rsidRDefault="00746CCC" w:rsidP="00002483">
      <w:pPr>
        <w:pStyle w:val="ListParagraph"/>
        <w:numPr>
          <w:ilvl w:val="0"/>
          <w:numId w:val="87"/>
        </w:numPr>
        <w:ind w:left="630"/>
      </w:pPr>
      <w:r w:rsidRPr="00002483">
        <w:t>Reacondicionamiento del sistema de alumbrado e iluminación de aulas, parqueos e interiores   y exteriores de las edificaciones.</w:t>
      </w:r>
    </w:p>
    <w:p w14:paraId="537D1B5E" w14:textId="77777777" w:rsidR="00746CCC" w:rsidRPr="00002483" w:rsidRDefault="00746CCC" w:rsidP="00002483">
      <w:pPr>
        <w:pStyle w:val="ListParagraph"/>
        <w:numPr>
          <w:ilvl w:val="0"/>
          <w:numId w:val="87"/>
        </w:numPr>
        <w:ind w:left="630"/>
      </w:pPr>
      <w:r w:rsidRPr="00002483">
        <w:t xml:space="preserve">Instalación de drenajes del sistema de acondicionamiento de aires. </w:t>
      </w:r>
    </w:p>
    <w:p w14:paraId="018FC56F" w14:textId="77777777" w:rsidR="00746CCC" w:rsidRPr="00002483" w:rsidRDefault="00746CCC" w:rsidP="00002483">
      <w:pPr>
        <w:pStyle w:val="ListParagraph"/>
        <w:numPr>
          <w:ilvl w:val="0"/>
          <w:numId w:val="87"/>
        </w:numPr>
        <w:ind w:left="630"/>
      </w:pPr>
      <w:r w:rsidRPr="00002483">
        <w:t xml:space="preserve">Reacondicionamiento y equipamiento con proyectores de aulas  para del cuarto nivel y los laboratorios. </w:t>
      </w:r>
    </w:p>
    <w:p w14:paraId="0395F677" w14:textId="77777777" w:rsidR="00746CCC" w:rsidRPr="00002483" w:rsidRDefault="00746CCC" w:rsidP="00002483">
      <w:pPr>
        <w:pStyle w:val="ListParagraph"/>
        <w:numPr>
          <w:ilvl w:val="0"/>
          <w:numId w:val="87"/>
        </w:numPr>
        <w:ind w:left="630"/>
      </w:pPr>
      <w:r w:rsidRPr="00002483">
        <w:t>Mantenimiento e instalación de gazebos en el área verde del campus.</w:t>
      </w:r>
    </w:p>
    <w:p w14:paraId="2B1CDD1E" w14:textId="77777777" w:rsidR="00746CCC" w:rsidRPr="00002483" w:rsidRDefault="00746CCC" w:rsidP="00002483">
      <w:pPr>
        <w:pStyle w:val="ListParagraph"/>
        <w:numPr>
          <w:ilvl w:val="0"/>
          <w:numId w:val="87"/>
        </w:numPr>
        <w:ind w:left="630"/>
      </w:pPr>
      <w:r w:rsidRPr="00002483">
        <w:t>Iniciación de trabajos para el acondicionamiento y construcción de áreas adicionales de prácticas de educación física.</w:t>
      </w:r>
    </w:p>
    <w:p w14:paraId="0D5B9B7B" w14:textId="77777777" w:rsidR="00746CCC" w:rsidRPr="00002483" w:rsidRDefault="00746CCC" w:rsidP="00002483">
      <w:pPr>
        <w:pStyle w:val="ListParagraph"/>
        <w:numPr>
          <w:ilvl w:val="0"/>
          <w:numId w:val="87"/>
        </w:numPr>
        <w:ind w:left="630"/>
      </w:pPr>
      <w:r w:rsidRPr="00002483">
        <w:t xml:space="preserve">Acondicionamiento de baños de uso común y en el área de maestría, auditorio y biblioteca. </w:t>
      </w:r>
    </w:p>
    <w:p w14:paraId="0E686E21" w14:textId="77777777" w:rsidR="00746CCC" w:rsidRPr="00002483" w:rsidRDefault="00746CCC" w:rsidP="00002483">
      <w:pPr>
        <w:pStyle w:val="ListParagraph"/>
        <w:numPr>
          <w:ilvl w:val="0"/>
          <w:numId w:val="87"/>
        </w:numPr>
        <w:ind w:left="630"/>
      </w:pPr>
      <w:r w:rsidRPr="00002483">
        <w:t xml:space="preserve">Adquisición e instalación de materiales e insumos para higienización y prevención del COVID-19. </w:t>
      </w:r>
    </w:p>
    <w:p w14:paraId="575598CE" w14:textId="77777777" w:rsidR="00746CCC" w:rsidRPr="00002483" w:rsidRDefault="00746CCC" w:rsidP="00853AFF">
      <w:pPr>
        <w:spacing w:line="264" w:lineRule="auto"/>
        <w:ind w:hanging="907"/>
        <w:jc w:val="both"/>
        <w:rPr>
          <w:rFonts w:ascii="Artifex CF" w:eastAsia="Times New Roman" w:hAnsi="Artifex CF" w:cs="Times New Roman"/>
          <w:color w:val="1F497D"/>
          <w:sz w:val="18"/>
          <w:szCs w:val="24"/>
          <w:lang w:val="es-US" w:eastAsia="es-ES"/>
        </w:rPr>
      </w:pPr>
    </w:p>
    <w:p w14:paraId="09D3EA7F" w14:textId="77777777" w:rsidR="00746CCC" w:rsidRPr="007C3768" w:rsidRDefault="00746CCC" w:rsidP="00002483">
      <w:pPr>
        <w:spacing w:line="264" w:lineRule="auto"/>
        <w:ind w:firstLine="270"/>
        <w:jc w:val="both"/>
        <w:rPr>
          <w:rFonts w:ascii="Artifex CF" w:eastAsia="Times New Roman" w:hAnsi="Artifex CF" w:cs="Times New Roman"/>
          <w:b/>
          <w:color w:val="1F497D"/>
          <w:sz w:val="24"/>
          <w:szCs w:val="24"/>
          <w:lang w:eastAsia="es-ES"/>
        </w:rPr>
      </w:pPr>
      <w:r w:rsidRPr="007C3768">
        <w:rPr>
          <w:rFonts w:ascii="Artifex CF" w:eastAsia="Times New Roman" w:hAnsi="Artifex CF" w:cs="Times New Roman"/>
          <w:b/>
          <w:color w:val="1F497D"/>
          <w:sz w:val="24"/>
          <w:szCs w:val="24"/>
          <w:lang w:eastAsia="es-ES"/>
        </w:rPr>
        <w:t xml:space="preserve">Capacitación Personal Administrativo </w:t>
      </w:r>
    </w:p>
    <w:p w14:paraId="21D7C93A" w14:textId="77777777" w:rsidR="00746CCC" w:rsidRPr="00002483" w:rsidRDefault="00746CCC" w:rsidP="00853AFF">
      <w:pPr>
        <w:spacing w:line="264" w:lineRule="auto"/>
        <w:ind w:hanging="907"/>
        <w:jc w:val="both"/>
        <w:rPr>
          <w:rFonts w:ascii="Artifex CF" w:eastAsia="Times New Roman" w:hAnsi="Artifex CF" w:cs="Times New Roman"/>
          <w:color w:val="1F497D"/>
          <w:sz w:val="4"/>
          <w:szCs w:val="24"/>
          <w:lang w:eastAsia="es-ES"/>
        </w:rPr>
      </w:pPr>
    </w:p>
    <w:p w14:paraId="6E4F8DA9" w14:textId="77777777" w:rsidR="00746CCC" w:rsidRPr="007C3768" w:rsidRDefault="00746CCC" w:rsidP="00002483">
      <w:pPr>
        <w:pStyle w:val="ListParagraph"/>
        <w:numPr>
          <w:ilvl w:val="0"/>
          <w:numId w:val="88"/>
        </w:numPr>
        <w:ind w:left="900"/>
      </w:pPr>
      <w:r w:rsidRPr="007C3768">
        <w:rPr>
          <w:shd w:val="clear" w:color="auto" w:fill="FFFFFF"/>
        </w:rPr>
        <w:t>Realización de jornada-taller para conocer la metodología para la preparación de estadísticas institucionales.</w:t>
      </w:r>
    </w:p>
    <w:p w14:paraId="7CFA7331" w14:textId="77777777" w:rsidR="00746CCC" w:rsidRPr="007C3768" w:rsidRDefault="00746CCC" w:rsidP="00002483">
      <w:pPr>
        <w:pStyle w:val="ListParagraph"/>
        <w:numPr>
          <w:ilvl w:val="0"/>
          <w:numId w:val="88"/>
        </w:numPr>
        <w:ind w:left="900"/>
      </w:pPr>
      <w:r w:rsidRPr="007C3768">
        <w:t xml:space="preserve">Taller sobre metodología de planificación, elaboración y evaluación del presupuesto del Centro.   </w:t>
      </w:r>
    </w:p>
    <w:p w14:paraId="2F222719" w14:textId="77777777" w:rsidR="00746CCC" w:rsidRPr="007C3768" w:rsidRDefault="00746CCC" w:rsidP="00002483">
      <w:pPr>
        <w:pStyle w:val="ListParagraph"/>
        <w:numPr>
          <w:ilvl w:val="0"/>
          <w:numId w:val="88"/>
        </w:numPr>
        <w:ind w:left="900"/>
      </w:pPr>
      <w:r w:rsidRPr="007C3768">
        <w:t xml:space="preserve">Charla sobre el régimen de los servidores docentes y administrativos sobre la Ley de Función Pública número 41-08. </w:t>
      </w:r>
    </w:p>
    <w:p w14:paraId="4C42AD24" w14:textId="77777777" w:rsidR="00746CCC" w:rsidRPr="007C3768" w:rsidRDefault="00746CCC" w:rsidP="00002483">
      <w:pPr>
        <w:pStyle w:val="ListParagraph"/>
        <w:numPr>
          <w:ilvl w:val="0"/>
          <w:numId w:val="88"/>
        </w:numPr>
        <w:ind w:left="900"/>
      </w:pPr>
      <w:r w:rsidRPr="007C3768">
        <w:t xml:space="preserve">Curso- taller de alfabetización digital y jornada sobre uso y aplicación de las estadísticas institucionales. </w:t>
      </w:r>
    </w:p>
    <w:p w14:paraId="34F92DB9" w14:textId="77777777" w:rsidR="00746CCC" w:rsidRPr="00002483" w:rsidRDefault="00746CCC" w:rsidP="00853AFF">
      <w:pPr>
        <w:spacing w:line="264" w:lineRule="auto"/>
        <w:ind w:hanging="907"/>
        <w:jc w:val="both"/>
        <w:rPr>
          <w:rFonts w:ascii="Artifex CF" w:eastAsia="Times New Roman" w:hAnsi="Artifex CF" w:cs="Times New Roman"/>
          <w:color w:val="1F497D"/>
          <w:sz w:val="2"/>
          <w:szCs w:val="24"/>
          <w:lang w:val="es-US" w:eastAsia="es-ES"/>
        </w:rPr>
      </w:pPr>
    </w:p>
    <w:p w14:paraId="565BDE68" w14:textId="77777777" w:rsidR="00746CCC" w:rsidRPr="007C3768" w:rsidRDefault="00746CCC" w:rsidP="00002483">
      <w:pPr>
        <w:spacing w:line="264" w:lineRule="auto"/>
        <w:jc w:val="both"/>
        <w:rPr>
          <w:rFonts w:ascii="Artifex CF" w:eastAsia="Times New Roman" w:hAnsi="Artifex CF" w:cs="Times New Roman"/>
          <w:b/>
          <w:color w:val="1F497D"/>
          <w:sz w:val="24"/>
          <w:szCs w:val="24"/>
          <w:lang w:val="es-US" w:eastAsia="es-ES"/>
        </w:rPr>
      </w:pPr>
      <w:r w:rsidRPr="007C3768">
        <w:rPr>
          <w:rFonts w:ascii="Artifex CF" w:eastAsia="Times New Roman" w:hAnsi="Artifex CF" w:cs="Times New Roman"/>
          <w:b/>
          <w:color w:val="1F497D"/>
          <w:sz w:val="24"/>
          <w:szCs w:val="24"/>
          <w:lang w:val="es-US" w:eastAsia="es-ES"/>
        </w:rPr>
        <w:t xml:space="preserve">Acuerdos y Convenios </w:t>
      </w:r>
    </w:p>
    <w:p w14:paraId="1D703192" w14:textId="77777777" w:rsidR="00746CCC" w:rsidRPr="007C3768" w:rsidRDefault="00746CCC" w:rsidP="00002483">
      <w:pPr>
        <w:spacing w:line="264" w:lineRule="auto"/>
        <w:jc w:val="both"/>
        <w:rPr>
          <w:rFonts w:ascii="Artifex CF" w:eastAsia="Times New Roman" w:hAnsi="Artifex CF" w:cs="Times New Roman"/>
          <w:bCs/>
          <w:color w:val="1F497D"/>
          <w:sz w:val="24"/>
          <w:szCs w:val="24"/>
          <w:lang w:val="es-US" w:eastAsia="es-ES"/>
        </w:rPr>
      </w:pPr>
      <w:r w:rsidRPr="007C3768">
        <w:rPr>
          <w:rFonts w:ascii="Artifex CF" w:eastAsia="Times New Roman" w:hAnsi="Artifex CF" w:cs="Times New Roman"/>
          <w:bCs/>
          <w:color w:val="1F497D"/>
          <w:sz w:val="24"/>
          <w:szCs w:val="24"/>
          <w:lang w:val="es-US" w:eastAsia="es-ES"/>
        </w:rPr>
        <w:t xml:space="preserve">El Centro mantiene acuerdos y convenios de colaboración interinstitucional, con las siguientes entidades, para programas de pasantías y prácticas profesionales y el desarrollo de programas de capacitación y formación de los recursos humanos requeridos por las instituciones firmantes de los acuerdos.   </w:t>
      </w:r>
    </w:p>
    <w:p w14:paraId="742A7631" w14:textId="77777777" w:rsidR="00746CCC" w:rsidRPr="00002483" w:rsidRDefault="00746CCC" w:rsidP="00853AFF">
      <w:pPr>
        <w:spacing w:line="264" w:lineRule="auto"/>
        <w:ind w:hanging="907"/>
        <w:jc w:val="both"/>
        <w:rPr>
          <w:rFonts w:ascii="Artifex CF" w:eastAsia="Times New Roman" w:hAnsi="Artifex CF" w:cs="Times New Roman"/>
          <w:color w:val="1F497D"/>
          <w:sz w:val="2"/>
          <w:szCs w:val="24"/>
          <w:lang w:val="es-US" w:eastAsia="es-ES"/>
        </w:rPr>
      </w:pPr>
    </w:p>
    <w:p w14:paraId="1C0532EF" w14:textId="77777777" w:rsidR="00746CCC" w:rsidRPr="007C3768" w:rsidRDefault="00746CCC" w:rsidP="00002483">
      <w:pPr>
        <w:pStyle w:val="ListParagraph"/>
        <w:numPr>
          <w:ilvl w:val="0"/>
          <w:numId w:val="89"/>
        </w:numPr>
        <w:ind w:left="720"/>
      </w:pPr>
      <w:r w:rsidRPr="007C3768">
        <w:t>Acuerdo convenio de colaboración interinstitucional entre la Universidad Autónoma de Santo Domingo y la Corporación Zona Franca Industrial Puerto Plata, firmado en noviembre del 2019, siendo el Centro Puerto Plata la dependencia universitaria responsable del seguimiento y aplicación.</w:t>
      </w:r>
    </w:p>
    <w:p w14:paraId="0E7FBB7E" w14:textId="77777777" w:rsidR="00746CCC" w:rsidRPr="00002483" w:rsidRDefault="00746CCC" w:rsidP="00002483">
      <w:pPr>
        <w:pStyle w:val="ListParagraph"/>
        <w:rPr>
          <w:sz w:val="6"/>
        </w:rPr>
      </w:pPr>
    </w:p>
    <w:p w14:paraId="55487AE2" w14:textId="77777777" w:rsidR="00746CCC" w:rsidRPr="007C3768" w:rsidRDefault="00746CCC" w:rsidP="00002483">
      <w:pPr>
        <w:pStyle w:val="ListParagraph"/>
        <w:numPr>
          <w:ilvl w:val="0"/>
          <w:numId w:val="89"/>
        </w:numPr>
        <w:ind w:left="720"/>
      </w:pPr>
      <w:r w:rsidRPr="007C3768">
        <w:t xml:space="preserve">Acuerdo convenio de colaboración interinstitucional entre la Universidad Autónoma de Santo Domingo y la Operadora del Puerto de Cruceros Taino Bay, firmado en septiembre del 2020, siendo el Centro Puerto Plata la dependencia universitaria responsable del seguimiento y aplicación.  </w:t>
      </w:r>
    </w:p>
    <w:p w14:paraId="06141A64" w14:textId="58389EA2" w:rsidR="00746CCC" w:rsidRPr="00B301C4" w:rsidRDefault="00002483" w:rsidP="00002483">
      <w:pPr>
        <w:suppressAutoHyphens w:val="0"/>
        <w:rPr>
          <w:rFonts w:ascii="Artifex CF" w:eastAsia="Times New Roman" w:hAnsi="Artifex CF" w:cs="Times New Roman"/>
          <w:color w:val="1F497D"/>
          <w:sz w:val="24"/>
          <w:szCs w:val="24"/>
          <w:lang w:val="es-US" w:eastAsia="es-ES"/>
        </w:rPr>
      </w:pPr>
      <w:r>
        <w:rPr>
          <w:rFonts w:ascii="Artifex CF" w:eastAsia="Times New Roman" w:hAnsi="Artifex CF" w:cs="Times New Roman"/>
          <w:color w:val="1F497D"/>
          <w:sz w:val="24"/>
          <w:szCs w:val="24"/>
          <w:lang w:val="es-US" w:eastAsia="es-ES"/>
        </w:rPr>
        <w:br w:type="page"/>
      </w:r>
    </w:p>
    <w:p w14:paraId="0C66A782" w14:textId="723E39B4" w:rsidR="00746CCC" w:rsidRPr="00002483" w:rsidRDefault="00746CCC" w:rsidP="00002483">
      <w:pPr>
        <w:spacing w:line="264" w:lineRule="auto"/>
        <w:ind w:left="720" w:hanging="907"/>
        <w:jc w:val="both"/>
        <w:rPr>
          <w:rFonts w:ascii="Artifex CF" w:eastAsia="Times New Roman" w:hAnsi="Artifex CF" w:cs="Times New Roman"/>
          <w:b/>
          <w:color w:val="1F497D"/>
          <w:sz w:val="24"/>
          <w:szCs w:val="24"/>
          <w:lang w:eastAsia="es-ES"/>
        </w:rPr>
      </w:pPr>
      <w:r w:rsidRPr="007C3768">
        <w:rPr>
          <w:rFonts w:ascii="Artifex CF" w:eastAsia="Times New Roman" w:hAnsi="Artifex CF" w:cs="Times New Roman"/>
          <w:b/>
          <w:color w:val="1F497D"/>
          <w:sz w:val="24"/>
          <w:szCs w:val="24"/>
          <w:lang w:val="es-US" w:eastAsia="es-ES"/>
        </w:rPr>
        <w:t xml:space="preserve"> I</w:t>
      </w:r>
      <w:r w:rsidRPr="007C3768">
        <w:rPr>
          <w:rFonts w:ascii="Artifex CF" w:eastAsia="Times New Roman" w:hAnsi="Artifex CF" w:cs="Times New Roman"/>
          <w:b/>
          <w:color w:val="1F497D"/>
          <w:sz w:val="24"/>
          <w:szCs w:val="24"/>
          <w:lang w:eastAsia="es-ES"/>
        </w:rPr>
        <w:t xml:space="preserve">mpacto Comunitario </w:t>
      </w:r>
    </w:p>
    <w:p w14:paraId="5934DDD2" w14:textId="77777777" w:rsidR="00746CCC" w:rsidRPr="007C3768" w:rsidRDefault="00746CCC" w:rsidP="00002483">
      <w:pPr>
        <w:pStyle w:val="ListParagraph"/>
        <w:numPr>
          <w:ilvl w:val="0"/>
          <w:numId w:val="90"/>
        </w:numPr>
        <w:ind w:left="540"/>
      </w:pPr>
      <w:r w:rsidRPr="007C3768">
        <w:t xml:space="preserve">Diciembre, 2019. La tercera concentración del programa Emprende tu Futuro con la UASD. </w:t>
      </w:r>
    </w:p>
    <w:p w14:paraId="5C2EB8F3" w14:textId="77777777" w:rsidR="00746CCC" w:rsidRPr="007C3768" w:rsidRDefault="00746CCC" w:rsidP="00002483">
      <w:pPr>
        <w:pStyle w:val="ListParagraph"/>
        <w:numPr>
          <w:ilvl w:val="0"/>
          <w:numId w:val="90"/>
        </w:numPr>
        <w:ind w:left="540"/>
      </w:pPr>
      <w:r w:rsidRPr="007C3768">
        <w:rPr>
          <w:bCs/>
        </w:rPr>
        <w:t xml:space="preserve"> </w:t>
      </w:r>
      <w:r w:rsidRPr="007C3768">
        <w:t>En el periodo correspondiente a este Informe de Memoria Institucional se realizaron 6 visitas a centros educativos, en los cuales impartió charlas motivacionales y de orientación a los estudiantes de sexto de secundaria.</w:t>
      </w:r>
    </w:p>
    <w:p w14:paraId="077A1F31" w14:textId="77777777" w:rsidR="00746CCC" w:rsidRPr="007C3768" w:rsidRDefault="00746CCC" w:rsidP="00002483">
      <w:pPr>
        <w:pStyle w:val="ListParagraph"/>
        <w:numPr>
          <w:ilvl w:val="0"/>
          <w:numId w:val="90"/>
        </w:numPr>
        <w:ind w:left="540"/>
      </w:pPr>
      <w:r w:rsidRPr="007C3768">
        <w:rPr>
          <w:shd w:val="clear" w:color="auto" w:fill="FFFFFF"/>
        </w:rPr>
        <w:t>Febrero, 2020, una comisión de la Escuela de Veterinaria evalúa problemática de caninos abandonados en el campus universitario.</w:t>
      </w:r>
      <w:r w:rsidRPr="007C3768">
        <w:rPr>
          <w:shd w:val="clear" w:color="auto" w:fill="FFFFFF"/>
        </w:rPr>
        <w:tab/>
      </w:r>
    </w:p>
    <w:p w14:paraId="730B5744" w14:textId="77777777" w:rsidR="00746CCC" w:rsidRPr="007C3768" w:rsidRDefault="00746CCC" w:rsidP="00002483">
      <w:pPr>
        <w:pStyle w:val="ListParagraph"/>
        <w:numPr>
          <w:ilvl w:val="0"/>
          <w:numId w:val="90"/>
        </w:numPr>
        <w:ind w:left="540"/>
      </w:pPr>
      <w:r w:rsidRPr="007C3768">
        <w:rPr>
          <w:shd w:val="clear" w:color="auto" w:fill="FFFFFF"/>
        </w:rPr>
        <w:t xml:space="preserve">Febrero 2020, se encaminaron las acciones de lugar para la solución de la problemática de perros abandonados que convergen el Centro. </w:t>
      </w:r>
    </w:p>
    <w:p w14:paraId="151FBBF3" w14:textId="77777777" w:rsidR="00746CCC" w:rsidRPr="00002483" w:rsidRDefault="00746CCC" w:rsidP="00853AFF">
      <w:pPr>
        <w:spacing w:line="264" w:lineRule="auto"/>
        <w:ind w:hanging="907"/>
        <w:jc w:val="both"/>
        <w:rPr>
          <w:rFonts w:ascii="Artifex CF" w:eastAsia="Times New Roman" w:hAnsi="Artifex CF" w:cs="Times New Roman"/>
          <w:color w:val="1F497D"/>
          <w:sz w:val="16"/>
          <w:szCs w:val="24"/>
          <w:lang w:val="es-US" w:eastAsia="es-ES"/>
        </w:rPr>
      </w:pPr>
    </w:p>
    <w:p w14:paraId="7D7A10A5" w14:textId="77777777" w:rsidR="00746CCC" w:rsidRPr="007C3768" w:rsidRDefault="00746CCC" w:rsidP="00002483">
      <w:pPr>
        <w:spacing w:line="264" w:lineRule="auto"/>
        <w:jc w:val="both"/>
        <w:rPr>
          <w:rFonts w:ascii="Artifex CF" w:eastAsia="Times New Roman" w:hAnsi="Artifex CF" w:cs="Times New Roman"/>
          <w:b/>
          <w:color w:val="1F497D"/>
          <w:sz w:val="24"/>
          <w:szCs w:val="24"/>
          <w:lang w:val="es-US" w:eastAsia="es-ES"/>
        </w:rPr>
      </w:pPr>
      <w:r w:rsidRPr="007C3768">
        <w:rPr>
          <w:rFonts w:ascii="Artifex CF" w:eastAsia="Times New Roman" w:hAnsi="Artifex CF" w:cs="Times New Roman"/>
          <w:b/>
          <w:color w:val="1F497D"/>
          <w:sz w:val="24"/>
          <w:szCs w:val="24"/>
          <w:lang w:val="es-US" w:eastAsia="es-ES"/>
        </w:rPr>
        <w:t xml:space="preserve">Población Estudiantil </w:t>
      </w:r>
    </w:p>
    <w:p w14:paraId="4EDD930F" w14:textId="77777777" w:rsidR="00746CCC" w:rsidRPr="00002483" w:rsidRDefault="00746CCC" w:rsidP="00853AFF">
      <w:pPr>
        <w:spacing w:line="264" w:lineRule="auto"/>
        <w:ind w:hanging="907"/>
        <w:jc w:val="both"/>
        <w:rPr>
          <w:rFonts w:ascii="Artifex CF" w:eastAsia="Times New Roman" w:hAnsi="Artifex CF" w:cs="Times New Roman"/>
          <w:color w:val="1F497D"/>
          <w:sz w:val="2"/>
          <w:szCs w:val="24"/>
          <w:lang w:val="es-US" w:eastAsia="es-ES"/>
        </w:rPr>
      </w:pPr>
    </w:p>
    <w:p w14:paraId="255F8FE0" w14:textId="77777777" w:rsidR="00746CCC" w:rsidRPr="00B301C4" w:rsidRDefault="00746CCC" w:rsidP="00002483">
      <w:pPr>
        <w:spacing w:line="264" w:lineRule="auto"/>
        <w:jc w:val="both"/>
        <w:rPr>
          <w:rFonts w:ascii="Artifex CF" w:eastAsia="Times New Roman" w:hAnsi="Artifex CF" w:cs="Times New Roman"/>
          <w:bCs/>
          <w:color w:val="1F497D"/>
          <w:sz w:val="24"/>
          <w:szCs w:val="24"/>
          <w:lang w:val="es-US" w:eastAsia="es-ES"/>
        </w:rPr>
      </w:pPr>
      <w:r w:rsidRPr="00B301C4">
        <w:rPr>
          <w:rFonts w:ascii="Artifex CF" w:eastAsia="Times New Roman" w:hAnsi="Artifex CF" w:cs="Times New Roman"/>
          <w:bCs/>
          <w:color w:val="1F497D"/>
          <w:sz w:val="24"/>
          <w:szCs w:val="24"/>
          <w:lang w:val="es-US" w:eastAsia="es-ES"/>
        </w:rPr>
        <w:t xml:space="preserve">El Centro puerto plata cuenta con al segundo semestre del 2020 con una matrícula estudiantil de grado de 2,776 alumnos. Igualmente, en el postgrado la matricula supera los 300 maestrantes.   </w:t>
      </w:r>
    </w:p>
    <w:p w14:paraId="5E1F4DA7" w14:textId="77777777" w:rsidR="00746CCC" w:rsidRPr="00002483" w:rsidRDefault="00746CCC" w:rsidP="00853AFF">
      <w:pPr>
        <w:spacing w:line="264" w:lineRule="auto"/>
        <w:ind w:hanging="907"/>
        <w:jc w:val="both"/>
        <w:rPr>
          <w:rFonts w:ascii="Artifex CF" w:eastAsia="Times New Roman" w:hAnsi="Artifex CF" w:cs="Times New Roman"/>
          <w:color w:val="1F497D"/>
          <w:sz w:val="12"/>
          <w:szCs w:val="24"/>
          <w:lang w:val="es-US" w:eastAsia="es-ES"/>
        </w:rPr>
      </w:pPr>
    </w:p>
    <w:p w14:paraId="71F2F23B" w14:textId="77777777" w:rsidR="00746CCC" w:rsidRPr="007C3768" w:rsidRDefault="00746CCC" w:rsidP="00002483">
      <w:pPr>
        <w:spacing w:line="264" w:lineRule="auto"/>
        <w:jc w:val="both"/>
        <w:rPr>
          <w:rFonts w:ascii="Artifex CF" w:eastAsia="Times New Roman" w:hAnsi="Artifex CF" w:cs="Times New Roman"/>
          <w:b/>
          <w:color w:val="1F497D"/>
          <w:sz w:val="24"/>
          <w:szCs w:val="24"/>
          <w:lang w:val="es-ES" w:eastAsia="es-ES"/>
        </w:rPr>
      </w:pPr>
      <w:r w:rsidRPr="007C3768">
        <w:rPr>
          <w:rFonts w:ascii="Artifex CF" w:eastAsia="Times New Roman" w:hAnsi="Artifex CF" w:cs="Times New Roman"/>
          <w:b/>
          <w:color w:val="1F497D"/>
          <w:sz w:val="24"/>
          <w:szCs w:val="24"/>
          <w:lang w:val="es-ES" w:eastAsia="es-ES"/>
        </w:rPr>
        <w:t xml:space="preserve">Plantilla Docente y Personal Administrativo </w:t>
      </w:r>
    </w:p>
    <w:p w14:paraId="1043B739" w14:textId="77777777" w:rsidR="00746CCC" w:rsidRPr="00002483" w:rsidRDefault="00746CCC" w:rsidP="00853AFF">
      <w:pPr>
        <w:spacing w:line="264" w:lineRule="auto"/>
        <w:ind w:hanging="907"/>
        <w:jc w:val="both"/>
        <w:rPr>
          <w:rFonts w:ascii="Artifex CF" w:eastAsia="Times New Roman" w:hAnsi="Artifex CF" w:cs="Times New Roman"/>
          <w:color w:val="1F497D"/>
          <w:sz w:val="8"/>
          <w:szCs w:val="24"/>
          <w:lang w:val="es-ES" w:eastAsia="es-ES"/>
        </w:rPr>
      </w:pPr>
    </w:p>
    <w:p w14:paraId="10D8CDDE" w14:textId="77777777" w:rsidR="00746CCC" w:rsidRPr="00B301C4" w:rsidRDefault="00746CCC" w:rsidP="00002483">
      <w:pPr>
        <w:spacing w:line="264" w:lineRule="auto"/>
        <w:jc w:val="both"/>
        <w:rPr>
          <w:rFonts w:ascii="Artifex CF" w:hAnsi="Artifex CF"/>
          <w:sz w:val="24"/>
          <w:szCs w:val="24"/>
        </w:rPr>
      </w:pPr>
      <w:r w:rsidRPr="00B301C4">
        <w:rPr>
          <w:rFonts w:ascii="Artifex CF" w:eastAsia="Times New Roman" w:hAnsi="Artifex CF" w:cs="Times New Roman"/>
          <w:bCs/>
          <w:color w:val="1F497D"/>
          <w:sz w:val="24"/>
          <w:szCs w:val="24"/>
          <w:lang w:val="es-ES" w:eastAsia="es-ES"/>
        </w:rPr>
        <w:t>Para atender la demanda de docencia de la población estudiantil el Centro cuenta con una plantilla docente superior a los 103 profesores</w:t>
      </w:r>
      <w:r w:rsidRPr="00B301C4">
        <w:rPr>
          <w:rFonts w:ascii="Artifex CF" w:eastAsia="Times New Roman" w:hAnsi="Artifex CF" w:cs="Times New Roman"/>
          <w:color w:val="1F497D"/>
          <w:sz w:val="24"/>
          <w:szCs w:val="24"/>
          <w:lang w:val="es-ES" w:eastAsia="es-ES"/>
        </w:rPr>
        <w:t xml:space="preserve">. </w:t>
      </w:r>
      <w:r w:rsidRPr="00B301C4">
        <w:rPr>
          <w:rFonts w:ascii="Artifex CF" w:eastAsia="Times New Roman" w:hAnsi="Artifex CF" w:cs="Times New Roman"/>
          <w:bCs/>
          <w:color w:val="1F497D"/>
          <w:sz w:val="24"/>
          <w:szCs w:val="24"/>
          <w:lang w:val="es-ES" w:eastAsia="es-ES"/>
        </w:rPr>
        <w:t>Igualmente, la plantilla del personal de apoyo a la labor docente alcanza los 79 servidores administrativos</w:t>
      </w:r>
      <w:r w:rsidRPr="00B301C4">
        <w:rPr>
          <w:rFonts w:ascii="Artifex CF" w:eastAsia="Times New Roman" w:hAnsi="Artifex CF" w:cs="Times New Roman"/>
          <w:color w:val="1F497D"/>
          <w:sz w:val="24"/>
          <w:szCs w:val="24"/>
          <w:lang w:val="es-ES" w:eastAsia="es-ES"/>
        </w:rPr>
        <w:t xml:space="preserve">. </w:t>
      </w:r>
    </w:p>
    <w:p w14:paraId="5F19097B" w14:textId="77777777" w:rsidR="004819FD" w:rsidRPr="00002483" w:rsidRDefault="004819FD" w:rsidP="00002483">
      <w:pPr>
        <w:spacing w:line="264" w:lineRule="auto"/>
        <w:jc w:val="both"/>
        <w:rPr>
          <w:rFonts w:ascii="Artifex CF" w:eastAsia="Times New Roman" w:hAnsi="Artifex CF" w:cs="Times New Roman"/>
          <w:color w:val="1F497D"/>
          <w:sz w:val="14"/>
          <w:szCs w:val="24"/>
          <w:lang w:val="es-US" w:eastAsia="es-ES"/>
        </w:rPr>
      </w:pPr>
    </w:p>
    <w:p w14:paraId="5E8D98E9" w14:textId="77777777" w:rsidR="00746CCC" w:rsidRPr="007C3768" w:rsidRDefault="00746CCC" w:rsidP="00002483">
      <w:pPr>
        <w:spacing w:line="264" w:lineRule="auto"/>
        <w:jc w:val="both"/>
        <w:rPr>
          <w:rFonts w:ascii="Artifex CF" w:eastAsia="Times New Roman" w:hAnsi="Artifex CF" w:cs="Times New Roman"/>
          <w:b/>
          <w:color w:val="1F497D"/>
          <w:sz w:val="24"/>
          <w:szCs w:val="24"/>
          <w:lang w:val="es-US" w:eastAsia="es-ES"/>
        </w:rPr>
      </w:pPr>
      <w:r w:rsidRPr="007C3768">
        <w:rPr>
          <w:rFonts w:ascii="Artifex CF" w:eastAsia="Times New Roman" w:hAnsi="Artifex CF" w:cs="Times New Roman"/>
          <w:b/>
          <w:color w:val="1F497D"/>
          <w:sz w:val="24"/>
          <w:szCs w:val="24"/>
          <w:lang w:val="es-US" w:eastAsia="es-ES"/>
        </w:rPr>
        <w:t xml:space="preserve">Egresados </w:t>
      </w:r>
    </w:p>
    <w:p w14:paraId="79300BB1" w14:textId="77777777" w:rsidR="00746CCC" w:rsidRPr="00002483" w:rsidRDefault="00746CCC" w:rsidP="00853AFF">
      <w:pPr>
        <w:spacing w:line="264" w:lineRule="auto"/>
        <w:ind w:hanging="907"/>
        <w:jc w:val="both"/>
        <w:rPr>
          <w:rFonts w:ascii="Artifex CF" w:eastAsia="Times New Roman" w:hAnsi="Artifex CF" w:cs="Times New Roman"/>
          <w:color w:val="1F497D"/>
          <w:sz w:val="4"/>
          <w:szCs w:val="24"/>
          <w:lang w:val="es-US" w:eastAsia="es-ES"/>
        </w:rPr>
      </w:pPr>
    </w:p>
    <w:p w14:paraId="433D7877" w14:textId="77777777" w:rsidR="00746CCC" w:rsidRPr="00B301C4" w:rsidRDefault="00746CCC" w:rsidP="00002483">
      <w:pPr>
        <w:spacing w:line="264" w:lineRule="auto"/>
        <w:jc w:val="both"/>
        <w:rPr>
          <w:rFonts w:ascii="Artifex CF" w:eastAsia="Times New Roman" w:hAnsi="Artifex CF" w:cs="Times New Roman"/>
          <w:color w:val="1F497D"/>
          <w:sz w:val="24"/>
          <w:szCs w:val="24"/>
          <w:lang w:val="es-US" w:eastAsia="es-ES"/>
        </w:rPr>
      </w:pPr>
      <w:r w:rsidRPr="00B301C4">
        <w:rPr>
          <w:rFonts w:ascii="Artifex CF" w:eastAsia="Times New Roman" w:hAnsi="Artifex CF" w:cs="Times New Roman"/>
          <w:color w:val="1F497D"/>
          <w:sz w:val="24"/>
          <w:szCs w:val="24"/>
          <w:lang w:val="es-US" w:eastAsia="es-ES"/>
        </w:rPr>
        <w:t xml:space="preserve">El 10 de junio del año 2020 fue celebrada en formato virtual la XIV investidura ordinaria de grado y IX de postgrado. En el acto se invistieron 176 nuevos profesionales al servicio de la provincia, la región y el país. De estos egresados, 117 correspondían al grado y 59 egresados al postrado. </w:t>
      </w:r>
    </w:p>
    <w:p w14:paraId="28434E1D" w14:textId="77777777" w:rsidR="00746CCC" w:rsidRPr="00B301C4" w:rsidRDefault="00746CCC" w:rsidP="00853AFF">
      <w:pPr>
        <w:spacing w:line="264" w:lineRule="auto"/>
        <w:ind w:hanging="907"/>
        <w:jc w:val="both"/>
        <w:rPr>
          <w:rFonts w:ascii="Artifex CF" w:eastAsia="Times New Roman" w:hAnsi="Artifex CF" w:cs="Times New Roman"/>
          <w:color w:val="1F497D"/>
          <w:sz w:val="24"/>
          <w:szCs w:val="24"/>
          <w:lang w:val="es-US" w:eastAsia="es-ES"/>
        </w:rPr>
      </w:pPr>
    </w:p>
    <w:p w14:paraId="3918830E" w14:textId="77777777" w:rsidR="00746CCC" w:rsidRPr="007C3768" w:rsidRDefault="00746CCC" w:rsidP="00002483">
      <w:pPr>
        <w:spacing w:line="264" w:lineRule="auto"/>
        <w:jc w:val="both"/>
        <w:rPr>
          <w:rFonts w:ascii="Artifex CF" w:eastAsia="Times New Roman" w:hAnsi="Artifex CF" w:cs="Times New Roman"/>
          <w:b/>
          <w:color w:val="1F497D"/>
          <w:sz w:val="24"/>
          <w:szCs w:val="24"/>
          <w:lang w:val="es-US" w:eastAsia="es-ES"/>
        </w:rPr>
      </w:pPr>
      <w:r w:rsidRPr="007C3768">
        <w:rPr>
          <w:rFonts w:ascii="Artifex CF" w:eastAsia="Times New Roman" w:hAnsi="Artifex CF" w:cs="Times New Roman"/>
          <w:b/>
          <w:color w:val="1F497D"/>
          <w:sz w:val="24"/>
          <w:szCs w:val="24"/>
          <w:lang w:val="es-US" w:eastAsia="es-ES"/>
        </w:rPr>
        <w:t>Cursos Monográficos</w:t>
      </w:r>
    </w:p>
    <w:p w14:paraId="7C6885BA" w14:textId="77777777" w:rsidR="00746CCC" w:rsidRPr="00002483" w:rsidRDefault="00746CCC" w:rsidP="00853AFF">
      <w:pPr>
        <w:spacing w:line="264" w:lineRule="auto"/>
        <w:ind w:hanging="907"/>
        <w:jc w:val="both"/>
        <w:rPr>
          <w:rFonts w:ascii="Artifex CF" w:hAnsi="Artifex CF"/>
          <w:color w:val="1F497D"/>
          <w:sz w:val="8"/>
          <w:szCs w:val="24"/>
        </w:rPr>
      </w:pPr>
    </w:p>
    <w:p w14:paraId="50DF2203" w14:textId="77777777" w:rsidR="00746CCC" w:rsidRPr="00B301C4" w:rsidRDefault="00746CCC" w:rsidP="00002483">
      <w:pPr>
        <w:spacing w:line="264" w:lineRule="auto"/>
        <w:jc w:val="both"/>
        <w:rPr>
          <w:rFonts w:ascii="Artifex CF" w:eastAsia="Times New Roman" w:hAnsi="Artifex CF" w:cs="Times New Roman"/>
          <w:color w:val="1F497D"/>
          <w:sz w:val="24"/>
          <w:szCs w:val="24"/>
          <w:lang w:val="es-US" w:eastAsia="es-ES"/>
        </w:rPr>
      </w:pPr>
      <w:r>
        <w:rPr>
          <w:rFonts w:ascii="Artifex CF" w:eastAsia="Times New Roman" w:hAnsi="Artifex CF" w:cs="Times New Roman"/>
          <w:color w:val="1F497D"/>
          <w:sz w:val="24"/>
          <w:szCs w:val="24"/>
          <w:lang w:val="es-US" w:eastAsia="es-ES"/>
        </w:rPr>
        <w:t>En el perí</w:t>
      </w:r>
      <w:r w:rsidRPr="00B301C4">
        <w:rPr>
          <w:rFonts w:ascii="Artifex CF" w:eastAsia="Times New Roman" w:hAnsi="Artifex CF" w:cs="Times New Roman"/>
          <w:color w:val="1F497D"/>
          <w:sz w:val="24"/>
          <w:szCs w:val="24"/>
          <w:lang w:val="es-US" w:eastAsia="es-ES"/>
        </w:rPr>
        <w:t xml:space="preserve">odo al que se refiere este Informe de Memoria Institucional, se realizaron dos (2) cursos optativos a la tesis de grado (monográficos), correspondientes a las facultades de Facultad de Ciencias de la Educación y de Ciencias Económicas y Sociales. </w:t>
      </w:r>
    </w:p>
    <w:p w14:paraId="1B28A73B" w14:textId="77777777" w:rsidR="00746CCC" w:rsidRPr="00002483" w:rsidRDefault="00746CCC" w:rsidP="00853AFF">
      <w:pPr>
        <w:spacing w:line="264" w:lineRule="auto"/>
        <w:ind w:hanging="907"/>
        <w:jc w:val="both"/>
        <w:rPr>
          <w:rFonts w:ascii="Artifex CF" w:eastAsia="Times New Roman" w:hAnsi="Artifex CF" w:cs="Times New Roman"/>
          <w:b/>
          <w:color w:val="1F497D"/>
          <w:sz w:val="14"/>
          <w:szCs w:val="24"/>
          <w:lang w:val="es-US" w:eastAsia="es-ES"/>
        </w:rPr>
      </w:pPr>
    </w:p>
    <w:p w14:paraId="01A4499F" w14:textId="0F2A8A97" w:rsidR="00746CCC" w:rsidRPr="007C3768" w:rsidRDefault="00002483" w:rsidP="00853AFF">
      <w:pPr>
        <w:tabs>
          <w:tab w:val="left" w:pos="1305"/>
        </w:tabs>
        <w:spacing w:line="264" w:lineRule="auto"/>
        <w:ind w:hanging="907"/>
        <w:jc w:val="both"/>
        <w:rPr>
          <w:rFonts w:ascii="Artifex CF" w:eastAsia="Times New Roman" w:hAnsi="Artifex CF" w:cs="Times New Roman"/>
          <w:b/>
          <w:color w:val="1F497D"/>
          <w:sz w:val="24"/>
          <w:szCs w:val="24"/>
          <w:lang w:val="es-US" w:eastAsia="es-ES"/>
        </w:rPr>
      </w:pPr>
      <w:r>
        <w:rPr>
          <w:rFonts w:ascii="Artifex CF" w:eastAsia="Times New Roman" w:hAnsi="Artifex CF" w:cs="Times New Roman"/>
          <w:b/>
          <w:color w:val="1F497D"/>
          <w:sz w:val="24"/>
          <w:szCs w:val="24"/>
          <w:lang w:val="es-US" w:eastAsia="es-ES"/>
        </w:rPr>
        <w:tab/>
      </w:r>
      <w:r w:rsidR="00746CCC" w:rsidRPr="007C3768">
        <w:rPr>
          <w:rFonts w:ascii="Artifex CF" w:eastAsia="Times New Roman" w:hAnsi="Artifex CF" w:cs="Times New Roman"/>
          <w:b/>
          <w:color w:val="1F497D"/>
          <w:sz w:val="24"/>
          <w:szCs w:val="24"/>
          <w:lang w:val="es-US" w:eastAsia="es-ES"/>
        </w:rPr>
        <w:t>Educación Continua</w:t>
      </w:r>
    </w:p>
    <w:p w14:paraId="16A8FB4E" w14:textId="77777777" w:rsidR="00746CCC" w:rsidRPr="00002483" w:rsidRDefault="00746CCC" w:rsidP="00853AFF">
      <w:pPr>
        <w:tabs>
          <w:tab w:val="left" w:pos="1305"/>
        </w:tabs>
        <w:spacing w:line="264" w:lineRule="auto"/>
        <w:ind w:hanging="907"/>
        <w:jc w:val="both"/>
        <w:rPr>
          <w:rFonts w:ascii="Artifex CF" w:eastAsia="Times New Roman" w:hAnsi="Artifex CF" w:cs="Times New Roman"/>
          <w:color w:val="1F497D"/>
          <w:sz w:val="8"/>
          <w:szCs w:val="24"/>
          <w:lang w:val="es-US" w:eastAsia="es-ES"/>
        </w:rPr>
      </w:pPr>
    </w:p>
    <w:p w14:paraId="66F1C1FA" w14:textId="06658A2A" w:rsidR="00746CCC" w:rsidRPr="007C3768" w:rsidRDefault="00002483" w:rsidP="00002483">
      <w:pPr>
        <w:tabs>
          <w:tab w:val="left" w:pos="1305"/>
        </w:tabs>
        <w:spacing w:line="264" w:lineRule="auto"/>
        <w:ind w:hanging="907"/>
        <w:jc w:val="both"/>
        <w:rPr>
          <w:rFonts w:ascii="Artifex CF" w:eastAsia="Times New Roman" w:hAnsi="Artifex CF" w:cs="Times New Roman"/>
          <w:color w:val="1F497D"/>
          <w:sz w:val="24"/>
          <w:szCs w:val="24"/>
          <w:lang w:val="es-US" w:eastAsia="es-ES"/>
        </w:rPr>
      </w:pPr>
      <w:r>
        <w:rPr>
          <w:rFonts w:ascii="Artifex CF" w:eastAsia="Times New Roman" w:hAnsi="Artifex CF" w:cs="Times New Roman"/>
          <w:color w:val="1F497D"/>
          <w:sz w:val="24"/>
          <w:szCs w:val="24"/>
          <w:lang w:val="es-US" w:eastAsia="es-ES"/>
        </w:rPr>
        <w:tab/>
      </w:r>
      <w:r w:rsidR="00746CCC" w:rsidRPr="007C3768">
        <w:rPr>
          <w:rFonts w:ascii="Artifex CF" w:eastAsia="Times New Roman" w:hAnsi="Artifex CF" w:cs="Times New Roman"/>
          <w:color w:val="1F497D"/>
          <w:sz w:val="24"/>
          <w:szCs w:val="24"/>
          <w:lang w:val="es-US" w:eastAsia="es-ES"/>
        </w:rPr>
        <w:t>De una oferta que ronda los 16 programas de diplomados, en el periodo de referencia de este informe, se organizaron e impartieron siete (7) programas y cuatro de ellos han concluido satisfactoriamente, a saber:</w:t>
      </w:r>
    </w:p>
    <w:p w14:paraId="63AB8F3A" w14:textId="77777777" w:rsidR="00746CCC" w:rsidRPr="007C3768" w:rsidRDefault="00746CCC" w:rsidP="00002483">
      <w:pPr>
        <w:pStyle w:val="ListParagraph"/>
        <w:numPr>
          <w:ilvl w:val="0"/>
          <w:numId w:val="170"/>
        </w:numPr>
        <w:ind w:left="720"/>
      </w:pPr>
      <w:r w:rsidRPr="007C3768">
        <w:t xml:space="preserve">Diplomado en Emprendimiento  </w:t>
      </w:r>
    </w:p>
    <w:p w14:paraId="47A28421" w14:textId="77777777" w:rsidR="00746CCC" w:rsidRPr="007C3768" w:rsidRDefault="00746CCC" w:rsidP="00002483">
      <w:pPr>
        <w:pStyle w:val="ListParagraph"/>
        <w:numPr>
          <w:ilvl w:val="0"/>
          <w:numId w:val="170"/>
        </w:numPr>
        <w:ind w:left="720"/>
      </w:pPr>
      <w:r w:rsidRPr="007C3768">
        <w:t>Diplomados en Desarrollo Web con C#</w:t>
      </w:r>
    </w:p>
    <w:p w14:paraId="40B3BA95" w14:textId="77777777" w:rsidR="00746CCC" w:rsidRPr="007C3768" w:rsidRDefault="00746CCC" w:rsidP="00002483">
      <w:pPr>
        <w:pStyle w:val="ListParagraph"/>
        <w:numPr>
          <w:ilvl w:val="0"/>
          <w:numId w:val="170"/>
        </w:numPr>
        <w:ind w:left="720"/>
      </w:pPr>
      <w:r w:rsidRPr="007C3768">
        <w:t xml:space="preserve">Diplomado en Administración y Diseño de Base de Datos en SQL Server </w:t>
      </w:r>
    </w:p>
    <w:p w14:paraId="2C6BAC8C" w14:textId="14EF7EA6" w:rsidR="004819FD" w:rsidRDefault="00746CCC" w:rsidP="00002483">
      <w:pPr>
        <w:pStyle w:val="ListParagraph"/>
        <w:numPr>
          <w:ilvl w:val="0"/>
          <w:numId w:val="170"/>
        </w:numPr>
        <w:ind w:left="720"/>
      </w:pPr>
      <w:r w:rsidRPr="007C3768">
        <w:t>Curso del Idioma Ruso</w:t>
      </w:r>
    </w:p>
    <w:p w14:paraId="42DA7222" w14:textId="77777777" w:rsidR="00002483" w:rsidRPr="00002483" w:rsidRDefault="00002483" w:rsidP="00002483">
      <w:pPr>
        <w:pStyle w:val="ListParagraph"/>
        <w:rPr>
          <w:sz w:val="12"/>
        </w:rPr>
      </w:pPr>
    </w:p>
    <w:p w14:paraId="39C75319" w14:textId="77777777" w:rsidR="00746CCC" w:rsidRPr="000942C2" w:rsidRDefault="00746CCC" w:rsidP="00002483">
      <w:pPr>
        <w:spacing w:line="264" w:lineRule="auto"/>
        <w:jc w:val="both"/>
        <w:rPr>
          <w:rFonts w:ascii="Artifex CF" w:eastAsia="Times New Roman" w:hAnsi="Artifex CF" w:cs="Times New Roman"/>
          <w:b/>
          <w:color w:val="1F497D"/>
          <w:sz w:val="24"/>
          <w:szCs w:val="24"/>
          <w:lang w:eastAsia="es-ES"/>
        </w:rPr>
      </w:pPr>
      <w:r w:rsidRPr="000942C2">
        <w:rPr>
          <w:rFonts w:ascii="Artifex CF" w:eastAsia="Times New Roman" w:hAnsi="Artifex CF" w:cs="Times New Roman"/>
          <w:b/>
          <w:color w:val="1F497D"/>
          <w:sz w:val="24"/>
          <w:szCs w:val="24"/>
          <w:lang w:eastAsia="es-ES"/>
        </w:rPr>
        <w:t xml:space="preserve"> Postgrado  </w:t>
      </w:r>
    </w:p>
    <w:p w14:paraId="2ECBB090" w14:textId="77777777" w:rsidR="00746CCC" w:rsidRPr="00002483" w:rsidRDefault="00746CCC" w:rsidP="00853AFF">
      <w:pPr>
        <w:spacing w:line="264" w:lineRule="auto"/>
        <w:ind w:hanging="907"/>
        <w:jc w:val="both"/>
        <w:rPr>
          <w:rFonts w:ascii="Artifex CF" w:eastAsia="Times New Roman" w:hAnsi="Artifex CF" w:cs="Times New Roman"/>
          <w:bCs/>
          <w:color w:val="1F497D"/>
          <w:sz w:val="2"/>
          <w:szCs w:val="24"/>
          <w:lang w:eastAsia="es-ES"/>
        </w:rPr>
      </w:pPr>
    </w:p>
    <w:p w14:paraId="57414CEB" w14:textId="77777777" w:rsidR="00746CCC" w:rsidRPr="00B301C4" w:rsidRDefault="00746CCC" w:rsidP="00002483">
      <w:pPr>
        <w:spacing w:line="264" w:lineRule="auto"/>
        <w:jc w:val="both"/>
        <w:rPr>
          <w:rFonts w:ascii="Artifex CF" w:eastAsia="Times New Roman" w:hAnsi="Artifex CF" w:cs="Times New Roman"/>
          <w:color w:val="1F497D"/>
          <w:sz w:val="24"/>
          <w:szCs w:val="24"/>
          <w:lang w:val="es-US" w:eastAsia="es-ES"/>
        </w:rPr>
      </w:pPr>
      <w:r w:rsidRPr="00B301C4">
        <w:rPr>
          <w:rFonts w:ascii="Artifex CF" w:eastAsia="Times New Roman" w:hAnsi="Artifex CF" w:cs="Times New Roman"/>
          <w:color w:val="1F497D"/>
          <w:sz w:val="24"/>
          <w:szCs w:val="24"/>
          <w:lang w:val="es-US" w:eastAsia="es-ES"/>
        </w:rPr>
        <w:t>Actualmente, el centro cuenta con una oferta de cuarto nivel que alcanza los (9) programas, con una distribución como sigue:</w:t>
      </w:r>
    </w:p>
    <w:p w14:paraId="7F30AD95" w14:textId="77777777" w:rsidR="00746CCC" w:rsidRPr="00002483" w:rsidRDefault="00746CCC" w:rsidP="00853AFF">
      <w:pPr>
        <w:spacing w:line="264" w:lineRule="auto"/>
        <w:ind w:hanging="907"/>
        <w:jc w:val="both"/>
        <w:rPr>
          <w:rFonts w:ascii="Artifex CF" w:eastAsia="Times New Roman" w:hAnsi="Artifex CF" w:cs="Times New Roman"/>
          <w:color w:val="1F497D"/>
          <w:sz w:val="6"/>
          <w:szCs w:val="24"/>
          <w:lang w:val="es-US" w:eastAsia="es-ES"/>
        </w:rPr>
      </w:pPr>
    </w:p>
    <w:p w14:paraId="098021A5" w14:textId="77777777" w:rsidR="00746CCC" w:rsidRPr="000942C2" w:rsidRDefault="00746CCC" w:rsidP="00D83ED5">
      <w:pPr>
        <w:pStyle w:val="ListParagraph"/>
        <w:numPr>
          <w:ilvl w:val="0"/>
          <w:numId w:val="91"/>
        </w:numPr>
      </w:pPr>
      <w:r w:rsidRPr="000942C2">
        <w:t xml:space="preserve">Facultad de Ciencias Económicas y Sociales </w:t>
      </w:r>
      <w:r w:rsidRPr="000942C2">
        <w:tab/>
      </w:r>
      <w:r>
        <w:t xml:space="preserve">                </w:t>
      </w:r>
      <w:r w:rsidRPr="000942C2">
        <w:t>1</w:t>
      </w:r>
    </w:p>
    <w:p w14:paraId="13977BCE" w14:textId="77777777" w:rsidR="00746CCC" w:rsidRPr="000942C2" w:rsidRDefault="00746CCC" w:rsidP="00D83ED5">
      <w:pPr>
        <w:pStyle w:val="ListParagraph"/>
        <w:numPr>
          <w:ilvl w:val="0"/>
          <w:numId w:val="91"/>
        </w:numPr>
      </w:pPr>
      <w:r w:rsidRPr="000942C2">
        <w:t xml:space="preserve">Facultad de Ciencias de la Educación </w:t>
      </w:r>
      <w:r w:rsidRPr="000942C2">
        <w:tab/>
      </w:r>
      <w:r w:rsidRPr="000942C2">
        <w:tab/>
      </w:r>
      <w:r>
        <w:t xml:space="preserve">                </w:t>
      </w:r>
      <w:r w:rsidRPr="000942C2">
        <w:t>2</w:t>
      </w:r>
    </w:p>
    <w:p w14:paraId="35753E8A" w14:textId="5159554C" w:rsidR="00746CCC" w:rsidRPr="000942C2" w:rsidRDefault="00746CCC" w:rsidP="00D83ED5">
      <w:pPr>
        <w:pStyle w:val="ListParagraph"/>
        <w:numPr>
          <w:ilvl w:val="0"/>
          <w:numId w:val="91"/>
        </w:numPr>
      </w:pPr>
      <w:r w:rsidRPr="000942C2">
        <w:t xml:space="preserve">Facultad de Ciencias Jurídicas y Políticas </w:t>
      </w:r>
      <w:r w:rsidRPr="000942C2">
        <w:tab/>
      </w:r>
      <w:r w:rsidRPr="000942C2">
        <w:tab/>
      </w:r>
      <w:r w:rsidR="00002483">
        <w:tab/>
      </w:r>
      <w:r w:rsidRPr="000942C2">
        <w:t>2</w:t>
      </w:r>
    </w:p>
    <w:p w14:paraId="6DED1084" w14:textId="6B2A215E" w:rsidR="00746CCC" w:rsidRPr="000942C2" w:rsidRDefault="004819FD" w:rsidP="00D83ED5">
      <w:pPr>
        <w:pStyle w:val="ListParagraph"/>
        <w:numPr>
          <w:ilvl w:val="0"/>
          <w:numId w:val="91"/>
        </w:numPr>
      </w:pPr>
      <w:r>
        <w:t xml:space="preserve">Facultad de Ciencias </w:t>
      </w:r>
      <w:r>
        <w:tab/>
      </w:r>
      <w:r>
        <w:tab/>
      </w:r>
      <w:r>
        <w:tab/>
      </w:r>
      <w:r>
        <w:tab/>
      </w:r>
      <w:r>
        <w:tab/>
      </w:r>
      <w:r w:rsidR="00002483">
        <w:tab/>
      </w:r>
      <w:r w:rsidR="00746CCC">
        <w:t xml:space="preserve"> </w:t>
      </w:r>
      <w:r w:rsidR="00746CCC" w:rsidRPr="000942C2">
        <w:t>1</w:t>
      </w:r>
    </w:p>
    <w:p w14:paraId="3A9F96BC" w14:textId="4A4F0E68" w:rsidR="00746CCC" w:rsidRPr="000942C2" w:rsidRDefault="00746CCC" w:rsidP="00D83ED5">
      <w:pPr>
        <w:pStyle w:val="ListParagraph"/>
        <w:numPr>
          <w:ilvl w:val="0"/>
          <w:numId w:val="91"/>
        </w:numPr>
      </w:pPr>
      <w:r w:rsidRPr="000942C2">
        <w:t xml:space="preserve">Facultad de Humanidades </w:t>
      </w:r>
      <w:r w:rsidRPr="000942C2">
        <w:tab/>
      </w:r>
      <w:r w:rsidRPr="000942C2">
        <w:tab/>
      </w:r>
      <w:r w:rsidRPr="000942C2">
        <w:tab/>
      </w:r>
      <w:r w:rsidRPr="000942C2">
        <w:tab/>
      </w:r>
      <w:r w:rsidR="00002483">
        <w:tab/>
      </w:r>
      <w:r w:rsidRPr="000942C2">
        <w:t>3</w:t>
      </w:r>
    </w:p>
    <w:p w14:paraId="17666AAA" w14:textId="77777777" w:rsidR="00746CCC" w:rsidRPr="00B301C4" w:rsidRDefault="00746CCC" w:rsidP="00853AFF">
      <w:pPr>
        <w:spacing w:line="264" w:lineRule="auto"/>
        <w:ind w:hanging="907"/>
        <w:jc w:val="both"/>
        <w:rPr>
          <w:rFonts w:ascii="Artifex CF" w:eastAsia="Times New Roman" w:hAnsi="Artifex CF" w:cs="Times New Roman"/>
          <w:color w:val="1F497D"/>
          <w:sz w:val="24"/>
          <w:szCs w:val="24"/>
          <w:lang w:val="es-US" w:eastAsia="es-ES"/>
        </w:rPr>
      </w:pPr>
    </w:p>
    <w:p w14:paraId="4F16B05B" w14:textId="77777777" w:rsidR="004819FD" w:rsidRDefault="00746CCC" w:rsidP="00002483">
      <w:pPr>
        <w:spacing w:line="264" w:lineRule="auto"/>
        <w:jc w:val="both"/>
        <w:rPr>
          <w:rFonts w:ascii="Artifex CF" w:eastAsia="Times New Roman" w:hAnsi="Artifex CF" w:cs="Times New Roman"/>
          <w:b/>
          <w:color w:val="1F497D"/>
          <w:sz w:val="24"/>
          <w:szCs w:val="24"/>
          <w:lang w:val="es-US" w:eastAsia="es-ES"/>
        </w:rPr>
      </w:pPr>
      <w:r w:rsidRPr="000942C2">
        <w:rPr>
          <w:rFonts w:ascii="Artifex CF" w:eastAsia="Times New Roman" w:hAnsi="Artifex CF" w:cs="Times New Roman"/>
          <w:b/>
          <w:color w:val="1F497D"/>
          <w:sz w:val="24"/>
          <w:szCs w:val="24"/>
          <w:lang w:val="es-US" w:eastAsia="es-ES"/>
        </w:rPr>
        <w:t xml:space="preserve">Extensión </w:t>
      </w:r>
    </w:p>
    <w:p w14:paraId="34788088" w14:textId="77777777" w:rsidR="00746CCC" w:rsidRPr="00002483" w:rsidRDefault="00746CCC" w:rsidP="00853AFF">
      <w:pPr>
        <w:spacing w:line="264" w:lineRule="auto"/>
        <w:ind w:hanging="907"/>
        <w:jc w:val="both"/>
        <w:rPr>
          <w:rFonts w:ascii="Artifex CF" w:eastAsia="Times New Roman" w:hAnsi="Artifex CF" w:cs="Times New Roman"/>
          <w:b/>
          <w:color w:val="1F497D"/>
          <w:sz w:val="6"/>
          <w:szCs w:val="24"/>
          <w:lang w:val="es-US" w:eastAsia="es-ES"/>
        </w:rPr>
      </w:pPr>
      <w:r w:rsidRPr="000942C2">
        <w:rPr>
          <w:rFonts w:ascii="Artifex CF" w:eastAsia="Times New Roman" w:hAnsi="Artifex CF" w:cs="Times New Roman"/>
          <w:b/>
          <w:color w:val="1F497D"/>
          <w:sz w:val="24"/>
          <w:szCs w:val="24"/>
          <w:lang w:val="es-US" w:eastAsia="es-ES"/>
        </w:rPr>
        <w:t xml:space="preserve"> </w:t>
      </w:r>
    </w:p>
    <w:p w14:paraId="0DE7A359" w14:textId="77777777" w:rsidR="00746CCC" w:rsidRPr="000942C2" w:rsidRDefault="00746CCC" w:rsidP="00002483">
      <w:pPr>
        <w:spacing w:line="264" w:lineRule="auto"/>
        <w:jc w:val="both"/>
        <w:rPr>
          <w:rFonts w:ascii="Artifex CF" w:eastAsia="Times New Roman" w:hAnsi="Artifex CF" w:cs="Times New Roman"/>
          <w:bCs/>
          <w:color w:val="1F497D"/>
          <w:sz w:val="24"/>
          <w:szCs w:val="24"/>
          <w:lang w:val="es-US" w:eastAsia="es-ES"/>
        </w:rPr>
      </w:pPr>
      <w:r w:rsidRPr="000942C2">
        <w:rPr>
          <w:rFonts w:ascii="Artifex CF" w:eastAsia="Times New Roman" w:hAnsi="Artifex CF" w:cs="Times New Roman"/>
          <w:bCs/>
          <w:color w:val="1F497D"/>
          <w:sz w:val="24"/>
          <w:szCs w:val="24"/>
          <w:lang w:val="es-US" w:eastAsia="es-ES"/>
        </w:rPr>
        <w:t xml:space="preserve">Entre las principales actividades realizadas en el área de extensión, pueden mencionarse las siguientes:  </w:t>
      </w:r>
    </w:p>
    <w:p w14:paraId="0A723AD1" w14:textId="77777777" w:rsidR="00746CCC" w:rsidRPr="00002483" w:rsidRDefault="00746CCC" w:rsidP="00853AFF">
      <w:pPr>
        <w:spacing w:line="264" w:lineRule="auto"/>
        <w:ind w:hanging="907"/>
        <w:jc w:val="both"/>
        <w:rPr>
          <w:rFonts w:ascii="Artifex CF" w:eastAsia="Times New Roman" w:hAnsi="Artifex CF" w:cs="Times New Roman"/>
          <w:color w:val="1F497D"/>
          <w:sz w:val="10"/>
          <w:szCs w:val="24"/>
          <w:lang w:val="es-US" w:eastAsia="es-ES"/>
        </w:rPr>
      </w:pPr>
    </w:p>
    <w:p w14:paraId="5B472137" w14:textId="77777777" w:rsidR="00746CCC" w:rsidRDefault="00746CCC" w:rsidP="00002483">
      <w:pPr>
        <w:spacing w:line="264" w:lineRule="auto"/>
        <w:jc w:val="both"/>
        <w:rPr>
          <w:rFonts w:ascii="Artifex CF" w:eastAsia="Times New Roman" w:hAnsi="Artifex CF" w:cs="Times New Roman"/>
          <w:b/>
          <w:color w:val="1F497D"/>
          <w:sz w:val="24"/>
          <w:szCs w:val="24"/>
          <w:lang w:val="es-US" w:eastAsia="es-DO"/>
        </w:rPr>
      </w:pPr>
      <w:r w:rsidRPr="000942C2">
        <w:rPr>
          <w:rFonts w:ascii="Artifex CF" w:eastAsia="Times New Roman" w:hAnsi="Artifex CF" w:cs="Times New Roman"/>
          <w:b/>
          <w:color w:val="1F497D"/>
          <w:sz w:val="24"/>
          <w:szCs w:val="24"/>
          <w:lang w:val="es-US" w:eastAsia="es-DO"/>
        </w:rPr>
        <w:t>Septiembre 2019</w:t>
      </w:r>
    </w:p>
    <w:p w14:paraId="52D22B26" w14:textId="77777777" w:rsidR="004819FD" w:rsidRPr="00002483" w:rsidRDefault="004819FD" w:rsidP="00853AFF">
      <w:pPr>
        <w:spacing w:line="264" w:lineRule="auto"/>
        <w:ind w:hanging="907"/>
        <w:jc w:val="both"/>
        <w:rPr>
          <w:rFonts w:ascii="Artifex CF" w:hAnsi="Artifex CF"/>
          <w:b/>
          <w:sz w:val="2"/>
          <w:szCs w:val="24"/>
        </w:rPr>
      </w:pPr>
    </w:p>
    <w:p w14:paraId="63CE276C" w14:textId="77777777" w:rsidR="00746CCC" w:rsidRPr="000942C2" w:rsidRDefault="00746CCC" w:rsidP="00002483">
      <w:pPr>
        <w:spacing w:line="264" w:lineRule="auto"/>
        <w:jc w:val="both"/>
        <w:rPr>
          <w:rFonts w:ascii="Artifex CF" w:hAnsi="Artifex CF"/>
          <w:sz w:val="24"/>
          <w:szCs w:val="24"/>
        </w:rPr>
      </w:pPr>
      <w:r w:rsidRPr="000942C2">
        <w:rPr>
          <w:rFonts w:ascii="Artifex CF" w:eastAsia="Times New Roman" w:hAnsi="Artifex CF" w:cs="Times New Roman"/>
          <w:bCs/>
          <w:color w:val="1F497D"/>
          <w:sz w:val="24"/>
          <w:szCs w:val="24"/>
          <w:lang w:val="es-US" w:eastAsia="es-DO"/>
        </w:rPr>
        <w:t xml:space="preserve"> Integración de profesores, estudiante y empleados a la jornada de limpieza de playas, ríos y costas. </w:t>
      </w:r>
    </w:p>
    <w:p w14:paraId="76CB332C" w14:textId="77777777" w:rsidR="00746CCC" w:rsidRPr="00183DF8" w:rsidRDefault="00746CCC" w:rsidP="00853AFF">
      <w:pPr>
        <w:spacing w:line="264" w:lineRule="auto"/>
        <w:ind w:hanging="907"/>
        <w:jc w:val="both"/>
        <w:rPr>
          <w:rFonts w:ascii="Artifex CF" w:eastAsia="Times New Roman" w:hAnsi="Artifex CF" w:cs="Times New Roman"/>
          <w:color w:val="1F497D"/>
          <w:sz w:val="8"/>
          <w:szCs w:val="24"/>
          <w:lang w:val="es-US" w:eastAsia="es-DO"/>
        </w:rPr>
      </w:pPr>
    </w:p>
    <w:p w14:paraId="2EB28041" w14:textId="5335C3A0" w:rsidR="004819FD" w:rsidRPr="000942C2" w:rsidRDefault="00746CCC" w:rsidP="00002483">
      <w:pPr>
        <w:spacing w:line="264" w:lineRule="auto"/>
        <w:jc w:val="both"/>
        <w:rPr>
          <w:rFonts w:ascii="Artifex CF" w:eastAsia="Times New Roman" w:hAnsi="Artifex CF" w:cs="Times New Roman"/>
          <w:b/>
          <w:bCs/>
          <w:color w:val="1F497D"/>
          <w:sz w:val="24"/>
          <w:szCs w:val="24"/>
          <w:lang w:val="es-US" w:eastAsia="es-DO"/>
        </w:rPr>
      </w:pPr>
      <w:r w:rsidRPr="000942C2">
        <w:rPr>
          <w:rFonts w:ascii="Artifex CF" w:eastAsia="Times New Roman" w:hAnsi="Artifex CF" w:cs="Times New Roman"/>
          <w:b/>
          <w:bCs/>
          <w:color w:val="1F497D"/>
          <w:sz w:val="24"/>
          <w:szCs w:val="24"/>
          <w:lang w:val="es-US" w:eastAsia="es-DO"/>
        </w:rPr>
        <w:t>Noviembre 2019</w:t>
      </w:r>
    </w:p>
    <w:p w14:paraId="10EF155C" w14:textId="77777777" w:rsidR="00746CCC" w:rsidRPr="000942C2" w:rsidRDefault="00746CCC" w:rsidP="00002483">
      <w:pPr>
        <w:spacing w:line="264" w:lineRule="auto"/>
        <w:jc w:val="both"/>
        <w:rPr>
          <w:rFonts w:ascii="Artifex CF" w:hAnsi="Artifex CF"/>
          <w:sz w:val="24"/>
          <w:szCs w:val="24"/>
        </w:rPr>
      </w:pPr>
      <w:r w:rsidRPr="000942C2">
        <w:rPr>
          <w:rFonts w:ascii="Artifex CF" w:hAnsi="Artifex CF" w:cs="Times New Roman"/>
          <w:color w:val="1F497D"/>
          <w:sz w:val="24"/>
          <w:szCs w:val="24"/>
          <w:shd w:val="clear" w:color="auto" w:fill="FFFFFF"/>
          <w:lang w:val="es-US"/>
        </w:rPr>
        <w:t>Puesta en circulación de la obra La</w:t>
      </w:r>
      <w:r w:rsidRPr="000942C2">
        <w:rPr>
          <w:rFonts w:ascii="Artifex CF" w:hAnsi="Artifex CF" w:cs="Times New Roman"/>
          <w:iCs/>
          <w:color w:val="1F497D"/>
          <w:sz w:val="24"/>
          <w:szCs w:val="24"/>
          <w:lang w:val="es-US"/>
        </w:rPr>
        <w:t xml:space="preserve"> Crónica Irreverente </w:t>
      </w:r>
      <w:r w:rsidRPr="000942C2">
        <w:rPr>
          <w:rFonts w:ascii="Artifex CF" w:hAnsi="Artifex CF" w:cs="Times New Roman"/>
          <w:color w:val="1F497D"/>
          <w:sz w:val="24"/>
          <w:szCs w:val="24"/>
          <w:shd w:val="clear" w:color="auto" w:fill="FFFFFF"/>
          <w:lang w:val="es-US"/>
        </w:rPr>
        <w:t xml:space="preserve">de la autoría del periodista Marino Zapete. </w:t>
      </w:r>
    </w:p>
    <w:p w14:paraId="3F13126F" w14:textId="55E87DFA" w:rsidR="00746CCC" w:rsidRPr="000942C2" w:rsidRDefault="00746CCC" w:rsidP="00853AFF">
      <w:pPr>
        <w:spacing w:line="264" w:lineRule="auto"/>
        <w:ind w:hanging="907"/>
        <w:jc w:val="both"/>
        <w:rPr>
          <w:rFonts w:ascii="Artifex CF" w:hAnsi="Artifex CF"/>
          <w:sz w:val="24"/>
          <w:szCs w:val="24"/>
        </w:rPr>
      </w:pPr>
      <w:r w:rsidRPr="000942C2">
        <w:rPr>
          <w:rFonts w:ascii="Artifex CF" w:hAnsi="Artifex CF" w:cs="Times New Roman"/>
          <w:color w:val="1F497D"/>
          <w:sz w:val="24"/>
          <w:szCs w:val="24"/>
          <w:shd w:val="clear" w:color="auto" w:fill="FFFFFF"/>
          <w:lang w:val="es-US"/>
        </w:rPr>
        <w:t xml:space="preserve"> </w:t>
      </w:r>
      <w:r w:rsidR="00002483">
        <w:rPr>
          <w:rFonts w:ascii="Artifex CF" w:hAnsi="Artifex CF" w:cs="Times New Roman"/>
          <w:color w:val="1F497D"/>
          <w:sz w:val="24"/>
          <w:szCs w:val="24"/>
          <w:shd w:val="clear" w:color="auto" w:fill="FFFFFF"/>
          <w:lang w:val="es-US"/>
        </w:rPr>
        <w:tab/>
      </w:r>
      <w:r w:rsidRPr="000942C2">
        <w:rPr>
          <w:rFonts w:ascii="Artifex CF" w:hAnsi="Artifex CF" w:cs="Times New Roman"/>
          <w:color w:val="1F497D"/>
          <w:sz w:val="24"/>
          <w:szCs w:val="24"/>
          <w:shd w:val="clear" w:color="auto" w:fill="FFFFFF"/>
          <w:lang w:val="es-US"/>
        </w:rPr>
        <w:t xml:space="preserve">Panel sobre Perfil del profesional de la industria del turismo, en coordinación con la carrera de Administración de Empresas Turísticas y Hoteleras. </w:t>
      </w:r>
    </w:p>
    <w:p w14:paraId="59B70603" w14:textId="77777777" w:rsidR="00746CCC" w:rsidRPr="000942C2" w:rsidRDefault="00746CCC" w:rsidP="00002483">
      <w:pPr>
        <w:spacing w:line="264" w:lineRule="auto"/>
        <w:jc w:val="both"/>
        <w:rPr>
          <w:rFonts w:ascii="Artifex CF" w:hAnsi="Artifex CF"/>
          <w:sz w:val="24"/>
          <w:szCs w:val="24"/>
        </w:rPr>
      </w:pPr>
      <w:r w:rsidRPr="000942C2">
        <w:rPr>
          <w:rFonts w:ascii="Artifex CF" w:eastAsia="Times New Roman" w:hAnsi="Artifex CF" w:cs="Times New Roman"/>
          <w:color w:val="1F497D"/>
          <w:sz w:val="24"/>
          <w:szCs w:val="24"/>
          <w:lang w:val="es-US" w:eastAsia="es-DO"/>
        </w:rPr>
        <w:t>Acto artístico y cultural Yo Mujer en conmemoración del Día Internacional de la Eliminación de la Violencia Contra la Mujer</w:t>
      </w:r>
    </w:p>
    <w:p w14:paraId="5D6E8B30" w14:textId="77777777" w:rsidR="00746CCC" w:rsidRPr="00183DF8" w:rsidRDefault="00746CCC" w:rsidP="00853AFF">
      <w:pPr>
        <w:spacing w:line="264" w:lineRule="auto"/>
        <w:ind w:hanging="907"/>
        <w:jc w:val="both"/>
        <w:rPr>
          <w:rFonts w:ascii="Artifex CF" w:hAnsi="Artifex CF" w:cs="Times New Roman"/>
          <w:bCs/>
          <w:color w:val="1F497D"/>
          <w:sz w:val="8"/>
          <w:szCs w:val="24"/>
          <w:shd w:val="clear" w:color="auto" w:fill="FFFFFF"/>
          <w:lang w:val="es-US"/>
        </w:rPr>
      </w:pPr>
    </w:p>
    <w:p w14:paraId="74DE9211" w14:textId="77777777" w:rsidR="00746CCC" w:rsidRDefault="00746CCC" w:rsidP="00183DF8">
      <w:pPr>
        <w:spacing w:line="264" w:lineRule="auto"/>
        <w:jc w:val="both"/>
        <w:rPr>
          <w:rFonts w:ascii="Artifex CF" w:hAnsi="Artifex CF" w:cs="Times New Roman"/>
          <w:b/>
          <w:bCs/>
          <w:color w:val="1F497D"/>
          <w:sz w:val="24"/>
          <w:szCs w:val="24"/>
          <w:shd w:val="clear" w:color="auto" w:fill="FFFFFF"/>
          <w:lang w:val="es-US"/>
        </w:rPr>
      </w:pPr>
      <w:r w:rsidRPr="000942C2">
        <w:rPr>
          <w:rFonts w:ascii="Artifex CF" w:hAnsi="Artifex CF" w:cs="Times New Roman"/>
          <w:b/>
          <w:bCs/>
          <w:color w:val="1F497D"/>
          <w:sz w:val="24"/>
          <w:szCs w:val="24"/>
          <w:shd w:val="clear" w:color="auto" w:fill="FFFFFF"/>
          <w:lang w:val="es-US"/>
        </w:rPr>
        <w:t>Diciembre 2019</w:t>
      </w:r>
    </w:p>
    <w:p w14:paraId="19968A05" w14:textId="77777777" w:rsidR="004819FD" w:rsidRPr="00183DF8" w:rsidRDefault="004819FD" w:rsidP="00853AFF">
      <w:pPr>
        <w:spacing w:line="264" w:lineRule="auto"/>
        <w:ind w:hanging="907"/>
        <w:jc w:val="both"/>
        <w:rPr>
          <w:rFonts w:ascii="Artifex CF" w:hAnsi="Artifex CF" w:cs="Times New Roman"/>
          <w:b/>
          <w:bCs/>
          <w:color w:val="1F497D"/>
          <w:sz w:val="2"/>
          <w:szCs w:val="24"/>
          <w:shd w:val="clear" w:color="auto" w:fill="FFFFFF"/>
          <w:lang w:val="es-US"/>
        </w:rPr>
      </w:pPr>
    </w:p>
    <w:p w14:paraId="3F398E66" w14:textId="77777777" w:rsidR="00746CCC" w:rsidRPr="000942C2" w:rsidRDefault="00746CCC" w:rsidP="00183DF8">
      <w:pPr>
        <w:spacing w:line="264" w:lineRule="auto"/>
        <w:jc w:val="both"/>
        <w:rPr>
          <w:rFonts w:ascii="Artifex CF" w:hAnsi="Artifex CF"/>
          <w:sz w:val="24"/>
          <w:szCs w:val="24"/>
        </w:rPr>
      </w:pPr>
      <w:r w:rsidRPr="000942C2">
        <w:rPr>
          <w:rFonts w:ascii="Artifex CF" w:hAnsi="Artifex CF" w:cs="Times New Roman"/>
          <w:color w:val="1F497D"/>
          <w:sz w:val="24"/>
          <w:szCs w:val="24"/>
          <w:shd w:val="clear" w:color="auto" w:fill="FFFFFF"/>
          <w:lang w:val="es-US"/>
        </w:rPr>
        <w:t>Estudiantes de Administración de Empresas Turísticas y Hoteleras del Centro presentaron la exposición Regeneración Urbana: MALECÓN 2030.</w:t>
      </w:r>
    </w:p>
    <w:p w14:paraId="1E18BBD1" w14:textId="77777777" w:rsidR="004819FD" w:rsidRPr="00183DF8" w:rsidRDefault="004819FD" w:rsidP="00853AFF">
      <w:pPr>
        <w:spacing w:line="264" w:lineRule="auto"/>
        <w:ind w:hanging="907"/>
        <w:jc w:val="both"/>
        <w:rPr>
          <w:rFonts w:ascii="Artifex CF" w:hAnsi="Artifex CF" w:cs="Times New Roman"/>
          <w:color w:val="1F497D"/>
          <w:sz w:val="2"/>
          <w:szCs w:val="24"/>
          <w:shd w:val="clear" w:color="auto" w:fill="FFFFFF"/>
          <w:lang w:val="es-US"/>
        </w:rPr>
      </w:pPr>
    </w:p>
    <w:p w14:paraId="35EA15D2" w14:textId="24E17DEE" w:rsidR="00746CCC" w:rsidRPr="000942C2" w:rsidRDefault="00746CCC" w:rsidP="00853AFF">
      <w:pPr>
        <w:spacing w:line="264" w:lineRule="auto"/>
        <w:ind w:hanging="907"/>
        <w:jc w:val="both"/>
        <w:rPr>
          <w:rFonts w:ascii="Artifex CF" w:hAnsi="Artifex CF"/>
          <w:sz w:val="24"/>
          <w:szCs w:val="24"/>
        </w:rPr>
      </w:pPr>
      <w:r w:rsidRPr="000942C2">
        <w:rPr>
          <w:rFonts w:ascii="Artifex CF" w:hAnsi="Artifex CF" w:cs="Times New Roman"/>
          <w:color w:val="1F497D"/>
          <w:sz w:val="24"/>
          <w:szCs w:val="24"/>
          <w:shd w:val="clear" w:color="auto" w:fill="FFFFFF"/>
          <w:lang w:val="es-US"/>
        </w:rPr>
        <w:t xml:space="preserve"> </w:t>
      </w:r>
      <w:r w:rsidR="00183DF8">
        <w:rPr>
          <w:rFonts w:ascii="Artifex CF" w:hAnsi="Artifex CF" w:cs="Times New Roman"/>
          <w:color w:val="1F497D"/>
          <w:sz w:val="24"/>
          <w:szCs w:val="24"/>
          <w:shd w:val="clear" w:color="auto" w:fill="FFFFFF"/>
          <w:lang w:val="es-US"/>
        </w:rPr>
        <w:tab/>
      </w:r>
      <w:r w:rsidRPr="000942C2">
        <w:rPr>
          <w:rFonts w:ascii="Artifex CF" w:hAnsi="Artifex CF" w:cs="Times New Roman"/>
          <w:color w:val="1F497D"/>
          <w:sz w:val="24"/>
          <w:szCs w:val="24"/>
          <w:shd w:val="clear" w:color="auto" w:fill="FFFFFF"/>
          <w:lang w:val="es-US"/>
        </w:rPr>
        <w:t xml:space="preserve">Presentación de la XXXI Exposición de Recursos Didácticos y Manualidades del Centro.  </w:t>
      </w:r>
    </w:p>
    <w:p w14:paraId="7053EB68" w14:textId="79A8DE16" w:rsidR="00183DF8" w:rsidRDefault="00183DF8">
      <w:pPr>
        <w:suppressAutoHyphens w:val="0"/>
        <w:rPr>
          <w:rFonts w:ascii="Artifex CF" w:hAnsi="Artifex CF" w:cs="Times New Roman"/>
          <w:color w:val="1F497D"/>
          <w:sz w:val="24"/>
          <w:szCs w:val="24"/>
          <w:shd w:val="clear" w:color="auto" w:fill="FFFFFF"/>
          <w:lang w:val="es-US"/>
        </w:rPr>
      </w:pPr>
      <w:r>
        <w:rPr>
          <w:rFonts w:ascii="Artifex CF" w:hAnsi="Artifex CF" w:cs="Times New Roman"/>
          <w:color w:val="1F497D"/>
          <w:sz w:val="24"/>
          <w:szCs w:val="24"/>
          <w:shd w:val="clear" w:color="auto" w:fill="FFFFFF"/>
          <w:lang w:val="es-US"/>
        </w:rPr>
        <w:br w:type="page"/>
      </w:r>
    </w:p>
    <w:p w14:paraId="5E5CEEE5" w14:textId="77777777" w:rsidR="00746CCC" w:rsidRPr="000942C2" w:rsidRDefault="00746CCC" w:rsidP="00853AFF">
      <w:pPr>
        <w:spacing w:line="264" w:lineRule="auto"/>
        <w:ind w:hanging="907"/>
        <w:jc w:val="both"/>
        <w:rPr>
          <w:rFonts w:ascii="Artifex CF" w:hAnsi="Artifex CF" w:cs="Times New Roman"/>
          <w:color w:val="1F497D"/>
          <w:sz w:val="24"/>
          <w:szCs w:val="24"/>
          <w:shd w:val="clear" w:color="auto" w:fill="FFFFFF"/>
          <w:lang w:val="es-US"/>
        </w:rPr>
      </w:pPr>
    </w:p>
    <w:p w14:paraId="5E7AF7FB" w14:textId="77777777" w:rsidR="00746CCC" w:rsidRDefault="00746CCC" w:rsidP="00183DF8">
      <w:pPr>
        <w:spacing w:line="264" w:lineRule="auto"/>
        <w:jc w:val="both"/>
        <w:rPr>
          <w:rFonts w:ascii="Artifex CF" w:hAnsi="Artifex CF" w:cs="Times New Roman"/>
          <w:b/>
          <w:bCs/>
          <w:color w:val="1F497D"/>
          <w:sz w:val="24"/>
          <w:szCs w:val="24"/>
          <w:shd w:val="clear" w:color="auto" w:fill="FFFFFF"/>
          <w:lang w:val="es-US"/>
        </w:rPr>
      </w:pPr>
      <w:r w:rsidRPr="000942C2">
        <w:rPr>
          <w:rFonts w:ascii="Artifex CF" w:hAnsi="Artifex CF" w:cs="Times New Roman"/>
          <w:b/>
          <w:bCs/>
          <w:color w:val="1F497D"/>
          <w:sz w:val="24"/>
          <w:szCs w:val="24"/>
          <w:shd w:val="clear" w:color="auto" w:fill="FFFFFF"/>
          <w:lang w:val="es-US"/>
        </w:rPr>
        <w:t xml:space="preserve">Enero 2020 </w:t>
      </w:r>
    </w:p>
    <w:p w14:paraId="2E88341F" w14:textId="77777777" w:rsidR="004819FD" w:rsidRPr="000942C2" w:rsidRDefault="004819FD" w:rsidP="00853AFF">
      <w:pPr>
        <w:spacing w:line="264" w:lineRule="auto"/>
        <w:ind w:hanging="907"/>
        <w:jc w:val="both"/>
        <w:rPr>
          <w:rFonts w:ascii="Artifex CF" w:hAnsi="Artifex CF" w:cs="Times New Roman"/>
          <w:b/>
          <w:bCs/>
          <w:color w:val="1F497D"/>
          <w:sz w:val="24"/>
          <w:szCs w:val="24"/>
          <w:shd w:val="clear" w:color="auto" w:fill="FFFFFF"/>
          <w:lang w:val="es-US"/>
        </w:rPr>
      </w:pPr>
    </w:p>
    <w:p w14:paraId="3A445E3B" w14:textId="77777777" w:rsidR="00746CCC" w:rsidRPr="000942C2" w:rsidRDefault="00746CCC" w:rsidP="00183DF8">
      <w:pPr>
        <w:spacing w:line="264" w:lineRule="auto"/>
        <w:jc w:val="both"/>
        <w:rPr>
          <w:rFonts w:ascii="Artifex CF" w:hAnsi="Artifex CF"/>
          <w:sz w:val="24"/>
          <w:szCs w:val="24"/>
        </w:rPr>
      </w:pPr>
      <w:r w:rsidRPr="000942C2">
        <w:rPr>
          <w:rFonts w:ascii="Artifex CF" w:hAnsi="Artifex CF" w:cs="Times New Roman"/>
          <w:color w:val="1F497D"/>
          <w:sz w:val="24"/>
          <w:szCs w:val="24"/>
          <w:shd w:val="clear" w:color="auto" w:fill="FFFFFF"/>
          <w:lang w:val="es-US"/>
        </w:rPr>
        <w:t>Jornada Legislativa Municipal de Regidores, en la que 46 pre</w:t>
      </w:r>
      <w:r w:rsidR="004819FD">
        <w:rPr>
          <w:rFonts w:ascii="Artifex CF" w:hAnsi="Artifex CF" w:cs="Times New Roman"/>
          <w:color w:val="1F497D"/>
          <w:sz w:val="24"/>
          <w:szCs w:val="24"/>
          <w:shd w:val="clear" w:color="auto" w:fill="FFFFFF"/>
          <w:lang w:val="es-US"/>
        </w:rPr>
        <w:t>-</w:t>
      </w:r>
      <w:r w:rsidRPr="000942C2">
        <w:rPr>
          <w:rFonts w:ascii="Artifex CF" w:hAnsi="Artifex CF" w:cs="Times New Roman"/>
          <w:color w:val="1F497D"/>
          <w:sz w:val="24"/>
          <w:szCs w:val="24"/>
          <w:shd w:val="clear" w:color="auto" w:fill="FFFFFF"/>
          <w:lang w:val="es-US"/>
        </w:rPr>
        <w:t>concejales de 16 organizaciones políticas, formularon sus propuestas para la regiduría Puerto Plata 2020-2024.</w:t>
      </w:r>
      <w:r w:rsidRPr="000942C2">
        <w:rPr>
          <w:rFonts w:ascii="Artifex CF" w:hAnsi="Artifex CF" w:cs="Times New Roman"/>
          <w:color w:val="1F497D"/>
          <w:sz w:val="24"/>
          <w:szCs w:val="24"/>
          <w:lang w:val="es-US"/>
        </w:rPr>
        <w:t xml:space="preserve"> </w:t>
      </w:r>
    </w:p>
    <w:p w14:paraId="6BDFD685" w14:textId="77777777" w:rsidR="00746CCC" w:rsidRPr="00183DF8" w:rsidRDefault="00746CCC" w:rsidP="00853AFF">
      <w:pPr>
        <w:spacing w:line="264" w:lineRule="auto"/>
        <w:ind w:hanging="907"/>
        <w:jc w:val="both"/>
        <w:rPr>
          <w:rFonts w:ascii="Artifex CF" w:hAnsi="Artifex CF" w:cs="Times New Roman"/>
          <w:color w:val="1F497D"/>
          <w:sz w:val="10"/>
          <w:szCs w:val="24"/>
          <w:shd w:val="clear" w:color="auto" w:fill="FFFFFF"/>
          <w:lang w:val="es-US"/>
        </w:rPr>
      </w:pPr>
    </w:p>
    <w:p w14:paraId="0535AB66" w14:textId="77777777" w:rsidR="00746CCC" w:rsidRPr="000942C2" w:rsidRDefault="00746CCC" w:rsidP="00183DF8">
      <w:pPr>
        <w:spacing w:line="264" w:lineRule="auto"/>
        <w:jc w:val="both"/>
        <w:rPr>
          <w:rFonts w:ascii="Artifex CF" w:hAnsi="Artifex CF"/>
          <w:sz w:val="24"/>
          <w:szCs w:val="24"/>
        </w:rPr>
      </w:pPr>
      <w:r w:rsidRPr="000942C2">
        <w:rPr>
          <w:rFonts w:ascii="Artifex CF" w:hAnsi="Artifex CF" w:cs="Times New Roman"/>
          <w:color w:val="1F497D"/>
          <w:sz w:val="24"/>
          <w:szCs w:val="24"/>
          <w:shd w:val="clear" w:color="auto" w:fill="FFFFFF"/>
          <w:lang w:val="es-US"/>
        </w:rPr>
        <w:t>En coordinación con la Escuela de Ciencias Políticas en el marco del Programa de Formación Académica de Candidatos y Candidatas de Partidos Políticos, el Centro organizo la jornada de capacitación para mujeres candidatas aspirantes a cargos a nivel municipal y congresual.</w:t>
      </w:r>
    </w:p>
    <w:p w14:paraId="76FD1DED" w14:textId="77777777" w:rsidR="00746CCC" w:rsidRPr="00183DF8" w:rsidRDefault="00746CCC" w:rsidP="00853AFF">
      <w:pPr>
        <w:spacing w:line="264" w:lineRule="auto"/>
        <w:ind w:hanging="907"/>
        <w:jc w:val="both"/>
        <w:rPr>
          <w:rFonts w:ascii="Artifex CF" w:eastAsia="Times New Roman" w:hAnsi="Artifex CF" w:cs="Times New Roman"/>
          <w:bCs/>
          <w:color w:val="1F497D"/>
          <w:sz w:val="6"/>
          <w:szCs w:val="24"/>
          <w:lang w:val="es-US" w:eastAsia="es-DO"/>
        </w:rPr>
      </w:pPr>
    </w:p>
    <w:p w14:paraId="6771FDF0" w14:textId="77777777" w:rsidR="00746CCC" w:rsidRPr="000942C2" w:rsidRDefault="00746CCC" w:rsidP="00183DF8">
      <w:pPr>
        <w:spacing w:line="264" w:lineRule="auto"/>
        <w:jc w:val="both"/>
        <w:rPr>
          <w:rFonts w:ascii="Artifex CF" w:hAnsi="Artifex CF"/>
          <w:sz w:val="24"/>
          <w:szCs w:val="24"/>
        </w:rPr>
      </w:pPr>
      <w:r w:rsidRPr="000942C2">
        <w:rPr>
          <w:rFonts w:ascii="Artifex CF" w:eastAsia="Times New Roman" w:hAnsi="Artifex CF" w:cs="Times New Roman"/>
          <w:bCs/>
          <w:color w:val="1F497D"/>
          <w:sz w:val="24"/>
          <w:szCs w:val="24"/>
          <w:lang w:val="es-US" w:eastAsia="es-DO"/>
        </w:rPr>
        <w:t xml:space="preserve">Integración del Centro a las actividades conmemorativas provinciales del </w:t>
      </w:r>
      <w:r w:rsidRPr="000942C2">
        <w:rPr>
          <w:rFonts w:ascii="Artifex CF" w:hAnsi="Artifex CF" w:cs="Times New Roman"/>
          <w:color w:val="1F497D"/>
          <w:sz w:val="24"/>
          <w:szCs w:val="24"/>
          <w:shd w:val="clear" w:color="auto" w:fill="FFFFFF"/>
          <w:lang w:val="es-US"/>
        </w:rPr>
        <w:t>207 aniversario del natalicio de Juan Pablo Duarte, del 204 aniversario de natalicio de Matías Ramón Mella y del 176 aniversario de la Independencia Nacional.</w:t>
      </w:r>
    </w:p>
    <w:p w14:paraId="1B27CF4F" w14:textId="77777777" w:rsidR="00746CCC" w:rsidRPr="00183DF8" w:rsidRDefault="00746CCC" w:rsidP="00853AFF">
      <w:pPr>
        <w:spacing w:line="264" w:lineRule="auto"/>
        <w:ind w:hanging="907"/>
        <w:jc w:val="both"/>
        <w:rPr>
          <w:rFonts w:ascii="Artifex CF" w:eastAsia="Times New Roman" w:hAnsi="Artifex CF" w:cs="Times New Roman"/>
          <w:bCs/>
          <w:color w:val="1F497D"/>
          <w:sz w:val="10"/>
          <w:szCs w:val="24"/>
          <w:lang w:val="es-US" w:eastAsia="es-DO"/>
        </w:rPr>
      </w:pPr>
    </w:p>
    <w:p w14:paraId="6148CB7C" w14:textId="77777777" w:rsidR="00746CCC" w:rsidRDefault="00746CCC" w:rsidP="00183DF8">
      <w:pPr>
        <w:spacing w:line="264" w:lineRule="auto"/>
        <w:jc w:val="both"/>
        <w:rPr>
          <w:rFonts w:ascii="Artifex CF" w:hAnsi="Artifex CF" w:cs="Times New Roman"/>
          <w:b/>
          <w:bCs/>
          <w:color w:val="1F497D"/>
          <w:sz w:val="24"/>
          <w:szCs w:val="24"/>
          <w:shd w:val="clear" w:color="auto" w:fill="FFFFFF"/>
          <w:lang w:val="es-US"/>
        </w:rPr>
      </w:pPr>
      <w:r w:rsidRPr="000942C2">
        <w:rPr>
          <w:rFonts w:ascii="Artifex CF" w:hAnsi="Artifex CF" w:cs="Times New Roman"/>
          <w:b/>
          <w:bCs/>
          <w:color w:val="1F497D"/>
          <w:sz w:val="24"/>
          <w:szCs w:val="24"/>
          <w:shd w:val="clear" w:color="auto" w:fill="FFFFFF"/>
          <w:lang w:val="es-US"/>
        </w:rPr>
        <w:t xml:space="preserve">Febrero 2020 </w:t>
      </w:r>
    </w:p>
    <w:p w14:paraId="40B34052" w14:textId="77777777" w:rsidR="004819FD" w:rsidRPr="00183DF8" w:rsidRDefault="004819FD" w:rsidP="00853AFF">
      <w:pPr>
        <w:spacing w:line="264" w:lineRule="auto"/>
        <w:ind w:hanging="907"/>
        <w:jc w:val="both"/>
        <w:rPr>
          <w:rFonts w:ascii="Artifex CF" w:hAnsi="Artifex CF"/>
          <w:b/>
          <w:sz w:val="4"/>
          <w:szCs w:val="24"/>
        </w:rPr>
      </w:pPr>
    </w:p>
    <w:p w14:paraId="37B74F53" w14:textId="77777777" w:rsidR="00746CCC" w:rsidRPr="000942C2" w:rsidRDefault="00746CCC" w:rsidP="00183DF8">
      <w:pPr>
        <w:spacing w:line="264" w:lineRule="auto"/>
        <w:jc w:val="both"/>
        <w:rPr>
          <w:rFonts w:ascii="Artifex CF" w:hAnsi="Artifex CF"/>
          <w:sz w:val="24"/>
          <w:szCs w:val="24"/>
        </w:rPr>
      </w:pPr>
      <w:r w:rsidRPr="000942C2">
        <w:rPr>
          <w:rFonts w:ascii="Artifex CF" w:hAnsi="Artifex CF" w:cs="Times New Roman"/>
          <w:color w:val="1F497D"/>
          <w:sz w:val="24"/>
          <w:szCs w:val="24"/>
          <w:shd w:val="clear" w:color="auto" w:fill="FFFFFF"/>
          <w:lang w:val="es-US"/>
        </w:rPr>
        <w:t xml:space="preserve">Jornada informativa de becas convocada por la Dirección General de Cooperación y Relaciones Nacionales e Internacionales.  </w:t>
      </w:r>
    </w:p>
    <w:p w14:paraId="0E6AEC36" w14:textId="77777777" w:rsidR="00746CCC" w:rsidRPr="00183DF8" w:rsidRDefault="00746CCC" w:rsidP="00853AFF">
      <w:pPr>
        <w:spacing w:line="264" w:lineRule="auto"/>
        <w:ind w:hanging="907"/>
        <w:jc w:val="both"/>
        <w:rPr>
          <w:rFonts w:ascii="Artifex CF" w:hAnsi="Artifex CF" w:cs="Times New Roman"/>
          <w:bCs/>
          <w:color w:val="1F497D"/>
          <w:sz w:val="6"/>
          <w:szCs w:val="24"/>
          <w:shd w:val="clear" w:color="auto" w:fill="FFFFFF"/>
          <w:lang w:val="es-US"/>
        </w:rPr>
      </w:pPr>
    </w:p>
    <w:p w14:paraId="36F48AEA" w14:textId="77777777" w:rsidR="00746CCC" w:rsidRPr="000942C2" w:rsidRDefault="00746CCC" w:rsidP="00183DF8">
      <w:pPr>
        <w:spacing w:line="264" w:lineRule="auto"/>
        <w:jc w:val="both"/>
        <w:rPr>
          <w:rFonts w:ascii="Artifex CF" w:hAnsi="Artifex CF"/>
          <w:b/>
          <w:sz w:val="24"/>
          <w:szCs w:val="24"/>
        </w:rPr>
      </w:pPr>
      <w:r w:rsidRPr="000942C2">
        <w:rPr>
          <w:rFonts w:ascii="Artifex CF" w:hAnsi="Artifex CF" w:cs="Times New Roman"/>
          <w:b/>
          <w:bCs/>
          <w:color w:val="1F497D"/>
          <w:sz w:val="24"/>
          <w:szCs w:val="24"/>
          <w:shd w:val="clear" w:color="auto" w:fill="FFFFFF"/>
          <w:lang w:val="es-US"/>
        </w:rPr>
        <w:t xml:space="preserve">Marzo 2020 </w:t>
      </w:r>
    </w:p>
    <w:p w14:paraId="5E820ECB" w14:textId="77777777" w:rsidR="00746CCC" w:rsidRPr="000942C2" w:rsidRDefault="00746CCC" w:rsidP="00183DF8">
      <w:pPr>
        <w:spacing w:line="264" w:lineRule="auto"/>
        <w:jc w:val="both"/>
        <w:rPr>
          <w:rFonts w:ascii="Artifex CF" w:hAnsi="Artifex CF"/>
          <w:sz w:val="24"/>
          <w:szCs w:val="24"/>
        </w:rPr>
      </w:pPr>
      <w:r w:rsidRPr="000942C2">
        <w:rPr>
          <w:rFonts w:ascii="Artifex CF" w:hAnsi="Artifex CF" w:cs="Times New Roman"/>
          <w:color w:val="1F497D"/>
          <w:sz w:val="24"/>
          <w:szCs w:val="24"/>
          <w:shd w:val="clear" w:color="auto" w:fill="FFFFFF"/>
          <w:lang w:val="es-US"/>
        </w:rPr>
        <w:t>Conferencia magistral en la maestría en Negocios y Relaciones Económicas Internacionales sobre La economía dominicana: mitos y realidades.</w:t>
      </w:r>
    </w:p>
    <w:p w14:paraId="3E7E6F24" w14:textId="77777777" w:rsidR="00746CCC" w:rsidRPr="00183DF8" w:rsidRDefault="00746CCC" w:rsidP="00853AFF">
      <w:pPr>
        <w:spacing w:line="264" w:lineRule="auto"/>
        <w:ind w:hanging="907"/>
        <w:jc w:val="both"/>
        <w:rPr>
          <w:rFonts w:ascii="Artifex CF" w:hAnsi="Artifex CF" w:cs="Times New Roman"/>
          <w:color w:val="1F497D"/>
          <w:sz w:val="4"/>
          <w:szCs w:val="24"/>
          <w:shd w:val="clear" w:color="auto" w:fill="FFFFFF"/>
          <w:lang w:val="es-US"/>
        </w:rPr>
      </w:pPr>
    </w:p>
    <w:p w14:paraId="137A996A" w14:textId="77777777" w:rsidR="00746CCC" w:rsidRPr="000942C2" w:rsidRDefault="00746CCC" w:rsidP="00183DF8">
      <w:pPr>
        <w:spacing w:line="264" w:lineRule="auto"/>
        <w:jc w:val="both"/>
        <w:rPr>
          <w:rFonts w:ascii="Artifex CF" w:hAnsi="Artifex CF"/>
          <w:sz w:val="24"/>
          <w:szCs w:val="24"/>
        </w:rPr>
      </w:pPr>
      <w:r w:rsidRPr="000942C2">
        <w:rPr>
          <w:rFonts w:ascii="Artifex CF" w:hAnsi="Artifex CF" w:cs="Times New Roman"/>
          <w:color w:val="1F497D"/>
          <w:sz w:val="24"/>
          <w:szCs w:val="24"/>
          <w:shd w:val="clear" w:color="auto" w:fill="FFFFFF"/>
          <w:lang w:val="es-US"/>
        </w:rPr>
        <w:t>Presentación de del Centro Ser mujer en el Siglo XXI, conferencia magistral en el Día Internacional de la Mujer.</w:t>
      </w:r>
    </w:p>
    <w:p w14:paraId="615C291C" w14:textId="77777777" w:rsidR="00746CCC" w:rsidRPr="000942C2" w:rsidRDefault="00746CCC" w:rsidP="00853AFF">
      <w:pPr>
        <w:spacing w:line="264" w:lineRule="auto"/>
        <w:ind w:hanging="907"/>
        <w:jc w:val="both"/>
        <w:rPr>
          <w:rFonts w:ascii="Artifex CF" w:hAnsi="Artifex CF" w:cs="Times New Roman"/>
          <w:color w:val="1F497D"/>
          <w:sz w:val="24"/>
          <w:szCs w:val="24"/>
          <w:shd w:val="clear" w:color="auto" w:fill="FFFFFF"/>
          <w:lang w:val="es-US"/>
        </w:rPr>
      </w:pPr>
    </w:p>
    <w:p w14:paraId="7681D881" w14:textId="77777777" w:rsidR="004819FD" w:rsidRPr="00B301C4" w:rsidRDefault="004819FD" w:rsidP="00183DF8">
      <w:pPr>
        <w:spacing w:line="264" w:lineRule="auto"/>
        <w:jc w:val="both"/>
        <w:rPr>
          <w:rFonts w:ascii="Artifex CF" w:hAnsi="Artifex CF"/>
          <w:sz w:val="24"/>
          <w:szCs w:val="24"/>
        </w:rPr>
      </w:pPr>
    </w:p>
    <w:p w14:paraId="6E5BB11D" w14:textId="77777777" w:rsidR="00746CCC" w:rsidRPr="00B301C4" w:rsidRDefault="00746CCC" w:rsidP="008D2B25">
      <w:pPr>
        <w:pStyle w:val="Heading1"/>
      </w:pPr>
      <w:bookmarkStart w:id="105" w:name="_Toc61329278"/>
      <w:bookmarkStart w:id="106" w:name="_Toc61858567"/>
      <w:r w:rsidRPr="00B301C4">
        <w:t>UASD CENTRO SAN CRISTÓBAL</w:t>
      </w:r>
      <w:bookmarkEnd w:id="105"/>
      <w:bookmarkEnd w:id="106"/>
    </w:p>
    <w:p w14:paraId="4EA6A73C" w14:textId="7770EC26" w:rsidR="00746CCC" w:rsidRPr="00B301C4" w:rsidRDefault="00103BDE" w:rsidP="00853AFF">
      <w:pPr>
        <w:spacing w:line="264" w:lineRule="auto"/>
        <w:ind w:hanging="907"/>
        <w:jc w:val="both"/>
        <w:rPr>
          <w:rFonts w:ascii="Artifex CF" w:hAnsi="Artifex CF"/>
          <w:color w:val="1F497D"/>
          <w:sz w:val="24"/>
          <w:szCs w:val="24"/>
          <w:lang w:val="es-US"/>
        </w:rPr>
      </w:pPr>
      <w:r w:rsidRPr="009373E7">
        <w:rPr>
          <w:rFonts w:ascii="Artifex CF" w:hAnsi="Artifex CF"/>
          <w:noProof/>
          <w:color w:val="244061" w:themeColor="accent1" w:themeShade="80"/>
          <w:spacing w:val="8"/>
          <w:sz w:val="24"/>
          <w:szCs w:val="24"/>
          <w:lang w:val="en-US"/>
        </w:rPr>
        <mc:AlternateContent>
          <mc:Choice Requires="wps">
            <w:drawing>
              <wp:anchor distT="0" distB="0" distL="114300" distR="114300" simplePos="0" relativeHeight="251730944" behindDoc="0" locked="0" layoutInCell="1" allowOverlap="1" wp14:anchorId="42205D99" wp14:editId="3A8B5841">
                <wp:simplePos x="0" y="0"/>
                <wp:positionH relativeFrom="margin">
                  <wp:align>center</wp:align>
                </wp:positionH>
                <wp:positionV relativeFrom="paragraph">
                  <wp:posOffset>27940</wp:posOffset>
                </wp:positionV>
                <wp:extent cx="540000" cy="0"/>
                <wp:effectExtent l="57150" t="38100" r="50800" b="95250"/>
                <wp:wrapNone/>
                <wp:docPr id="49" name="Conector recto 49"/>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8DE74" id="Conector recto 49" o:spid="_x0000_s1026" style="position:absolute;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pt" to="4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" strokecolor="red" strokeweight="2.5pt">
                <v:shadow on="t" color="black" opacity="22937f" origin=",.5" offset="0,.63889mm"/>
                <w10:wrap anchorx="margin"/>
              </v:line>
            </w:pict>
          </mc:Fallback>
        </mc:AlternateContent>
      </w:r>
    </w:p>
    <w:p w14:paraId="6A6A92D1" w14:textId="77777777" w:rsidR="00746CCC" w:rsidRPr="00B301C4" w:rsidRDefault="00746CCC" w:rsidP="00853AFF">
      <w:pPr>
        <w:pStyle w:val="titulo"/>
        <w:tabs>
          <w:tab w:val="left" w:leader="dot" w:pos="9520"/>
          <w:tab w:val="left" w:leader="dot" w:pos="10160"/>
        </w:tabs>
        <w:suppressAutoHyphens/>
        <w:spacing w:after="160" w:line="264" w:lineRule="auto"/>
        <w:ind w:hanging="907"/>
        <w:jc w:val="both"/>
        <w:rPr>
          <w:rFonts w:ascii="Artifex CF" w:hAnsi="Artifex CF" w:cs="Times-Roman"/>
          <w:b w:val="0"/>
          <w:bCs w:val="0"/>
          <w:color w:val="1F497D"/>
          <w:sz w:val="24"/>
          <w:szCs w:val="24"/>
        </w:rPr>
      </w:pPr>
    </w:p>
    <w:p w14:paraId="158F5CF5" w14:textId="77777777" w:rsidR="00746CCC" w:rsidRPr="00B301C4" w:rsidRDefault="00746CCC" w:rsidP="00183DF8">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Matricula Estudiantil </w:t>
      </w:r>
    </w:p>
    <w:p w14:paraId="37EDCE3D" w14:textId="77777777" w:rsidR="00746CCC" w:rsidRPr="00B301C4" w:rsidRDefault="00746CCC" w:rsidP="00183DF8">
      <w:pPr>
        <w:spacing w:line="264" w:lineRule="auto"/>
        <w:jc w:val="both"/>
        <w:rPr>
          <w:rFonts w:ascii="Artifex CF" w:hAnsi="Artifex CF" w:cs="Times New Roman"/>
          <w:bCs/>
          <w:color w:val="1F497D"/>
          <w:sz w:val="24"/>
          <w:szCs w:val="24"/>
          <w:lang w:val="es-US"/>
        </w:rPr>
      </w:pPr>
      <w:r w:rsidRPr="00B301C4">
        <w:rPr>
          <w:rFonts w:ascii="Artifex CF" w:hAnsi="Artifex CF" w:cs="Times New Roman"/>
          <w:bCs/>
          <w:color w:val="1F497D"/>
          <w:sz w:val="24"/>
          <w:szCs w:val="24"/>
          <w:lang w:val="es-US"/>
        </w:rPr>
        <w:t xml:space="preserve">La población estudiantil al </w:t>
      </w:r>
      <w:r w:rsidR="004819FD">
        <w:rPr>
          <w:rFonts w:ascii="Artifex CF" w:hAnsi="Artifex CF" w:cs="Times New Roman"/>
          <w:bCs/>
          <w:color w:val="1F497D"/>
          <w:sz w:val="24"/>
          <w:szCs w:val="24"/>
          <w:lang w:val="es-US"/>
        </w:rPr>
        <w:t>semestre 2020 20 alcanza los 2,</w:t>
      </w:r>
      <w:r w:rsidRPr="00B301C4">
        <w:rPr>
          <w:rFonts w:ascii="Artifex CF" w:hAnsi="Artifex CF" w:cs="Times New Roman"/>
          <w:bCs/>
          <w:color w:val="1F497D"/>
          <w:sz w:val="24"/>
          <w:szCs w:val="24"/>
          <w:lang w:val="es-US"/>
        </w:rPr>
        <w:t xml:space="preserve">587 alumnos, distribuidos por carreras, tal como se indica a continuación: </w:t>
      </w:r>
    </w:p>
    <w:p w14:paraId="390DCC95" w14:textId="77777777" w:rsidR="00746CCC" w:rsidRPr="00B301C4" w:rsidRDefault="00746CCC" w:rsidP="00D83ED5">
      <w:pPr>
        <w:pStyle w:val="ListParagraph"/>
        <w:numPr>
          <w:ilvl w:val="0"/>
          <w:numId w:val="92"/>
        </w:numPr>
      </w:pPr>
      <w:r w:rsidRPr="00B301C4">
        <w:t>Licenciatura en Administración de Empresas</w:t>
      </w:r>
      <w:r w:rsidRPr="00B301C4">
        <w:tab/>
      </w:r>
      <w:r w:rsidRPr="00B301C4">
        <w:tab/>
      </w:r>
      <w:r w:rsidR="004819FD">
        <w:tab/>
        <w:t xml:space="preserve"> </w:t>
      </w:r>
      <w:r w:rsidRPr="00B301C4">
        <w:t>43</w:t>
      </w:r>
    </w:p>
    <w:p w14:paraId="616E4279" w14:textId="692503BB" w:rsidR="00746CCC" w:rsidRPr="00B301C4" w:rsidRDefault="00746CCC" w:rsidP="00D83ED5">
      <w:pPr>
        <w:pStyle w:val="ListParagraph"/>
        <w:numPr>
          <w:ilvl w:val="0"/>
          <w:numId w:val="92"/>
        </w:numPr>
      </w:pPr>
      <w:r w:rsidRPr="00B301C4">
        <w:t xml:space="preserve">Ciclo Básico </w:t>
      </w:r>
      <w:r w:rsidRPr="00B301C4">
        <w:tab/>
      </w:r>
      <w:r w:rsidRPr="00B301C4">
        <w:tab/>
      </w:r>
      <w:r w:rsidRPr="00B301C4">
        <w:tab/>
      </w:r>
      <w:r w:rsidRPr="00B301C4">
        <w:tab/>
      </w:r>
      <w:r w:rsidRPr="00B301C4">
        <w:tab/>
      </w:r>
      <w:r w:rsidRPr="00B301C4">
        <w:tab/>
      </w:r>
      <w:r w:rsidR="004819FD">
        <w:t xml:space="preserve">   </w:t>
      </w:r>
      <w:r>
        <w:t xml:space="preserve">       </w:t>
      </w:r>
      <w:r w:rsidR="008D2B25">
        <w:tab/>
        <w:t xml:space="preserve">         </w:t>
      </w:r>
      <w:r>
        <w:t xml:space="preserve">  </w:t>
      </w:r>
      <w:r w:rsidRPr="00B301C4">
        <w:t>1,442</w:t>
      </w:r>
    </w:p>
    <w:p w14:paraId="5DF90DB2" w14:textId="77777777" w:rsidR="00746CCC" w:rsidRPr="00B301C4" w:rsidRDefault="00746CCC" w:rsidP="00D83ED5">
      <w:pPr>
        <w:pStyle w:val="ListParagraph"/>
        <w:numPr>
          <w:ilvl w:val="0"/>
          <w:numId w:val="92"/>
        </w:numPr>
      </w:pPr>
      <w:r w:rsidRPr="00B301C4">
        <w:t xml:space="preserve">Licenciatura en Contabilidad </w:t>
      </w:r>
      <w:r w:rsidRPr="00B301C4">
        <w:tab/>
      </w:r>
      <w:r w:rsidRPr="00B301C4">
        <w:tab/>
      </w:r>
      <w:r w:rsidRPr="00B301C4">
        <w:tab/>
      </w:r>
      <w:r w:rsidRPr="00B301C4">
        <w:tab/>
      </w:r>
      <w:r>
        <w:t xml:space="preserve">              </w:t>
      </w:r>
      <w:r w:rsidR="004819FD">
        <w:t xml:space="preserve">   </w:t>
      </w:r>
      <w:r w:rsidRPr="00B301C4">
        <w:t>212</w:t>
      </w:r>
    </w:p>
    <w:p w14:paraId="368F5B87" w14:textId="1F93A78C" w:rsidR="00746CCC" w:rsidRPr="00B301C4" w:rsidRDefault="00746CCC" w:rsidP="00D83ED5">
      <w:pPr>
        <w:pStyle w:val="ListParagraph"/>
        <w:numPr>
          <w:ilvl w:val="0"/>
          <w:numId w:val="92"/>
        </w:numPr>
      </w:pPr>
      <w:r w:rsidRPr="00B301C4">
        <w:t xml:space="preserve">Licenciatura Derecho </w:t>
      </w:r>
      <w:r w:rsidRPr="00B301C4">
        <w:tab/>
      </w:r>
      <w:r w:rsidRPr="00B301C4">
        <w:tab/>
      </w:r>
      <w:r w:rsidRPr="00B301C4">
        <w:tab/>
      </w:r>
      <w:r w:rsidRPr="00B301C4">
        <w:tab/>
      </w:r>
      <w:r w:rsidRPr="00B301C4">
        <w:tab/>
      </w:r>
      <w:r>
        <w:tab/>
        <w:t xml:space="preserve"> </w:t>
      </w:r>
      <w:r w:rsidR="00183DF8">
        <w:tab/>
      </w:r>
      <w:r>
        <w:t xml:space="preserve">  </w:t>
      </w:r>
      <w:r w:rsidRPr="00B301C4">
        <w:t>77</w:t>
      </w:r>
    </w:p>
    <w:p w14:paraId="34B7192B" w14:textId="7E8F737B" w:rsidR="00746CCC" w:rsidRPr="00B301C4" w:rsidRDefault="00746CCC" w:rsidP="00D83ED5">
      <w:pPr>
        <w:pStyle w:val="ListParagraph"/>
        <w:numPr>
          <w:ilvl w:val="0"/>
          <w:numId w:val="92"/>
        </w:numPr>
      </w:pPr>
      <w:r w:rsidRPr="00B301C4">
        <w:t>Licenciatura en Educación Básica</w:t>
      </w:r>
      <w:r w:rsidRPr="00B301C4">
        <w:tab/>
      </w:r>
      <w:r w:rsidRPr="00B301C4">
        <w:tab/>
      </w:r>
      <w:r w:rsidRPr="00B301C4">
        <w:tab/>
      </w:r>
      <w:r>
        <w:tab/>
      </w:r>
      <w:r w:rsidR="00183DF8">
        <w:tab/>
      </w:r>
      <w:r w:rsidRPr="00B301C4">
        <w:t>214</w:t>
      </w:r>
    </w:p>
    <w:p w14:paraId="6F4D5944" w14:textId="347E8B51" w:rsidR="00746CCC" w:rsidRPr="00B301C4" w:rsidRDefault="00746CCC" w:rsidP="00D83ED5">
      <w:pPr>
        <w:pStyle w:val="ListParagraph"/>
        <w:numPr>
          <w:ilvl w:val="0"/>
          <w:numId w:val="92"/>
        </w:numPr>
      </w:pPr>
      <w:r w:rsidRPr="00B301C4">
        <w:t>Licenciatura en Educación Inicial</w:t>
      </w:r>
      <w:r w:rsidRPr="00B301C4">
        <w:tab/>
      </w:r>
      <w:r w:rsidRPr="00B301C4">
        <w:tab/>
      </w:r>
      <w:r w:rsidRPr="00B301C4">
        <w:tab/>
        <w:t xml:space="preserve">        </w:t>
      </w:r>
      <w:r>
        <w:t xml:space="preserve"> </w:t>
      </w:r>
      <w:r w:rsidRPr="00B301C4">
        <w:t xml:space="preserve">   </w:t>
      </w:r>
      <w:r w:rsidR="004819FD">
        <w:t xml:space="preserve"> </w:t>
      </w:r>
      <w:r w:rsidR="00183DF8">
        <w:tab/>
      </w:r>
      <w:r w:rsidR="004819FD">
        <w:t xml:space="preserve"> </w:t>
      </w:r>
      <w:r w:rsidRPr="00B301C4">
        <w:t xml:space="preserve"> </w:t>
      </w:r>
      <w:r w:rsidR="00183DF8">
        <w:tab/>
      </w:r>
      <w:r w:rsidRPr="00B301C4">
        <w:t>200</w:t>
      </w:r>
    </w:p>
    <w:p w14:paraId="05666CF5" w14:textId="75B360EA" w:rsidR="00746CCC" w:rsidRPr="00B301C4" w:rsidRDefault="00746CCC" w:rsidP="00D83ED5">
      <w:pPr>
        <w:pStyle w:val="ListParagraph"/>
        <w:numPr>
          <w:ilvl w:val="0"/>
          <w:numId w:val="92"/>
        </w:numPr>
      </w:pPr>
      <w:r w:rsidRPr="00B301C4">
        <w:t>Ingeniería Industrial</w:t>
      </w:r>
      <w:r w:rsidRPr="00B301C4">
        <w:tab/>
      </w:r>
      <w:r w:rsidRPr="00B301C4">
        <w:tab/>
      </w:r>
      <w:r w:rsidRPr="00B301C4">
        <w:tab/>
      </w:r>
      <w:r w:rsidRPr="00B301C4">
        <w:tab/>
      </w:r>
      <w:r w:rsidRPr="00B301C4">
        <w:tab/>
      </w:r>
      <w:r>
        <w:tab/>
      </w:r>
      <w:r w:rsidR="00183DF8">
        <w:tab/>
      </w:r>
      <w:r w:rsidRPr="00B301C4">
        <w:t>181</w:t>
      </w:r>
    </w:p>
    <w:p w14:paraId="456EB22B" w14:textId="7D99DD93" w:rsidR="00746CCC" w:rsidRPr="00B301C4" w:rsidRDefault="00746CCC" w:rsidP="00D83ED5">
      <w:pPr>
        <w:pStyle w:val="ListParagraph"/>
        <w:numPr>
          <w:ilvl w:val="0"/>
          <w:numId w:val="92"/>
        </w:numPr>
      </w:pPr>
      <w:r w:rsidRPr="00B301C4">
        <w:t>Licenciatura en Informática</w:t>
      </w:r>
      <w:r w:rsidRPr="00B301C4">
        <w:tab/>
      </w:r>
      <w:r w:rsidRPr="00B301C4">
        <w:tab/>
      </w:r>
      <w:r w:rsidRPr="00B301C4">
        <w:tab/>
      </w:r>
      <w:r w:rsidRPr="00B301C4">
        <w:tab/>
      </w:r>
      <w:r>
        <w:tab/>
        <w:t xml:space="preserve"> </w:t>
      </w:r>
      <w:r w:rsidR="00183DF8">
        <w:tab/>
      </w:r>
      <w:r w:rsidRPr="00B301C4">
        <w:t>56</w:t>
      </w:r>
    </w:p>
    <w:p w14:paraId="42B5FA2E" w14:textId="12D65840" w:rsidR="00746CCC" w:rsidRPr="00B301C4" w:rsidRDefault="00746CCC" w:rsidP="00D83ED5">
      <w:pPr>
        <w:pStyle w:val="ListParagraph"/>
        <w:numPr>
          <w:ilvl w:val="0"/>
          <w:numId w:val="92"/>
        </w:numPr>
      </w:pPr>
      <w:r w:rsidRPr="00B301C4">
        <w:t>Licenciatura en Lenguas Modernas-Ingles</w:t>
      </w:r>
      <w:r w:rsidRPr="00B301C4">
        <w:tab/>
      </w:r>
      <w:r w:rsidRPr="00B301C4">
        <w:tab/>
      </w:r>
      <w:r>
        <w:t xml:space="preserve">            </w:t>
      </w:r>
      <w:r w:rsidR="004819FD">
        <w:t xml:space="preserve">    </w:t>
      </w:r>
      <w:r>
        <w:t xml:space="preserve"> </w:t>
      </w:r>
      <w:r w:rsidR="00183DF8">
        <w:tab/>
      </w:r>
      <w:r w:rsidRPr="00B301C4">
        <w:t>130</w:t>
      </w:r>
    </w:p>
    <w:p w14:paraId="5A4B9964" w14:textId="7452564A" w:rsidR="00746CCC" w:rsidRPr="00B301C4" w:rsidRDefault="00746CCC" w:rsidP="00D83ED5">
      <w:pPr>
        <w:pStyle w:val="ListParagraph"/>
        <w:numPr>
          <w:ilvl w:val="0"/>
          <w:numId w:val="92"/>
        </w:numPr>
      </w:pPr>
      <w:r w:rsidRPr="00B301C4">
        <w:t xml:space="preserve">Licenciatura en Mercadotecnia </w:t>
      </w:r>
      <w:r w:rsidRPr="00B301C4">
        <w:tab/>
      </w:r>
      <w:r w:rsidRPr="00B301C4">
        <w:tab/>
      </w:r>
      <w:r w:rsidRPr="00B301C4">
        <w:tab/>
        <w:t xml:space="preserve">        </w:t>
      </w:r>
      <w:r>
        <w:t xml:space="preserve">  </w:t>
      </w:r>
      <w:r w:rsidRPr="00B301C4">
        <w:t xml:space="preserve"> </w:t>
      </w:r>
      <w:r w:rsidR="004819FD">
        <w:t xml:space="preserve">      </w:t>
      </w:r>
      <w:r w:rsidRPr="00B301C4">
        <w:t xml:space="preserve"> </w:t>
      </w:r>
      <w:r w:rsidR="00183DF8">
        <w:tab/>
      </w:r>
      <w:r w:rsidRPr="00B301C4">
        <w:t>32</w:t>
      </w:r>
    </w:p>
    <w:p w14:paraId="214873A3" w14:textId="77777777" w:rsidR="00746CCC" w:rsidRPr="00B301C4" w:rsidRDefault="00746CCC" w:rsidP="00853AFF">
      <w:pPr>
        <w:spacing w:line="264" w:lineRule="auto"/>
        <w:ind w:hanging="907"/>
        <w:jc w:val="both"/>
        <w:rPr>
          <w:rFonts w:ascii="Artifex CF" w:hAnsi="Artifex CF"/>
          <w:color w:val="1F497D"/>
          <w:sz w:val="24"/>
          <w:szCs w:val="24"/>
        </w:rPr>
      </w:pPr>
    </w:p>
    <w:p w14:paraId="7388F3AD" w14:textId="77777777" w:rsidR="00746CCC" w:rsidRPr="000942C2" w:rsidRDefault="00746CCC" w:rsidP="00183DF8">
      <w:pPr>
        <w:spacing w:line="264" w:lineRule="auto"/>
        <w:jc w:val="both"/>
        <w:rPr>
          <w:rFonts w:ascii="Artifex CF" w:hAnsi="Artifex CF"/>
          <w:b/>
          <w:color w:val="1F497D"/>
          <w:sz w:val="24"/>
          <w:szCs w:val="24"/>
        </w:rPr>
      </w:pPr>
      <w:r w:rsidRPr="000942C2">
        <w:rPr>
          <w:rFonts w:ascii="Artifex CF" w:hAnsi="Artifex CF"/>
          <w:b/>
          <w:color w:val="1F497D"/>
          <w:sz w:val="24"/>
          <w:szCs w:val="24"/>
        </w:rPr>
        <w:t xml:space="preserve">Programa de Inducción </w:t>
      </w:r>
    </w:p>
    <w:p w14:paraId="67F92E47" w14:textId="77777777" w:rsidR="00746CCC" w:rsidRPr="00183DF8" w:rsidRDefault="00746CCC" w:rsidP="00853AFF">
      <w:pPr>
        <w:spacing w:line="264" w:lineRule="auto"/>
        <w:ind w:hanging="907"/>
        <w:jc w:val="both"/>
        <w:rPr>
          <w:rFonts w:ascii="Artifex CF" w:eastAsia="Calibri" w:hAnsi="Artifex CF" w:cs="Times New Roman"/>
          <w:color w:val="1F497D"/>
          <w:sz w:val="2"/>
          <w:szCs w:val="24"/>
          <w:lang w:eastAsia="es-DO"/>
        </w:rPr>
      </w:pPr>
    </w:p>
    <w:p w14:paraId="5D715280" w14:textId="77777777" w:rsidR="00746CCC" w:rsidRPr="000942C2" w:rsidRDefault="00746CCC" w:rsidP="00183DF8">
      <w:pPr>
        <w:spacing w:line="264" w:lineRule="auto"/>
        <w:jc w:val="both"/>
        <w:rPr>
          <w:rFonts w:ascii="Artifex CF" w:eastAsia="Calibri" w:hAnsi="Artifex CF" w:cs="Times New Roman"/>
          <w:color w:val="1F497D"/>
          <w:sz w:val="24"/>
          <w:szCs w:val="24"/>
          <w:lang w:eastAsia="es-DO"/>
        </w:rPr>
      </w:pPr>
      <w:r w:rsidRPr="000942C2">
        <w:rPr>
          <w:rFonts w:ascii="Artifex CF" w:eastAsia="Calibri" w:hAnsi="Artifex CF" w:cs="Times New Roman"/>
          <w:color w:val="1F497D"/>
          <w:sz w:val="24"/>
          <w:szCs w:val="24"/>
          <w:lang w:eastAsia="es-DO"/>
        </w:rPr>
        <w:t>En período de este Informe de Memoria Institucional se realizaron cuatro charlas o encuentros de inducción a estudiantes de nuevo ingreso.</w:t>
      </w:r>
    </w:p>
    <w:p w14:paraId="5F76EA3D" w14:textId="77777777" w:rsidR="00746CCC" w:rsidRPr="000942C2" w:rsidRDefault="00746CCC" w:rsidP="00183DF8">
      <w:pPr>
        <w:spacing w:line="264" w:lineRule="auto"/>
        <w:jc w:val="both"/>
        <w:rPr>
          <w:rFonts w:ascii="Artifex CF" w:eastAsia="Calibri" w:hAnsi="Artifex CF" w:cs="Times New Roman"/>
          <w:color w:val="1F497D"/>
          <w:sz w:val="24"/>
          <w:szCs w:val="24"/>
          <w:lang w:eastAsia="es-DO"/>
        </w:rPr>
      </w:pPr>
      <w:r w:rsidRPr="000942C2">
        <w:rPr>
          <w:rFonts w:ascii="Artifex CF" w:eastAsia="Calibri" w:hAnsi="Artifex CF" w:cs="Times New Roman"/>
          <w:color w:val="1F497D"/>
          <w:sz w:val="24"/>
          <w:szCs w:val="24"/>
          <w:lang w:eastAsia="es-DO"/>
        </w:rPr>
        <w:t xml:space="preserve">De igual forma se realizaron cuatro charlas de orientación para estudiantes que pasan del ciclo básico a carrera. </w:t>
      </w:r>
    </w:p>
    <w:p w14:paraId="70051C05" w14:textId="15C54534" w:rsidR="00183DF8" w:rsidRDefault="00183DF8">
      <w:pPr>
        <w:suppressAutoHyphens w:val="0"/>
        <w:rPr>
          <w:rFonts w:ascii="Artifex CF" w:hAnsi="Artifex CF"/>
          <w:color w:val="1F497D"/>
          <w:sz w:val="24"/>
          <w:szCs w:val="24"/>
          <w:lang w:val="es-US"/>
        </w:rPr>
      </w:pPr>
      <w:r>
        <w:rPr>
          <w:rFonts w:ascii="Artifex CF" w:hAnsi="Artifex CF"/>
          <w:color w:val="1F497D"/>
          <w:sz w:val="24"/>
          <w:szCs w:val="24"/>
          <w:lang w:val="es-US"/>
        </w:rPr>
        <w:br w:type="page"/>
      </w:r>
    </w:p>
    <w:p w14:paraId="4BFC9A28" w14:textId="77777777" w:rsidR="00746CCC" w:rsidRPr="00B301C4" w:rsidRDefault="00746CCC" w:rsidP="00183DF8">
      <w:pPr>
        <w:spacing w:line="264" w:lineRule="auto"/>
        <w:ind w:left="450" w:hanging="907"/>
        <w:jc w:val="both"/>
        <w:rPr>
          <w:rFonts w:ascii="Artifex CF" w:hAnsi="Artifex CF"/>
          <w:color w:val="1F497D"/>
          <w:sz w:val="24"/>
          <w:szCs w:val="24"/>
          <w:lang w:val="es-US"/>
        </w:rPr>
      </w:pPr>
    </w:p>
    <w:p w14:paraId="0F10E14F" w14:textId="77777777" w:rsidR="004819FD" w:rsidRDefault="00746CCC" w:rsidP="00183DF8">
      <w:pPr>
        <w:spacing w:line="264" w:lineRule="auto"/>
        <w:jc w:val="both"/>
        <w:rPr>
          <w:rFonts w:ascii="Artifex CF" w:hAnsi="Artifex CF"/>
          <w:b/>
          <w:color w:val="1F497D"/>
          <w:sz w:val="24"/>
          <w:szCs w:val="24"/>
          <w:lang w:val="es-US"/>
        </w:rPr>
      </w:pPr>
      <w:r w:rsidRPr="000942C2">
        <w:rPr>
          <w:rFonts w:ascii="Artifex CF" w:hAnsi="Artifex CF"/>
          <w:b/>
          <w:color w:val="1F497D"/>
          <w:sz w:val="24"/>
          <w:szCs w:val="24"/>
          <w:lang w:val="es-US"/>
        </w:rPr>
        <w:t xml:space="preserve">Desarrollo Académico </w:t>
      </w:r>
    </w:p>
    <w:p w14:paraId="15A03FFC" w14:textId="77777777" w:rsidR="00746CCC" w:rsidRPr="000942C2" w:rsidRDefault="00746CCC" w:rsidP="00853AFF">
      <w:pPr>
        <w:spacing w:line="264" w:lineRule="auto"/>
        <w:ind w:hanging="907"/>
        <w:jc w:val="both"/>
        <w:rPr>
          <w:rFonts w:ascii="Artifex CF" w:hAnsi="Artifex CF"/>
          <w:b/>
          <w:color w:val="1F497D"/>
          <w:sz w:val="24"/>
          <w:szCs w:val="24"/>
          <w:lang w:val="es-US"/>
        </w:rPr>
      </w:pPr>
      <w:r w:rsidRPr="000942C2">
        <w:rPr>
          <w:rFonts w:ascii="Artifex CF" w:hAnsi="Artifex CF"/>
          <w:b/>
          <w:color w:val="1F497D"/>
          <w:sz w:val="24"/>
          <w:szCs w:val="24"/>
          <w:lang w:val="es-US"/>
        </w:rPr>
        <w:t xml:space="preserve"> </w:t>
      </w:r>
    </w:p>
    <w:p w14:paraId="3FC3676F" w14:textId="77777777" w:rsidR="00746CCC" w:rsidRPr="00B301C4" w:rsidRDefault="00746CCC" w:rsidP="00183DF8">
      <w:pPr>
        <w:spacing w:line="264" w:lineRule="auto"/>
        <w:jc w:val="both"/>
        <w:rPr>
          <w:rFonts w:ascii="Artifex CF" w:hAnsi="Artifex CF"/>
          <w:color w:val="1F497D"/>
          <w:sz w:val="24"/>
          <w:szCs w:val="24"/>
          <w:lang w:val="es-US"/>
        </w:rPr>
      </w:pPr>
      <w:r w:rsidRPr="00B301C4">
        <w:rPr>
          <w:rFonts w:ascii="Artifex CF" w:hAnsi="Artifex CF"/>
          <w:color w:val="1F497D"/>
          <w:sz w:val="24"/>
          <w:szCs w:val="24"/>
          <w:lang w:val="es-US"/>
        </w:rPr>
        <w:t xml:space="preserve">En este aspecto de se ha trabajado en el mejoramiento de los distintos procesos académicos programación y asignación docente, entre otras actividades a saber:  </w:t>
      </w:r>
    </w:p>
    <w:p w14:paraId="4663F2B4" w14:textId="77777777" w:rsidR="00746CCC" w:rsidRPr="00183DF8" w:rsidRDefault="00746CCC" w:rsidP="00183DF8">
      <w:pPr>
        <w:spacing w:line="264" w:lineRule="auto"/>
        <w:ind w:hanging="180"/>
        <w:jc w:val="both"/>
        <w:rPr>
          <w:rFonts w:ascii="Artifex CF" w:hAnsi="Artifex CF"/>
          <w:color w:val="1F497D"/>
          <w:sz w:val="4"/>
          <w:szCs w:val="24"/>
          <w:lang w:val="es-US"/>
        </w:rPr>
      </w:pPr>
    </w:p>
    <w:p w14:paraId="7CA0C202" w14:textId="41E67C22" w:rsidR="00746CCC" w:rsidRPr="00183DF8" w:rsidRDefault="00746CCC" w:rsidP="00183DF8">
      <w:pPr>
        <w:numPr>
          <w:ilvl w:val="0"/>
          <w:numId w:val="93"/>
        </w:numPr>
        <w:tabs>
          <w:tab w:val="left" w:pos="-1440"/>
        </w:tabs>
        <w:spacing w:line="264" w:lineRule="auto"/>
        <w:ind w:left="450" w:hanging="180"/>
        <w:jc w:val="both"/>
        <w:textAlignment w:val="auto"/>
        <w:rPr>
          <w:rFonts w:ascii="Artifex CF" w:hAnsi="Artifex CF"/>
          <w:sz w:val="24"/>
          <w:szCs w:val="24"/>
        </w:rPr>
      </w:pPr>
      <w:r w:rsidRPr="00B301C4">
        <w:rPr>
          <w:rFonts w:ascii="Artifex CF" w:hAnsi="Artifex CF"/>
          <w:color w:val="1F497D"/>
          <w:sz w:val="24"/>
          <w:szCs w:val="24"/>
          <w:lang w:val="es-US"/>
        </w:rPr>
        <w:t>Levantamiento de un diagnóstico relacionado con las funciones del personal que conforma el equipo de trabajo correspondiente a la Coordinación Docente del Centro, desarrollándose el plan de acción para el periodo 2019-2020</w:t>
      </w:r>
    </w:p>
    <w:p w14:paraId="30E77CF7" w14:textId="07CCEB76" w:rsidR="00746CCC" w:rsidRPr="00183DF8" w:rsidRDefault="00746CCC" w:rsidP="00183DF8">
      <w:pPr>
        <w:numPr>
          <w:ilvl w:val="0"/>
          <w:numId w:val="93"/>
        </w:numPr>
        <w:tabs>
          <w:tab w:val="left" w:pos="-1440"/>
        </w:tabs>
        <w:spacing w:line="264" w:lineRule="auto"/>
        <w:ind w:left="450" w:hanging="180"/>
        <w:jc w:val="both"/>
        <w:textAlignment w:val="auto"/>
        <w:rPr>
          <w:rFonts w:ascii="Artifex CF" w:hAnsi="Artifex CF"/>
          <w:sz w:val="24"/>
          <w:szCs w:val="24"/>
        </w:rPr>
      </w:pPr>
      <w:r w:rsidRPr="00B301C4">
        <w:rPr>
          <w:rFonts w:ascii="Artifex CF" w:hAnsi="Artifex CF"/>
          <w:color w:val="1F497D"/>
          <w:sz w:val="24"/>
          <w:szCs w:val="24"/>
          <w:lang w:val="es-US"/>
        </w:rPr>
        <w:t xml:space="preserve">Diseño y aplicación de un instrumento administrativo con el propósito de evaluar y mejorar la calidad de los servicios prestados al estudiantado y público en general. </w:t>
      </w:r>
    </w:p>
    <w:p w14:paraId="2F4126EB" w14:textId="3457D0EB" w:rsidR="00746CCC" w:rsidRPr="00183DF8" w:rsidRDefault="00746CCC" w:rsidP="00183DF8">
      <w:pPr>
        <w:numPr>
          <w:ilvl w:val="0"/>
          <w:numId w:val="93"/>
        </w:numPr>
        <w:tabs>
          <w:tab w:val="left" w:pos="-1440"/>
        </w:tabs>
        <w:spacing w:line="264" w:lineRule="auto"/>
        <w:ind w:left="450" w:hanging="180"/>
        <w:jc w:val="both"/>
        <w:textAlignment w:val="auto"/>
        <w:rPr>
          <w:rFonts w:ascii="Artifex CF" w:hAnsi="Artifex CF"/>
          <w:sz w:val="24"/>
          <w:szCs w:val="24"/>
        </w:rPr>
      </w:pPr>
      <w:r w:rsidRPr="00B301C4">
        <w:rPr>
          <w:rFonts w:ascii="Artifex CF" w:hAnsi="Artifex CF"/>
          <w:color w:val="1F497D"/>
          <w:sz w:val="24"/>
          <w:szCs w:val="24"/>
          <w:lang w:val="es-US"/>
        </w:rPr>
        <w:t xml:space="preserve">Mejoramiento, reparación y climatización de las áreas y oficinas de Registro y Admisiones para brindar mejores servicios estudiantiles en los asuntos relacionados con la documentación, selección de asignaturas, evaluación de ingreso e información general. </w:t>
      </w:r>
    </w:p>
    <w:p w14:paraId="26A88172" w14:textId="54FD6402" w:rsidR="00746CCC" w:rsidRPr="00183DF8" w:rsidRDefault="00746CCC" w:rsidP="00183DF8">
      <w:pPr>
        <w:numPr>
          <w:ilvl w:val="0"/>
          <w:numId w:val="93"/>
        </w:numPr>
        <w:tabs>
          <w:tab w:val="left" w:pos="-1440"/>
        </w:tabs>
        <w:spacing w:line="264" w:lineRule="auto"/>
        <w:ind w:left="450" w:hanging="180"/>
        <w:jc w:val="both"/>
        <w:textAlignment w:val="auto"/>
        <w:rPr>
          <w:rFonts w:ascii="Artifex CF" w:hAnsi="Artifex CF"/>
          <w:sz w:val="24"/>
          <w:szCs w:val="24"/>
        </w:rPr>
      </w:pPr>
      <w:r w:rsidRPr="00B301C4">
        <w:rPr>
          <w:rFonts w:ascii="Artifex CF" w:hAnsi="Artifex CF"/>
          <w:color w:val="1F497D"/>
          <w:sz w:val="24"/>
          <w:szCs w:val="24"/>
          <w:lang w:val="es-US"/>
        </w:rPr>
        <w:t>Realización del proceso de programación y asignación docente en los semestres 2019-20, 2020-10 y 2020-20 en coordinación con las escuelas correspondientes.</w:t>
      </w:r>
    </w:p>
    <w:p w14:paraId="6209E430" w14:textId="58460604" w:rsidR="00746CCC" w:rsidRPr="00183DF8" w:rsidRDefault="00746CCC" w:rsidP="00183DF8">
      <w:pPr>
        <w:numPr>
          <w:ilvl w:val="0"/>
          <w:numId w:val="93"/>
        </w:numPr>
        <w:tabs>
          <w:tab w:val="left" w:pos="-1440"/>
        </w:tabs>
        <w:spacing w:line="264" w:lineRule="auto"/>
        <w:ind w:left="450" w:hanging="180"/>
        <w:jc w:val="both"/>
        <w:textAlignment w:val="auto"/>
        <w:rPr>
          <w:rFonts w:ascii="Artifex CF" w:hAnsi="Artifex CF"/>
          <w:sz w:val="24"/>
          <w:szCs w:val="24"/>
        </w:rPr>
      </w:pPr>
      <w:r w:rsidRPr="00B301C4">
        <w:rPr>
          <w:rFonts w:ascii="Artifex CF" w:hAnsi="Artifex CF"/>
          <w:color w:val="1F497D"/>
          <w:sz w:val="24"/>
          <w:szCs w:val="24"/>
          <w:lang w:val="es-US"/>
        </w:rPr>
        <w:t xml:space="preserve">La matrícula estudiantil se mantiene estable registrándose una población de 2,791 alumnos en los semestres 2019-10 y 2019-20.  </w:t>
      </w:r>
    </w:p>
    <w:p w14:paraId="4F8F27A7" w14:textId="51B5DB8C" w:rsidR="00746CCC" w:rsidRPr="00183DF8" w:rsidRDefault="00746CCC" w:rsidP="00183DF8">
      <w:pPr>
        <w:numPr>
          <w:ilvl w:val="0"/>
          <w:numId w:val="93"/>
        </w:numPr>
        <w:tabs>
          <w:tab w:val="left" w:pos="-1440"/>
        </w:tabs>
        <w:spacing w:line="264" w:lineRule="auto"/>
        <w:ind w:left="450" w:hanging="180"/>
        <w:jc w:val="both"/>
        <w:textAlignment w:val="auto"/>
        <w:rPr>
          <w:rFonts w:ascii="Artifex CF" w:hAnsi="Artifex CF"/>
          <w:sz w:val="24"/>
          <w:szCs w:val="24"/>
        </w:rPr>
      </w:pPr>
      <w:r w:rsidRPr="00B301C4">
        <w:rPr>
          <w:rFonts w:ascii="Artifex CF" w:hAnsi="Artifex CF"/>
          <w:color w:val="1F497D"/>
          <w:sz w:val="24"/>
          <w:szCs w:val="24"/>
          <w:lang w:val="es-US"/>
        </w:rPr>
        <w:t xml:space="preserve">Se ha gestionado con la Escuela de Psicología la integración al sistema universitario el plan de estudio de la licenciatura en Psicología Escolar, debido a las limitaciones que representa para los estudiantes que desean ingresar a la misma. </w:t>
      </w:r>
    </w:p>
    <w:p w14:paraId="41F10C68" w14:textId="77777777" w:rsidR="00746CCC" w:rsidRPr="00B301C4" w:rsidRDefault="003C1388" w:rsidP="00183DF8">
      <w:pPr>
        <w:numPr>
          <w:ilvl w:val="0"/>
          <w:numId w:val="93"/>
        </w:numPr>
        <w:tabs>
          <w:tab w:val="left" w:pos="-1440"/>
        </w:tabs>
        <w:spacing w:line="264" w:lineRule="auto"/>
        <w:ind w:left="450" w:hanging="180"/>
        <w:jc w:val="both"/>
        <w:textAlignment w:val="auto"/>
        <w:rPr>
          <w:rFonts w:ascii="Artifex CF" w:hAnsi="Artifex CF"/>
          <w:sz w:val="24"/>
          <w:szCs w:val="24"/>
        </w:rPr>
      </w:pPr>
      <w:r>
        <w:rPr>
          <w:rFonts w:ascii="Artifex CF" w:hAnsi="Artifex CF"/>
          <w:color w:val="1F497D"/>
          <w:sz w:val="24"/>
          <w:szCs w:val="24"/>
          <w:lang w:val="es-ES"/>
        </w:rPr>
        <w:t>Se gestiona</w:t>
      </w:r>
      <w:r w:rsidR="00746CCC" w:rsidRPr="00B301C4">
        <w:rPr>
          <w:rFonts w:ascii="Artifex CF" w:hAnsi="Artifex CF"/>
          <w:color w:val="1F497D"/>
          <w:sz w:val="24"/>
          <w:szCs w:val="24"/>
          <w:lang w:val="es-ES"/>
        </w:rPr>
        <w:t xml:space="preserve"> la aprobación y apertura de las carreras de e</w:t>
      </w:r>
      <w:r w:rsidR="00746CCC" w:rsidRPr="00B301C4">
        <w:rPr>
          <w:rFonts w:ascii="Artifex CF" w:hAnsi="Artifex CF"/>
          <w:color w:val="1F497D"/>
          <w:sz w:val="24"/>
          <w:szCs w:val="24"/>
          <w:lang w:val="es-US"/>
        </w:rPr>
        <w:t>educación física y enfermería.</w:t>
      </w:r>
      <w:r>
        <w:rPr>
          <w:rFonts w:ascii="Artifex CF" w:hAnsi="Artifex CF"/>
          <w:color w:val="1F497D"/>
          <w:sz w:val="24"/>
          <w:szCs w:val="24"/>
          <w:lang w:val="es-US"/>
        </w:rPr>
        <w:t xml:space="preserve"> S</w:t>
      </w:r>
      <w:r w:rsidR="00746CCC" w:rsidRPr="00B301C4">
        <w:rPr>
          <w:rFonts w:ascii="Artifex CF" w:hAnsi="Artifex CF"/>
          <w:color w:val="1F497D"/>
          <w:sz w:val="24"/>
          <w:szCs w:val="24"/>
          <w:lang w:val="es-US"/>
        </w:rPr>
        <w:t xml:space="preserve">e adelantan </w:t>
      </w:r>
      <w:r>
        <w:rPr>
          <w:rFonts w:ascii="Artifex CF" w:hAnsi="Artifex CF"/>
          <w:color w:val="1F497D"/>
          <w:sz w:val="24"/>
          <w:szCs w:val="24"/>
          <w:lang w:val="es-US"/>
        </w:rPr>
        <w:t xml:space="preserve">la </w:t>
      </w:r>
      <w:r w:rsidR="00746CCC" w:rsidRPr="00B301C4">
        <w:rPr>
          <w:rFonts w:ascii="Artifex CF" w:hAnsi="Artifex CF"/>
          <w:color w:val="1F497D"/>
          <w:sz w:val="24"/>
          <w:szCs w:val="24"/>
          <w:lang w:val="es-US"/>
        </w:rPr>
        <w:t xml:space="preserve">probación de una novedosa oferta de carreras técnicas de carácter prioritario para el desarrollo de la provincia y la región.  </w:t>
      </w:r>
    </w:p>
    <w:p w14:paraId="5775CA58" w14:textId="77777777" w:rsidR="00746CCC" w:rsidRPr="00B301C4" w:rsidRDefault="00746CCC" w:rsidP="00183DF8">
      <w:pPr>
        <w:spacing w:line="264" w:lineRule="auto"/>
        <w:ind w:left="450" w:hanging="180"/>
        <w:jc w:val="both"/>
        <w:rPr>
          <w:rFonts w:ascii="Artifex CF" w:hAnsi="Artifex CF"/>
          <w:color w:val="1F497D"/>
          <w:sz w:val="24"/>
          <w:szCs w:val="24"/>
        </w:rPr>
      </w:pPr>
    </w:p>
    <w:p w14:paraId="2C99C793" w14:textId="3948494F" w:rsidR="00746CCC" w:rsidRPr="00183DF8" w:rsidRDefault="00746CCC" w:rsidP="00183DF8">
      <w:pPr>
        <w:numPr>
          <w:ilvl w:val="0"/>
          <w:numId w:val="93"/>
        </w:numPr>
        <w:tabs>
          <w:tab w:val="left" w:pos="-1440"/>
        </w:tabs>
        <w:spacing w:line="264" w:lineRule="auto"/>
        <w:ind w:left="450" w:hanging="180"/>
        <w:jc w:val="both"/>
        <w:textAlignment w:val="auto"/>
        <w:rPr>
          <w:rFonts w:ascii="Artifex CF" w:hAnsi="Artifex CF"/>
          <w:sz w:val="24"/>
          <w:szCs w:val="24"/>
        </w:rPr>
      </w:pPr>
      <w:r w:rsidRPr="00B301C4">
        <w:rPr>
          <w:rFonts w:ascii="Artifex CF" w:hAnsi="Artifex CF"/>
          <w:color w:val="1F497D"/>
          <w:sz w:val="24"/>
          <w:szCs w:val="24"/>
          <w:lang w:val="es-US"/>
        </w:rPr>
        <w:t xml:space="preserve">Actualización del directorio del personal docente del centro, lo cual ha facilitado la estrategia de socialización con profesores residentes y no residentes. </w:t>
      </w:r>
    </w:p>
    <w:p w14:paraId="271E373C" w14:textId="52DE3713" w:rsidR="00746CCC" w:rsidRPr="00183DF8" w:rsidRDefault="00746CCC" w:rsidP="00183DF8">
      <w:pPr>
        <w:numPr>
          <w:ilvl w:val="0"/>
          <w:numId w:val="93"/>
        </w:numPr>
        <w:tabs>
          <w:tab w:val="left" w:pos="-1440"/>
        </w:tabs>
        <w:spacing w:line="264" w:lineRule="auto"/>
        <w:ind w:left="450" w:hanging="180"/>
        <w:jc w:val="both"/>
        <w:textAlignment w:val="auto"/>
        <w:rPr>
          <w:rFonts w:ascii="Artifex CF" w:hAnsi="Artifex CF"/>
          <w:sz w:val="24"/>
          <w:szCs w:val="24"/>
        </w:rPr>
      </w:pPr>
      <w:r w:rsidRPr="00B301C4">
        <w:rPr>
          <w:rFonts w:ascii="Artifex CF" w:hAnsi="Artifex CF"/>
          <w:color w:val="1F497D"/>
          <w:sz w:val="24"/>
          <w:szCs w:val="24"/>
          <w:lang w:val="es-US"/>
        </w:rPr>
        <w:t xml:space="preserve">Identificación   de la carga y la disponibilidad de tiempo para fines de programación y asignación docente. </w:t>
      </w:r>
    </w:p>
    <w:p w14:paraId="3CFF5826" w14:textId="42384F25" w:rsidR="00746CCC" w:rsidRPr="00183DF8" w:rsidRDefault="00746CCC" w:rsidP="00183DF8">
      <w:pPr>
        <w:numPr>
          <w:ilvl w:val="0"/>
          <w:numId w:val="93"/>
        </w:numPr>
        <w:tabs>
          <w:tab w:val="left" w:pos="-1440"/>
        </w:tabs>
        <w:spacing w:line="264" w:lineRule="auto"/>
        <w:ind w:left="450" w:hanging="180"/>
        <w:jc w:val="both"/>
        <w:textAlignment w:val="auto"/>
        <w:rPr>
          <w:rFonts w:ascii="Artifex CF" w:hAnsi="Artifex CF"/>
          <w:sz w:val="24"/>
          <w:szCs w:val="24"/>
        </w:rPr>
      </w:pPr>
      <w:r w:rsidRPr="00B301C4">
        <w:rPr>
          <w:rFonts w:ascii="Artifex CF" w:hAnsi="Artifex CF"/>
          <w:color w:val="1F497D"/>
          <w:sz w:val="24"/>
          <w:szCs w:val="24"/>
          <w:lang w:val="es-US"/>
        </w:rPr>
        <w:t xml:space="preserve">Con la carga docente de profesores y tiempo disponible estamos trabajando la posibilidad de crear un sistema de bloques de asignaturas sin empalmes para los estudiantes. </w:t>
      </w:r>
    </w:p>
    <w:p w14:paraId="4009B8DC" w14:textId="2B0B38B8" w:rsidR="00746CCC" w:rsidRPr="00183DF8" w:rsidRDefault="00746CCC" w:rsidP="00183DF8">
      <w:pPr>
        <w:numPr>
          <w:ilvl w:val="0"/>
          <w:numId w:val="93"/>
        </w:numPr>
        <w:tabs>
          <w:tab w:val="left" w:pos="-1440"/>
        </w:tabs>
        <w:spacing w:line="264" w:lineRule="auto"/>
        <w:ind w:left="450" w:hanging="180"/>
        <w:jc w:val="both"/>
        <w:textAlignment w:val="auto"/>
        <w:rPr>
          <w:rFonts w:ascii="Artifex CF" w:hAnsi="Artifex CF"/>
          <w:sz w:val="24"/>
          <w:szCs w:val="24"/>
        </w:rPr>
      </w:pPr>
      <w:r w:rsidRPr="00B301C4">
        <w:rPr>
          <w:rFonts w:ascii="Artifex CF" w:hAnsi="Artifex CF"/>
          <w:color w:val="1F497D"/>
          <w:sz w:val="24"/>
          <w:szCs w:val="24"/>
          <w:lang w:val="es-US"/>
        </w:rPr>
        <w:t>Se trabaja cada semestre en la ubicaron de estudiantes y profesores en la medida de los lo posible en aulas y laboratorios tomado en cuenta cantidad de estudiantes y la naturaleza de la asignatura</w:t>
      </w:r>
    </w:p>
    <w:p w14:paraId="013AD2F3" w14:textId="3F3A6F74" w:rsidR="00746CCC" w:rsidRPr="00183DF8" w:rsidRDefault="00746CCC" w:rsidP="00183DF8">
      <w:pPr>
        <w:numPr>
          <w:ilvl w:val="0"/>
          <w:numId w:val="93"/>
        </w:numPr>
        <w:tabs>
          <w:tab w:val="left" w:pos="-1440"/>
        </w:tabs>
        <w:spacing w:line="264" w:lineRule="auto"/>
        <w:ind w:left="450" w:hanging="180"/>
        <w:jc w:val="both"/>
        <w:textAlignment w:val="auto"/>
        <w:rPr>
          <w:rFonts w:ascii="Artifex CF" w:hAnsi="Artifex CF"/>
          <w:sz w:val="24"/>
          <w:szCs w:val="24"/>
        </w:rPr>
      </w:pPr>
      <w:r w:rsidRPr="00B301C4">
        <w:rPr>
          <w:rFonts w:ascii="Artifex CF" w:hAnsi="Artifex CF"/>
          <w:color w:val="1F497D"/>
          <w:sz w:val="24"/>
          <w:szCs w:val="24"/>
          <w:lang w:val="es-US"/>
        </w:rPr>
        <w:t>Señalización y orientación de profesores y estudiantes sobre la correcta ubicación de los edificios, aulas, asignatura, horario y los docentes asignados.</w:t>
      </w:r>
    </w:p>
    <w:p w14:paraId="05FAE443" w14:textId="056B5E20" w:rsidR="003C1388" w:rsidRPr="00183DF8" w:rsidRDefault="00746CCC" w:rsidP="00183DF8">
      <w:pPr>
        <w:numPr>
          <w:ilvl w:val="0"/>
          <w:numId w:val="93"/>
        </w:numPr>
        <w:tabs>
          <w:tab w:val="left" w:pos="-1440"/>
        </w:tabs>
        <w:spacing w:line="264" w:lineRule="auto"/>
        <w:ind w:left="450" w:hanging="180"/>
        <w:jc w:val="both"/>
        <w:textAlignment w:val="auto"/>
        <w:rPr>
          <w:rFonts w:ascii="Artifex CF" w:hAnsi="Artifex CF"/>
          <w:sz w:val="24"/>
          <w:szCs w:val="24"/>
        </w:rPr>
      </w:pPr>
      <w:r w:rsidRPr="00B301C4">
        <w:rPr>
          <w:rFonts w:ascii="Artifex CF" w:hAnsi="Artifex CF"/>
          <w:color w:val="1F497D"/>
          <w:sz w:val="24"/>
          <w:szCs w:val="24"/>
          <w:lang w:val="es-US"/>
        </w:rPr>
        <w:t>Se gestión la formulación de un convenio de cooperación institucional con la Escuela Américo Lugo, para posibilitar espacios de prácticas docentes en las carreras de educación y de psicología, reciprocando con charlas y talleres de estilos de vida saludables, prevención del consumo de sustancias psicoactivas y otras actividades del ámbito académico.</w:t>
      </w:r>
    </w:p>
    <w:p w14:paraId="587DAB3D" w14:textId="511899E8" w:rsidR="00746CCC" w:rsidRPr="00183DF8" w:rsidRDefault="00746CCC" w:rsidP="00183DF8">
      <w:pPr>
        <w:numPr>
          <w:ilvl w:val="0"/>
          <w:numId w:val="93"/>
        </w:numPr>
        <w:tabs>
          <w:tab w:val="left" w:pos="-1440"/>
        </w:tabs>
        <w:spacing w:line="264" w:lineRule="auto"/>
        <w:ind w:left="450" w:hanging="180"/>
        <w:jc w:val="both"/>
        <w:textAlignment w:val="auto"/>
        <w:rPr>
          <w:rFonts w:ascii="Artifex CF" w:hAnsi="Artifex CF"/>
          <w:sz w:val="24"/>
          <w:szCs w:val="24"/>
        </w:rPr>
      </w:pPr>
      <w:r w:rsidRPr="00B301C4">
        <w:rPr>
          <w:rFonts w:ascii="Artifex CF" w:hAnsi="Artifex CF"/>
          <w:color w:val="1F497D"/>
          <w:sz w:val="24"/>
          <w:szCs w:val="24"/>
          <w:lang w:val="es-US"/>
        </w:rPr>
        <w:t>Estamos programado un encuentro virtual con los docentes del Centro, para tratar los avances del semestre y viabilizar la conclusión de la docencia del 2020-20.</w:t>
      </w:r>
    </w:p>
    <w:p w14:paraId="0D54D2EA" w14:textId="562DE421" w:rsidR="00746CCC" w:rsidRPr="00183DF8" w:rsidRDefault="00746CCC" w:rsidP="00183DF8">
      <w:pPr>
        <w:numPr>
          <w:ilvl w:val="0"/>
          <w:numId w:val="93"/>
        </w:numPr>
        <w:tabs>
          <w:tab w:val="left" w:pos="-1440"/>
        </w:tabs>
        <w:spacing w:line="264" w:lineRule="auto"/>
        <w:ind w:left="450" w:hanging="180"/>
        <w:jc w:val="both"/>
        <w:textAlignment w:val="auto"/>
        <w:rPr>
          <w:rFonts w:ascii="Artifex CF" w:hAnsi="Artifex CF"/>
          <w:sz w:val="24"/>
          <w:szCs w:val="24"/>
        </w:rPr>
      </w:pPr>
      <w:r w:rsidRPr="00B301C4">
        <w:rPr>
          <w:rFonts w:ascii="Artifex CF" w:hAnsi="Artifex CF"/>
          <w:color w:val="1F497D"/>
          <w:sz w:val="24"/>
          <w:szCs w:val="24"/>
          <w:lang w:val="es-US"/>
        </w:rPr>
        <w:t xml:space="preserve">Organización y realización de talleres y encuentros de orientación y motivación al personal docente sobre la modalidad de la docencia virtual y las herramientas tecnológicas disponibles en la plataforma institucional. </w:t>
      </w:r>
    </w:p>
    <w:p w14:paraId="0A2C2351" w14:textId="77777777" w:rsidR="00746CCC" w:rsidRPr="00B301C4" w:rsidRDefault="00746CCC" w:rsidP="00183DF8">
      <w:pPr>
        <w:numPr>
          <w:ilvl w:val="0"/>
          <w:numId w:val="93"/>
        </w:numPr>
        <w:tabs>
          <w:tab w:val="left" w:pos="-1440"/>
        </w:tabs>
        <w:spacing w:line="264" w:lineRule="auto"/>
        <w:ind w:left="450" w:hanging="180"/>
        <w:jc w:val="both"/>
        <w:textAlignment w:val="auto"/>
        <w:rPr>
          <w:rFonts w:ascii="Artifex CF" w:hAnsi="Artifex CF"/>
          <w:sz w:val="24"/>
          <w:szCs w:val="24"/>
        </w:rPr>
      </w:pPr>
      <w:r w:rsidRPr="00B301C4">
        <w:rPr>
          <w:rFonts w:ascii="Artifex CF" w:hAnsi="Artifex CF"/>
          <w:color w:val="1F497D"/>
          <w:sz w:val="24"/>
          <w:szCs w:val="24"/>
          <w:lang w:val="es-US"/>
        </w:rPr>
        <w:t xml:space="preserve">Difusión de campaña promocional con el alumnado para la formación de las asociaciones de estudiantes por escuelas. </w:t>
      </w:r>
    </w:p>
    <w:p w14:paraId="5A5398C4" w14:textId="77777777" w:rsidR="00746CCC" w:rsidRPr="00B301C4" w:rsidRDefault="00746CCC" w:rsidP="00183DF8">
      <w:pPr>
        <w:pStyle w:val="ListParagraph"/>
        <w:ind w:left="450" w:hanging="180"/>
      </w:pPr>
    </w:p>
    <w:p w14:paraId="496D7C64" w14:textId="6C3FA76D" w:rsidR="00746CCC" w:rsidRPr="00183DF8" w:rsidRDefault="00746CCC" w:rsidP="00183DF8">
      <w:pPr>
        <w:numPr>
          <w:ilvl w:val="0"/>
          <w:numId w:val="93"/>
        </w:numPr>
        <w:tabs>
          <w:tab w:val="left" w:pos="-1440"/>
        </w:tabs>
        <w:spacing w:line="264" w:lineRule="auto"/>
        <w:ind w:left="450" w:hanging="180"/>
        <w:jc w:val="both"/>
        <w:textAlignment w:val="auto"/>
        <w:rPr>
          <w:rFonts w:ascii="Artifex CF" w:hAnsi="Artifex CF"/>
          <w:color w:val="1F497D"/>
          <w:sz w:val="24"/>
          <w:szCs w:val="24"/>
          <w:lang w:val="es-US"/>
        </w:rPr>
      </w:pPr>
      <w:r w:rsidRPr="00B301C4">
        <w:rPr>
          <w:rFonts w:ascii="Artifex CF" w:hAnsi="Artifex CF"/>
          <w:color w:val="1F497D"/>
          <w:sz w:val="24"/>
          <w:szCs w:val="24"/>
          <w:lang w:val="es-US"/>
        </w:rPr>
        <w:t>Organización de los procesos de preselección de asignaturas como data a considerar en el proceso de programación y asignación docente.</w:t>
      </w:r>
    </w:p>
    <w:p w14:paraId="161D15CB" w14:textId="7ECD6D77" w:rsidR="00746CCC" w:rsidRPr="00183DF8" w:rsidRDefault="00746CCC" w:rsidP="00183DF8">
      <w:pPr>
        <w:numPr>
          <w:ilvl w:val="0"/>
          <w:numId w:val="93"/>
        </w:numPr>
        <w:tabs>
          <w:tab w:val="left" w:pos="-1440"/>
        </w:tabs>
        <w:spacing w:line="264" w:lineRule="auto"/>
        <w:ind w:left="450" w:hanging="180"/>
        <w:jc w:val="both"/>
        <w:textAlignment w:val="auto"/>
        <w:rPr>
          <w:rFonts w:ascii="Artifex CF" w:hAnsi="Artifex CF"/>
          <w:sz w:val="24"/>
          <w:szCs w:val="24"/>
        </w:rPr>
      </w:pPr>
      <w:r w:rsidRPr="00B301C4">
        <w:rPr>
          <w:rFonts w:ascii="Artifex CF" w:hAnsi="Artifex CF"/>
          <w:color w:val="1F497D"/>
          <w:sz w:val="24"/>
          <w:szCs w:val="24"/>
          <w:lang w:val="es-US"/>
        </w:rPr>
        <w:t xml:space="preserve">Estamos en fase de diseño de un brochure para distribuir entre los alumnos de licos y colegios visitados en labores de promoción de las carreas que se imparten en el Centro. </w:t>
      </w:r>
    </w:p>
    <w:p w14:paraId="650B6A33" w14:textId="6C08F845" w:rsidR="00746CCC" w:rsidRPr="00183DF8" w:rsidRDefault="00746CCC" w:rsidP="00183DF8">
      <w:pPr>
        <w:numPr>
          <w:ilvl w:val="0"/>
          <w:numId w:val="93"/>
        </w:numPr>
        <w:tabs>
          <w:tab w:val="left" w:pos="-1440"/>
        </w:tabs>
        <w:spacing w:line="264" w:lineRule="auto"/>
        <w:ind w:left="450" w:hanging="180"/>
        <w:jc w:val="both"/>
        <w:textAlignment w:val="auto"/>
        <w:rPr>
          <w:rFonts w:ascii="Artifex CF" w:hAnsi="Artifex CF"/>
          <w:sz w:val="24"/>
          <w:szCs w:val="24"/>
        </w:rPr>
      </w:pPr>
      <w:r w:rsidRPr="00B301C4">
        <w:rPr>
          <w:rFonts w:ascii="Artifex CF" w:hAnsi="Artifex CF"/>
          <w:color w:val="1F497D"/>
          <w:sz w:val="24"/>
          <w:szCs w:val="24"/>
          <w:lang w:val="es-US"/>
        </w:rPr>
        <w:t xml:space="preserve">Las áreas de extensión y docencia trabaja en la organización de la Feria Vocacional para estimular, motivar y orientar a los estudiantes del ciclo básico y estudiantes de tercero y cuarto de bachillerato, con el propósito de presentar los perfiles de las 10 carreras que se imparten en el Centro. </w:t>
      </w:r>
    </w:p>
    <w:p w14:paraId="01F60C5C" w14:textId="77777777" w:rsidR="00746CCC" w:rsidRPr="00B301C4" w:rsidRDefault="00746CCC" w:rsidP="00183DF8">
      <w:pPr>
        <w:numPr>
          <w:ilvl w:val="0"/>
          <w:numId w:val="93"/>
        </w:numPr>
        <w:tabs>
          <w:tab w:val="left" w:pos="-1440"/>
        </w:tabs>
        <w:spacing w:line="264" w:lineRule="auto"/>
        <w:ind w:left="450" w:hanging="180"/>
        <w:jc w:val="both"/>
        <w:textAlignment w:val="auto"/>
        <w:rPr>
          <w:rFonts w:ascii="Artifex CF" w:hAnsi="Artifex CF"/>
          <w:sz w:val="24"/>
          <w:szCs w:val="24"/>
        </w:rPr>
      </w:pPr>
      <w:r w:rsidRPr="00B301C4">
        <w:rPr>
          <w:rFonts w:ascii="Artifex CF" w:hAnsi="Artifex CF"/>
          <w:color w:val="1F497D"/>
          <w:sz w:val="24"/>
          <w:szCs w:val="24"/>
          <w:lang w:val="es-US"/>
        </w:rPr>
        <w:t>Trabajamos con la Dirección General de Gestión de Calidad para el mejoramiento de los procesos académicos y administrativos.</w:t>
      </w:r>
    </w:p>
    <w:p w14:paraId="5744D321" w14:textId="77777777" w:rsidR="00746CCC" w:rsidRPr="00183DF8" w:rsidRDefault="00746CCC" w:rsidP="00853AFF">
      <w:pPr>
        <w:spacing w:line="264" w:lineRule="auto"/>
        <w:ind w:hanging="907"/>
        <w:jc w:val="both"/>
        <w:rPr>
          <w:rFonts w:ascii="Artifex CF" w:hAnsi="Artifex CF" w:cs="Times New Roman"/>
          <w:b/>
          <w:color w:val="1F497D"/>
          <w:sz w:val="12"/>
          <w:szCs w:val="24"/>
          <w:lang w:val="es-US"/>
        </w:rPr>
      </w:pPr>
    </w:p>
    <w:p w14:paraId="06646B31" w14:textId="77777777" w:rsidR="00746CCC" w:rsidRDefault="00746CCC" w:rsidP="00183DF8">
      <w:pPr>
        <w:spacing w:line="264" w:lineRule="auto"/>
        <w:jc w:val="both"/>
        <w:rPr>
          <w:rFonts w:ascii="Artifex CF" w:hAnsi="Artifex CF" w:cs="Times New Roman"/>
          <w:b/>
          <w:color w:val="1F497D"/>
          <w:sz w:val="24"/>
          <w:szCs w:val="24"/>
          <w:lang w:val="es-US"/>
        </w:rPr>
      </w:pPr>
      <w:r w:rsidRPr="000942C2">
        <w:rPr>
          <w:rFonts w:ascii="Artifex CF" w:hAnsi="Artifex CF" w:cs="Times New Roman"/>
          <w:b/>
          <w:color w:val="1F497D"/>
          <w:sz w:val="24"/>
          <w:szCs w:val="24"/>
          <w:lang w:val="es-US"/>
        </w:rPr>
        <w:t xml:space="preserve">Posgrado </w:t>
      </w:r>
    </w:p>
    <w:p w14:paraId="5570E4E1" w14:textId="77777777" w:rsidR="003C1388" w:rsidRPr="00183DF8" w:rsidRDefault="003C1388" w:rsidP="00853AFF">
      <w:pPr>
        <w:spacing w:line="264" w:lineRule="auto"/>
        <w:ind w:hanging="907"/>
        <w:jc w:val="both"/>
        <w:rPr>
          <w:rFonts w:ascii="Artifex CF" w:hAnsi="Artifex CF" w:cs="Times New Roman"/>
          <w:b/>
          <w:color w:val="1F497D"/>
          <w:sz w:val="4"/>
          <w:szCs w:val="24"/>
          <w:lang w:val="es-US"/>
        </w:rPr>
      </w:pPr>
    </w:p>
    <w:p w14:paraId="670980C6" w14:textId="77777777" w:rsidR="00746CCC" w:rsidRPr="00B301C4" w:rsidRDefault="00746CCC" w:rsidP="00183DF8">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En el área de postrado se imparte el programa de maestría en Gestión de Centros Educativos, con una participación de 44 maestrantes. </w:t>
      </w:r>
    </w:p>
    <w:p w14:paraId="729E217D" w14:textId="77777777" w:rsidR="00746CCC" w:rsidRPr="00B301C4" w:rsidRDefault="00746CCC" w:rsidP="00183DF8">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También, el programa de maestría en Orientación Educativa e Intervención Psicopedagógica, con una participación de 40 maestrantes. </w:t>
      </w:r>
    </w:p>
    <w:p w14:paraId="3777B863" w14:textId="77777777" w:rsidR="00746CCC" w:rsidRDefault="00746CCC" w:rsidP="00183DF8">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El área de educación continua se imparte varios cursos extracurriculares en inglés, con una participación de 400 alumnos.</w:t>
      </w:r>
    </w:p>
    <w:p w14:paraId="06E99119" w14:textId="77777777" w:rsidR="003C1388" w:rsidRPr="00183DF8" w:rsidRDefault="003C1388" w:rsidP="00853AFF">
      <w:pPr>
        <w:spacing w:line="264" w:lineRule="auto"/>
        <w:ind w:hanging="907"/>
        <w:jc w:val="both"/>
        <w:rPr>
          <w:rFonts w:ascii="Artifex CF" w:hAnsi="Artifex CF" w:cs="Times New Roman"/>
          <w:color w:val="1F497D"/>
          <w:sz w:val="12"/>
          <w:szCs w:val="24"/>
          <w:lang w:val="es-US"/>
        </w:rPr>
      </w:pPr>
    </w:p>
    <w:p w14:paraId="49702B79" w14:textId="77777777" w:rsidR="00746CCC" w:rsidRDefault="00746CCC" w:rsidP="00183DF8">
      <w:pPr>
        <w:spacing w:line="264" w:lineRule="auto"/>
        <w:jc w:val="both"/>
        <w:rPr>
          <w:rFonts w:ascii="Artifex CF" w:hAnsi="Artifex CF" w:cs="Times New Roman"/>
          <w:b/>
          <w:color w:val="1F497D"/>
          <w:sz w:val="24"/>
          <w:szCs w:val="24"/>
        </w:rPr>
      </w:pPr>
      <w:r w:rsidRPr="000942C2">
        <w:rPr>
          <w:rFonts w:ascii="Artifex CF" w:hAnsi="Artifex CF" w:cs="Times New Roman"/>
          <w:b/>
          <w:color w:val="1F497D"/>
          <w:sz w:val="24"/>
          <w:szCs w:val="24"/>
        </w:rPr>
        <w:t xml:space="preserve">Extensión  </w:t>
      </w:r>
    </w:p>
    <w:p w14:paraId="6F408E0E" w14:textId="77777777" w:rsidR="003C1388" w:rsidRPr="00183DF8" w:rsidRDefault="003C1388" w:rsidP="00853AFF">
      <w:pPr>
        <w:spacing w:line="264" w:lineRule="auto"/>
        <w:ind w:hanging="907"/>
        <w:jc w:val="both"/>
        <w:rPr>
          <w:rFonts w:ascii="Artifex CF" w:hAnsi="Artifex CF" w:cs="Times New Roman"/>
          <w:b/>
          <w:color w:val="1F497D"/>
          <w:sz w:val="10"/>
          <w:szCs w:val="24"/>
        </w:rPr>
      </w:pPr>
    </w:p>
    <w:p w14:paraId="1A96ABC5" w14:textId="77777777" w:rsidR="00746CCC" w:rsidRPr="00B301C4" w:rsidRDefault="00746CCC" w:rsidP="00183DF8">
      <w:pPr>
        <w:spacing w:line="264" w:lineRule="auto"/>
        <w:jc w:val="both"/>
        <w:rPr>
          <w:rFonts w:ascii="Artifex CF" w:hAnsi="Artifex CF" w:cs="Times New Roman"/>
          <w:bCs/>
          <w:color w:val="1F497D"/>
          <w:sz w:val="24"/>
          <w:szCs w:val="24"/>
        </w:rPr>
      </w:pPr>
      <w:r w:rsidRPr="00B301C4">
        <w:rPr>
          <w:rFonts w:ascii="Artifex CF" w:hAnsi="Artifex CF" w:cs="Times New Roman"/>
          <w:bCs/>
          <w:color w:val="1F497D"/>
          <w:sz w:val="24"/>
          <w:szCs w:val="24"/>
        </w:rPr>
        <w:t xml:space="preserve">En el área de extensión se realizaron varias actividades, entre las cueles pueden mencionarse las siguientes: </w:t>
      </w:r>
    </w:p>
    <w:p w14:paraId="214861A3" w14:textId="77777777" w:rsidR="00746CCC" w:rsidRPr="00B301C4" w:rsidRDefault="00746CCC" w:rsidP="00183DF8">
      <w:pPr>
        <w:numPr>
          <w:ilvl w:val="0"/>
          <w:numId w:val="94"/>
        </w:numPr>
        <w:spacing w:line="264" w:lineRule="auto"/>
        <w:ind w:left="540" w:hanging="270"/>
        <w:jc w:val="both"/>
        <w:textAlignment w:val="auto"/>
        <w:rPr>
          <w:rFonts w:ascii="Artifex CF" w:hAnsi="Artifex CF"/>
          <w:sz w:val="24"/>
          <w:szCs w:val="24"/>
        </w:rPr>
      </w:pPr>
      <w:r w:rsidRPr="00B301C4">
        <w:rPr>
          <w:rFonts w:ascii="Artifex CF" w:hAnsi="Artifex CF" w:cs="Times New Roman"/>
          <w:color w:val="1F497D"/>
          <w:sz w:val="24"/>
          <w:szCs w:val="24"/>
          <w:lang w:val="es-US"/>
        </w:rPr>
        <w:t>Participación de los actos de celebración del 481 aniversario de fundación de la Universidad Autónoma de Santo Domingo.</w:t>
      </w:r>
    </w:p>
    <w:p w14:paraId="70D65F1D" w14:textId="77777777" w:rsidR="00746CCC" w:rsidRPr="00B301C4" w:rsidRDefault="00746CCC" w:rsidP="00183DF8">
      <w:pPr>
        <w:numPr>
          <w:ilvl w:val="0"/>
          <w:numId w:val="94"/>
        </w:numPr>
        <w:spacing w:line="264" w:lineRule="auto"/>
        <w:ind w:left="540" w:hanging="270"/>
        <w:jc w:val="both"/>
        <w:textAlignment w:val="auto"/>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Otorgamiento de reconocimiento a la Escuela de Artes Miguel Mella, a la Oficina de Desarrollo Cultural del Ayuntamiento de San Cristóbal y al Ingenio Artístico Local, con la obra Él Paseo de la Marchanta¨.</w:t>
      </w:r>
    </w:p>
    <w:p w14:paraId="6B0BBE83" w14:textId="77777777" w:rsidR="00746CCC" w:rsidRPr="00B301C4" w:rsidRDefault="00746CCC" w:rsidP="00183DF8">
      <w:pPr>
        <w:numPr>
          <w:ilvl w:val="0"/>
          <w:numId w:val="94"/>
        </w:numPr>
        <w:spacing w:line="264" w:lineRule="auto"/>
        <w:ind w:left="540" w:hanging="270"/>
        <w:jc w:val="both"/>
        <w:textAlignment w:val="auto"/>
        <w:rPr>
          <w:rFonts w:ascii="Artifex CF" w:hAnsi="Artifex CF"/>
          <w:sz w:val="24"/>
          <w:szCs w:val="24"/>
        </w:rPr>
      </w:pPr>
      <w:r w:rsidRPr="00B301C4">
        <w:rPr>
          <w:rFonts w:ascii="Artifex CF" w:hAnsi="Artifex CF" w:cs="Times New Roman"/>
          <w:color w:val="1F497D"/>
          <w:sz w:val="24"/>
          <w:szCs w:val="24"/>
          <w:lang w:val="es-US"/>
        </w:rPr>
        <w:t>Exposición sobre el proyecto museo de la constitución.</w:t>
      </w:r>
    </w:p>
    <w:p w14:paraId="3C98A5D8" w14:textId="77777777" w:rsidR="00746CCC" w:rsidRPr="00B301C4" w:rsidRDefault="00746CCC" w:rsidP="00183DF8">
      <w:pPr>
        <w:numPr>
          <w:ilvl w:val="0"/>
          <w:numId w:val="94"/>
        </w:numPr>
        <w:spacing w:line="264" w:lineRule="auto"/>
        <w:ind w:left="540" w:hanging="270"/>
        <w:jc w:val="both"/>
        <w:textAlignment w:val="auto"/>
        <w:rPr>
          <w:rFonts w:ascii="Artifex CF" w:hAnsi="Artifex CF"/>
          <w:sz w:val="24"/>
          <w:szCs w:val="24"/>
        </w:rPr>
      </w:pPr>
      <w:r w:rsidRPr="00B301C4">
        <w:rPr>
          <w:rFonts w:ascii="Artifex CF" w:hAnsi="Artifex CF" w:cs="Times New Roman"/>
          <w:color w:val="1F497D"/>
          <w:sz w:val="24"/>
          <w:szCs w:val="24"/>
          <w:lang w:val="es-US"/>
        </w:rPr>
        <w:t>Exposición de obras artísticas-pinturas en el área de la Plaza a los Héroes del abril.</w:t>
      </w:r>
    </w:p>
    <w:p w14:paraId="471F2BDB" w14:textId="77777777" w:rsidR="00746CCC" w:rsidRPr="00B301C4" w:rsidRDefault="00746CCC" w:rsidP="00183DF8">
      <w:pPr>
        <w:numPr>
          <w:ilvl w:val="0"/>
          <w:numId w:val="94"/>
        </w:numPr>
        <w:spacing w:line="264" w:lineRule="auto"/>
        <w:ind w:left="540" w:hanging="270"/>
        <w:jc w:val="both"/>
        <w:textAlignment w:val="auto"/>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Conformación del Coro del Centro.</w:t>
      </w:r>
    </w:p>
    <w:p w14:paraId="11E248FA" w14:textId="77777777" w:rsidR="00746CCC" w:rsidRPr="00B301C4" w:rsidRDefault="00746CCC" w:rsidP="00183DF8">
      <w:pPr>
        <w:numPr>
          <w:ilvl w:val="0"/>
          <w:numId w:val="94"/>
        </w:numPr>
        <w:spacing w:line="264" w:lineRule="auto"/>
        <w:ind w:left="540" w:hanging="270"/>
        <w:jc w:val="both"/>
        <w:textAlignment w:val="auto"/>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Desarrollo del primer Taller Artístico-Literario del Centro.</w:t>
      </w:r>
    </w:p>
    <w:p w14:paraId="31165F2F" w14:textId="77777777" w:rsidR="00746CCC" w:rsidRPr="00B301C4" w:rsidRDefault="00746CCC" w:rsidP="00183DF8">
      <w:pPr>
        <w:numPr>
          <w:ilvl w:val="0"/>
          <w:numId w:val="94"/>
        </w:numPr>
        <w:spacing w:line="264" w:lineRule="auto"/>
        <w:ind w:left="540" w:hanging="270"/>
        <w:jc w:val="both"/>
        <w:textAlignment w:val="auto"/>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Encuentro con los coordinadores de la Feria Ecoturística del Pomier 2019.</w:t>
      </w:r>
    </w:p>
    <w:p w14:paraId="424E690A" w14:textId="77777777" w:rsidR="00746CCC" w:rsidRPr="00B301C4" w:rsidRDefault="00746CCC" w:rsidP="00183DF8">
      <w:pPr>
        <w:numPr>
          <w:ilvl w:val="0"/>
          <w:numId w:val="94"/>
        </w:numPr>
        <w:spacing w:line="264" w:lineRule="auto"/>
        <w:ind w:left="540" w:hanging="270"/>
        <w:jc w:val="both"/>
        <w:textAlignment w:val="auto"/>
        <w:rPr>
          <w:rFonts w:ascii="Artifex CF" w:hAnsi="Artifex CF"/>
          <w:sz w:val="24"/>
          <w:szCs w:val="24"/>
        </w:rPr>
      </w:pPr>
      <w:r w:rsidRPr="00B301C4">
        <w:rPr>
          <w:rFonts w:ascii="Artifex CF" w:hAnsi="Artifex CF" w:cs="Times New Roman"/>
          <w:color w:val="1F497D"/>
          <w:sz w:val="24"/>
          <w:szCs w:val="24"/>
          <w:lang w:val="es-US"/>
        </w:rPr>
        <w:t>Organización de la conferencia sobre Áreas Protegidas y su aporte a la conservación de la biodiversidad, dictada por Eleuterio Martínez.</w:t>
      </w:r>
    </w:p>
    <w:p w14:paraId="55206BBD" w14:textId="77777777" w:rsidR="00746CCC" w:rsidRPr="00B301C4" w:rsidRDefault="00746CCC" w:rsidP="00183DF8">
      <w:pPr>
        <w:numPr>
          <w:ilvl w:val="0"/>
          <w:numId w:val="94"/>
        </w:numPr>
        <w:spacing w:line="264" w:lineRule="auto"/>
        <w:ind w:left="540" w:hanging="270"/>
        <w:jc w:val="both"/>
        <w:textAlignment w:val="auto"/>
        <w:rPr>
          <w:rFonts w:ascii="Artifex CF" w:hAnsi="Artifex CF"/>
          <w:sz w:val="24"/>
          <w:szCs w:val="24"/>
        </w:rPr>
      </w:pPr>
      <w:r w:rsidRPr="00B301C4">
        <w:rPr>
          <w:rFonts w:ascii="Artifex CF" w:hAnsi="Artifex CF" w:cs="Times New Roman"/>
          <w:color w:val="1F497D"/>
          <w:sz w:val="24"/>
          <w:szCs w:val="24"/>
          <w:lang w:val="es-US"/>
        </w:rPr>
        <w:t xml:space="preserve">Conferencia sobre La Feria Ecoturística y de Producción del Pomier, dictad l maestra Margarita Corporán. </w:t>
      </w:r>
    </w:p>
    <w:p w14:paraId="57D219F6" w14:textId="77777777" w:rsidR="00746CCC" w:rsidRPr="00B301C4" w:rsidRDefault="00746CCC" w:rsidP="00183DF8">
      <w:pPr>
        <w:numPr>
          <w:ilvl w:val="0"/>
          <w:numId w:val="94"/>
        </w:numPr>
        <w:spacing w:line="264" w:lineRule="auto"/>
        <w:ind w:left="540" w:hanging="270"/>
        <w:jc w:val="both"/>
        <w:textAlignment w:val="auto"/>
        <w:rPr>
          <w:rFonts w:ascii="Artifex CF" w:hAnsi="Artifex CF"/>
          <w:sz w:val="24"/>
          <w:szCs w:val="24"/>
        </w:rPr>
      </w:pPr>
      <w:r w:rsidRPr="00B301C4">
        <w:rPr>
          <w:rFonts w:ascii="Artifex CF" w:hAnsi="Artifex CF" w:cs="Times New Roman"/>
          <w:color w:val="1F497D"/>
          <w:sz w:val="24"/>
          <w:szCs w:val="24"/>
          <w:lang w:val="es-US"/>
        </w:rPr>
        <w:t>Participación en las actividades planificadas para el día de la Constitución, desfiles escolares, tedeum y ofrenda floral.</w:t>
      </w:r>
    </w:p>
    <w:p w14:paraId="323AC637" w14:textId="77777777" w:rsidR="00746CCC" w:rsidRPr="00B301C4" w:rsidRDefault="00746CCC" w:rsidP="00183DF8">
      <w:pPr>
        <w:numPr>
          <w:ilvl w:val="0"/>
          <w:numId w:val="94"/>
        </w:numPr>
        <w:spacing w:line="264" w:lineRule="auto"/>
        <w:ind w:left="540" w:hanging="270"/>
        <w:jc w:val="both"/>
        <w:textAlignment w:val="auto"/>
        <w:rPr>
          <w:rFonts w:ascii="Artifex CF" w:hAnsi="Artifex CF"/>
          <w:sz w:val="24"/>
          <w:szCs w:val="24"/>
        </w:rPr>
      </w:pPr>
      <w:r w:rsidRPr="00B301C4">
        <w:rPr>
          <w:rFonts w:ascii="Artifex CF" w:hAnsi="Artifex CF" w:cs="Times New Roman"/>
          <w:color w:val="1F497D"/>
          <w:sz w:val="24"/>
          <w:szCs w:val="24"/>
          <w:lang w:val="es-US"/>
        </w:rPr>
        <w:t xml:space="preserve">Instalación y apertura de la Unidad de Educación Continua y Cursos Extracurriculares.  </w:t>
      </w:r>
    </w:p>
    <w:p w14:paraId="13D2E946" w14:textId="77777777" w:rsidR="00746CCC" w:rsidRPr="00B301C4" w:rsidRDefault="00746CCC" w:rsidP="00183DF8">
      <w:pPr>
        <w:numPr>
          <w:ilvl w:val="0"/>
          <w:numId w:val="94"/>
        </w:numPr>
        <w:spacing w:line="264" w:lineRule="auto"/>
        <w:ind w:left="540" w:hanging="270"/>
        <w:jc w:val="both"/>
        <w:textAlignment w:val="auto"/>
        <w:rPr>
          <w:rFonts w:ascii="Artifex CF" w:hAnsi="Artifex CF" w:cs="Times New Roman"/>
          <w:color w:val="1F497D"/>
          <w:sz w:val="24"/>
          <w:szCs w:val="24"/>
        </w:rPr>
      </w:pPr>
      <w:r w:rsidRPr="00B301C4">
        <w:rPr>
          <w:rFonts w:ascii="Artifex CF" w:hAnsi="Artifex CF" w:cs="Times New Roman"/>
          <w:color w:val="1F497D"/>
          <w:sz w:val="24"/>
          <w:szCs w:val="24"/>
        </w:rPr>
        <w:t>Lanzamiento del programa SOL.</w:t>
      </w:r>
    </w:p>
    <w:p w14:paraId="1D4BEC3D" w14:textId="77777777" w:rsidR="00746CCC" w:rsidRPr="00B301C4" w:rsidRDefault="00746CCC" w:rsidP="00183DF8">
      <w:pPr>
        <w:numPr>
          <w:ilvl w:val="0"/>
          <w:numId w:val="94"/>
        </w:numPr>
        <w:spacing w:line="264" w:lineRule="auto"/>
        <w:ind w:left="540" w:hanging="270"/>
        <w:jc w:val="both"/>
        <w:textAlignment w:val="auto"/>
        <w:rPr>
          <w:rFonts w:ascii="Artifex CF" w:hAnsi="Artifex CF"/>
          <w:sz w:val="24"/>
          <w:szCs w:val="24"/>
        </w:rPr>
      </w:pPr>
      <w:r w:rsidRPr="00B301C4">
        <w:rPr>
          <w:rFonts w:ascii="Artifex CF" w:hAnsi="Artifex CF" w:cs="Times New Roman"/>
          <w:color w:val="1F497D"/>
          <w:sz w:val="24"/>
          <w:szCs w:val="24"/>
          <w:lang w:val="es-US"/>
        </w:rPr>
        <w:t>Entrega de reconocimiento a estudiantes meritorios, el 18 de febrero.</w:t>
      </w:r>
    </w:p>
    <w:p w14:paraId="04B2906B" w14:textId="77777777" w:rsidR="00746CCC" w:rsidRPr="00B301C4" w:rsidRDefault="00746CCC" w:rsidP="00183DF8">
      <w:pPr>
        <w:numPr>
          <w:ilvl w:val="0"/>
          <w:numId w:val="94"/>
        </w:numPr>
        <w:spacing w:line="264" w:lineRule="auto"/>
        <w:ind w:left="540" w:hanging="270"/>
        <w:jc w:val="both"/>
        <w:textAlignment w:val="auto"/>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Conferencia sobre la Perspectiva Creciente de la Oferta de Educación Superior Pública y su Aporte al Logro de los Objetivos del Milenio.</w:t>
      </w:r>
    </w:p>
    <w:p w14:paraId="515B0B72" w14:textId="77777777" w:rsidR="00746CCC" w:rsidRPr="00B301C4" w:rsidRDefault="00746CCC" w:rsidP="00183DF8">
      <w:pPr>
        <w:numPr>
          <w:ilvl w:val="0"/>
          <w:numId w:val="94"/>
        </w:numPr>
        <w:spacing w:line="264" w:lineRule="auto"/>
        <w:ind w:left="540" w:hanging="270"/>
        <w:jc w:val="both"/>
        <w:textAlignment w:val="auto"/>
        <w:rPr>
          <w:rFonts w:ascii="Artifex CF" w:hAnsi="Artifex CF"/>
          <w:sz w:val="24"/>
          <w:szCs w:val="24"/>
        </w:rPr>
      </w:pPr>
      <w:r w:rsidRPr="00B301C4">
        <w:rPr>
          <w:rFonts w:ascii="Artifex CF" w:hAnsi="Artifex CF" w:cs="Times New Roman"/>
          <w:color w:val="1F497D"/>
          <w:sz w:val="24"/>
          <w:szCs w:val="24"/>
          <w:lang w:val="es-US"/>
        </w:rPr>
        <w:t>Encuentro con el Director de ARS- UASD para solicitar la afiliación de las clínicas GRUMED, BETANCOURT Y CEMECO.</w:t>
      </w:r>
    </w:p>
    <w:p w14:paraId="2CD3058F" w14:textId="77777777" w:rsidR="00746CCC" w:rsidRDefault="00746CCC" w:rsidP="00853AFF">
      <w:pPr>
        <w:spacing w:line="264" w:lineRule="auto"/>
        <w:ind w:hanging="907"/>
        <w:jc w:val="both"/>
        <w:rPr>
          <w:rFonts w:ascii="Artifex CF" w:hAnsi="Artifex CF"/>
          <w:color w:val="1F497D"/>
          <w:sz w:val="24"/>
          <w:szCs w:val="24"/>
          <w:lang w:val="es-US"/>
        </w:rPr>
      </w:pPr>
    </w:p>
    <w:p w14:paraId="3688FD11" w14:textId="4F55B289" w:rsidR="00183DF8" w:rsidRDefault="00183DF8">
      <w:pPr>
        <w:suppressAutoHyphens w:val="0"/>
        <w:rPr>
          <w:rFonts w:ascii="Artifex CF" w:hAnsi="Artifex CF" w:cs="Times New Roman"/>
          <w:b/>
          <w:color w:val="1F497D"/>
          <w:sz w:val="24"/>
          <w:szCs w:val="24"/>
          <w:lang w:val="es-US"/>
        </w:rPr>
      </w:pPr>
      <w:r>
        <w:rPr>
          <w:rFonts w:ascii="Artifex CF" w:hAnsi="Artifex CF" w:cs="Times New Roman"/>
          <w:b/>
          <w:color w:val="1F497D"/>
          <w:sz w:val="24"/>
          <w:szCs w:val="24"/>
          <w:lang w:val="es-US"/>
        </w:rPr>
        <w:br w:type="page"/>
      </w:r>
    </w:p>
    <w:p w14:paraId="25AF064A" w14:textId="77777777" w:rsidR="003C1388" w:rsidRDefault="003C1388" w:rsidP="00853AFF">
      <w:pPr>
        <w:spacing w:line="264" w:lineRule="auto"/>
        <w:ind w:hanging="907"/>
        <w:jc w:val="both"/>
        <w:rPr>
          <w:rFonts w:ascii="Artifex CF" w:hAnsi="Artifex CF" w:cs="Times New Roman"/>
          <w:b/>
          <w:color w:val="1F497D"/>
          <w:sz w:val="24"/>
          <w:szCs w:val="24"/>
          <w:lang w:val="es-US"/>
        </w:rPr>
      </w:pPr>
    </w:p>
    <w:p w14:paraId="40613EE8" w14:textId="77777777" w:rsidR="00746CCC" w:rsidRPr="000942C2" w:rsidRDefault="00746CCC" w:rsidP="00183DF8">
      <w:pPr>
        <w:spacing w:line="264" w:lineRule="auto"/>
        <w:jc w:val="both"/>
        <w:rPr>
          <w:rFonts w:ascii="Artifex CF" w:hAnsi="Artifex CF" w:cs="Times New Roman"/>
          <w:b/>
          <w:color w:val="1F497D"/>
          <w:sz w:val="24"/>
          <w:szCs w:val="24"/>
          <w:lang w:val="es-US"/>
        </w:rPr>
      </w:pPr>
      <w:r w:rsidRPr="000942C2">
        <w:rPr>
          <w:rFonts w:ascii="Artifex CF" w:hAnsi="Artifex CF" w:cs="Times New Roman"/>
          <w:b/>
          <w:color w:val="1F497D"/>
          <w:sz w:val="24"/>
          <w:szCs w:val="24"/>
          <w:lang w:val="es-US"/>
        </w:rPr>
        <w:t xml:space="preserve">Administración y Desarrollo Institucional </w:t>
      </w:r>
    </w:p>
    <w:p w14:paraId="6DB719ED" w14:textId="77777777" w:rsidR="00746CCC" w:rsidRPr="00183DF8" w:rsidRDefault="00746CCC" w:rsidP="00853AFF">
      <w:pPr>
        <w:spacing w:line="264" w:lineRule="auto"/>
        <w:ind w:hanging="907"/>
        <w:jc w:val="both"/>
        <w:rPr>
          <w:rFonts w:ascii="Artifex CF" w:hAnsi="Artifex CF" w:cs="Times New Roman"/>
          <w:color w:val="1F497D"/>
          <w:sz w:val="12"/>
          <w:szCs w:val="24"/>
          <w:lang w:val="es-US"/>
        </w:rPr>
      </w:pPr>
    </w:p>
    <w:p w14:paraId="246A9C86" w14:textId="77777777" w:rsidR="00746CCC" w:rsidRPr="00B301C4" w:rsidRDefault="00746CCC" w:rsidP="00183DF8">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En este aspecto se han desarrollado un sin número de actividades y tareas encaminadas a impactar en el crecimiento del Centro, tales como: </w:t>
      </w:r>
    </w:p>
    <w:p w14:paraId="29038B3C" w14:textId="77777777" w:rsidR="00746CCC" w:rsidRPr="00183DF8" w:rsidRDefault="00746CCC" w:rsidP="00853AFF">
      <w:pPr>
        <w:spacing w:line="264" w:lineRule="auto"/>
        <w:ind w:hanging="907"/>
        <w:jc w:val="both"/>
        <w:rPr>
          <w:rFonts w:ascii="Artifex CF" w:hAnsi="Artifex CF" w:cs="Times New Roman"/>
          <w:color w:val="1F497D"/>
          <w:sz w:val="8"/>
          <w:szCs w:val="24"/>
          <w:lang w:val="es-US"/>
        </w:rPr>
      </w:pPr>
    </w:p>
    <w:p w14:paraId="34DBAE9B" w14:textId="48A49F83" w:rsidR="00746CCC" w:rsidRPr="00183DF8" w:rsidRDefault="00746CCC" w:rsidP="00183DF8">
      <w:pPr>
        <w:pStyle w:val="ListParagraph"/>
        <w:numPr>
          <w:ilvl w:val="0"/>
          <w:numId w:val="95"/>
        </w:numPr>
        <w:ind w:left="540"/>
      </w:pPr>
      <w:r w:rsidRPr="00B301C4">
        <w:t>Se renueva la estructura administrativa y se eficientiza la oferta de servicios, de admisiones de postgrado.</w:t>
      </w:r>
    </w:p>
    <w:p w14:paraId="52655901" w14:textId="16412637" w:rsidR="00746CCC" w:rsidRPr="00183DF8" w:rsidRDefault="00746CCC" w:rsidP="00183DF8">
      <w:pPr>
        <w:pStyle w:val="ListParagraph"/>
        <w:numPr>
          <w:ilvl w:val="0"/>
          <w:numId w:val="95"/>
        </w:numPr>
        <w:ind w:left="540"/>
      </w:pPr>
      <w:r w:rsidRPr="00B301C4">
        <w:t>Reforzamiento de los servidores a la Unidad de Seguridad.</w:t>
      </w:r>
    </w:p>
    <w:p w14:paraId="494BEF98" w14:textId="49845E75" w:rsidR="00746CCC" w:rsidRPr="00183DF8" w:rsidRDefault="00746CCC" w:rsidP="00183DF8">
      <w:pPr>
        <w:pStyle w:val="ListParagraph"/>
        <w:numPr>
          <w:ilvl w:val="0"/>
          <w:numId w:val="95"/>
        </w:numPr>
        <w:ind w:left="540"/>
      </w:pPr>
      <w:r w:rsidRPr="00B301C4">
        <w:t xml:space="preserve">Se articulan acciones de impacto social y transformacional, con las autoridades provinciales. </w:t>
      </w:r>
    </w:p>
    <w:p w14:paraId="30315B84" w14:textId="390CCC1E" w:rsidR="00746CCC" w:rsidRPr="00183DF8" w:rsidRDefault="00746CCC" w:rsidP="00183DF8">
      <w:pPr>
        <w:pStyle w:val="ListParagraph"/>
        <w:numPr>
          <w:ilvl w:val="0"/>
          <w:numId w:val="95"/>
        </w:numPr>
        <w:ind w:left="540"/>
      </w:pPr>
      <w:r w:rsidRPr="00B301C4">
        <w:t>Se gestionan alianzas interinstitucionales con entidades gubernamentales para lograr su apoyo al Centro.</w:t>
      </w:r>
    </w:p>
    <w:p w14:paraId="783D4B8A" w14:textId="4FA5C925" w:rsidR="00746CCC" w:rsidRPr="00183DF8" w:rsidRDefault="00746CCC" w:rsidP="00183DF8">
      <w:pPr>
        <w:pStyle w:val="ListParagraph"/>
        <w:numPr>
          <w:ilvl w:val="0"/>
          <w:numId w:val="95"/>
        </w:numPr>
        <w:ind w:left="540"/>
      </w:pPr>
      <w:r w:rsidRPr="00B301C4">
        <w:t xml:space="preserve">Remozamiento de la infraestructura física, instalación de 15 abanicos en aula y oficinas, colocación de dispensadores con gel y alcohol antibacterial y túnel de sanitización. </w:t>
      </w:r>
    </w:p>
    <w:p w14:paraId="6287E730" w14:textId="77777777" w:rsidR="00746CCC" w:rsidRDefault="00746CCC" w:rsidP="00183DF8">
      <w:pPr>
        <w:pStyle w:val="ListParagraph"/>
        <w:numPr>
          <w:ilvl w:val="0"/>
          <w:numId w:val="95"/>
        </w:numPr>
        <w:ind w:left="540"/>
      </w:pPr>
      <w:r w:rsidRPr="00B301C4">
        <w:t xml:space="preserve">Además, habitación de nuevos espacios para la docencia e instalación de acondicionadores de aire en las aulas. </w:t>
      </w:r>
    </w:p>
    <w:p w14:paraId="12BD1899" w14:textId="77777777" w:rsidR="00746CCC" w:rsidRPr="00F91DC5" w:rsidRDefault="00746CCC" w:rsidP="00D83ED5">
      <w:pPr>
        <w:pStyle w:val="ListParagraph"/>
      </w:pPr>
    </w:p>
    <w:p w14:paraId="7B65583B" w14:textId="77777777" w:rsidR="00746CCC" w:rsidRDefault="00746CCC" w:rsidP="00853AFF">
      <w:pPr>
        <w:spacing w:line="264" w:lineRule="auto"/>
        <w:ind w:hanging="907"/>
        <w:rPr>
          <w:lang w:val="es-US"/>
        </w:rPr>
      </w:pPr>
    </w:p>
    <w:p w14:paraId="79F6C78A" w14:textId="77777777" w:rsidR="00746CCC" w:rsidRDefault="00746CCC" w:rsidP="00853AFF">
      <w:pPr>
        <w:spacing w:line="264" w:lineRule="auto"/>
        <w:ind w:hanging="907"/>
        <w:rPr>
          <w:lang w:val="es-US"/>
        </w:rPr>
      </w:pPr>
    </w:p>
    <w:p w14:paraId="0B51FFEF" w14:textId="77777777" w:rsidR="00746CCC" w:rsidRDefault="00746CCC" w:rsidP="00853AFF">
      <w:pPr>
        <w:spacing w:line="264" w:lineRule="auto"/>
        <w:ind w:hanging="907"/>
        <w:rPr>
          <w:lang w:val="es-US"/>
        </w:rPr>
      </w:pPr>
    </w:p>
    <w:p w14:paraId="63D41E9B" w14:textId="77777777" w:rsidR="00746CCC" w:rsidRDefault="00746CCC" w:rsidP="00853AFF">
      <w:pPr>
        <w:spacing w:line="264" w:lineRule="auto"/>
        <w:ind w:hanging="907"/>
        <w:rPr>
          <w:lang w:val="es-US"/>
        </w:rPr>
      </w:pPr>
    </w:p>
    <w:p w14:paraId="5BA715A5" w14:textId="77777777" w:rsidR="00746CCC" w:rsidRDefault="00746CCC" w:rsidP="00853AFF">
      <w:pPr>
        <w:spacing w:line="264" w:lineRule="auto"/>
        <w:ind w:hanging="907"/>
        <w:rPr>
          <w:lang w:val="es-US"/>
        </w:rPr>
      </w:pPr>
    </w:p>
    <w:p w14:paraId="33F64604" w14:textId="77777777" w:rsidR="00746CCC" w:rsidRPr="00F91DC5" w:rsidRDefault="00746CCC" w:rsidP="00853AFF">
      <w:pPr>
        <w:spacing w:line="264" w:lineRule="auto"/>
        <w:ind w:hanging="907"/>
        <w:rPr>
          <w:lang w:val="es-US"/>
        </w:rPr>
      </w:pPr>
    </w:p>
    <w:p w14:paraId="09E8D096" w14:textId="77777777" w:rsidR="00746CCC" w:rsidRPr="00B301C4" w:rsidRDefault="00746CCC" w:rsidP="00853AFF">
      <w:pPr>
        <w:spacing w:line="264" w:lineRule="auto"/>
        <w:ind w:hanging="907"/>
        <w:jc w:val="both"/>
        <w:rPr>
          <w:rFonts w:ascii="Artifex CF" w:hAnsi="Artifex CF" w:cs="Times New Roman"/>
          <w:color w:val="1F497D"/>
          <w:sz w:val="24"/>
          <w:szCs w:val="24"/>
          <w:lang w:val="es-US"/>
        </w:rPr>
      </w:pPr>
    </w:p>
    <w:p w14:paraId="4396C8C2" w14:textId="77777777" w:rsidR="00746CCC" w:rsidRPr="00B301C4" w:rsidRDefault="00746CCC" w:rsidP="008D2B25">
      <w:pPr>
        <w:pStyle w:val="Heading1"/>
      </w:pPr>
      <w:bookmarkStart w:id="107" w:name="_Toc61329279"/>
      <w:bookmarkStart w:id="108" w:name="_Toc61858568"/>
      <w:r w:rsidRPr="00B301C4">
        <w:t>UASD RECINTO SAN FRANCISCO DE MACORÍS</w:t>
      </w:r>
      <w:bookmarkEnd w:id="107"/>
      <w:bookmarkEnd w:id="108"/>
    </w:p>
    <w:p w14:paraId="0AA09225" w14:textId="0EC5803F" w:rsidR="00746CCC" w:rsidRPr="00183DF8" w:rsidRDefault="00103BDE" w:rsidP="00853AFF">
      <w:pPr>
        <w:spacing w:line="264" w:lineRule="auto"/>
        <w:ind w:hanging="907"/>
        <w:jc w:val="both"/>
        <w:rPr>
          <w:rFonts w:ascii="Artifex CF" w:hAnsi="Artifex CF" w:cs="Times New Roman"/>
          <w:bCs/>
          <w:color w:val="1F497D"/>
          <w:sz w:val="12"/>
          <w:szCs w:val="24"/>
        </w:rPr>
      </w:pPr>
      <w:r w:rsidRPr="009373E7">
        <w:rPr>
          <w:rFonts w:ascii="Artifex CF" w:hAnsi="Artifex CF"/>
          <w:noProof/>
          <w:color w:val="244061" w:themeColor="accent1" w:themeShade="80"/>
          <w:spacing w:val="8"/>
          <w:sz w:val="24"/>
          <w:szCs w:val="24"/>
          <w:lang w:val="en-US"/>
        </w:rPr>
        <mc:AlternateContent>
          <mc:Choice Requires="wps">
            <w:drawing>
              <wp:anchor distT="0" distB="0" distL="114300" distR="114300" simplePos="0" relativeHeight="251732992" behindDoc="0" locked="0" layoutInCell="1" allowOverlap="1" wp14:anchorId="49D5A111" wp14:editId="27734F4A">
                <wp:simplePos x="0" y="0"/>
                <wp:positionH relativeFrom="margin">
                  <wp:align>center</wp:align>
                </wp:positionH>
                <wp:positionV relativeFrom="paragraph">
                  <wp:posOffset>18415</wp:posOffset>
                </wp:positionV>
                <wp:extent cx="540000" cy="0"/>
                <wp:effectExtent l="57150" t="38100" r="50800" b="95250"/>
                <wp:wrapNone/>
                <wp:docPr id="50" name="Conector recto 50"/>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C3E05" id="Conector recto 50" o:spid="_x0000_s1026" style="position:absolute;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" strokecolor="red" strokeweight="2.5pt">
                <v:shadow on="t" color="black" opacity="22937f" origin=",.5" offset="0,.63889mm"/>
                <w10:wrap anchorx="margin"/>
              </v:line>
            </w:pict>
          </mc:Fallback>
        </mc:AlternateContent>
      </w:r>
    </w:p>
    <w:p w14:paraId="4D135CD9" w14:textId="77777777" w:rsidR="00746CCC" w:rsidRPr="000942C2" w:rsidRDefault="00746CCC" w:rsidP="00D83ED5">
      <w:pPr>
        <w:pStyle w:val="Standard"/>
      </w:pPr>
      <w:r w:rsidRPr="000942C2">
        <w:t>Remozamiento de la Infraestructura</w:t>
      </w:r>
    </w:p>
    <w:p w14:paraId="7ADDCEA4" w14:textId="77777777" w:rsidR="00746CCC" w:rsidRPr="00183DF8" w:rsidRDefault="00746CCC" w:rsidP="00853AFF">
      <w:pPr>
        <w:spacing w:line="264" w:lineRule="auto"/>
        <w:ind w:hanging="907"/>
        <w:jc w:val="both"/>
        <w:rPr>
          <w:rFonts w:ascii="Artifex CF" w:hAnsi="Artifex CF" w:cs="Times New Roman"/>
          <w:color w:val="1F497D"/>
          <w:sz w:val="2"/>
          <w:szCs w:val="24"/>
          <w:lang w:val="es-US"/>
        </w:rPr>
      </w:pPr>
    </w:p>
    <w:p w14:paraId="73819633" w14:textId="2A31C7CA" w:rsidR="00746CCC" w:rsidRPr="00183DF8" w:rsidRDefault="00746CCC" w:rsidP="00183DF8">
      <w:pPr>
        <w:pStyle w:val="ListParagraph"/>
        <w:numPr>
          <w:ilvl w:val="0"/>
          <w:numId w:val="96"/>
        </w:numPr>
        <w:ind w:left="630"/>
      </w:pPr>
      <w:r w:rsidRPr="000942C2">
        <w:t xml:space="preserve">Remodelación de la Unidad Registro y establecimiento de la Oficina de Carnetización y adquisición de los equipos tecnológicos para su funcionamiento y operación. </w:t>
      </w:r>
    </w:p>
    <w:p w14:paraId="4504F9B8" w14:textId="4F4BFC1E" w:rsidR="00746CCC" w:rsidRPr="00183DF8" w:rsidRDefault="00746CCC" w:rsidP="00183DF8">
      <w:pPr>
        <w:pStyle w:val="ListParagraph"/>
        <w:numPr>
          <w:ilvl w:val="0"/>
          <w:numId w:val="96"/>
        </w:numPr>
        <w:ind w:left="630"/>
      </w:pPr>
      <w:r w:rsidRPr="000942C2">
        <w:t>Climatización y conexión de fibra óptica en dos salas de la Biblioteca Maestra Mélida García, a saber: la sala de lectura y sala de ciencias de salud.</w:t>
      </w:r>
    </w:p>
    <w:p w14:paraId="19FD0662" w14:textId="71ABD1CF" w:rsidR="00746CCC" w:rsidRPr="00183DF8" w:rsidRDefault="00746CCC" w:rsidP="00183DF8">
      <w:pPr>
        <w:pStyle w:val="ListParagraph"/>
        <w:numPr>
          <w:ilvl w:val="0"/>
          <w:numId w:val="96"/>
        </w:numPr>
        <w:ind w:left="630"/>
      </w:pPr>
      <w:r w:rsidRPr="000942C2">
        <w:t>Creación de la oficina de Tesis de la Facultad de Ciencias de la Salud atendiendo a la solicitud y recomendaciones del MESCYT.</w:t>
      </w:r>
    </w:p>
    <w:p w14:paraId="33E93CA5" w14:textId="4E867AC0" w:rsidR="00746CCC" w:rsidRPr="00183DF8" w:rsidRDefault="00746CCC" w:rsidP="00183DF8">
      <w:pPr>
        <w:pStyle w:val="ListParagraph"/>
        <w:numPr>
          <w:ilvl w:val="0"/>
          <w:numId w:val="96"/>
        </w:numPr>
        <w:ind w:left="630"/>
      </w:pPr>
      <w:r w:rsidRPr="000942C2">
        <w:t>Remodelación del espacio físico de la Oficina de Admisiones e interconexión con la Unidad de Registro atendiendo a la solicitud y recomendaciones del MESCYT.</w:t>
      </w:r>
    </w:p>
    <w:p w14:paraId="4290D305" w14:textId="0CD8EDCF" w:rsidR="00746CCC" w:rsidRPr="00183DF8" w:rsidRDefault="00746CCC" w:rsidP="00183DF8">
      <w:pPr>
        <w:pStyle w:val="ListParagraph"/>
        <w:numPr>
          <w:ilvl w:val="0"/>
          <w:numId w:val="96"/>
        </w:numPr>
        <w:ind w:left="630"/>
      </w:pPr>
      <w:r w:rsidRPr="000942C2">
        <w:t xml:space="preserve">Instalación de 200 MB para la conectividad de la sala digital del Edifico A y el espacio para el inglés por inmersión, con la colaboración del MESCYT. </w:t>
      </w:r>
    </w:p>
    <w:p w14:paraId="0EA59197" w14:textId="3C62BE92" w:rsidR="00746CCC" w:rsidRPr="00183DF8" w:rsidRDefault="00746CCC" w:rsidP="00183DF8">
      <w:pPr>
        <w:pStyle w:val="ListParagraph"/>
        <w:numPr>
          <w:ilvl w:val="0"/>
          <w:numId w:val="96"/>
        </w:numPr>
        <w:ind w:left="630"/>
      </w:pPr>
      <w:r w:rsidRPr="000942C2">
        <w:t xml:space="preserve">Conformación de la Unidad de UASD Virtual con la conectividad requerida para funcionamiento y operación. </w:t>
      </w:r>
    </w:p>
    <w:p w14:paraId="1E900148" w14:textId="79B2C14D" w:rsidR="00746CCC" w:rsidRPr="00183DF8" w:rsidRDefault="00746CCC" w:rsidP="00183DF8">
      <w:pPr>
        <w:pStyle w:val="ListParagraph"/>
        <w:numPr>
          <w:ilvl w:val="0"/>
          <w:numId w:val="96"/>
        </w:numPr>
        <w:ind w:left="630"/>
      </w:pPr>
      <w:r w:rsidRPr="000942C2">
        <w:t>Taller sobre evaluación de la estructura orgánico-funcional con la colaboración del Ministerio de Administración Pública, para establecer los criterios de distribución y funcionabilidad de las áreas académica y administrativa del Recinto.</w:t>
      </w:r>
    </w:p>
    <w:p w14:paraId="7E3D13B2" w14:textId="50952E3D" w:rsidR="00746CCC" w:rsidRPr="00183DF8" w:rsidRDefault="00746CCC" w:rsidP="00183DF8">
      <w:pPr>
        <w:pStyle w:val="ListParagraph"/>
        <w:numPr>
          <w:ilvl w:val="0"/>
          <w:numId w:val="96"/>
        </w:numPr>
        <w:ind w:left="630"/>
      </w:pPr>
      <w:r w:rsidRPr="000942C2">
        <w:t>Taller para la elaboración del plan operativo anual (POA) dirigido por la Coordinación de Planificación y Desarrollo Institucional del Recinto.</w:t>
      </w:r>
    </w:p>
    <w:p w14:paraId="08297E41" w14:textId="77777777" w:rsidR="00746CCC" w:rsidRPr="000942C2" w:rsidRDefault="00746CCC" w:rsidP="00183DF8">
      <w:pPr>
        <w:pStyle w:val="ListParagraph"/>
        <w:numPr>
          <w:ilvl w:val="0"/>
          <w:numId w:val="96"/>
        </w:numPr>
        <w:ind w:left="630"/>
      </w:pPr>
      <w:r w:rsidRPr="000942C2">
        <w:t xml:space="preserve">Las acciones y decisiones académicas y administrativas se toman según mandato del Consejo Directivo del Recinto como máximo organismo de dirección y la correspondiente aprobación de las autoridades superiores. </w:t>
      </w:r>
    </w:p>
    <w:p w14:paraId="3ADD32BE" w14:textId="77777777" w:rsidR="00746CCC" w:rsidRPr="000942C2" w:rsidRDefault="00746CCC" w:rsidP="00183DF8">
      <w:pPr>
        <w:spacing w:line="264" w:lineRule="auto"/>
        <w:ind w:left="630" w:hanging="907"/>
        <w:jc w:val="both"/>
        <w:rPr>
          <w:rFonts w:ascii="Artifex CF" w:eastAsia="Calibri" w:hAnsi="Artifex CF" w:cs="Times New Roman"/>
          <w:color w:val="1F497D"/>
          <w:sz w:val="24"/>
          <w:szCs w:val="24"/>
        </w:rPr>
      </w:pPr>
    </w:p>
    <w:p w14:paraId="7065CB45" w14:textId="1C63F194" w:rsidR="00746CCC" w:rsidRPr="000942C2" w:rsidRDefault="00746CCC" w:rsidP="00183DF8">
      <w:pPr>
        <w:pStyle w:val="ListParagraph"/>
        <w:numPr>
          <w:ilvl w:val="0"/>
          <w:numId w:val="96"/>
        </w:numPr>
        <w:ind w:left="630"/>
      </w:pPr>
      <w:r w:rsidRPr="000942C2">
        <w:t>Realización de trabajos de conexión de la plataforma EBSCO de la Biblioteca Pedro Mir, con la Biblioteca Maestra Mélida García del Recinto.</w:t>
      </w:r>
    </w:p>
    <w:p w14:paraId="4607BE39" w14:textId="39CA5CFB" w:rsidR="00746CCC" w:rsidRPr="000942C2" w:rsidRDefault="00746CCC" w:rsidP="00183DF8">
      <w:pPr>
        <w:pStyle w:val="ListParagraph"/>
        <w:numPr>
          <w:ilvl w:val="0"/>
          <w:numId w:val="96"/>
        </w:numPr>
        <w:ind w:left="630"/>
      </w:pPr>
      <w:r w:rsidRPr="000942C2">
        <w:t>Entrega de 30 computadoras a estudiantes meritorios, entre el 14 de enero al 18 de febrero del 2020, por el Ministerio de la Juventud.</w:t>
      </w:r>
    </w:p>
    <w:p w14:paraId="14FC6451" w14:textId="3BBA728B" w:rsidR="00746CCC" w:rsidRPr="00183DF8" w:rsidRDefault="00746CCC" w:rsidP="00183DF8">
      <w:pPr>
        <w:pStyle w:val="ListParagraph"/>
        <w:numPr>
          <w:ilvl w:val="0"/>
          <w:numId w:val="96"/>
        </w:numPr>
        <w:ind w:left="630"/>
      </w:pPr>
      <w:r w:rsidRPr="000942C2">
        <w:t xml:space="preserve">Construcción de un pabellón de 3 aulas para la docencia de grado en el CURNE Viejo. </w:t>
      </w:r>
    </w:p>
    <w:p w14:paraId="11DA705B" w14:textId="20CB36C3" w:rsidR="00746CCC" w:rsidRPr="00183DF8" w:rsidRDefault="00746CCC" w:rsidP="00183DF8">
      <w:pPr>
        <w:pStyle w:val="ListParagraph"/>
        <w:numPr>
          <w:ilvl w:val="0"/>
          <w:numId w:val="96"/>
        </w:numPr>
        <w:ind w:left="630"/>
      </w:pPr>
      <w:r w:rsidRPr="000942C2">
        <w:t>Elaboración de protocolo y señalización de bioseguridad en el campus del Recinto.</w:t>
      </w:r>
    </w:p>
    <w:p w14:paraId="37D90E39" w14:textId="3253E5ED" w:rsidR="00746CCC" w:rsidRPr="00183DF8" w:rsidRDefault="00746CCC" w:rsidP="00183DF8">
      <w:pPr>
        <w:pStyle w:val="ListParagraph"/>
        <w:numPr>
          <w:ilvl w:val="0"/>
          <w:numId w:val="96"/>
        </w:numPr>
        <w:ind w:left="630"/>
      </w:pPr>
      <w:r w:rsidRPr="000942C2">
        <w:t>Pavimentación y reorganización del parqueo general, el parqueo área de empleados y estudiantes y del área del comedor.</w:t>
      </w:r>
    </w:p>
    <w:p w14:paraId="29BD7BD1" w14:textId="006C7922" w:rsidR="00746CCC" w:rsidRPr="00183DF8" w:rsidRDefault="00746CCC" w:rsidP="00183DF8">
      <w:pPr>
        <w:pStyle w:val="ListParagraph"/>
        <w:numPr>
          <w:ilvl w:val="0"/>
          <w:numId w:val="96"/>
        </w:numPr>
        <w:ind w:left="630"/>
      </w:pPr>
      <w:r w:rsidRPr="000942C2">
        <w:t>Techado y rehabilitación de dos (2) granjas porcinas con el objetivo de crianza y engorde de cerdos en la finca experimental en Honduras las Guaranas.</w:t>
      </w:r>
    </w:p>
    <w:p w14:paraId="75A29497" w14:textId="05EE4F94" w:rsidR="00746CCC" w:rsidRPr="00183DF8" w:rsidRDefault="00746CCC" w:rsidP="00183DF8">
      <w:pPr>
        <w:pStyle w:val="ListParagraph"/>
        <w:numPr>
          <w:ilvl w:val="0"/>
          <w:numId w:val="96"/>
        </w:numPr>
        <w:ind w:left="630"/>
      </w:pPr>
      <w:r w:rsidRPr="000942C2">
        <w:t>Habilitación de dos salas de espera para estudiantes, con asientos para evitar tumultos.</w:t>
      </w:r>
    </w:p>
    <w:p w14:paraId="792B59BE" w14:textId="77777777" w:rsidR="00746CCC" w:rsidRPr="000942C2" w:rsidRDefault="00746CCC" w:rsidP="00183DF8">
      <w:pPr>
        <w:pStyle w:val="ListParagraph"/>
        <w:numPr>
          <w:ilvl w:val="0"/>
          <w:numId w:val="96"/>
        </w:numPr>
        <w:ind w:left="630"/>
      </w:pPr>
      <w:r w:rsidRPr="000942C2">
        <w:t xml:space="preserve">Instalación de túnel sanitizante y colocación de equipos dispensadores de gel antiséptico. </w:t>
      </w:r>
    </w:p>
    <w:p w14:paraId="0F1EB5A7" w14:textId="77777777" w:rsidR="00746CCC" w:rsidRPr="00183DF8" w:rsidRDefault="00746CCC" w:rsidP="00853AFF">
      <w:pPr>
        <w:spacing w:line="264" w:lineRule="auto"/>
        <w:ind w:hanging="907"/>
        <w:jc w:val="both"/>
        <w:rPr>
          <w:rFonts w:ascii="Artifex CF" w:hAnsi="Artifex CF" w:cs="Times New Roman"/>
          <w:color w:val="1F497D"/>
          <w:sz w:val="14"/>
          <w:szCs w:val="24"/>
          <w:lang w:val="es-US"/>
        </w:rPr>
      </w:pPr>
    </w:p>
    <w:p w14:paraId="282B833D" w14:textId="77777777" w:rsidR="00746CCC" w:rsidRPr="000942C2" w:rsidRDefault="00746CCC" w:rsidP="00183DF8">
      <w:pPr>
        <w:spacing w:line="264" w:lineRule="auto"/>
        <w:jc w:val="both"/>
        <w:rPr>
          <w:rFonts w:ascii="Artifex CF" w:hAnsi="Artifex CF" w:cs="Times New Roman"/>
          <w:b/>
          <w:color w:val="1F497D"/>
          <w:sz w:val="24"/>
          <w:szCs w:val="24"/>
          <w:lang w:val="es-US"/>
        </w:rPr>
      </w:pPr>
      <w:r w:rsidRPr="000942C2">
        <w:rPr>
          <w:rFonts w:ascii="Artifex CF" w:hAnsi="Artifex CF" w:cs="Times New Roman"/>
          <w:b/>
          <w:color w:val="1F497D"/>
          <w:sz w:val="24"/>
          <w:szCs w:val="24"/>
          <w:lang w:val="es-US"/>
        </w:rPr>
        <w:t>Acuerdos y Convenios</w:t>
      </w:r>
    </w:p>
    <w:p w14:paraId="28567E26" w14:textId="77777777" w:rsidR="00746CCC" w:rsidRPr="00183DF8" w:rsidRDefault="00746CCC" w:rsidP="00D83ED5">
      <w:pPr>
        <w:pStyle w:val="ListParagraph"/>
        <w:rPr>
          <w:sz w:val="10"/>
        </w:rPr>
      </w:pPr>
    </w:p>
    <w:p w14:paraId="19323A1E" w14:textId="77777777" w:rsidR="00746CCC" w:rsidRPr="00B301C4" w:rsidRDefault="00746CCC" w:rsidP="00183DF8">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En el 2019 se firmó el convenio entre la UASD, Salud Pública y los Centros de Salud Siglo 21, Centro Médico Dr. Ovalles y Centro Médico Materno Infantil, para que los estudiantes de ciencias de salud del Recinto puedan realizar el internado rotario y sus prácticas académicas supervisadas. </w:t>
      </w:r>
    </w:p>
    <w:p w14:paraId="36EC6139" w14:textId="77777777" w:rsidR="00746CCC" w:rsidRPr="00183DF8" w:rsidRDefault="00746CCC" w:rsidP="00D83ED5">
      <w:pPr>
        <w:pStyle w:val="ListParagraph"/>
        <w:rPr>
          <w:sz w:val="2"/>
        </w:rPr>
      </w:pPr>
    </w:p>
    <w:p w14:paraId="255A96C2" w14:textId="77777777" w:rsidR="00746CCC" w:rsidRPr="00B301C4" w:rsidRDefault="00746CCC" w:rsidP="00183DF8">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En junio del 2020 el Recinto recibió la entrega de unos 20 mil metros de terreno, colindante entre el Recinto San Francisco y las oficinas del Ministerio de Agricultura Regional Norte, en calidad de donación por el Gobierno Dominicano. </w:t>
      </w:r>
    </w:p>
    <w:p w14:paraId="1F565C28" w14:textId="77777777" w:rsidR="00746CCC" w:rsidRPr="00B301C4" w:rsidRDefault="00746CCC" w:rsidP="00853AFF">
      <w:pPr>
        <w:spacing w:line="264" w:lineRule="auto"/>
        <w:ind w:hanging="907"/>
        <w:jc w:val="both"/>
        <w:rPr>
          <w:rFonts w:ascii="Artifex CF" w:hAnsi="Artifex CF" w:cs="Times New Roman"/>
          <w:color w:val="1F497D"/>
          <w:sz w:val="24"/>
          <w:szCs w:val="24"/>
          <w:lang w:val="es-US"/>
        </w:rPr>
      </w:pPr>
    </w:p>
    <w:p w14:paraId="4F1A2F8A" w14:textId="77777777" w:rsidR="00746CCC" w:rsidRDefault="00746CCC" w:rsidP="00183DF8">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También, el Recinto recibió un local donado por el Ayuntamiento del Municipio de Cotuí, para impartir cursos técnicos a través del INFOTEP bajo la Coordinación del Edificio de Aulas de la UASD, en la ciudad de Cotuí.</w:t>
      </w:r>
    </w:p>
    <w:p w14:paraId="36FE78D4" w14:textId="77777777" w:rsidR="003C1388" w:rsidRPr="00183DF8" w:rsidRDefault="003C1388" w:rsidP="00183DF8">
      <w:pPr>
        <w:spacing w:line="264" w:lineRule="auto"/>
        <w:jc w:val="both"/>
        <w:rPr>
          <w:rFonts w:ascii="Artifex CF" w:hAnsi="Artifex CF" w:cs="Times New Roman"/>
          <w:color w:val="1F497D"/>
          <w:sz w:val="14"/>
          <w:szCs w:val="24"/>
          <w:lang w:val="es-US"/>
        </w:rPr>
      </w:pPr>
    </w:p>
    <w:p w14:paraId="5B6E1CB4" w14:textId="77777777" w:rsidR="00746CCC" w:rsidRDefault="00746CCC" w:rsidP="00183DF8">
      <w:pPr>
        <w:spacing w:line="264" w:lineRule="auto"/>
        <w:jc w:val="both"/>
        <w:rPr>
          <w:rFonts w:ascii="Artifex CF" w:hAnsi="Artifex CF" w:cs="Times New Roman"/>
          <w:b/>
          <w:bCs/>
          <w:color w:val="1F497D"/>
          <w:sz w:val="24"/>
          <w:szCs w:val="24"/>
          <w:lang w:val="es-US"/>
        </w:rPr>
      </w:pPr>
      <w:r w:rsidRPr="00334E21">
        <w:rPr>
          <w:rFonts w:ascii="Artifex CF" w:hAnsi="Artifex CF" w:cs="Times New Roman"/>
          <w:b/>
          <w:bCs/>
          <w:color w:val="1F497D"/>
          <w:sz w:val="24"/>
          <w:szCs w:val="24"/>
          <w:lang w:val="es-US"/>
        </w:rPr>
        <w:t>Aniversario del Recinto</w:t>
      </w:r>
    </w:p>
    <w:p w14:paraId="2A500E5E" w14:textId="77777777" w:rsidR="003C1388" w:rsidRPr="00183DF8" w:rsidRDefault="003C1388" w:rsidP="00853AFF">
      <w:pPr>
        <w:spacing w:line="264" w:lineRule="auto"/>
        <w:ind w:hanging="907"/>
        <w:jc w:val="both"/>
        <w:rPr>
          <w:rFonts w:ascii="Artifex CF" w:hAnsi="Artifex CF" w:cs="Times New Roman"/>
          <w:b/>
          <w:bCs/>
          <w:color w:val="1F497D"/>
          <w:sz w:val="10"/>
          <w:szCs w:val="24"/>
          <w:lang w:val="es-US"/>
        </w:rPr>
      </w:pPr>
    </w:p>
    <w:p w14:paraId="5C43F1FB" w14:textId="77777777" w:rsidR="00746CCC" w:rsidRPr="00B301C4" w:rsidRDefault="00746CCC" w:rsidP="00183DF8">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En ocasión del 50 aniversario de la fundación del CURNE el 18 de febrero del 1970, hoy Recinto San Francisco, se realizaron durante todo el mes diferentes actividades que demuestran los aportes de la UASD Recinto San Francisco de Macorís en el ámbito profesional y social, cultural, deportivo y económico en la provincia y la región del noreste.</w:t>
      </w:r>
    </w:p>
    <w:p w14:paraId="35A70F1D" w14:textId="77777777" w:rsidR="00746CCC" w:rsidRPr="00B301C4" w:rsidRDefault="00746CCC" w:rsidP="00183DF8">
      <w:pPr>
        <w:spacing w:line="264" w:lineRule="auto"/>
        <w:jc w:val="both"/>
        <w:rPr>
          <w:rFonts w:ascii="Artifex CF" w:hAnsi="Artifex CF"/>
          <w:sz w:val="24"/>
          <w:szCs w:val="24"/>
        </w:rPr>
      </w:pPr>
      <w:r w:rsidRPr="00B301C4">
        <w:rPr>
          <w:rFonts w:ascii="Artifex CF" w:hAnsi="Artifex CF" w:cs="Times New Roman"/>
          <w:color w:val="1F497D"/>
          <w:sz w:val="24"/>
          <w:szCs w:val="24"/>
          <w:lang w:val="es-US"/>
        </w:rPr>
        <w:t xml:space="preserve">En el mes aniversario se presentaron las memorias gráficas del CURNE de manera impresa, en </w:t>
      </w:r>
      <w:r w:rsidRPr="00B301C4">
        <w:rPr>
          <w:rFonts w:ascii="Artifex CF" w:eastAsia="Calibri" w:hAnsi="Artifex CF" w:cs="Times New Roman"/>
          <w:color w:val="1F497D"/>
          <w:sz w:val="24"/>
          <w:szCs w:val="24"/>
          <w:lang w:val="es-US"/>
        </w:rPr>
        <w:t xml:space="preserve">rueda de prensa y exposición fotográfica alusiva a los 50 años de existencia del CURNE, hoy Recinto. </w:t>
      </w:r>
    </w:p>
    <w:p w14:paraId="64FB98B6" w14:textId="77777777" w:rsidR="00746CCC" w:rsidRPr="00B301C4" w:rsidRDefault="00746CCC" w:rsidP="00183DF8">
      <w:pPr>
        <w:spacing w:line="264" w:lineRule="auto"/>
        <w:jc w:val="both"/>
        <w:rPr>
          <w:rFonts w:ascii="Artifex CF" w:eastAsia="Calibri" w:hAnsi="Artifex CF" w:cs="Times New Roman"/>
          <w:color w:val="1F497D"/>
          <w:sz w:val="24"/>
          <w:szCs w:val="24"/>
          <w:lang w:val="es-US"/>
        </w:rPr>
      </w:pPr>
      <w:r w:rsidRPr="00B301C4">
        <w:rPr>
          <w:rFonts w:ascii="Artifex CF" w:eastAsia="Calibri" w:hAnsi="Artifex CF" w:cs="Times New Roman"/>
          <w:color w:val="1F497D"/>
          <w:sz w:val="24"/>
          <w:szCs w:val="24"/>
          <w:lang w:val="es-US"/>
        </w:rPr>
        <w:t xml:space="preserve">También se organizó la realización del congreso académico en ciencias de la salud, con la participación de profesores, estudiantes y egresados del Recinto.  </w:t>
      </w:r>
    </w:p>
    <w:p w14:paraId="231E5B68" w14:textId="77777777" w:rsidR="00746CCC" w:rsidRPr="00B301C4" w:rsidRDefault="00746CCC" w:rsidP="00853AFF">
      <w:pPr>
        <w:spacing w:line="264" w:lineRule="auto"/>
        <w:ind w:hanging="907"/>
        <w:jc w:val="both"/>
        <w:rPr>
          <w:rFonts w:ascii="Artifex CF" w:eastAsia="Calibri" w:hAnsi="Artifex CF" w:cs="Times New Roman"/>
          <w:color w:val="1F497D"/>
          <w:sz w:val="24"/>
          <w:szCs w:val="24"/>
          <w:lang w:val="es-US"/>
        </w:rPr>
      </w:pPr>
    </w:p>
    <w:p w14:paraId="5EA55DBA" w14:textId="77777777" w:rsidR="00746CCC" w:rsidRDefault="00746CCC" w:rsidP="00183DF8">
      <w:pPr>
        <w:spacing w:line="264" w:lineRule="auto"/>
        <w:jc w:val="both"/>
        <w:rPr>
          <w:rFonts w:ascii="Artifex CF" w:eastAsia="Calibri" w:hAnsi="Artifex CF" w:cs="Times New Roman"/>
          <w:b/>
          <w:bCs/>
          <w:color w:val="1F497D"/>
          <w:sz w:val="24"/>
          <w:szCs w:val="24"/>
          <w:lang w:val="es-US"/>
        </w:rPr>
      </w:pPr>
      <w:r w:rsidRPr="00334E21">
        <w:rPr>
          <w:rFonts w:ascii="Artifex CF" w:eastAsia="Calibri" w:hAnsi="Artifex CF" w:cs="Times New Roman"/>
          <w:b/>
          <w:bCs/>
          <w:color w:val="1F497D"/>
          <w:sz w:val="24"/>
          <w:szCs w:val="24"/>
          <w:lang w:val="es-US"/>
        </w:rPr>
        <w:t xml:space="preserve">Población Estudiantil </w:t>
      </w:r>
    </w:p>
    <w:p w14:paraId="09098436" w14:textId="77777777" w:rsidR="00746CCC" w:rsidRPr="00183DF8" w:rsidRDefault="00746CCC" w:rsidP="00853AFF">
      <w:pPr>
        <w:spacing w:line="264" w:lineRule="auto"/>
        <w:ind w:hanging="907"/>
        <w:jc w:val="both"/>
        <w:rPr>
          <w:rFonts w:ascii="Artifex CF" w:eastAsia="Calibri" w:hAnsi="Artifex CF" w:cs="Times New Roman"/>
          <w:b/>
          <w:bCs/>
          <w:color w:val="1F497D"/>
          <w:sz w:val="10"/>
          <w:szCs w:val="24"/>
          <w:lang w:val="es-US"/>
        </w:rPr>
      </w:pPr>
    </w:p>
    <w:p w14:paraId="4D21C4B6" w14:textId="77777777" w:rsidR="00746CCC" w:rsidRDefault="00746CCC" w:rsidP="00183DF8">
      <w:pPr>
        <w:spacing w:line="264" w:lineRule="auto"/>
        <w:jc w:val="both"/>
        <w:rPr>
          <w:rFonts w:ascii="Artifex CF" w:hAnsi="Artifex CF" w:cs="Times New Roman"/>
          <w:color w:val="1F497D"/>
          <w:sz w:val="24"/>
          <w:szCs w:val="24"/>
          <w:lang w:val="es-US"/>
        </w:rPr>
      </w:pPr>
      <w:r w:rsidRPr="00B301C4">
        <w:rPr>
          <w:rFonts w:ascii="Artifex CF" w:hAnsi="Artifex CF" w:cs="Times New Roman"/>
          <w:bCs/>
          <w:color w:val="1F497D"/>
          <w:sz w:val="24"/>
          <w:szCs w:val="24"/>
          <w:lang w:val="es-US"/>
        </w:rPr>
        <w:t>La matrícula estudiantil sigue creciendo permanentemente. En el segundo semestre del 2019 la población estudiantil rondaba los</w:t>
      </w:r>
      <w:r w:rsidRPr="00B301C4">
        <w:rPr>
          <w:rFonts w:ascii="Artifex CF" w:hAnsi="Artifex CF" w:cs="Times New Roman"/>
          <w:color w:val="1F497D"/>
          <w:sz w:val="24"/>
          <w:szCs w:val="24"/>
          <w:lang w:val="es-US"/>
        </w:rPr>
        <w:t xml:space="preserve"> 17,161 alumnos. En tato que, en el primer semestre del 2020 se mantenía en 16, 978 estudiantes. Sin embargo, en el segundo semestre del 2020 un semestre especial en formato totalmente virtual por la situación sanitaria que vive el país y el mundo, la población alcazaba los 14, 249 alumnos. </w:t>
      </w:r>
    </w:p>
    <w:p w14:paraId="238463B1" w14:textId="2D0543B9" w:rsidR="00183DF8" w:rsidRDefault="00183DF8">
      <w:pPr>
        <w:suppressAutoHyphens w:val="0"/>
        <w:rPr>
          <w:rFonts w:ascii="Artifex CF" w:hAnsi="Artifex CF"/>
          <w:sz w:val="24"/>
          <w:szCs w:val="24"/>
        </w:rPr>
      </w:pPr>
      <w:r>
        <w:rPr>
          <w:rFonts w:ascii="Artifex CF" w:hAnsi="Artifex CF"/>
          <w:sz w:val="24"/>
          <w:szCs w:val="24"/>
        </w:rPr>
        <w:br w:type="page"/>
      </w:r>
    </w:p>
    <w:p w14:paraId="3E03DCC9" w14:textId="77777777" w:rsidR="003C1388" w:rsidRPr="00B301C4" w:rsidRDefault="003C1388" w:rsidP="00853AFF">
      <w:pPr>
        <w:spacing w:line="264" w:lineRule="auto"/>
        <w:ind w:hanging="907"/>
        <w:jc w:val="both"/>
        <w:rPr>
          <w:rFonts w:ascii="Artifex CF" w:hAnsi="Artifex CF"/>
          <w:sz w:val="24"/>
          <w:szCs w:val="24"/>
        </w:rPr>
      </w:pPr>
    </w:p>
    <w:p w14:paraId="4D443647" w14:textId="3539D6EC" w:rsidR="003C1388" w:rsidRDefault="00746CCC" w:rsidP="00183DF8">
      <w:pPr>
        <w:spacing w:line="264" w:lineRule="auto"/>
        <w:jc w:val="both"/>
        <w:rPr>
          <w:rFonts w:ascii="Artifex CF" w:hAnsi="Artifex CF" w:cs="Times New Roman"/>
          <w:b/>
          <w:bCs/>
          <w:color w:val="1F497D"/>
          <w:sz w:val="24"/>
          <w:szCs w:val="24"/>
          <w:lang w:val="es-US"/>
        </w:rPr>
      </w:pPr>
      <w:r w:rsidRPr="00334E21">
        <w:rPr>
          <w:rFonts w:ascii="Artifex CF" w:hAnsi="Artifex CF" w:cs="Times New Roman"/>
          <w:b/>
          <w:bCs/>
          <w:color w:val="1F497D"/>
          <w:sz w:val="24"/>
          <w:szCs w:val="24"/>
          <w:lang w:val="es-US"/>
        </w:rPr>
        <w:t>Egresados de Grado y Postgrado</w:t>
      </w:r>
    </w:p>
    <w:p w14:paraId="06F6F5A7" w14:textId="77777777" w:rsidR="00183DF8" w:rsidRPr="00183DF8" w:rsidRDefault="00183DF8" w:rsidP="00183DF8">
      <w:pPr>
        <w:spacing w:line="264" w:lineRule="auto"/>
        <w:jc w:val="both"/>
        <w:rPr>
          <w:rFonts w:ascii="Artifex CF" w:hAnsi="Artifex CF" w:cs="Times New Roman"/>
          <w:b/>
          <w:bCs/>
          <w:color w:val="1F497D"/>
          <w:sz w:val="6"/>
          <w:szCs w:val="24"/>
          <w:lang w:val="es-US"/>
        </w:rPr>
      </w:pPr>
    </w:p>
    <w:p w14:paraId="4CE311F7" w14:textId="77777777" w:rsidR="00746CCC" w:rsidRDefault="00746CCC" w:rsidP="00183DF8">
      <w:pPr>
        <w:spacing w:line="264" w:lineRule="auto"/>
        <w:jc w:val="both"/>
        <w:rPr>
          <w:rFonts w:ascii="Artifex CF" w:hAnsi="Artifex CF" w:cs="Times New Roman"/>
          <w:bCs/>
          <w:color w:val="1F497D"/>
          <w:sz w:val="24"/>
          <w:szCs w:val="24"/>
          <w:lang w:val="es-US"/>
        </w:rPr>
      </w:pPr>
      <w:r w:rsidRPr="00B301C4">
        <w:rPr>
          <w:rFonts w:ascii="Artifex CF" w:hAnsi="Artifex CF" w:cs="Times New Roman"/>
          <w:bCs/>
          <w:color w:val="1F497D"/>
          <w:sz w:val="24"/>
          <w:szCs w:val="24"/>
          <w:lang w:val="es-US"/>
        </w:rPr>
        <w:t xml:space="preserve">Igualmente, en el segundo semestre del 2019 el Recinto San Francisco de Macorís entregó 505 nuevos profesionales de grado y postgrado con las competencias necesarias para servirle a la provincia, a la región y al país.  </w:t>
      </w:r>
    </w:p>
    <w:p w14:paraId="3E351835" w14:textId="77777777" w:rsidR="003C1388" w:rsidRPr="00183DF8" w:rsidRDefault="003C1388" w:rsidP="00853AFF">
      <w:pPr>
        <w:spacing w:line="264" w:lineRule="auto"/>
        <w:ind w:hanging="907"/>
        <w:jc w:val="both"/>
        <w:rPr>
          <w:rFonts w:ascii="Artifex CF" w:hAnsi="Artifex CF" w:cs="Times New Roman"/>
          <w:bCs/>
          <w:color w:val="1F497D"/>
          <w:sz w:val="10"/>
          <w:szCs w:val="24"/>
          <w:lang w:val="es-US"/>
        </w:rPr>
      </w:pPr>
    </w:p>
    <w:p w14:paraId="15EE7D2D" w14:textId="77777777" w:rsidR="00746CCC" w:rsidRDefault="00746CCC" w:rsidP="00183DF8">
      <w:pPr>
        <w:spacing w:line="264" w:lineRule="auto"/>
        <w:jc w:val="both"/>
        <w:rPr>
          <w:rFonts w:ascii="Artifex CF" w:hAnsi="Artifex CF" w:cs="Times New Roman"/>
          <w:bCs/>
          <w:color w:val="1F497D"/>
          <w:sz w:val="24"/>
          <w:szCs w:val="24"/>
          <w:lang w:val="es-US"/>
        </w:rPr>
      </w:pPr>
      <w:r w:rsidRPr="00B301C4">
        <w:rPr>
          <w:rFonts w:ascii="Artifex CF" w:hAnsi="Artifex CF" w:cs="Times New Roman"/>
          <w:bCs/>
          <w:color w:val="1F497D"/>
          <w:sz w:val="24"/>
          <w:szCs w:val="24"/>
          <w:lang w:val="es-US"/>
        </w:rPr>
        <w:t xml:space="preserve">También, en el segundo semestre del 2020 y en formato virtual entregamos 564 nuevos profesionales de grado y postgrado con las competencias necesarias para servirle a la provincia, a la región y al país.  </w:t>
      </w:r>
    </w:p>
    <w:p w14:paraId="7944EB9B" w14:textId="77777777" w:rsidR="003C1388" w:rsidRPr="00B301C4" w:rsidRDefault="003C1388" w:rsidP="00853AFF">
      <w:pPr>
        <w:spacing w:line="264" w:lineRule="auto"/>
        <w:ind w:hanging="907"/>
        <w:jc w:val="both"/>
        <w:rPr>
          <w:rFonts w:ascii="Artifex CF" w:hAnsi="Artifex CF" w:cs="Times New Roman"/>
          <w:bCs/>
          <w:color w:val="1F497D"/>
          <w:sz w:val="24"/>
          <w:szCs w:val="24"/>
          <w:lang w:val="es-US"/>
        </w:rPr>
      </w:pPr>
    </w:p>
    <w:p w14:paraId="640F855A" w14:textId="77777777" w:rsidR="00746CCC" w:rsidRDefault="00746CCC" w:rsidP="00183DF8">
      <w:pPr>
        <w:spacing w:line="264" w:lineRule="auto"/>
        <w:jc w:val="both"/>
        <w:rPr>
          <w:rFonts w:ascii="Artifex CF" w:hAnsi="Artifex CF" w:cs="Times New Roman"/>
          <w:b/>
          <w:color w:val="1F497D"/>
          <w:sz w:val="24"/>
          <w:szCs w:val="24"/>
          <w:lang w:val="es-US"/>
        </w:rPr>
      </w:pPr>
      <w:r w:rsidRPr="00334E21">
        <w:rPr>
          <w:rFonts w:ascii="Artifex CF" w:hAnsi="Artifex CF" w:cs="Times New Roman"/>
          <w:b/>
          <w:color w:val="1F497D"/>
          <w:sz w:val="24"/>
          <w:szCs w:val="24"/>
          <w:lang w:val="es-US"/>
        </w:rPr>
        <w:t>Admisión Nuevos Alumnos</w:t>
      </w:r>
    </w:p>
    <w:p w14:paraId="427BCB33" w14:textId="77777777" w:rsidR="003C1388" w:rsidRPr="00183DF8" w:rsidRDefault="003C1388" w:rsidP="00853AFF">
      <w:pPr>
        <w:spacing w:line="264" w:lineRule="auto"/>
        <w:ind w:hanging="907"/>
        <w:jc w:val="both"/>
        <w:rPr>
          <w:rFonts w:ascii="Artifex CF" w:hAnsi="Artifex CF" w:cs="Times New Roman"/>
          <w:b/>
          <w:color w:val="1F497D"/>
          <w:sz w:val="2"/>
          <w:szCs w:val="24"/>
          <w:lang w:val="es-US"/>
        </w:rPr>
      </w:pPr>
    </w:p>
    <w:p w14:paraId="222F46E2" w14:textId="77777777" w:rsidR="003C1388" w:rsidRDefault="00746CCC" w:rsidP="00183DF8">
      <w:pPr>
        <w:spacing w:line="264" w:lineRule="auto"/>
        <w:jc w:val="both"/>
        <w:rPr>
          <w:rFonts w:ascii="Artifex CF" w:hAnsi="Artifex CF" w:cs="Times New Roman"/>
          <w:bCs/>
          <w:color w:val="1F497D"/>
          <w:sz w:val="24"/>
          <w:szCs w:val="24"/>
          <w:lang w:val="es-US"/>
        </w:rPr>
      </w:pPr>
      <w:r w:rsidRPr="00B301C4">
        <w:rPr>
          <w:rFonts w:ascii="Artifex CF" w:hAnsi="Artifex CF" w:cs="Times New Roman"/>
          <w:bCs/>
          <w:color w:val="1F497D"/>
          <w:sz w:val="24"/>
          <w:szCs w:val="24"/>
          <w:lang w:val="es-US"/>
        </w:rPr>
        <w:t>En este aspecto debemos resaltar que en el primer semestre del 2020 los alumnos de nuevo ingreso alcanzaban 2,159 estudiantes. En tanto que, en el segundo semestre y como consecuencia de la situación sanitaria y tratarse de un semestre en formato virtual los alumnos de nuevo ingreso sumaban los 1,319 alumnos.</w:t>
      </w:r>
    </w:p>
    <w:p w14:paraId="0ABF2066" w14:textId="77777777" w:rsidR="00746CCC" w:rsidRPr="00183DF8" w:rsidRDefault="00746CCC" w:rsidP="00853AFF">
      <w:pPr>
        <w:spacing w:line="264" w:lineRule="auto"/>
        <w:ind w:hanging="907"/>
        <w:jc w:val="both"/>
        <w:rPr>
          <w:rFonts w:ascii="Artifex CF" w:hAnsi="Artifex CF" w:cs="Times New Roman"/>
          <w:bCs/>
          <w:color w:val="1F497D"/>
          <w:sz w:val="14"/>
          <w:szCs w:val="24"/>
          <w:lang w:val="es-US"/>
        </w:rPr>
      </w:pPr>
      <w:r w:rsidRPr="00B301C4">
        <w:rPr>
          <w:rFonts w:ascii="Artifex CF" w:hAnsi="Artifex CF" w:cs="Times New Roman"/>
          <w:bCs/>
          <w:color w:val="1F497D"/>
          <w:sz w:val="24"/>
          <w:szCs w:val="24"/>
          <w:lang w:val="es-US"/>
        </w:rPr>
        <w:t xml:space="preserve">  </w:t>
      </w:r>
    </w:p>
    <w:p w14:paraId="614AA9CB" w14:textId="4B3AB9F2" w:rsidR="00746CCC" w:rsidRDefault="00746CCC" w:rsidP="00853AFF">
      <w:pPr>
        <w:spacing w:line="264" w:lineRule="auto"/>
        <w:ind w:hanging="907"/>
        <w:jc w:val="both"/>
        <w:rPr>
          <w:rFonts w:ascii="Artifex CF" w:hAnsi="Artifex CF" w:cs="Times New Roman"/>
          <w:b/>
          <w:color w:val="1F497D"/>
          <w:sz w:val="24"/>
          <w:szCs w:val="24"/>
          <w:lang w:val="es-US"/>
        </w:rPr>
      </w:pPr>
      <w:r w:rsidRPr="00334E21">
        <w:rPr>
          <w:rFonts w:ascii="Artifex CF" w:hAnsi="Artifex CF" w:cs="Times New Roman"/>
          <w:b/>
          <w:color w:val="1F497D"/>
          <w:sz w:val="24"/>
          <w:szCs w:val="24"/>
          <w:lang w:val="es-US"/>
        </w:rPr>
        <w:t xml:space="preserve">    </w:t>
      </w:r>
      <w:r w:rsidR="00183DF8">
        <w:rPr>
          <w:rFonts w:ascii="Artifex CF" w:hAnsi="Artifex CF" w:cs="Times New Roman"/>
          <w:b/>
          <w:color w:val="1F497D"/>
          <w:sz w:val="24"/>
          <w:szCs w:val="24"/>
          <w:lang w:val="es-US"/>
        </w:rPr>
        <w:tab/>
      </w:r>
      <w:r w:rsidRPr="00334E21">
        <w:rPr>
          <w:rFonts w:ascii="Artifex CF" w:hAnsi="Artifex CF" w:cs="Times New Roman"/>
          <w:b/>
          <w:color w:val="1F497D"/>
          <w:sz w:val="24"/>
          <w:szCs w:val="24"/>
          <w:lang w:val="es-US"/>
        </w:rPr>
        <w:t xml:space="preserve"> Plantilla Docente </w:t>
      </w:r>
    </w:p>
    <w:p w14:paraId="0860A831" w14:textId="77777777" w:rsidR="00746CCC" w:rsidRPr="00183DF8" w:rsidRDefault="00746CCC" w:rsidP="00853AFF">
      <w:pPr>
        <w:spacing w:line="264" w:lineRule="auto"/>
        <w:ind w:hanging="907"/>
        <w:jc w:val="both"/>
        <w:rPr>
          <w:rFonts w:ascii="Artifex CF" w:hAnsi="Artifex CF" w:cs="Times New Roman"/>
          <w:b/>
          <w:color w:val="1F497D"/>
          <w:sz w:val="12"/>
          <w:szCs w:val="24"/>
          <w:lang w:val="es-US"/>
        </w:rPr>
      </w:pPr>
    </w:p>
    <w:p w14:paraId="7F21124D" w14:textId="77777777" w:rsidR="00746CCC" w:rsidRDefault="00746CCC" w:rsidP="00183DF8">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En la actualidad al segundo semestre del 2020 la plantilla docente para atender la demanda de docencia de la matricula estudiantil, alcanza los 397 docentes. De estos, unos 203 maestros son residentes y 194 no residentes. </w:t>
      </w:r>
    </w:p>
    <w:p w14:paraId="32C7FE26" w14:textId="77777777" w:rsidR="00746CCC" w:rsidRPr="00183DF8" w:rsidRDefault="00746CCC" w:rsidP="00853AFF">
      <w:pPr>
        <w:spacing w:line="264" w:lineRule="auto"/>
        <w:ind w:hanging="907"/>
        <w:jc w:val="both"/>
        <w:rPr>
          <w:rFonts w:ascii="Artifex CF" w:hAnsi="Artifex CF" w:cs="Times New Roman"/>
          <w:color w:val="1F497D"/>
          <w:sz w:val="12"/>
          <w:szCs w:val="24"/>
          <w:lang w:val="es-US"/>
        </w:rPr>
      </w:pPr>
    </w:p>
    <w:p w14:paraId="3D6DBA1E" w14:textId="77777777" w:rsidR="00746CCC" w:rsidRDefault="00746CCC" w:rsidP="00183DF8">
      <w:pPr>
        <w:spacing w:line="264" w:lineRule="auto"/>
        <w:jc w:val="both"/>
        <w:rPr>
          <w:rFonts w:ascii="Artifex CF" w:hAnsi="Artifex CF" w:cs="Times New Roman"/>
          <w:b/>
          <w:color w:val="1F497D"/>
          <w:sz w:val="24"/>
          <w:szCs w:val="24"/>
          <w:lang w:val="es-US"/>
        </w:rPr>
      </w:pPr>
      <w:r w:rsidRPr="00334E21">
        <w:rPr>
          <w:rFonts w:ascii="Artifex CF" w:hAnsi="Artifex CF" w:cs="Times New Roman"/>
          <w:b/>
          <w:color w:val="1F497D"/>
          <w:sz w:val="24"/>
          <w:szCs w:val="24"/>
          <w:lang w:val="es-US"/>
        </w:rPr>
        <w:t>Educación Continua</w:t>
      </w:r>
    </w:p>
    <w:p w14:paraId="3589E139" w14:textId="77777777" w:rsidR="003C1388" w:rsidRPr="00183DF8" w:rsidRDefault="003C1388" w:rsidP="00853AFF">
      <w:pPr>
        <w:spacing w:line="264" w:lineRule="auto"/>
        <w:ind w:hanging="907"/>
        <w:jc w:val="both"/>
        <w:rPr>
          <w:rFonts w:ascii="Artifex CF" w:hAnsi="Artifex CF" w:cs="Times New Roman"/>
          <w:b/>
          <w:color w:val="1F497D"/>
          <w:sz w:val="10"/>
          <w:szCs w:val="24"/>
          <w:lang w:val="es-US"/>
        </w:rPr>
      </w:pPr>
    </w:p>
    <w:p w14:paraId="059216C3" w14:textId="77777777" w:rsidR="00746CCC" w:rsidRPr="00334E21" w:rsidRDefault="00746CCC" w:rsidP="00183DF8">
      <w:pPr>
        <w:spacing w:line="264" w:lineRule="auto"/>
        <w:jc w:val="both"/>
        <w:rPr>
          <w:rFonts w:ascii="Artifex CF" w:hAnsi="Artifex CF" w:cs="Times New Roman"/>
          <w:bCs/>
          <w:color w:val="1F497D"/>
          <w:sz w:val="24"/>
          <w:szCs w:val="24"/>
          <w:lang w:val="es-US"/>
        </w:rPr>
      </w:pPr>
      <w:r w:rsidRPr="00334E21">
        <w:rPr>
          <w:rFonts w:ascii="Artifex CF" w:hAnsi="Artifex CF" w:cs="Times New Roman"/>
          <w:bCs/>
          <w:color w:val="1F497D"/>
          <w:sz w:val="24"/>
          <w:szCs w:val="24"/>
          <w:lang w:val="es-US"/>
        </w:rPr>
        <w:t xml:space="preserve">Realización de las siguientes actividades:  </w:t>
      </w:r>
    </w:p>
    <w:p w14:paraId="507FDC27" w14:textId="77777777" w:rsidR="00746CCC" w:rsidRPr="00443022" w:rsidRDefault="00746CCC" w:rsidP="00183DF8">
      <w:pPr>
        <w:pStyle w:val="ListParagraph"/>
        <w:numPr>
          <w:ilvl w:val="0"/>
          <w:numId w:val="119"/>
        </w:numPr>
        <w:ind w:left="630"/>
      </w:pPr>
      <w:r w:rsidRPr="00334E21">
        <w:t>Diplomado en Competencia Digital para aprendizaje de calidad, con becas del MESCYT para 469 estudiantes de educación.</w:t>
      </w:r>
    </w:p>
    <w:p w14:paraId="542DAF8A" w14:textId="77777777" w:rsidR="00746CCC" w:rsidRDefault="00746CCC" w:rsidP="00183DF8">
      <w:pPr>
        <w:pStyle w:val="ListParagraph"/>
        <w:ind w:left="630"/>
      </w:pPr>
    </w:p>
    <w:p w14:paraId="5527E0DC" w14:textId="136C2D10" w:rsidR="003C1388" w:rsidRDefault="00746CCC" w:rsidP="00183DF8">
      <w:pPr>
        <w:pStyle w:val="ListParagraph"/>
        <w:numPr>
          <w:ilvl w:val="0"/>
          <w:numId w:val="119"/>
        </w:numPr>
        <w:ind w:left="630"/>
      </w:pPr>
      <w:r w:rsidRPr="00334E21">
        <w:t>Diplomado sobre Tutor Virtual auspici</w:t>
      </w:r>
      <w:r w:rsidR="003C1388">
        <w:t>ad</w:t>
      </w:r>
      <w:r w:rsidRPr="00334E21">
        <w:t xml:space="preserve">os </w:t>
      </w:r>
      <w:r w:rsidR="003C1388">
        <w:t xml:space="preserve">por </w:t>
      </w:r>
      <w:r w:rsidRPr="00334E21">
        <w:t>el MESCYT.</w:t>
      </w:r>
    </w:p>
    <w:p w14:paraId="346CD88C" w14:textId="2A3CA510" w:rsidR="003C1388" w:rsidRPr="00334E21" w:rsidRDefault="00746CCC" w:rsidP="00183DF8">
      <w:pPr>
        <w:pStyle w:val="ListParagraph"/>
        <w:numPr>
          <w:ilvl w:val="0"/>
          <w:numId w:val="119"/>
        </w:numPr>
        <w:ind w:left="630"/>
      </w:pPr>
      <w:r w:rsidRPr="00334E21">
        <w:t xml:space="preserve">Diplomado Internacional en Planificación, Enseñanza y Evaluación del Aprendizaje     desarrollo E-LEARNING, con 40 participantes. </w:t>
      </w:r>
    </w:p>
    <w:p w14:paraId="27FCCA88" w14:textId="17A46FE2" w:rsidR="00746CCC" w:rsidRPr="00183DF8" w:rsidRDefault="00746CCC" w:rsidP="00183DF8">
      <w:pPr>
        <w:pStyle w:val="ListParagraph"/>
        <w:numPr>
          <w:ilvl w:val="0"/>
          <w:numId w:val="119"/>
        </w:numPr>
        <w:ind w:left="630"/>
      </w:pPr>
      <w:r w:rsidRPr="00334E21">
        <w:t>Diplomados en Desarrollo WEB con la colaboración del MESCYT.</w:t>
      </w:r>
    </w:p>
    <w:p w14:paraId="1CA7C3B0" w14:textId="4E5FF341" w:rsidR="00746CCC" w:rsidRPr="00183DF8" w:rsidRDefault="00746CCC" w:rsidP="00183DF8">
      <w:pPr>
        <w:pStyle w:val="ListParagraph"/>
        <w:numPr>
          <w:ilvl w:val="0"/>
          <w:numId w:val="119"/>
        </w:numPr>
        <w:ind w:left="630"/>
      </w:pPr>
      <w:r w:rsidRPr="00334E21">
        <w:t>Congreso Medico Estudiantil Interuniversitario.</w:t>
      </w:r>
    </w:p>
    <w:p w14:paraId="20508DD5" w14:textId="45BAD029" w:rsidR="00746CCC" w:rsidRPr="00334E21" w:rsidRDefault="00746CCC" w:rsidP="00183DF8">
      <w:pPr>
        <w:pStyle w:val="ListParagraph"/>
        <w:numPr>
          <w:ilvl w:val="0"/>
          <w:numId w:val="119"/>
        </w:numPr>
        <w:ind w:left="630"/>
      </w:pPr>
      <w:r w:rsidRPr="00334E21">
        <w:t>Taller sobre Técnicas, Manejo y Documentación de la Base de Datos Electrónicos EBSCO host, para docentes del Recinto.</w:t>
      </w:r>
    </w:p>
    <w:p w14:paraId="26EC1EAD" w14:textId="7EEC9AE3" w:rsidR="00746CCC" w:rsidRPr="00334E21" w:rsidRDefault="00746CCC" w:rsidP="00183DF8">
      <w:pPr>
        <w:pStyle w:val="ListParagraph"/>
        <w:numPr>
          <w:ilvl w:val="0"/>
          <w:numId w:val="119"/>
        </w:numPr>
        <w:ind w:left="630"/>
      </w:pPr>
      <w:r w:rsidRPr="00334E21">
        <w:t>Taller sobre Alfabetización Digital y Alfabetización Tecnológica para servidores administrativos del Recinto.</w:t>
      </w:r>
    </w:p>
    <w:p w14:paraId="7BE2FC59" w14:textId="7E66A70C" w:rsidR="00746CCC" w:rsidRPr="00443022" w:rsidRDefault="00746CCC" w:rsidP="00183DF8">
      <w:pPr>
        <w:pStyle w:val="ListParagraph"/>
        <w:numPr>
          <w:ilvl w:val="0"/>
          <w:numId w:val="119"/>
        </w:numPr>
        <w:ind w:left="630"/>
      </w:pPr>
      <w:r w:rsidRPr="00334E21">
        <w:t>Taller sobre Manejo de la Plataforma de Bases de Datos (EBSCO) de la Biblioteca Central Pedro Mir .</w:t>
      </w:r>
    </w:p>
    <w:p w14:paraId="3B1363FF" w14:textId="36B27155" w:rsidR="00746CCC" w:rsidRPr="00443022" w:rsidRDefault="00746CCC" w:rsidP="00183DF8">
      <w:pPr>
        <w:pStyle w:val="ListParagraph"/>
        <w:numPr>
          <w:ilvl w:val="0"/>
          <w:numId w:val="119"/>
        </w:numPr>
        <w:ind w:left="630"/>
      </w:pPr>
      <w:r w:rsidRPr="00334E21">
        <w:t>Capacitación de 12 núcleos del Programa Quisqueya Aprende Contigo con el código de la UASD, en el Municipio de San Francisco de Macorís.</w:t>
      </w:r>
    </w:p>
    <w:p w14:paraId="21F6B280" w14:textId="088FD23E" w:rsidR="00746CCC" w:rsidRPr="00334E21" w:rsidRDefault="00746CCC" w:rsidP="00183DF8">
      <w:pPr>
        <w:pStyle w:val="ListParagraph"/>
        <w:numPr>
          <w:ilvl w:val="0"/>
          <w:numId w:val="119"/>
        </w:numPr>
        <w:ind w:left="630"/>
      </w:pPr>
      <w:r w:rsidRPr="00334E21">
        <w:t>Taller sobre Competencias Digitales y Uso de las TIC, impartido por INFOTEP para 43 docentes y 18 servidores administrativos.</w:t>
      </w:r>
    </w:p>
    <w:p w14:paraId="4EE65DD9" w14:textId="542D0C81" w:rsidR="00746CCC" w:rsidRPr="00443022" w:rsidRDefault="00746CCC" w:rsidP="00183DF8">
      <w:pPr>
        <w:pStyle w:val="ListParagraph"/>
        <w:numPr>
          <w:ilvl w:val="0"/>
          <w:numId w:val="119"/>
        </w:numPr>
        <w:ind w:left="630"/>
      </w:pPr>
      <w:r w:rsidRPr="00334E21">
        <w:t>Taller sobre el Manejo de la Plataforma MOODLE, con la participaron de 80 docentes del Recinto.</w:t>
      </w:r>
    </w:p>
    <w:p w14:paraId="76AB36F4" w14:textId="77777777" w:rsidR="00746CCC" w:rsidRPr="00443022" w:rsidRDefault="00746CCC" w:rsidP="00183DF8">
      <w:pPr>
        <w:pStyle w:val="ListParagraph"/>
        <w:numPr>
          <w:ilvl w:val="0"/>
          <w:numId w:val="119"/>
        </w:numPr>
        <w:ind w:left="630"/>
      </w:pPr>
      <w:r w:rsidRPr="00334E21">
        <w:t xml:space="preserve">Talleres sobre Procedimientos Básicos en Salud, Uso Racional de Medicamentos y Bioseguridad y Toma de Muestras para 47 estudiantes que ingresaran al internado rotatorio. </w:t>
      </w:r>
    </w:p>
    <w:p w14:paraId="33F110C4" w14:textId="1A9F3621" w:rsidR="003C1388" w:rsidRPr="00443022" w:rsidRDefault="003C1388" w:rsidP="00183DF8">
      <w:pPr>
        <w:pStyle w:val="ListParagraph"/>
        <w:ind w:left="0"/>
      </w:pPr>
      <w:r>
        <w:t xml:space="preserve">Oferta de </w:t>
      </w:r>
      <w:r w:rsidR="00746CCC" w:rsidRPr="00443022">
        <w:t>Postgrado</w:t>
      </w:r>
    </w:p>
    <w:p w14:paraId="421D0B11" w14:textId="77777777" w:rsidR="00746CCC" w:rsidRDefault="00746CCC" w:rsidP="00183DF8">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En el área de postgrado se ofertan los siguientes programas de maestrías</w:t>
      </w:r>
      <w:r>
        <w:rPr>
          <w:rFonts w:ascii="Artifex CF" w:hAnsi="Artifex CF" w:cs="Times New Roman"/>
          <w:color w:val="1F497D"/>
          <w:sz w:val="24"/>
          <w:szCs w:val="24"/>
          <w:lang w:val="es-US"/>
        </w:rPr>
        <w:t xml:space="preserve"> con una cantidad de 409  maestrantes</w:t>
      </w:r>
      <w:r w:rsidRPr="00B301C4">
        <w:rPr>
          <w:rFonts w:ascii="Artifex CF" w:hAnsi="Artifex CF" w:cs="Times New Roman"/>
          <w:color w:val="1F497D"/>
          <w:sz w:val="24"/>
          <w:szCs w:val="24"/>
          <w:lang w:val="es-US"/>
        </w:rPr>
        <w:t xml:space="preserve">. </w:t>
      </w:r>
    </w:p>
    <w:p w14:paraId="4B049C7B" w14:textId="071479F3" w:rsidR="00746CCC" w:rsidRPr="00B301C4" w:rsidRDefault="00183DF8" w:rsidP="00183DF8">
      <w:pPr>
        <w:suppressAutoHyphens w:val="0"/>
        <w:rPr>
          <w:rFonts w:ascii="Artifex CF" w:hAnsi="Artifex CF" w:cs="Times New Roman"/>
          <w:color w:val="1F497D"/>
          <w:sz w:val="24"/>
          <w:szCs w:val="24"/>
          <w:lang w:val="es-US"/>
        </w:rPr>
      </w:pPr>
      <w:r>
        <w:rPr>
          <w:rFonts w:ascii="Artifex CF" w:hAnsi="Artifex CF" w:cs="Times New Roman"/>
          <w:color w:val="1F497D"/>
          <w:sz w:val="24"/>
          <w:szCs w:val="24"/>
          <w:lang w:val="es-US"/>
        </w:rPr>
        <w:br w:type="page"/>
      </w:r>
    </w:p>
    <w:p w14:paraId="45EFF08F" w14:textId="00954F37" w:rsidR="00746CCC" w:rsidRPr="00B55972" w:rsidRDefault="00746CCC" w:rsidP="00B55972">
      <w:pPr>
        <w:spacing w:after="0"/>
        <w:ind w:firstLine="720"/>
        <w:jc w:val="both"/>
        <w:rPr>
          <w:rFonts w:ascii="Artifex CF" w:hAnsi="Artifex CF" w:cs="Times New Roman"/>
          <w:b/>
          <w:color w:val="1F497D"/>
          <w:szCs w:val="20"/>
          <w:lang w:val="es-US"/>
        </w:rPr>
      </w:pPr>
      <w:r w:rsidRPr="00B55972">
        <w:rPr>
          <w:rFonts w:ascii="Artifex CF" w:hAnsi="Artifex CF" w:cs="Times New Roman"/>
          <w:b/>
          <w:color w:val="1F497D"/>
          <w:szCs w:val="20"/>
          <w:lang w:val="es-US"/>
        </w:rPr>
        <w:t xml:space="preserve">Maestría </w:t>
      </w:r>
      <w:r w:rsidRPr="00B55972">
        <w:rPr>
          <w:rFonts w:ascii="Artifex CF" w:hAnsi="Artifex CF" w:cs="Times New Roman"/>
          <w:b/>
          <w:color w:val="1F497D"/>
          <w:szCs w:val="20"/>
          <w:lang w:val="es-US"/>
        </w:rPr>
        <w:tab/>
      </w:r>
      <w:r w:rsidRPr="00B55972">
        <w:rPr>
          <w:rFonts w:ascii="Artifex CF" w:hAnsi="Artifex CF" w:cs="Times New Roman"/>
          <w:b/>
          <w:color w:val="1F497D"/>
          <w:szCs w:val="20"/>
          <w:lang w:val="es-US"/>
        </w:rPr>
        <w:tab/>
      </w:r>
      <w:r w:rsidRPr="00B55972">
        <w:rPr>
          <w:rFonts w:ascii="Artifex CF" w:hAnsi="Artifex CF" w:cs="Times New Roman"/>
          <w:b/>
          <w:color w:val="1F497D"/>
          <w:szCs w:val="20"/>
          <w:lang w:val="es-US"/>
        </w:rPr>
        <w:tab/>
        <w:t xml:space="preserve">                </w:t>
      </w:r>
      <w:r w:rsidR="00B55972">
        <w:rPr>
          <w:rFonts w:ascii="Artifex CF" w:hAnsi="Artifex CF" w:cs="Times New Roman"/>
          <w:b/>
          <w:color w:val="1F497D"/>
          <w:szCs w:val="20"/>
          <w:lang w:val="es-US"/>
        </w:rPr>
        <w:tab/>
      </w:r>
      <w:r w:rsidR="00B55972">
        <w:rPr>
          <w:rFonts w:ascii="Artifex CF" w:hAnsi="Artifex CF" w:cs="Times New Roman"/>
          <w:b/>
          <w:color w:val="1F497D"/>
          <w:szCs w:val="20"/>
          <w:lang w:val="es-US"/>
        </w:rPr>
        <w:tab/>
      </w:r>
      <w:r w:rsidR="00B55972">
        <w:rPr>
          <w:rFonts w:ascii="Artifex CF" w:hAnsi="Artifex CF" w:cs="Times New Roman"/>
          <w:b/>
          <w:color w:val="1F497D"/>
          <w:szCs w:val="20"/>
          <w:lang w:val="es-US"/>
        </w:rPr>
        <w:tab/>
      </w:r>
      <w:r w:rsidRPr="00B55972">
        <w:rPr>
          <w:rFonts w:ascii="Artifex CF" w:hAnsi="Artifex CF" w:cs="Times New Roman"/>
          <w:b/>
          <w:color w:val="1F497D"/>
          <w:szCs w:val="20"/>
          <w:lang w:val="es-US"/>
        </w:rPr>
        <w:t>Promoción</w:t>
      </w:r>
      <w:r w:rsidRPr="00B55972">
        <w:rPr>
          <w:rFonts w:ascii="Artifex CF" w:hAnsi="Artifex CF" w:cs="Times New Roman"/>
          <w:b/>
          <w:color w:val="1F497D"/>
          <w:szCs w:val="20"/>
          <w:lang w:val="es-US"/>
        </w:rPr>
        <w:tab/>
      </w:r>
      <w:r w:rsidRPr="00B55972">
        <w:rPr>
          <w:rFonts w:ascii="Artifex CF" w:hAnsi="Artifex CF" w:cs="Times New Roman"/>
          <w:b/>
          <w:color w:val="1F497D"/>
          <w:szCs w:val="20"/>
          <w:lang w:val="es-US"/>
        </w:rPr>
        <w:tab/>
      </w:r>
      <w:r w:rsidRPr="00B55972">
        <w:rPr>
          <w:rFonts w:ascii="Artifex CF" w:hAnsi="Artifex CF" w:cs="Times New Roman"/>
          <w:b/>
          <w:color w:val="1F497D"/>
          <w:szCs w:val="20"/>
          <w:lang w:val="es-US"/>
        </w:rPr>
        <w:tab/>
      </w:r>
      <w:r w:rsidRPr="00B55972">
        <w:rPr>
          <w:rFonts w:ascii="Artifex CF" w:hAnsi="Artifex CF" w:cs="Times New Roman"/>
          <w:b/>
          <w:color w:val="1F497D"/>
          <w:szCs w:val="20"/>
          <w:lang w:val="es-US"/>
        </w:rPr>
        <w:tab/>
        <w:t xml:space="preserve">  </w:t>
      </w:r>
      <w:r w:rsidRPr="00B55972">
        <w:rPr>
          <w:rFonts w:ascii="Artifex CF" w:hAnsi="Artifex CF" w:cs="Times New Roman"/>
          <w:b/>
          <w:color w:val="1F497D"/>
          <w:szCs w:val="20"/>
          <w:lang w:val="es-US"/>
        </w:rPr>
        <w:tab/>
      </w:r>
      <w:r w:rsidRPr="00B55972">
        <w:rPr>
          <w:rFonts w:ascii="Artifex CF" w:hAnsi="Artifex CF" w:cs="Times New Roman"/>
          <w:b/>
          <w:color w:val="1F497D"/>
          <w:szCs w:val="20"/>
          <w:lang w:val="es-US"/>
        </w:rPr>
        <w:tab/>
      </w:r>
      <w:r w:rsidRPr="00B55972">
        <w:rPr>
          <w:rFonts w:ascii="Artifex CF" w:hAnsi="Artifex CF" w:cs="Times New Roman"/>
          <w:b/>
          <w:color w:val="1F497D"/>
          <w:szCs w:val="20"/>
          <w:lang w:val="es-US"/>
        </w:rPr>
        <w:tab/>
      </w:r>
      <w:r w:rsidRPr="00B55972">
        <w:rPr>
          <w:rFonts w:ascii="Artifex CF" w:hAnsi="Artifex CF" w:cs="Times New Roman"/>
          <w:b/>
          <w:color w:val="1F497D"/>
          <w:szCs w:val="20"/>
          <w:lang w:val="es-US"/>
        </w:rPr>
        <w:tab/>
        <w:t xml:space="preserve">  </w:t>
      </w:r>
    </w:p>
    <w:p w14:paraId="20EC764B" w14:textId="1B2505F7" w:rsidR="00746CCC" w:rsidRPr="00183DF8" w:rsidRDefault="00746CCC" w:rsidP="00183DF8">
      <w:pPr>
        <w:spacing w:after="0"/>
        <w:ind w:left="907" w:hanging="907"/>
        <w:jc w:val="both"/>
        <w:rPr>
          <w:rFonts w:ascii="Artifex CF" w:hAnsi="Artifex CF" w:cs="Times New Roman"/>
          <w:color w:val="1F497D"/>
          <w:szCs w:val="20"/>
          <w:lang w:val="es-US"/>
        </w:rPr>
      </w:pPr>
      <w:r w:rsidRPr="00183DF8">
        <w:rPr>
          <w:rFonts w:ascii="Artifex CF" w:hAnsi="Artifex CF" w:cs="Times New Roman"/>
          <w:color w:val="1F497D"/>
          <w:szCs w:val="20"/>
          <w:lang w:val="es-US"/>
        </w:rPr>
        <w:t>Gestión de la Educación Física y el Deporte</w:t>
      </w:r>
      <w:r w:rsidRPr="00183DF8">
        <w:rPr>
          <w:rFonts w:ascii="Artifex CF" w:hAnsi="Artifex CF" w:cs="Times New Roman"/>
          <w:color w:val="1F497D"/>
          <w:szCs w:val="20"/>
          <w:lang w:val="es-US"/>
        </w:rPr>
        <w:tab/>
        <w:t xml:space="preserve">    </w:t>
      </w:r>
      <w:r w:rsidRPr="00183DF8">
        <w:rPr>
          <w:rFonts w:ascii="Artifex CF" w:hAnsi="Artifex CF" w:cs="Times New Roman"/>
          <w:color w:val="1F497D"/>
          <w:szCs w:val="20"/>
          <w:lang w:val="es-US"/>
        </w:rPr>
        <w:tab/>
      </w:r>
      <w:r w:rsidR="00B55972">
        <w:rPr>
          <w:rFonts w:ascii="Artifex CF" w:hAnsi="Artifex CF" w:cs="Times New Roman"/>
          <w:color w:val="1F497D"/>
          <w:szCs w:val="20"/>
          <w:lang w:val="es-US"/>
        </w:rPr>
        <w:tab/>
      </w:r>
      <w:r w:rsidRPr="00183DF8">
        <w:rPr>
          <w:rFonts w:ascii="Artifex CF" w:hAnsi="Artifex CF" w:cs="Times New Roman"/>
          <w:color w:val="1F497D"/>
          <w:szCs w:val="20"/>
          <w:lang w:val="es-US"/>
        </w:rPr>
        <w:t>2018-2020</w:t>
      </w: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r>
      <w:r w:rsidR="00B55972">
        <w:rPr>
          <w:rFonts w:ascii="Artifex CF" w:hAnsi="Artifex CF" w:cs="Times New Roman"/>
          <w:color w:val="1F497D"/>
          <w:szCs w:val="20"/>
          <w:lang w:val="es-US"/>
        </w:rPr>
        <w:tab/>
      </w:r>
      <w:r w:rsidR="00B55972">
        <w:rPr>
          <w:rFonts w:ascii="Artifex CF" w:hAnsi="Artifex CF" w:cs="Times New Roman"/>
          <w:color w:val="1F497D"/>
          <w:szCs w:val="20"/>
          <w:lang w:val="es-US"/>
        </w:rPr>
        <w:tab/>
      </w:r>
      <w:r w:rsidR="00B55972">
        <w:rPr>
          <w:rFonts w:ascii="Artifex CF" w:hAnsi="Artifex CF" w:cs="Times New Roman"/>
          <w:color w:val="1F497D"/>
          <w:szCs w:val="20"/>
          <w:lang w:val="es-US"/>
        </w:rPr>
        <w:tab/>
      </w:r>
      <w:r w:rsidR="00B55972">
        <w:rPr>
          <w:rFonts w:ascii="Artifex CF" w:hAnsi="Artifex CF" w:cs="Times New Roman"/>
          <w:color w:val="1F497D"/>
          <w:szCs w:val="20"/>
          <w:lang w:val="es-US"/>
        </w:rPr>
        <w:tab/>
      </w:r>
      <w:r w:rsidR="00B55972">
        <w:rPr>
          <w:rFonts w:ascii="Artifex CF" w:hAnsi="Artifex CF" w:cs="Times New Roman"/>
          <w:color w:val="1F497D"/>
          <w:szCs w:val="20"/>
          <w:lang w:val="es-US"/>
        </w:rPr>
        <w:tab/>
      </w:r>
      <w:r w:rsidR="00B55972">
        <w:rPr>
          <w:rFonts w:ascii="Artifex CF" w:hAnsi="Artifex CF" w:cs="Times New Roman"/>
          <w:color w:val="1F497D"/>
          <w:szCs w:val="20"/>
          <w:lang w:val="es-US"/>
        </w:rPr>
        <w:tab/>
      </w:r>
      <w:r w:rsidR="00B55972">
        <w:rPr>
          <w:rFonts w:ascii="Artifex CF" w:hAnsi="Artifex CF" w:cs="Times New Roman"/>
          <w:color w:val="1F497D"/>
          <w:szCs w:val="20"/>
          <w:lang w:val="es-US"/>
        </w:rPr>
        <w:tab/>
      </w:r>
      <w:r w:rsidR="00B55972">
        <w:rPr>
          <w:rFonts w:ascii="Artifex CF" w:hAnsi="Artifex CF" w:cs="Times New Roman"/>
          <w:color w:val="1F497D"/>
          <w:szCs w:val="20"/>
          <w:lang w:val="es-US"/>
        </w:rPr>
        <w:tab/>
      </w:r>
      <w:r w:rsidRPr="00183DF8">
        <w:rPr>
          <w:rFonts w:ascii="Artifex CF" w:hAnsi="Artifex CF" w:cs="Times New Roman"/>
          <w:color w:val="1F497D"/>
          <w:szCs w:val="20"/>
          <w:lang w:val="es-US"/>
        </w:rPr>
        <w:tab/>
      </w:r>
    </w:p>
    <w:p w14:paraId="2A82D4A5" w14:textId="50E9DF0F" w:rsidR="00746CCC" w:rsidRPr="00183DF8" w:rsidRDefault="00746CCC" w:rsidP="00183DF8">
      <w:pPr>
        <w:spacing w:after="0"/>
        <w:ind w:left="907" w:hanging="907"/>
        <w:jc w:val="both"/>
        <w:rPr>
          <w:rFonts w:ascii="Artifex CF" w:hAnsi="Artifex CF" w:cs="Times New Roman"/>
          <w:color w:val="1F497D"/>
          <w:szCs w:val="20"/>
          <w:lang w:val="es-US"/>
        </w:rPr>
      </w:pPr>
      <w:r w:rsidRPr="00183DF8">
        <w:rPr>
          <w:rFonts w:ascii="Artifex CF" w:hAnsi="Artifex CF" w:cs="Times New Roman"/>
          <w:color w:val="1F497D"/>
          <w:szCs w:val="20"/>
          <w:lang w:val="es-US"/>
        </w:rPr>
        <w:t xml:space="preserve">Gestión de Centros Educativos </w:t>
      </w: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t xml:space="preserve">                </w:t>
      </w:r>
      <w:r w:rsidR="003C1388" w:rsidRPr="00183DF8">
        <w:rPr>
          <w:rFonts w:ascii="Artifex CF" w:hAnsi="Artifex CF" w:cs="Times New Roman"/>
          <w:color w:val="1F497D"/>
          <w:szCs w:val="20"/>
          <w:lang w:val="es-US"/>
        </w:rPr>
        <w:tab/>
      </w:r>
      <w:r w:rsidR="00B55972">
        <w:rPr>
          <w:rFonts w:ascii="Artifex CF" w:hAnsi="Artifex CF" w:cs="Times New Roman"/>
          <w:color w:val="1F497D"/>
          <w:szCs w:val="20"/>
          <w:lang w:val="es-US"/>
        </w:rPr>
        <w:tab/>
      </w:r>
      <w:r w:rsidRPr="00183DF8">
        <w:rPr>
          <w:rFonts w:ascii="Artifex CF" w:hAnsi="Artifex CF" w:cs="Times New Roman"/>
          <w:color w:val="1F497D"/>
          <w:szCs w:val="20"/>
          <w:lang w:val="es-US"/>
        </w:rPr>
        <w:t xml:space="preserve"> 2019-2021</w:t>
      </w:r>
    </w:p>
    <w:p w14:paraId="782476A9" w14:textId="77777777" w:rsidR="00746CCC" w:rsidRPr="00183DF8" w:rsidRDefault="00746CCC" w:rsidP="00183DF8">
      <w:pPr>
        <w:spacing w:after="0"/>
        <w:ind w:left="907" w:hanging="907"/>
        <w:jc w:val="both"/>
        <w:rPr>
          <w:rFonts w:ascii="Artifex CF" w:hAnsi="Artifex CF" w:cs="Times New Roman"/>
          <w:color w:val="1F497D"/>
          <w:szCs w:val="20"/>
          <w:lang w:val="es-US"/>
        </w:rPr>
      </w:pP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r>
    </w:p>
    <w:p w14:paraId="29E91E7E" w14:textId="371F2DD3" w:rsidR="00746CCC" w:rsidRPr="00183DF8" w:rsidRDefault="00746CCC" w:rsidP="00183DF8">
      <w:pPr>
        <w:spacing w:after="0"/>
        <w:ind w:left="907" w:hanging="907"/>
        <w:jc w:val="both"/>
        <w:rPr>
          <w:rFonts w:ascii="Artifex CF" w:hAnsi="Artifex CF" w:cs="Times New Roman"/>
          <w:color w:val="1F497D"/>
          <w:szCs w:val="20"/>
          <w:lang w:val="es-US"/>
        </w:rPr>
      </w:pPr>
      <w:r w:rsidRPr="00183DF8">
        <w:rPr>
          <w:rFonts w:ascii="Artifex CF" w:hAnsi="Artifex CF" w:cs="Times New Roman"/>
          <w:color w:val="1F497D"/>
          <w:szCs w:val="20"/>
          <w:lang w:val="es-US"/>
        </w:rPr>
        <w:t xml:space="preserve">Gestión de la Educación Física                           </w:t>
      </w: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r>
      <w:r w:rsidR="00B55972">
        <w:rPr>
          <w:rFonts w:ascii="Artifex CF" w:hAnsi="Artifex CF" w:cs="Times New Roman"/>
          <w:color w:val="1F497D"/>
          <w:szCs w:val="20"/>
          <w:lang w:val="es-US"/>
        </w:rPr>
        <w:tab/>
      </w:r>
      <w:r w:rsidRPr="00183DF8">
        <w:rPr>
          <w:rFonts w:ascii="Artifex CF" w:hAnsi="Artifex CF" w:cs="Times New Roman"/>
          <w:color w:val="1F497D"/>
          <w:szCs w:val="20"/>
          <w:lang w:val="es-US"/>
        </w:rPr>
        <w:t xml:space="preserve">  2019-2021</w:t>
      </w:r>
    </w:p>
    <w:p w14:paraId="6F438D3B" w14:textId="77777777" w:rsidR="00746CCC" w:rsidRPr="00183DF8" w:rsidRDefault="00746CCC" w:rsidP="00183DF8">
      <w:pPr>
        <w:spacing w:after="0"/>
        <w:ind w:left="907" w:hanging="907"/>
        <w:jc w:val="both"/>
        <w:rPr>
          <w:rFonts w:ascii="Artifex CF" w:hAnsi="Artifex CF" w:cs="Times New Roman"/>
          <w:color w:val="1F497D"/>
          <w:szCs w:val="20"/>
          <w:lang w:val="es-US"/>
        </w:rPr>
      </w:pP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r>
    </w:p>
    <w:p w14:paraId="0D8DF8E3" w14:textId="422DB64B" w:rsidR="00746CCC" w:rsidRPr="00183DF8" w:rsidRDefault="00746CCC" w:rsidP="00183DF8">
      <w:pPr>
        <w:spacing w:after="0"/>
        <w:ind w:left="907" w:hanging="907"/>
        <w:jc w:val="both"/>
        <w:rPr>
          <w:rFonts w:ascii="Artifex CF" w:hAnsi="Artifex CF" w:cs="Times New Roman"/>
          <w:color w:val="1F497D"/>
          <w:szCs w:val="20"/>
          <w:lang w:val="es-US"/>
        </w:rPr>
      </w:pPr>
      <w:r w:rsidRPr="00183DF8">
        <w:rPr>
          <w:rFonts w:ascii="Artifex CF" w:hAnsi="Artifex CF" w:cs="Times New Roman"/>
          <w:color w:val="1F497D"/>
          <w:szCs w:val="20"/>
          <w:lang w:val="es-US"/>
        </w:rPr>
        <w:t xml:space="preserve">Alimentación y Nutrición </w:t>
      </w: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t xml:space="preserve">       </w:t>
      </w:r>
      <w:r w:rsidRPr="00183DF8">
        <w:rPr>
          <w:rFonts w:ascii="Artifex CF" w:hAnsi="Artifex CF" w:cs="Times New Roman"/>
          <w:color w:val="1F497D"/>
          <w:szCs w:val="20"/>
          <w:lang w:val="es-US"/>
        </w:rPr>
        <w:tab/>
      </w:r>
      <w:r w:rsidR="00B55972">
        <w:rPr>
          <w:rFonts w:ascii="Artifex CF" w:hAnsi="Artifex CF" w:cs="Times New Roman"/>
          <w:color w:val="1F497D"/>
          <w:szCs w:val="20"/>
          <w:lang w:val="es-US"/>
        </w:rPr>
        <w:tab/>
      </w:r>
      <w:r w:rsidRPr="00183DF8">
        <w:rPr>
          <w:rFonts w:ascii="Artifex CF" w:hAnsi="Artifex CF" w:cs="Times New Roman"/>
          <w:color w:val="1F497D"/>
          <w:szCs w:val="20"/>
          <w:lang w:val="es-US"/>
        </w:rPr>
        <w:t>2019-2201</w:t>
      </w:r>
    </w:p>
    <w:p w14:paraId="1A91D809" w14:textId="77777777" w:rsidR="00746CCC" w:rsidRPr="00183DF8" w:rsidRDefault="00746CCC" w:rsidP="00183DF8">
      <w:pPr>
        <w:spacing w:after="0"/>
        <w:ind w:left="907" w:hanging="907"/>
        <w:jc w:val="both"/>
        <w:rPr>
          <w:rFonts w:ascii="Artifex CF" w:hAnsi="Artifex CF" w:cs="Times New Roman"/>
          <w:color w:val="1F497D"/>
          <w:szCs w:val="20"/>
          <w:lang w:val="es-US"/>
        </w:rPr>
      </w:pP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r>
    </w:p>
    <w:p w14:paraId="68199441" w14:textId="6EB72F63" w:rsidR="00746CCC" w:rsidRPr="00183DF8" w:rsidRDefault="00746CCC" w:rsidP="00183DF8">
      <w:pPr>
        <w:spacing w:after="0"/>
        <w:ind w:left="907" w:hanging="907"/>
        <w:jc w:val="both"/>
        <w:rPr>
          <w:rFonts w:ascii="Artifex CF" w:hAnsi="Artifex CF" w:cs="Times New Roman"/>
          <w:color w:val="1F497D"/>
          <w:szCs w:val="20"/>
          <w:lang w:val="es-US"/>
        </w:rPr>
      </w:pPr>
      <w:r w:rsidRPr="00183DF8">
        <w:rPr>
          <w:rFonts w:ascii="Artifex CF" w:hAnsi="Artifex CF" w:cs="Times New Roman"/>
          <w:color w:val="1F497D"/>
          <w:szCs w:val="20"/>
          <w:lang w:val="es-US"/>
        </w:rPr>
        <w:t>Geografía para Educadores</w:t>
      </w: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t xml:space="preserve">     </w:t>
      </w: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r>
      <w:r w:rsidR="00B55972">
        <w:rPr>
          <w:rFonts w:ascii="Artifex CF" w:hAnsi="Artifex CF" w:cs="Times New Roman"/>
          <w:color w:val="1F497D"/>
          <w:szCs w:val="20"/>
          <w:lang w:val="es-US"/>
        </w:rPr>
        <w:tab/>
      </w:r>
      <w:r w:rsidRPr="00183DF8">
        <w:rPr>
          <w:rFonts w:ascii="Artifex CF" w:hAnsi="Artifex CF" w:cs="Times New Roman"/>
          <w:color w:val="1F497D"/>
          <w:szCs w:val="20"/>
          <w:lang w:val="es-US"/>
        </w:rPr>
        <w:t>2017-2019</w:t>
      </w:r>
    </w:p>
    <w:p w14:paraId="38596A4A" w14:textId="77777777" w:rsidR="00746CCC" w:rsidRPr="00183DF8" w:rsidRDefault="00746CCC" w:rsidP="00183DF8">
      <w:pPr>
        <w:spacing w:after="0"/>
        <w:ind w:left="907" w:hanging="907"/>
        <w:jc w:val="both"/>
        <w:rPr>
          <w:rFonts w:ascii="Artifex CF" w:hAnsi="Artifex CF" w:cs="Times New Roman"/>
          <w:color w:val="1F497D"/>
          <w:szCs w:val="20"/>
          <w:lang w:val="es-US"/>
        </w:rPr>
      </w:pP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r>
    </w:p>
    <w:p w14:paraId="594F6934" w14:textId="04A1E87F" w:rsidR="00746CCC" w:rsidRPr="00183DF8" w:rsidRDefault="00746CCC" w:rsidP="00183DF8">
      <w:pPr>
        <w:spacing w:after="0"/>
        <w:ind w:left="907" w:hanging="907"/>
        <w:jc w:val="both"/>
        <w:rPr>
          <w:rFonts w:ascii="Artifex CF" w:hAnsi="Artifex CF" w:cs="Times New Roman"/>
          <w:color w:val="1F497D"/>
          <w:szCs w:val="20"/>
          <w:lang w:val="es-US"/>
        </w:rPr>
      </w:pPr>
      <w:r w:rsidRPr="00183DF8">
        <w:rPr>
          <w:rFonts w:ascii="Artifex CF" w:hAnsi="Artifex CF" w:cs="Times New Roman"/>
          <w:color w:val="1F497D"/>
          <w:szCs w:val="20"/>
          <w:lang w:val="es-US"/>
        </w:rPr>
        <w:t xml:space="preserve">Geografía para Educadores </w:t>
      </w: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t xml:space="preserve">          </w:t>
      </w: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t xml:space="preserve">   </w:t>
      </w:r>
      <w:r w:rsidR="00B55972">
        <w:rPr>
          <w:rFonts w:ascii="Artifex CF" w:hAnsi="Artifex CF" w:cs="Times New Roman"/>
          <w:color w:val="1F497D"/>
          <w:szCs w:val="20"/>
          <w:lang w:val="es-US"/>
        </w:rPr>
        <w:tab/>
      </w:r>
      <w:r w:rsidRPr="00183DF8">
        <w:rPr>
          <w:rFonts w:ascii="Artifex CF" w:hAnsi="Artifex CF" w:cs="Times New Roman"/>
          <w:color w:val="1F497D"/>
          <w:szCs w:val="20"/>
          <w:lang w:val="es-US"/>
        </w:rPr>
        <w:t>2018-2020</w:t>
      </w:r>
    </w:p>
    <w:p w14:paraId="5683E54D" w14:textId="77777777" w:rsidR="00746CCC" w:rsidRPr="00183DF8" w:rsidRDefault="00746CCC" w:rsidP="00183DF8">
      <w:pPr>
        <w:spacing w:after="0"/>
        <w:ind w:left="907" w:hanging="907"/>
        <w:jc w:val="both"/>
        <w:rPr>
          <w:rFonts w:ascii="Artifex CF" w:hAnsi="Artifex CF" w:cs="Times New Roman"/>
          <w:color w:val="1F497D"/>
          <w:szCs w:val="20"/>
          <w:lang w:val="es-US"/>
        </w:rPr>
      </w:pP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r>
    </w:p>
    <w:p w14:paraId="1D00AD04" w14:textId="5261099B" w:rsidR="00746CCC" w:rsidRPr="00183DF8" w:rsidRDefault="00746CCC" w:rsidP="00183DF8">
      <w:pPr>
        <w:spacing w:after="0"/>
        <w:ind w:left="907" w:hanging="907"/>
        <w:jc w:val="both"/>
        <w:rPr>
          <w:rFonts w:ascii="Artifex CF" w:hAnsi="Artifex CF" w:cs="Times New Roman"/>
          <w:color w:val="1F497D"/>
          <w:szCs w:val="20"/>
          <w:lang w:val="es-US"/>
        </w:rPr>
      </w:pPr>
      <w:r w:rsidRPr="00183DF8">
        <w:rPr>
          <w:rFonts w:ascii="Artifex CF" w:hAnsi="Artifex CF" w:cs="Times New Roman"/>
          <w:color w:val="1F497D"/>
          <w:szCs w:val="20"/>
          <w:lang w:val="es-US"/>
        </w:rPr>
        <w:t xml:space="preserve">Contabilidad Tributaria </w:t>
      </w:r>
      <w:r w:rsidRPr="00183DF8">
        <w:rPr>
          <w:rFonts w:ascii="Artifex CF" w:hAnsi="Artifex CF" w:cs="Times New Roman"/>
          <w:color w:val="1F497D"/>
          <w:szCs w:val="20"/>
          <w:lang w:val="es-US"/>
        </w:rPr>
        <w:tab/>
        <w:t xml:space="preserve">      </w:t>
      </w: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t xml:space="preserve">          </w:t>
      </w:r>
      <w:r w:rsidRPr="00183DF8">
        <w:rPr>
          <w:rFonts w:ascii="Artifex CF" w:hAnsi="Artifex CF" w:cs="Times New Roman"/>
          <w:color w:val="1F497D"/>
          <w:szCs w:val="20"/>
          <w:lang w:val="es-US"/>
        </w:rPr>
        <w:tab/>
        <w:t xml:space="preserve"> </w:t>
      </w:r>
      <w:r w:rsidR="00B55972">
        <w:rPr>
          <w:rFonts w:ascii="Artifex CF" w:hAnsi="Artifex CF" w:cs="Times New Roman"/>
          <w:color w:val="1F497D"/>
          <w:szCs w:val="20"/>
          <w:lang w:val="es-US"/>
        </w:rPr>
        <w:tab/>
      </w:r>
      <w:r w:rsidRPr="00183DF8">
        <w:rPr>
          <w:rFonts w:ascii="Artifex CF" w:hAnsi="Artifex CF" w:cs="Times New Roman"/>
          <w:color w:val="1F497D"/>
          <w:szCs w:val="20"/>
          <w:lang w:val="es-US"/>
        </w:rPr>
        <w:t>2018-2020</w:t>
      </w:r>
    </w:p>
    <w:p w14:paraId="3DFA3776" w14:textId="77777777" w:rsidR="00746CCC" w:rsidRPr="00183DF8" w:rsidRDefault="00746CCC" w:rsidP="00183DF8">
      <w:pPr>
        <w:spacing w:after="0"/>
        <w:ind w:left="907" w:hanging="907"/>
        <w:jc w:val="both"/>
        <w:rPr>
          <w:rFonts w:ascii="Artifex CF" w:hAnsi="Artifex CF" w:cs="Times New Roman"/>
          <w:color w:val="1F497D"/>
          <w:szCs w:val="20"/>
          <w:lang w:val="es-US"/>
        </w:rPr>
      </w:pP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r>
    </w:p>
    <w:p w14:paraId="432E8EDF" w14:textId="6FBA655C" w:rsidR="00746CCC" w:rsidRPr="00183DF8" w:rsidRDefault="00746CCC" w:rsidP="00183DF8">
      <w:pPr>
        <w:spacing w:after="0"/>
        <w:ind w:left="907" w:hanging="907"/>
        <w:jc w:val="both"/>
        <w:rPr>
          <w:rFonts w:ascii="Artifex CF" w:hAnsi="Artifex CF" w:cs="Times New Roman"/>
          <w:color w:val="1F497D"/>
          <w:szCs w:val="20"/>
          <w:lang w:val="es-US"/>
        </w:rPr>
      </w:pPr>
      <w:r w:rsidRPr="00183DF8">
        <w:rPr>
          <w:rFonts w:ascii="Artifex CF" w:hAnsi="Artifex CF" w:cs="Times New Roman"/>
          <w:color w:val="1F497D"/>
          <w:szCs w:val="20"/>
          <w:lang w:val="es-US"/>
        </w:rPr>
        <w:t>Contabilidad Tributaria</w:t>
      </w:r>
      <w:r w:rsidRPr="00183DF8">
        <w:rPr>
          <w:rFonts w:ascii="Artifex CF" w:hAnsi="Artifex CF" w:cs="Times New Roman"/>
          <w:color w:val="1F497D"/>
          <w:szCs w:val="20"/>
          <w:lang w:val="es-US"/>
        </w:rPr>
        <w:tab/>
        <w:t xml:space="preserve">      </w:t>
      </w: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t xml:space="preserve">         </w:t>
      </w:r>
      <w:r w:rsidRPr="00183DF8">
        <w:rPr>
          <w:rFonts w:ascii="Artifex CF" w:hAnsi="Artifex CF" w:cs="Times New Roman"/>
          <w:color w:val="1F497D"/>
          <w:szCs w:val="20"/>
          <w:lang w:val="es-US"/>
        </w:rPr>
        <w:tab/>
      </w:r>
      <w:r w:rsidR="00B55972">
        <w:rPr>
          <w:rFonts w:ascii="Artifex CF" w:hAnsi="Artifex CF" w:cs="Times New Roman"/>
          <w:color w:val="1F497D"/>
          <w:szCs w:val="20"/>
          <w:lang w:val="es-US"/>
        </w:rPr>
        <w:tab/>
      </w:r>
      <w:r w:rsidRPr="00183DF8">
        <w:rPr>
          <w:rFonts w:ascii="Artifex CF" w:hAnsi="Artifex CF" w:cs="Times New Roman"/>
          <w:color w:val="1F497D"/>
          <w:szCs w:val="20"/>
          <w:lang w:val="es-US"/>
        </w:rPr>
        <w:t>2019-2021</w:t>
      </w:r>
    </w:p>
    <w:p w14:paraId="6C2BD527" w14:textId="77777777" w:rsidR="00746CCC" w:rsidRPr="00183DF8" w:rsidRDefault="00746CCC" w:rsidP="00183DF8">
      <w:pPr>
        <w:spacing w:after="0"/>
        <w:ind w:left="907" w:hanging="907"/>
        <w:jc w:val="both"/>
        <w:rPr>
          <w:rFonts w:ascii="Artifex CF" w:hAnsi="Artifex CF" w:cs="Times New Roman"/>
          <w:color w:val="1F497D"/>
          <w:szCs w:val="20"/>
          <w:lang w:val="es-US"/>
        </w:rPr>
      </w:pP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r>
    </w:p>
    <w:p w14:paraId="689D38B2" w14:textId="77777777" w:rsidR="00746CCC" w:rsidRPr="00183DF8" w:rsidRDefault="00746CCC" w:rsidP="00183DF8">
      <w:pPr>
        <w:spacing w:after="0"/>
        <w:ind w:left="907" w:hanging="907"/>
        <w:jc w:val="both"/>
        <w:rPr>
          <w:rFonts w:ascii="Artifex CF" w:hAnsi="Artifex CF" w:cs="Times New Roman"/>
          <w:color w:val="1F497D"/>
          <w:szCs w:val="20"/>
          <w:lang w:val="es-US"/>
        </w:rPr>
      </w:pPr>
      <w:r w:rsidRPr="00183DF8">
        <w:rPr>
          <w:rFonts w:ascii="Artifex CF" w:hAnsi="Artifex CF" w:cs="Times New Roman"/>
          <w:color w:val="1F497D"/>
          <w:szCs w:val="20"/>
          <w:lang w:val="es-US"/>
        </w:rPr>
        <w:t xml:space="preserve">Derecho Constitucional y Procesal Constitucional       </w:t>
      </w:r>
      <w:r w:rsidRPr="00183DF8">
        <w:rPr>
          <w:rFonts w:ascii="Artifex CF" w:hAnsi="Artifex CF" w:cs="Times New Roman"/>
          <w:color w:val="1F497D"/>
          <w:szCs w:val="20"/>
          <w:lang w:val="es-US"/>
        </w:rPr>
        <w:tab/>
        <w:t>2019-2021</w:t>
      </w:r>
    </w:p>
    <w:p w14:paraId="7294E47F" w14:textId="77777777" w:rsidR="00746CCC" w:rsidRPr="00183DF8" w:rsidRDefault="00746CCC" w:rsidP="00183DF8">
      <w:pPr>
        <w:spacing w:after="0"/>
        <w:ind w:left="907" w:hanging="907"/>
        <w:jc w:val="both"/>
        <w:rPr>
          <w:rFonts w:ascii="Artifex CF" w:hAnsi="Artifex CF"/>
          <w:szCs w:val="20"/>
        </w:rPr>
      </w:pP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r>
    </w:p>
    <w:p w14:paraId="550EC230" w14:textId="77777777" w:rsidR="00746CCC" w:rsidRPr="00183DF8" w:rsidRDefault="00746CCC" w:rsidP="00183DF8">
      <w:pPr>
        <w:spacing w:after="0"/>
        <w:ind w:left="907" w:hanging="907"/>
        <w:jc w:val="both"/>
        <w:rPr>
          <w:rFonts w:ascii="Artifex CF" w:hAnsi="Artifex CF" w:cs="Times New Roman"/>
          <w:color w:val="1F497D"/>
          <w:szCs w:val="20"/>
          <w:lang w:val="es-US"/>
        </w:rPr>
      </w:pPr>
      <w:r w:rsidRPr="00183DF8">
        <w:rPr>
          <w:rFonts w:ascii="Artifex CF" w:hAnsi="Artifex CF" w:cs="Times New Roman"/>
          <w:color w:val="1F497D"/>
          <w:szCs w:val="20"/>
          <w:lang w:val="es-US"/>
        </w:rPr>
        <w:t>Gerencia de los Servicios Hospitalario</w:t>
      </w:r>
      <w:r w:rsidRPr="00183DF8">
        <w:rPr>
          <w:rFonts w:ascii="Artifex CF" w:hAnsi="Artifex CF" w:cs="Times New Roman"/>
          <w:color w:val="1F497D"/>
          <w:szCs w:val="20"/>
          <w:lang w:val="es-US"/>
        </w:rPr>
        <w:tab/>
        <w:t xml:space="preserve">     </w:t>
      </w:r>
      <w:r w:rsidRPr="00183DF8">
        <w:rPr>
          <w:rFonts w:ascii="Artifex CF" w:hAnsi="Artifex CF" w:cs="Times New Roman"/>
          <w:color w:val="1F497D"/>
          <w:szCs w:val="20"/>
          <w:lang w:val="es-US"/>
        </w:rPr>
        <w:tab/>
        <w:t xml:space="preserve">     </w:t>
      </w:r>
      <w:r w:rsidRPr="00183DF8">
        <w:rPr>
          <w:rFonts w:ascii="Artifex CF" w:hAnsi="Artifex CF" w:cs="Times New Roman"/>
          <w:color w:val="1F497D"/>
          <w:szCs w:val="20"/>
          <w:lang w:val="es-US"/>
        </w:rPr>
        <w:tab/>
        <w:t>2018-2020</w:t>
      </w: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r>
      <w:r w:rsidRPr="00183DF8">
        <w:rPr>
          <w:rFonts w:ascii="Artifex CF" w:hAnsi="Artifex CF" w:cs="Times New Roman"/>
          <w:color w:val="1F497D"/>
          <w:szCs w:val="20"/>
          <w:lang w:val="es-US"/>
        </w:rPr>
        <w:tab/>
      </w:r>
    </w:p>
    <w:p w14:paraId="2002CCA7" w14:textId="77777777" w:rsidR="00746CCC" w:rsidRPr="00B301C4" w:rsidRDefault="00746CCC" w:rsidP="00B55972"/>
    <w:p w14:paraId="2671DBB1" w14:textId="77777777" w:rsidR="003C1388" w:rsidRPr="00443022" w:rsidRDefault="003C1388" w:rsidP="00B55972">
      <w:pPr>
        <w:pStyle w:val="ListParagraph"/>
        <w:ind w:left="0"/>
      </w:pPr>
      <w:r w:rsidRPr="00443022">
        <w:t xml:space="preserve">Investigación </w:t>
      </w:r>
    </w:p>
    <w:p w14:paraId="7905D18A" w14:textId="77777777" w:rsidR="003C1388" w:rsidRPr="00B55972" w:rsidRDefault="003C1388" w:rsidP="00D83ED5">
      <w:pPr>
        <w:pStyle w:val="ListParagraph"/>
        <w:rPr>
          <w:sz w:val="10"/>
        </w:rPr>
      </w:pPr>
    </w:p>
    <w:p w14:paraId="36418167" w14:textId="41BD0F1C" w:rsidR="003C1388" w:rsidRDefault="003C1388" w:rsidP="00B55972">
      <w:pPr>
        <w:spacing w:line="264" w:lineRule="auto"/>
        <w:jc w:val="both"/>
        <w:rPr>
          <w:rFonts w:ascii="Artifex CF" w:hAnsi="Artifex CF" w:cs="Times New Roman"/>
          <w:color w:val="1F497D"/>
          <w:sz w:val="24"/>
          <w:szCs w:val="24"/>
          <w:lang w:val="es-MX"/>
        </w:rPr>
      </w:pPr>
      <w:r w:rsidRPr="00B301C4">
        <w:rPr>
          <w:rFonts w:ascii="Artifex CF" w:hAnsi="Artifex CF" w:cs="Times New Roman"/>
          <w:color w:val="1F497D"/>
          <w:sz w:val="24"/>
          <w:szCs w:val="24"/>
          <w:lang w:val="es-US"/>
        </w:rPr>
        <w:t xml:space="preserve">Realización de la Jornada de Investigación Científica en UASD Recinto San Francisco de Macorís, </w:t>
      </w:r>
      <w:r w:rsidRPr="00B301C4">
        <w:rPr>
          <w:rFonts w:ascii="Artifex CF" w:hAnsi="Artifex CF" w:cs="Times New Roman"/>
          <w:color w:val="1F497D"/>
          <w:sz w:val="24"/>
          <w:szCs w:val="24"/>
          <w:lang w:val="es-MX"/>
        </w:rPr>
        <w:t xml:space="preserve">iniciamos con la conferencia magistral sobre las Competencias en la Investigación Científica, dictada por el doctor Agustín Vicedo, invitado internacional el 3 de octubre 2019. </w:t>
      </w:r>
    </w:p>
    <w:p w14:paraId="5C010218" w14:textId="0CF979FF" w:rsidR="003C1388" w:rsidRDefault="003C1388" w:rsidP="00B55972">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 xml:space="preserve">Encuentro científico estudiantil y lanzamiento de la edición número 4 de la Revista Estudiantil de Psicología sobre Exclusión y Estereotipos Sociales. </w:t>
      </w:r>
    </w:p>
    <w:p w14:paraId="2DBA4762" w14:textId="1A26133F" w:rsidR="003C1388" w:rsidRDefault="00B55972" w:rsidP="00853AFF">
      <w:pPr>
        <w:tabs>
          <w:tab w:val="left" w:pos="3450"/>
        </w:tabs>
        <w:spacing w:line="264" w:lineRule="auto"/>
        <w:ind w:hanging="907"/>
        <w:jc w:val="both"/>
        <w:rPr>
          <w:rFonts w:ascii="Artifex CF" w:hAnsi="Artifex CF" w:cs="Times New Roman"/>
          <w:color w:val="1F497D"/>
          <w:sz w:val="24"/>
          <w:szCs w:val="24"/>
          <w:lang w:val="es-US"/>
        </w:rPr>
      </w:pPr>
      <w:r>
        <w:rPr>
          <w:rFonts w:ascii="Artifex CF" w:hAnsi="Artifex CF" w:cs="Times New Roman"/>
          <w:color w:val="1F497D"/>
          <w:sz w:val="24"/>
          <w:szCs w:val="24"/>
          <w:lang w:val="es-US"/>
        </w:rPr>
        <w:tab/>
      </w:r>
      <w:r w:rsidR="003C1388" w:rsidRPr="00B301C4">
        <w:rPr>
          <w:rFonts w:ascii="Artifex CF" w:hAnsi="Artifex CF" w:cs="Times New Roman"/>
          <w:color w:val="1F497D"/>
          <w:sz w:val="24"/>
          <w:szCs w:val="24"/>
          <w:lang w:val="es-US"/>
        </w:rPr>
        <w:t xml:space="preserve">Congreso estudiantil del área de las ciencias de la salud dedicado al doctor Ángel María Gatón, con la conferencia magistral sobre Neurociencia, dictada por el doctor José Joaquín Puello. </w:t>
      </w:r>
    </w:p>
    <w:p w14:paraId="5E514D52" w14:textId="59C9D06D" w:rsidR="00B55972" w:rsidRDefault="00B55972">
      <w:pPr>
        <w:suppressAutoHyphens w:val="0"/>
        <w:rPr>
          <w:rFonts w:ascii="Artifex CF" w:hAnsi="Artifex CF" w:cs="Times New Roman"/>
          <w:color w:val="1F497D"/>
          <w:sz w:val="24"/>
          <w:szCs w:val="24"/>
          <w:lang w:val="es-US"/>
        </w:rPr>
      </w:pPr>
      <w:r>
        <w:rPr>
          <w:rFonts w:ascii="Artifex CF" w:hAnsi="Artifex CF" w:cs="Times New Roman"/>
          <w:color w:val="1F497D"/>
          <w:sz w:val="24"/>
          <w:szCs w:val="24"/>
          <w:lang w:val="es-US"/>
        </w:rPr>
        <w:br w:type="page"/>
      </w:r>
    </w:p>
    <w:p w14:paraId="2E4DC68E" w14:textId="77777777" w:rsidR="003C1388" w:rsidRDefault="003C1388" w:rsidP="00853AFF">
      <w:pPr>
        <w:tabs>
          <w:tab w:val="left" w:pos="3450"/>
        </w:tabs>
        <w:spacing w:line="264" w:lineRule="auto"/>
        <w:ind w:hanging="907"/>
        <w:jc w:val="both"/>
        <w:rPr>
          <w:rFonts w:ascii="Artifex CF" w:hAnsi="Artifex CF" w:cs="Times New Roman"/>
          <w:color w:val="1F497D"/>
          <w:sz w:val="24"/>
          <w:szCs w:val="24"/>
          <w:lang w:val="es-US"/>
        </w:rPr>
      </w:pPr>
    </w:p>
    <w:p w14:paraId="70103102" w14:textId="77777777" w:rsidR="00746CCC" w:rsidRPr="00B301C4" w:rsidRDefault="00746CCC" w:rsidP="00B55972">
      <w:pPr>
        <w:pStyle w:val="ListParagraph"/>
        <w:ind w:left="0"/>
      </w:pPr>
      <w:r w:rsidRPr="00B301C4">
        <w:t xml:space="preserve">Extensión </w:t>
      </w:r>
    </w:p>
    <w:p w14:paraId="3834FAFC" w14:textId="77777777" w:rsidR="00746CCC" w:rsidRPr="00B301C4" w:rsidRDefault="00746CCC" w:rsidP="00B55972">
      <w:pPr>
        <w:spacing w:after="0"/>
        <w:ind w:left="720" w:hanging="270"/>
        <w:jc w:val="both"/>
        <w:rPr>
          <w:rFonts w:ascii="Artifex CF" w:eastAsia="MS Mincho" w:hAnsi="Artifex CF" w:cs="Times New Roman"/>
          <w:bCs/>
          <w:color w:val="1F497D"/>
          <w:sz w:val="24"/>
          <w:szCs w:val="24"/>
          <w:lang w:val="es-US"/>
        </w:rPr>
      </w:pPr>
    </w:p>
    <w:p w14:paraId="638D66B1" w14:textId="77777777" w:rsidR="00746CCC" w:rsidRPr="00443022" w:rsidRDefault="00746CCC" w:rsidP="00B55972">
      <w:pPr>
        <w:pStyle w:val="ListParagraph"/>
        <w:numPr>
          <w:ilvl w:val="0"/>
          <w:numId w:val="97"/>
        </w:numPr>
        <w:spacing w:after="0" w:line="240" w:lineRule="auto"/>
        <w:ind w:left="720" w:hanging="270"/>
      </w:pPr>
      <w:r w:rsidRPr="00443022">
        <w:t>Puesta en circulación del libro el auto aprendizaje del inglés,</w:t>
      </w:r>
      <w:r w:rsidRPr="00443022">
        <w:rPr>
          <w:rFonts w:eastAsia="Calibri"/>
        </w:rPr>
        <w:t xml:space="preserve"> </w:t>
      </w:r>
      <w:r w:rsidRPr="00443022">
        <w:t xml:space="preserve">autoría del profesor Máximo Encarnación. </w:t>
      </w:r>
    </w:p>
    <w:p w14:paraId="42A989A3" w14:textId="77777777" w:rsidR="00746CCC" w:rsidRPr="00443022" w:rsidRDefault="00746CCC" w:rsidP="00B55972">
      <w:pPr>
        <w:spacing w:after="0"/>
        <w:ind w:left="720" w:hanging="270"/>
        <w:jc w:val="both"/>
        <w:rPr>
          <w:rFonts w:ascii="Artifex CF" w:eastAsia="Calibri" w:hAnsi="Artifex CF" w:cs="Times New Roman"/>
          <w:color w:val="1F497D"/>
          <w:sz w:val="24"/>
          <w:szCs w:val="24"/>
        </w:rPr>
      </w:pPr>
    </w:p>
    <w:p w14:paraId="7D121D49" w14:textId="77777777" w:rsidR="00746CCC" w:rsidRPr="00443022" w:rsidRDefault="00746CCC" w:rsidP="00B55972">
      <w:pPr>
        <w:pStyle w:val="ListParagraph"/>
        <w:numPr>
          <w:ilvl w:val="0"/>
          <w:numId w:val="97"/>
        </w:numPr>
        <w:spacing w:after="0" w:line="240" w:lineRule="auto"/>
        <w:ind w:left="720" w:hanging="270"/>
      </w:pPr>
      <w:r w:rsidRPr="00443022">
        <w:t xml:space="preserve">Realización Festival Maestra Ana Luisa Arias. </w:t>
      </w:r>
    </w:p>
    <w:p w14:paraId="3AFA6903" w14:textId="77777777" w:rsidR="00746CCC" w:rsidRPr="00443022" w:rsidRDefault="00746CCC" w:rsidP="00B55972">
      <w:pPr>
        <w:spacing w:after="0"/>
        <w:ind w:left="720" w:hanging="270"/>
        <w:jc w:val="both"/>
        <w:rPr>
          <w:rFonts w:ascii="Artifex CF" w:eastAsia="Calibri" w:hAnsi="Artifex CF" w:cs="Times New Roman"/>
          <w:color w:val="1F497D"/>
          <w:sz w:val="24"/>
          <w:szCs w:val="24"/>
          <w:lang w:val="es-US"/>
        </w:rPr>
      </w:pPr>
    </w:p>
    <w:p w14:paraId="339B7CB8" w14:textId="77777777" w:rsidR="00746CCC" w:rsidRPr="00443022" w:rsidRDefault="00746CCC" w:rsidP="00B55972">
      <w:pPr>
        <w:pStyle w:val="ListParagraph"/>
        <w:numPr>
          <w:ilvl w:val="0"/>
          <w:numId w:val="97"/>
        </w:numPr>
        <w:spacing w:after="0" w:line="240" w:lineRule="auto"/>
        <w:ind w:left="720" w:hanging="270"/>
      </w:pPr>
      <w:r w:rsidRPr="00443022">
        <w:t>Presentación documental sobre la Memoria Histórica del CURNE.</w:t>
      </w:r>
    </w:p>
    <w:p w14:paraId="6F0C7682" w14:textId="77777777" w:rsidR="00746CCC" w:rsidRPr="00443022" w:rsidRDefault="00746CCC" w:rsidP="00B55972">
      <w:pPr>
        <w:spacing w:after="0"/>
        <w:ind w:left="720" w:hanging="270"/>
        <w:jc w:val="both"/>
        <w:rPr>
          <w:rFonts w:ascii="Artifex CF" w:eastAsia="Calibri" w:hAnsi="Artifex CF" w:cs="Times New Roman"/>
          <w:color w:val="1F497D"/>
          <w:sz w:val="24"/>
          <w:szCs w:val="24"/>
          <w:lang w:val="es-US"/>
        </w:rPr>
      </w:pPr>
    </w:p>
    <w:p w14:paraId="4C2B46FF" w14:textId="77777777" w:rsidR="00746CCC" w:rsidRPr="00443022" w:rsidRDefault="00746CCC" w:rsidP="00B55972">
      <w:pPr>
        <w:pStyle w:val="ListParagraph"/>
        <w:numPr>
          <w:ilvl w:val="0"/>
          <w:numId w:val="97"/>
        </w:numPr>
        <w:spacing w:after="0" w:line="240" w:lineRule="auto"/>
        <w:ind w:left="720" w:hanging="270"/>
      </w:pPr>
      <w:r w:rsidRPr="00443022">
        <w:t>Puesta en circulación del libro memoria histórica del CURNE</w:t>
      </w:r>
    </w:p>
    <w:p w14:paraId="334F8286" w14:textId="77777777" w:rsidR="00746CCC" w:rsidRPr="00443022" w:rsidRDefault="00746CCC" w:rsidP="00B55972">
      <w:pPr>
        <w:spacing w:after="0"/>
        <w:ind w:left="720" w:hanging="270"/>
        <w:jc w:val="both"/>
        <w:rPr>
          <w:rFonts w:ascii="Artifex CF" w:eastAsia="Calibri" w:hAnsi="Artifex CF" w:cs="Times New Roman"/>
          <w:color w:val="1F497D"/>
          <w:sz w:val="24"/>
          <w:szCs w:val="24"/>
          <w:lang w:val="es-US"/>
        </w:rPr>
      </w:pPr>
    </w:p>
    <w:p w14:paraId="0C4F1903" w14:textId="77777777" w:rsidR="00746CCC" w:rsidRPr="00443022" w:rsidRDefault="00746CCC" w:rsidP="00B55972">
      <w:pPr>
        <w:pStyle w:val="ListParagraph"/>
        <w:numPr>
          <w:ilvl w:val="0"/>
          <w:numId w:val="97"/>
        </w:numPr>
        <w:spacing w:after="0" w:line="240" w:lineRule="auto"/>
        <w:ind w:left="720" w:hanging="270"/>
      </w:pPr>
      <w:r w:rsidRPr="00443022">
        <w:t>Concierto de gala en la Feria Ganadera, el sábado 29/2/2020.</w:t>
      </w:r>
    </w:p>
    <w:p w14:paraId="517F42C2" w14:textId="77777777" w:rsidR="00746CCC" w:rsidRPr="00443022" w:rsidRDefault="00746CCC" w:rsidP="00B55972">
      <w:pPr>
        <w:spacing w:after="0"/>
        <w:ind w:left="720" w:hanging="270"/>
        <w:jc w:val="both"/>
        <w:rPr>
          <w:rFonts w:ascii="Artifex CF" w:eastAsia="Calibri" w:hAnsi="Artifex CF" w:cs="Times New Roman"/>
          <w:color w:val="1F497D"/>
          <w:sz w:val="24"/>
          <w:szCs w:val="24"/>
          <w:lang w:val="es-US"/>
        </w:rPr>
      </w:pPr>
    </w:p>
    <w:p w14:paraId="1A30EEEF" w14:textId="77777777" w:rsidR="00746CCC" w:rsidRPr="00443022" w:rsidRDefault="00746CCC" w:rsidP="00B55972">
      <w:pPr>
        <w:pStyle w:val="ListParagraph"/>
        <w:numPr>
          <w:ilvl w:val="0"/>
          <w:numId w:val="97"/>
        </w:numPr>
        <w:spacing w:after="0" w:line="240" w:lineRule="auto"/>
        <w:ind w:left="720" w:hanging="270"/>
      </w:pPr>
      <w:r w:rsidRPr="00443022">
        <w:t>Celebración XIV Feria Regional del Libro, Parque de Cotuí del 30 de octubre al 05 de noviembre del 2019.</w:t>
      </w:r>
    </w:p>
    <w:p w14:paraId="624B1439" w14:textId="77777777" w:rsidR="00746CCC" w:rsidRPr="00443022" w:rsidRDefault="00746CCC" w:rsidP="00B55972">
      <w:pPr>
        <w:spacing w:after="0"/>
        <w:ind w:left="720" w:hanging="270"/>
        <w:jc w:val="both"/>
        <w:rPr>
          <w:rFonts w:ascii="Artifex CF" w:eastAsia="MS Mincho" w:hAnsi="Artifex CF" w:cs="Times New Roman"/>
          <w:color w:val="1F497D"/>
          <w:sz w:val="24"/>
          <w:szCs w:val="24"/>
          <w:lang w:val="es-US"/>
        </w:rPr>
      </w:pPr>
    </w:p>
    <w:p w14:paraId="7553C0E5" w14:textId="77777777" w:rsidR="00746CCC" w:rsidRPr="00443022" w:rsidRDefault="00746CCC" w:rsidP="00B55972">
      <w:pPr>
        <w:pStyle w:val="ListParagraph"/>
        <w:numPr>
          <w:ilvl w:val="0"/>
          <w:numId w:val="97"/>
        </w:numPr>
        <w:spacing w:after="0" w:line="240" w:lineRule="auto"/>
        <w:ind w:left="720" w:hanging="270"/>
      </w:pPr>
      <w:r w:rsidRPr="00443022">
        <w:t xml:space="preserve"> Realización de la segunda feria de deporte, en la cancha san martín 17 y 18 de octubre 2019.</w:t>
      </w:r>
    </w:p>
    <w:p w14:paraId="291C0A81" w14:textId="77777777" w:rsidR="00746CCC" w:rsidRPr="00443022" w:rsidRDefault="00746CCC" w:rsidP="00B55972">
      <w:pPr>
        <w:spacing w:after="0"/>
        <w:ind w:left="720" w:hanging="270"/>
        <w:jc w:val="both"/>
        <w:rPr>
          <w:rFonts w:ascii="Artifex CF" w:eastAsia="MS Mincho" w:hAnsi="Artifex CF" w:cs="Times New Roman"/>
          <w:color w:val="1F497D"/>
          <w:sz w:val="24"/>
          <w:szCs w:val="24"/>
          <w:lang w:val="es-US"/>
        </w:rPr>
      </w:pPr>
    </w:p>
    <w:p w14:paraId="33CBAD56" w14:textId="77777777" w:rsidR="00746CCC" w:rsidRPr="00443022" w:rsidRDefault="00746CCC" w:rsidP="00B55972">
      <w:pPr>
        <w:pStyle w:val="ListParagraph"/>
        <w:numPr>
          <w:ilvl w:val="0"/>
          <w:numId w:val="97"/>
        </w:numPr>
        <w:spacing w:after="0" w:line="240" w:lineRule="auto"/>
        <w:ind w:left="720" w:hanging="270"/>
      </w:pPr>
      <w:r w:rsidRPr="00443022">
        <w:t>Realización de la feria artesanal de manualidades y cursos talleres</w:t>
      </w:r>
      <w:r w:rsidRPr="00443022">
        <w:rPr>
          <w:rFonts w:eastAsia="Calibri"/>
        </w:rPr>
        <w:t>, del 12 al 18 de noviembre 2019.</w:t>
      </w:r>
    </w:p>
    <w:p w14:paraId="27C5981B" w14:textId="77777777" w:rsidR="00746CCC" w:rsidRPr="00443022" w:rsidRDefault="00746CCC" w:rsidP="00B55972">
      <w:pPr>
        <w:pStyle w:val="ListParagraph"/>
        <w:spacing w:after="0" w:line="240" w:lineRule="auto"/>
        <w:ind w:hanging="270"/>
      </w:pPr>
    </w:p>
    <w:p w14:paraId="626911CF" w14:textId="77777777" w:rsidR="00746CCC" w:rsidRPr="00443022" w:rsidRDefault="00746CCC" w:rsidP="00B55972">
      <w:pPr>
        <w:pStyle w:val="ListParagraph"/>
        <w:numPr>
          <w:ilvl w:val="0"/>
          <w:numId w:val="97"/>
        </w:numPr>
        <w:spacing w:after="0" w:line="240" w:lineRule="auto"/>
        <w:ind w:left="720" w:hanging="270"/>
      </w:pPr>
      <w:r w:rsidRPr="00443022">
        <w:rPr>
          <w:rFonts w:eastAsia="Calibri"/>
        </w:rPr>
        <w:t xml:space="preserve">Celebración de los </w:t>
      </w:r>
      <w:r w:rsidRPr="00443022">
        <w:t>XXXIX Juegos Nacionales Deportivos Universitarios Tony Barreiro, el día 06 de diciembre del 2019</w:t>
      </w:r>
      <w:r w:rsidRPr="00443022">
        <w:rPr>
          <w:rFonts w:eastAsia="Calibri"/>
        </w:rPr>
        <w:t>.</w:t>
      </w:r>
    </w:p>
    <w:p w14:paraId="73DD0F68" w14:textId="77777777" w:rsidR="00746CCC" w:rsidRPr="00443022" w:rsidRDefault="00746CCC" w:rsidP="00B55972">
      <w:pPr>
        <w:pStyle w:val="ListParagraph"/>
        <w:spacing w:after="0" w:line="240" w:lineRule="auto"/>
        <w:ind w:hanging="270"/>
      </w:pPr>
    </w:p>
    <w:p w14:paraId="02A5077D" w14:textId="77777777" w:rsidR="00746CCC" w:rsidRPr="00443022" w:rsidRDefault="00746CCC" w:rsidP="00B55972">
      <w:pPr>
        <w:pStyle w:val="ListParagraph"/>
        <w:numPr>
          <w:ilvl w:val="0"/>
          <w:numId w:val="97"/>
        </w:numPr>
        <w:spacing w:after="0" w:line="240" w:lineRule="auto"/>
        <w:ind w:left="720" w:hanging="270"/>
      </w:pPr>
      <w:r w:rsidRPr="00443022">
        <w:t>Jornada Preventiva del COVID-19 desarrollada el día 17 de marzo de 2020, en el Salón de Actos Maestra Ana Luisa Arias.</w:t>
      </w:r>
    </w:p>
    <w:p w14:paraId="101CFFE2" w14:textId="77777777" w:rsidR="00746CCC" w:rsidRPr="00443022" w:rsidRDefault="00746CCC" w:rsidP="00B55972">
      <w:pPr>
        <w:pStyle w:val="ListParagraph"/>
        <w:spacing w:after="0" w:line="240" w:lineRule="auto"/>
        <w:ind w:hanging="270"/>
      </w:pPr>
    </w:p>
    <w:p w14:paraId="439140CB" w14:textId="77777777" w:rsidR="00746CCC" w:rsidRPr="009B16FD" w:rsidRDefault="00746CCC" w:rsidP="00B55972">
      <w:pPr>
        <w:pStyle w:val="ListParagraph"/>
        <w:numPr>
          <w:ilvl w:val="0"/>
          <w:numId w:val="97"/>
        </w:numPr>
        <w:spacing w:after="0" w:line="240" w:lineRule="auto"/>
        <w:ind w:left="720" w:hanging="270"/>
      </w:pPr>
      <w:r w:rsidRPr="00443022">
        <w:t>Participación de Unidad de Rescate en las labores de su competencia en ocasión al paso de la tormenta, en la comunidad de Guiza, el 24 de Julio 2020.</w:t>
      </w:r>
    </w:p>
    <w:p w14:paraId="366F855C" w14:textId="77777777" w:rsidR="00746CCC" w:rsidRPr="009B16FD" w:rsidRDefault="00746CCC" w:rsidP="00B55972">
      <w:pPr>
        <w:pStyle w:val="ListParagraph"/>
        <w:spacing w:after="0" w:line="240" w:lineRule="auto"/>
        <w:ind w:hanging="270"/>
      </w:pPr>
    </w:p>
    <w:p w14:paraId="6F5BFD8D" w14:textId="77777777" w:rsidR="00746CCC" w:rsidRPr="00B55972" w:rsidRDefault="00746CCC" w:rsidP="00B55972">
      <w:pPr>
        <w:pStyle w:val="ListParagraph"/>
        <w:spacing w:after="0" w:line="240" w:lineRule="auto"/>
        <w:ind w:hanging="270"/>
        <w:rPr>
          <w:sz w:val="8"/>
        </w:rPr>
      </w:pPr>
    </w:p>
    <w:p w14:paraId="586BB9CD" w14:textId="5FB72EF1" w:rsidR="00746CCC" w:rsidRPr="00B55972" w:rsidRDefault="00746CCC" w:rsidP="00B55972">
      <w:pPr>
        <w:pStyle w:val="ListParagraph"/>
        <w:numPr>
          <w:ilvl w:val="0"/>
          <w:numId w:val="97"/>
        </w:numPr>
        <w:spacing w:after="0" w:line="240" w:lineRule="auto"/>
        <w:ind w:left="720" w:hanging="270"/>
      </w:pPr>
      <w:r w:rsidRPr="00443022">
        <w:t>Realización de jornada de limpieza y siembra de árboles en lugares previamente seleccionados del Rio Jaya, el 14 de diciembre 2019.</w:t>
      </w:r>
    </w:p>
    <w:p w14:paraId="37C3C630" w14:textId="77777777" w:rsidR="00746CCC" w:rsidRDefault="00746CCC" w:rsidP="00853AFF">
      <w:pPr>
        <w:spacing w:line="264" w:lineRule="auto"/>
        <w:ind w:hanging="907"/>
        <w:jc w:val="both"/>
        <w:rPr>
          <w:rFonts w:ascii="Artifex CF" w:hAnsi="Artifex CF" w:cs="Times New Roman"/>
          <w:color w:val="1F497D"/>
          <w:sz w:val="24"/>
          <w:szCs w:val="24"/>
          <w:lang w:val="es-US"/>
        </w:rPr>
      </w:pPr>
    </w:p>
    <w:p w14:paraId="6C96FBAC" w14:textId="77777777" w:rsidR="00746CCC" w:rsidRDefault="00746CCC" w:rsidP="00853AFF">
      <w:pPr>
        <w:spacing w:line="264" w:lineRule="auto"/>
        <w:ind w:hanging="907"/>
        <w:jc w:val="both"/>
        <w:rPr>
          <w:rFonts w:ascii="Artifex CF" w:hAnsi="Artifex CF" w:cs="Times New Roman"/>
          <w:color w:val="1F497D"/>
          <w:sz w:val="24"/>
          <w:szCs w:val="24"/>
          <w:lang w:val="es-US"/>
        </w:rPr>
      </w:pPr>
    </w:p>
    <w:p w14:paraId="7741E653" w14:textId="77777777" w:rsidR="00746CCC" w:rsidRPr="00B301C4" w:rsidRDefault="00746CCC" w:rsidP="008D2B25">
      <w:pPr>
        <w:pStyle w:val="Heading1"/>
      </w:pPr>
      <w:bookmarkStart w:id="109" w:name="_Toc61329280"/>
      <w:bookmarkStart w:id="110" w:name="_Toc61858569"/>
      <w:r w:rsidRPr="00B301C4">
        <w:t>UASD CENTRO SAN JUAN DE LA MAGUANA</w:t>
      </w:r>
      <w:bookmarkEnd w:id="109"/>
      <w:bookmarkEnd w:id="110"/>
    </w:p>
    <w:p w14:paraId="362DED46" w14:textId="0DB5994F" w:rsidR="00746CCC" w:rsidRPr="00B301C4" w:rsidRDefault="00103BDE" w:rsidP="00853AFF">
      <w:pPr>
        <w:spacing w:line="264" w:lineRule="auto"/>
        <w:ind w:hanging="907"/>
        <w:jc w:val="both"/>
        <w:rPr>
          <w:rFonts w:ascii="Artifex CF" w:hAnsi="Artifex CF" w:cs="Times New Roman"/>
          <w:color w:val="1F497D"/>
          <w:sz w:val="24"/>
          <w:szCs w:val="24"/>
          <w:lang w:val="es-US"/>
        </w:rPr>
      </w:pPr>
      <w:r w:rsidRPr="009373E7">
        <w:rPr>
          <w:rFonts w:ascii="Artifex CF" w:hAnsi="Artifex CF"/>
          <w:noProof/>
          <w:color w:val="244061" w:themeColor="accent1" w:themeShade="80"/>
          <w:spacing w:val="8"/>
          <w:sz w:val="24"/>
          <w:szCs w:val="24"/>
          <w:lang w:val="en-US"/>
        </w:rPr>
        <mc:AlternateContent>
          <mc:Choice Requires="wps">
            <w:drawing>
              <wp:anchor distT="0" distB="0" distL="114300" distR="114300" simplePos="0" relativeHeight="251735040" behindDoc="0" locked="0" layoutInCell="1" allowOverlap="1" wp14:anchorId="0AC733DC" wp14:editId="2D99C1F4">
                <wp:simplePos x="0" y="0"/>
                <wp:positionH relativeFrom="margin">
                  <wp:align>center</wp:align>
                </wp:positionH>
                <wp:positionV relativeFrom="paragraph">
                  <wp:posOffset>27940</wp:posOffset>
                </wp:positionV>
                <wp:extent cx="540000" cy="0"/>
                <wp:effectExtent l="57150" t="38100" r="50800" b="95250"/>
                <wp:wrapNone/>
                <wp:docPr id="51" name="Conector recto 51"/>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77685" id="Conector recto 51" o:spid="_x0000_s1026" style="position:absolute;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pt" to="4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" strokecolor="red" strokeweight="2.5pt">
                <v:shadow on="t" color="black" opacity="22937f" origin=",.5" offset="0,.63889mm"/>
                <w10:wrap anchorx="margin"/>
              </v:line>
            </w:pict>
          </mc:Fallback>
        </mc:AlternateContent>
      </w:r>
    </w:p>
    <w:p w14:paraId="1AF4584B" w14:textId="77777777" w:rsidR="00746CCC" w:rsidRPr="009B16FD" w:rsidRDefault="00746CCC" w:rsidP="00B55972">
      <w:pPr>
        <w:spacing w:line="264" w:lineRule="auto"/>
        <w:jc w:val="both"/>
        <w:rPr>
          <w:rFonts w:ascii="Artifex CF" w:hAnsi="Artifex CF" w:cs="Times New Roman"/>
          <w:b/>
          <w:color w:val="1F497D"/>
          <w:sz w:val="24"/>
          <w:szCs w:val="24"/>
          <w:lang w:val="es-US"/>
        </w:rPr>
      </w:pPr>
      <w:r w:rsidRPr="009B16FD">
        <w:rPr>
          <w:rFonts w:ascii="Artifex CF" w:hAnsi="Artifex CF" w:cs="Times New Roman"/>
          <w:b/>
          <w:color w:val="1F497D"/>
          <w:sz w:val="24"/>
          <w:szCs w:val="24"/>
          <w:lang w:val="es-US"/>
        </w:rPr>
        <w:t xml:space="preserve">Cursos Optativos Tesis Grado </w:t>
      </w:r>
    </w:p>
    <w:p w14:paraId="2AEC0220" w14:textId="77777777" w:rsidR="00746CCC" w:rsidRPr="00B301C4" w:rsidRDefault="00746CCC" w:rsidP="00853AFF">
      <w:pPr>
        <w:spacing w:line="264" w:lineRule="auto"/>
        <w:ind w:hanging="907"/>
        <w:jc w:val="both"/>
        <w:rPr>
          <w:rFonts w:ascii="Artifex CF" w:hAnsi="Artifex CF" w:cs="Times New Roman"/>
          <w:color w:val="1F497D"/>
          <w:sz w:val="24"/>
          <w:szCs w:val="24"/>
          <w:lang w:val="es-US"/>
        </w:rPr>
      </w:pPr>
    </w:p>
    <w:p w14:paraId="3B1A470A" w14:textId="77777777" w:rsidR="00746CCC"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 xml:space="preserve">En el período del informe de memoria institucional se desarrollaron 7 cursos optativos equivalentes a tesis de grado. Cinco de ellos corresponden a la Facultad de Ciencias de la Educación, uno a la Facultad de Ciencias Jurídicas y Políticas y uno a la Facultad de Humanidades-Escuela de Idiomas. </w:t>
      </w:r>
    </w:p>
    <w:p w14:paraId="7A24140F" w14:textId="77777777" w:rsidR="003C1388" w:rsidRPr="00B301C4" w:rsidRDefault="003C1388" w:rsidP="00853AFF">
      <w:pPr>
        <w:pStyle w:val="Prrafodelista1"/>
        <w:widowControl w:val="0"/>
        <w:suppressAutoHyphens/>
        <w:spacing w:after="160" w:line="264" w:lineRule="auto"/>
        <w:ind w:left="0" w:hanging="907"/>
        <w:jc w:val="both"/>
        <w:rPr>
          <w:rFonts w:ascii="Artifex CF" w:hAnsi="Artifex CF"/>
          <w:sz w:val="24"/>
          <w:szCs w:val="24"/>
        </w:rPr>
      </w:pPr>
    </w:p>
    <w:p w14:paraId="552283F3" w14:textId="77777777" w:rsidR="003C1388" w:rsidRDefault="00746CCC" w:rsidP="00B55972">
      <w:pPr>
        <w:pStyle w:val="Prrafodelista1"/>
        <w:widowControl w:val="0"/>
        <w:suppressAutoHyphens/>
        <w:spacing w:after="160" w:line="264" w:lineRule="auto"/>
        <w:ind w:left="0"/>
        <w:jc w:val="both"/>
        <w:rPr>
          <w:rFonts w:ascii="Artifex CF" w:hAnsi="Artifex CF"/>
          <w:b/>
          <w:bCs/>
          <w:color w:val="1F497D"/>
          <w:sz w:val="24"/>
          <w:szCs w:val="24"/>
        </w:rPr>
      </w:pPr>
      <w:r w:rsidRPr="009B16FD">
        <w:rPr>
          <w:rFonts w:ascii="Artifex CF" w:hAnsi="Artifex CF"/>
          <w:b/>
          <w:bCs/>
          <w:color w:val="1F497D"/>
          <w:sz w:val="24"/>
          <w:szCs w:val="24"/>
        </w:rPr>
        <w:t>Egresados de Grado y Postgrado</w:t>
      </w:r>
    </w:p>
    <w:p w14:paraId="282CEEE6" w14:textId="77777777" w:rsidR="00746CCC" w:rsidRPr="009B16FD" w:rsidRDefault="00746CCC" w:rsidP="00853AFF">
      <w:pPr>
        <w:pStyle w:val="Prrafodelista1"/>
        <w:widowControl w:val="0"/>
        <w:suppressAutoHyphens/>
        <w:spacing w:after="160" w:line="264" w:lineRule="auto"/>
        <w:ind w:left="0" w:hanging="907"/>
        <w:jc w:val="both"/>
        <w:rPr>
          <w:rFonts w:ascii="Artifex CF" w:hAnsi="Artifex CF"/>
          <w:b/>
          <w:bCs/>
          <w:color w:val="1F497D"/>
          <w:sz w:val="24"/>
          <w:szCs w:val="24"/>
        </w:rPr>
      </w:pPr>
      <w:r w:rsidRPr="009B16FD">
        <w:rPr>
          <w:rFonts w:ascii="Artifex CF" w:hAnsi="Artifex CF"/>
          <w:b/>
          <w:bCs/>
          <w:color w:val="1F497D"/>
          <w:sz w:val="24"/>
          <w:szCs w:val="24"/>
        </w:rPr>
        <w:t xml:space="preserve"> </w:t>
      </w:r>
    </w:p>
    <w:p w14:paraId="5ED5BD6D" w14:textId="77777777" w:rsidR="00746CCC"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 xml:space="preserve">El pasado día 13 de febrero del 2020 realizamos la XXIX Investidura Ordinaria de Grado y la VIII de Postgrado con la entrega de 644 nuevos profesionales con las competencias necesarias para un desempeño sobresaliente. De estos egresados, 646 corresponden al grado y 48 al postrado.   </w:t>
      </w:r>
    </w:p>
    <w:p w14:paraId="48D0F090" w14:textId="77777777" w:rsidR="003C1388" w:rsidRPr="00B301C4" w:rsidRDefault="003C1388" w:rsidP="00853AFF">
      <w:pPr>
        <w:pStyle w:val="Prrafodelista1"/>
        <w:widowControl w:val="0"/>
        <w:suppressAutoHyphens/>
        <w:spacing w:after="160" w:line="264" w:lineRule="auto"/>
        <w:ind w:left="0" w:hanging="907"/>
        <w:jc w:val="both"/>
        <w:rPr>
          <w:rFonts w:ascii="Artifex CF" w:hAnsi="Artifex CF"/>
          <w:sz w:val="24"/>
          <w:szCs w:val="24"/>
        </w:rPr>
      </w:pPr>
    </w:p>
    <w:p w14:paraId="12A9A8B8" w14:textId="77777777" w:rsidR="00746CCC" w:rsidRDefault="00746CCC" w:rsidP="00B55972">
      <w:pPr>
        <w:pStyle w:val="Prrafodelista1"/>
        <w:widowControl w:val="0"/>
        <w:suppressAutoHyphens/>
        <w:spacing w:after="160" w:line="264" w:lineRule="auto"/>
        <w:ind w:left="0"/>
        <w:jc w:val="both"/>
        <w:rPr>
          <w:rFonts w:ascii="Artifex CF" w:hAnsi="Artifex CF"/>
          <w:b/>
          <w:bCs/>
          <w:color w:val="1F497D"/>
          <w:sz w:val="24"/>
          <w:szCs w:val="24"/>
        </w:rPr>
      </w:pPr>
      <w:r w:rsidRPr="009B16FD">
        <w:rPr>
          <w:rFonts w:ascii="Artifex CF" w:hAnsi="Artifex CF"/>
          <w:b/>
          <w:bCs/>
          <w:color w:val="1F497D"/>
          <w:sz w:val="24"/>
          <w:szCs w:val="24"/>
        </w:rPr>
        <w:t>Gestión Nuevas Carreras</w:t>
      </w:r>
    </w:p>
    <w:p w14:paraId="11BA5D9C" w14:textId="77777777" w:rsidR="003C1388" w:rsidRPr="009B16FD" w:rsidRDefault="003C1388" w:rsidP="00853AFF">
      <w:pPr>
        <w:pStyle w:val="Prrafodelista1"/>
        <w:widowControl w:val="0"/>
        <w:suppressAutoHyphens/>
        <w:spacing w:after="160" w:line="264" w:lineRule="auto"/>
        <w:ind w:left="0" w:hanging="907"/>
        <w:jc w:val="both"/>
        <w:rPr>
          <w:rFonts w:ascii="Artifex CF" w:hAnsi="Artifex CF"/>
          <w:b/>
          <w:bCs/>
          <w:color w:val="1F497D"/>
          <w:sz w:val="24"/>
          <w:szCs w:val="24"/>
        </w:rPr>
      </w:pPr>
    </w:p>
    <w:p w14:paraId="35A5D714" w14:textId="37011CA3" w:rsidR="00B55972" w:rsidRDefault="00746CCC" w:rsidP="00853AFF">
      <w:pPr>
        <w:pStyle w:val="Prrafodelista1"/>
        <w:widowControl w:val="0"/>
        <w:suppressAutoHyphens/>
        <w:spacing w:after="160" w:line="264" w:lineRule="auto"/>
        <w:ind w:left="0" w:hanging="907"/>
        <w:jc w:val="both"/>
        <w:rPr>
          <w:rFonts w:ascii="Artifex CF" w:hAnsi="Artifex CF"/>
          <w:color w:val="1F497D"/>
          <w:sz w:val="24"/>
          <w:szCs w:val="24"/>
        </w:rPr>
      </w:pPr>
      <w:r w:rsidRPr="00B301C4">
        <w:rPr>
          <w:rFonts w:ascii="Artifex CF" w:hAnsi="Artifex CF"/>
          <w:bCs/>
          <w:color w:val="1F497D"/>
          <w:sz w:val="24"/>
          <w:szCs w:val="24"/>
        </w:rPr>
        <w:t xml:space="preserve"> </w:t>
      </w:r>
      <w:r w:rsidR="00B55972">
        <w:rPr>
          <w:rFonts w:ascii="Artifex CF" w:hAnsi="Artifex CF"/>
          <w:bCs/>
          <w:color w:val="1F497D"/>
          <w:sz w:val="24"/>
          <w:szCs w:val="24"/>
        </w:rPr>
        <w:tab/>
      </w:r>
      <w:r w:rsidRPr="00B301C4">
        <w:rPr>
          <w:rFonts w:ascii="Artifex CF" w:hAnsi="Artifex CF"/>
          <w:color w:val="1F497D"/>
          <w:sz w:val="24"/>
          <w:szCs w:val="24"/>
        </w:rPr>
        <w:t xml:space="preserve">Desde la dirección del Centro San Juan se trabaja con los organismos correspondientes para la aprobación y apertura en nuestro centro del ciclo de Premédica y las carreras de  Ingeniería Civil, licenciatura en Biología Orientada a la Educación, licenciatura en Física Orientada a la Educación, licenciatura en Matemática Orientada a la Educación, Química Orientada a la Educación y Educación Artística. </w:t>
      </w:r>
    </w:p>
    <w:p w14:paraId="40B47BD3" w14:textId="77777777" w:rsidR="00B55972" w:rsidRDefault="00B55972">
      <w:pPr>
        <w:suppressAutoHyphens w:val="0"/>
        <w:rPr>
          <w:rFonts w:ascii="Artifex CF" w:eastAsia="Times New Roman" w:hAnsi="Artifex CF" w:cs="Times New Roman"/>
          <w:color w:val="1F497D"/>
          <w:kern w:val="0"/>
          <w:sz w:val="24"/>
          <w:szCs w:val="24"/>
          <w:lang w:val="es-ES"/>
        </w:rPr>
      </w:pPr>
      <w:r>
        <w:rPr>
          <w:rFonts w:ascii="Artifex CF" w:hAnsi="Artifex CF"/>
          <w:color w:val="1F497D"/>
          <w:sz w:val="24"/>
          <w:szCs w:val="24"/>
        </w:rPr>
        <w:br w:type="page"/>
      </w:r>
    </w:p>
    <w:p w14:paraId="02C0BC36" w14:textId="77777777" w:rsidR="00746CCC" w:rsidRPr="00B301C4" w:rsidRDefault="00746CCC" w:rsidP="00853AFF">
      <w:pPr>
        <w:pStyle w:val="Prrafodelista1"/>
        <w:widowControl w:val="0"/>
        <w:suppressAutoHyphens/>
        <w:spacing w:after="160" w:line="264" w:lineRule="auto"/>
        <w:ind w:left="0" w:hanging="907"/>
        <w:jc w:val="both"/>
        <w:rPr>
          <w:rFonts w:ascii="Artifex CF" w:hAnsi="Artifex CF"/>
          <w:sz w:val="24"/>
          <w:szCs w:val="24"/>
        </w:rPr>
      </w:pPr>
    </w:p>
    <w:p w14:paraId="3638F6F4" w14:textId="77777777" w:rsidR="00746CCC" w:rsidRDefault="00746CCC" w:rsidP="00B55972">
      <w:pPr>
        <w:pStyle w:val="Prrafodelista1"/>
        <w:widowControl w:val="0"/>
        <w:suppressAutoHyphens/>
        <w:spacing w:after="160" w:line="264" w:lineRule="auto"/>
        <w:ind w:left="0"/>
        <w:jc w:val="both"/>
        <w:rPr>
          <w:rFonts w:ascii="Artifex CF" w:hAnsi="Artifex CF"/>
          <w:b/>
          <w:bCs/>
          <w:color w:val="1F497D"/>
          <w:sz w:val="24"/>
          <w:szCs w:val="24"/>
        </w:rPr>
      </w:pPr>
      <w:r w:rsidRPr="009B16FD">
        <w:rPr>
          <w:rFonts w:ascii="Artifex CF" w:hAnsi="Artifex CF"/>
          <w:b/>
          <w:bCs/>
          <w:color w:val="1F497D"/>
          <w:sz w:val="24"/>
          <w:szCs w:val="24"/>
        </w:rPr>
        <w:t xml:space="preserve">Oferta de Postgrado </w:t>
      </w:r>
    </w:p>
    <w:p w14:paraId="4266BC91" w14:textId="77777777" w:rsidR="003C1388" w:rsidRPr="00B55972" w:rsidRDefault="003C1388" w:rsidP="00853AFF">
      <w:pPr>
        <w:pStyle w:val="Prrafodelista1"/>
        <w:widowControl w:val="0"/>
        <w:suppressAutoHyphens/>
        <w:spacing w:after="160" w:line="264" w:lineRule="auto"/>
        <w:ind w:left="0" w:hanging="907"/>
        <w:jc w:val="both"/>
        <w:rPr>
          <w:rFonts w:ascii="Artifex CF" w:hAnsi="Artifex CF"/>
          <w:b/>
          <w:bCs/>
          <w:color w:val="1F497D"/>
          <w:sz w:val="10"/>
          <w:szCs w:val="24"/>
        </w:rPr>
      </w:pPr>
    </w:p>
    <w:p w14:paraId="7A5CDCEA" w14:textId="77777777" w:rsidR="00746CCC" w:rsidRPr="00B301C4"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 xml:space="preserve">La oferta de postgrado en el Centro San Juan de la Maguana contempla más de 6 nuevos programas, a saber: </w:t>
      </w:r>
    </w:p>
    <w:p w14:paraId="5793FFD5" w14:textId="77777777" w:rsidR="00746CCC" w:rsidRPr="00B301C4" w:rsidRDefault="00746CCC" w:rsidP="00B55972">
      <w:pPr>
        <w:pStyle w:val="Prrafodelista1"/>
        <w:widowControl w:val="0"/>
        <w:numPr>
          <w:ilvl w:val="1"/>
          <w:numId w:val="98"/>
        </w:numPr>
        <w:tabs>
          <w:tab w:val="left" w:pos="-2860"/>
        </w:tabs>
        <w:suppressAutoHyphens/>
        <w:spacing w:after="160" w:line="264" w:lineRule="auto"/>
        <w:ind w:left="630"/>
        <w:jc w:val="both"/>
        <w:rPr>
          <w:rFonts w:ascii="Artifex CF" w:hAnsi="Artifex CF"/>
          <w:sz w:val="24"/>
          <w:szCs w:val="24"/>
        </w:rPr>
      </w:pPr>
      <w:r w:rsidRPr="00B301C4">
        <w:rPr>
          <w:rFonts w:ascii="Artifex CF" w:hAnsi="Artifex CF"/>
          <w:color w:val="1F497D"/>
          <w:sz w:val="24"/>
          <w:szCs w:val="24"/>
        </w:rPr>
        <w:t xml:space="preserve">Maestría en Orientación e Intervención Psicopedagógica. </w:t>
      </w:r>
    </w:p>
    <w:p w14:paraId="63CA6DE9" w14:textId="77777777" w:rsidR="00746CCC" w:rsidRPr="00B301C4" w:rsidRDefault="00746CCC" w:rsidP="00B55972">
      <w:pPr>
        <w:pStyle w:val="Prrafodelista1"/>
        <w:widowControl w:val="0"/>
        <w:numPr>
          <w:ilvl w:val="1"/>
          <w:numId w:val="98"/>
        </w:numPr>
        <w:tabs>
          <w:tab w:val="left" w:pos="-2860"/>
        </w:tabs>
        <w:suppressAutoHyphens/>
        <w:spacing w:after="160" w:line="264" w:lineRule="auto"/>
        <w:ind w:left="630"/>
        <w:jc w:val="both"/>
        <w:rPr>
          <w:rFonts w:ascii="Artifex CF" w:hAnsi="Artifex CF"/>
          <w:color w:val="1F497D"/>
          <w:sz w:val="24"/>
          <w:szCs w:val="24"/>
        </w:rPr>
      </w:pPr>
      <w:r w:rsidRPr="00B301C4">
        <w:rPr>
          <w:rFonts w:ascii="Artifex CF" w:hAnsi="Artifex CF"/>
          <w:color w:val="1F497D"/>
          <w:sz w:val="24"/>
          <w:szCs w:val="24"/>
        </w:rPr>
        <w:t>Maestría en Gestión de Centros.</w:t>
      </w:r>
    </w:p>
    <w:p w14:paraId="67E7742F" w14:textId="77777777" w:rsidR="00746CCC" w:rsidRPr="00B301C4" w:rsidRDefault="00746CCC" w:rsidP="00B55972">
      <w:pPr>
        <w:pStyle w:val="Prrafodelista1"/>
        <w:widowControl w:val="0"/>
        <w:numPr>
          <w:ilvl w:val="1"/>
          <w:numId w:val="98"/>
        </w:numPr>
        <w:tabs>
          <w:tab w:val="left" w:pos="-2860"/>
        </w:tabs>
        <w:suppressAutoHyphens/>
        <w:spacing w:after="160" w:line="264" w:lineRule="auto"/>
        <w:ind w:left="630"/>
        <w:jc w:val="both"/>
        <w:rPr>
          <w:rFonts w:ascii="Artifex CF" w:hAnsi="Artifex CF"/>
          <w:color w:val="1F497D"/>
          <w:sz w:val="24"/>
          <w:szCs w:val="24"/>
        </w:rPr>
      </w:pPr>
      <w:r w:rsidRPr="00B301C4">
        <w:rPr>
          <w:rFonts w:ascii="Artifex CF" w:hAnsi="Artifex CF"/>
          <w:color w:val="1F497D"/>
          <w:sz w:val="24"/>
          <w:szCs w:val="24"/>
        </w:rPr>
        <w:t xml:space="preserve">Maestría en Ciber-Marketing. </w:t>
      </w:r>
    </w:p>
    <w:p w14:paraId="35612889" w14:textId="77777777" w:rsidR="00746CCC" w:rsidRPr="00B301C4" w:rsidRDefault="00746CCC" w:rsidP="00B55972">
      <w:pPr>
        <w:pStyle w:val="Prrafodelista1"/>
        <w:widowControl w:val="0"/>
        <w:numPr>
          <w:ilvl w:val="1"/>
          <w:numId w:val="98"/>
        </w:numPr>
        <w:tabs>
          <w:tab w:val="left" w:pos="-2860"/>
        </w:tabs>
        <w:suppressAutoHyphens/>
        <w:spacing w:after="160" w:line="264" w:lineRule="auto"/>
        <w:ind w:left="630"/>
        <w:jc w:val="both"/>
        <w:rPr>
          <w:rFonts w:ascii="Artifex CF" w:hAnsi="Artifex CF"/>
          <w:color w:val="1F497D"/>
          <w:sz w:val="24"/>
          <w:szCs w:val="24"/>
        </w:rPr>
      </w:pPr>
      <w:r w:rsidRPr="00B301C4">
        <w:rPr>
          <w:rFonts w:ascii="Artifex CF" w:hAnsi="Artifex CF"/>
          <w:color w:val="1F497D"/>
          <w:sz w:val="24"/>
          <w:szCs w:val="24"/>
        </w:rPr>
        <w:t>Maestría en Auditoría Interna.</w:t>
      </w:r>
    </w:p>
    <w:p w14:paraId="6B5CD41A" w14:textId="77777777" w:rsidR="00746CCC" w:rsidRPr="00B301C4" w:rsidRDefault="00746CCC" w:rsidP="00B55972">
      <w:pPr>
        <w:pStyle w:val="Prrafodelista1"/>
        <w:widowControl w:val="0"/>
        <w:numPr>
          <w:ilvl w:val="1"/>
          <w:numId w:val="98"/>
        </w:numPr>
        <w:tabs>
          <w:tab w:val="left" w:pos="-2860"/>
        </w:tabs>
        <w:suppressAutoHyphens/>
        <w:spacing w:after="160" w:line="264" w:lineRule="auto"/>
        <w:ind w:left="630"/>
        <w:jc w:val="both"/>
        <w:rPr>
          <w:rFonts w:ascii="Artifex CF" w:hAnsi="Artifex CF"/>
          <w:color w:val="1F497D"/>
          <w:sz w:val="24"/>
          <w:szCs w:val="24"/>
        </w:rPr>
      </w:pPr>
      <w:r w:rsidRPr="00B301C4">
        <w:rPr>
          <w:rFonts w:ascii="Artifex CF" w:hAnsi="Artifex CF"/>
          <w:color w:val="1F497D"/>
          <w:sz w:val="24"/>
          <w:szCs w:val="24"/>
        </w:rPr>
        <w:t>Maestría en Psicología Clínica.</w:t>
      </w:r>
    </w:p>
    <w:p w14:paraId="6341DC75" w14:textId="77777777" w:rsidR="00746CCC" w:rsidRPr="00B301C4" w:rsidRDefault="00746CCC" w:rsidP="00B55972">
      <w:pPr>
        <w:pStyle w:val="Prrafodelista1"/>
        <w:widowControl w:val="0"/>
        <w:numPr>
          <w:ilvl w:val="1"/>
          <w:numId w:val="98"/>
        </w:numPr>
        <w:tabs>
          <w:tab w:val="left" w:pos="-2860"/>
        </w:tabs>
        <w:suppressAutoHyphens/>
        <w:spacing w:after="160" w:line="264" w:lineRule="auto"/>
        <w:ind w:left="630"/>
        <w:jc w:val="both"/>
        <w:rPr>
          <w:rFonts w:ascii="Artifex CF" w:hAnsi="Artifex CF"/>
          <w:color w:val="1F497D"/>
          <w:sz w:val="24"/>
          <w:szCs w:val="24"/>
        </w:rPr>
      </w:pPr>
      <w:r w:rsidRPr="00B301C4">
        <w:rPr>
          <w:rFonts w:ascii="Artifex CF" w:hAnsi="Artifex CF"/>
          <w:color w:val="1F497D"/>
          <w:sz w:val="24"/>
          <w:szCs w:val="24"/>
        </w:rPr>
        <w:t>Maestría en Derecho Constitucional.</w:t>
      </w:r>
    </w:p>
    <w:p w14:paraId="70B36DCF" w14:textId="77777777" w:rsidR="00746CCC" w:rsidRPr="00B301C4" w:rsidRDefault="00746CCC" w:rsidP="00B55972">
      <w:pPr>
        <w:pStyle w:val="Prrafodelista1"/>
        <w:widowControl w:val="0"/>
        <w:numPr>
          <w:ilvl w:val="1"/>
          <w:numId w:val="98"/>
        </w:numPr>
        <w:tabs>
          <w:tab w:val="left" w:pos="-2860"/>
        </w:tabs>
        <w:suppressAutoHyphens/>
        <w:spacing w:after="160" w:line="264" w:lineRule="auto"/>
        <w:ind w:left="630"/>
        <w:jc w:val="both"/>
        <w:rPr>
          <w:rFonts w:ascii="Artifex CF" w:hAnsi="Artifex CF"/>
          <w:sz w:val="24"/>
          <w:szCs w:val="24"/>
        </w:rPr>
      </w:pPr>
      <w:r w:rsidRPr="00B301C4">
        <w:rPr>
          <w:rFonts w:ascii="Artifex CF" w:hAnsi="Artifex CF"/>
          <w:color w:val="1F497D"/>
          <w:sz w:val="24"/>
          <w:szCs w:val="24"/>
        </w:rPr>
        <w:t>Maestría en Procesos Pedagógicos y Gestión de la Educación Infantil.</w:t>
      </w:r>
    </w:p>
    <w:p w14:paraId="2E88A153" w14:textId="77777777" w:rsidR="00746CCC" w:rsidRPr="00B301C4" w:rsidRDefault="00746CCC" w:rsidP="00B55972">
      <w:pPr>
        <w:pStyle w:val="Prrafodelista1"/>
        <w:widowControl w:val="0"/>
        <w:numPr>
          <w:ilvl w:val="1"/>
          <w:numId w:val="98"/>
        </w:numPr>
        <w:tabs>
          <w:tab w:val="left" w:pos="-2860"/>
        </w:tabs>
        <w:suppressAutoHyphens/>
        <w:spacing w:after="160" w:line="264" w:lineRule="auto"/>
        <w:ind w:left="630"/>
        <w:jc w:val="both"/>
        <w:rPr>
          <w:rFonts w:ascii="Artifex CF" w:hAnsi="Artifex CF"/>
          <w:sz w:val="24"/>
          <w:szCs w:val="24"/>
        </w:rPr>
      </w:pPr>
      <w:r w:rsidRPr="00B301C4">
        <w:rPr>
          <w:rFonts w:ascii="Artifex CF" w:hAnsi="Artifex CF"/>
          <w:color w:val="1F497D"/>
          <w:sz w:val="24"/>
          <w:szCs w:val="24"/>
        </w:rPr>
        <w:t xml:space="preserve">Maestría en Auditoría y Seguridad Informática. </w:t>
      </w:r>
    </w:p>
    <w:p w14:paraId="4AA1C232" w14:textId="77777777" w:rsidR="00746CCC" w:rsidRDefault="00746CCC" w:rsidP="00B55972">
      <w:pPr>
        <w:pStyle w:val="Prrafodelista1"/>
        <w:widowControl w:val="0"/>
        <w:numPr>
          <w:ilvl w:val="1"/>
          <w:numId w:val="98"/>
        </w:numPr>
        <w:tabs>
          <w:tab w:val="left" w:pos="-2860"/>
        </w:tabs>
        <w:suppressAutoHyphens/>
        <w:spacing w:after="160" w:line="264" w:lineRule="auto"/>
        <w:ind w:left="630"/>
        <w:jc w:val="both"/>
        <w:rPr>
          <w:rFonts w:ascii="Artifex CF" w:hAnsi="Artifex CF"/>
          <w:color w:val="1F497D"/>
          <w:sz w:val="24"/>
          <w:szCs w:val="24"/>
        </w:rPr>
      </w:pPr>
      <w:r w:rsidRPr="00B301C4">
        <w:rPr>
          <w:rFonts w:ascii="Artifex CF" w:hAnsi="Artifex CF"/>
          <w:color w:val="1F497D"/>
          <w:sz w:val="24"/>
          <w:szCs w:val="24"/>
        </w:rPr>
        <w:t>Maestría en Gestión de la Educación Física y el Deporte.</w:t>
      </w:r>
    </w:p>
    <w:p w14:paraId="3AA3D839" w14:textId="77777777" w:rsidR="003C1388" w:rsidRPr="00B301C4" w:rsidRDefault="003C1388" w:rsidP="00853AFF">
      <w:pPr>
        <w:pStyle w:val="Prrafodelista1"/>
        <w:widowControl w:val="0"/>
        <w:tabs>
          <w:tab w:val="left" w:pos="-2860"/>
        </w:tabs>
        <w:suppressAutoHyphens/>
        <w:spacing w:after="160" w:line="264" w:lineRule="auto"/>
        <w:ind w:left="0" w:hanging="907"/>
        <w:jc w:val="both"/>
        <w:rPr>
          <w:rFonts w:ascii="Artifex CF" w:hAnsi="Artifex CF"/>
          <w:color w:val="1F497D"/>
          <w:sz w:val="24"/>
          <w:szCs w:val="24"/>
        </w:rPr>
      </w:pPr>
    </w:p>
    <w:p w14:paraId="3AAAD74D" w14:textId="77777777" w:rsidR="00746CCC" w:rsidRDefault="00746CCC" w:rsidP="00B55972">
      <w:pPr>
        <w:pStyle w:val="Prrafodelista1"/>
        <w:widowControl w:val="0"/>
        <w:suppressAutoHyphens/>
        <w:spacing w:after="160" w:line="264" w:lineRule="auto"/>
        <w:ind w:left="0"/>
        <w:jc w:val="both"/>
        <w:rPr>
          <w:rFonts w:ascii="Artifex CF" w:hAnsi="Artifex CF"/>
          <w:b/>
          <w:bCs/>
          <w:color w:val="1F497D"/>
          <w:sz w:val="24"/>
          <w:szCs w:val="24"/>
        </w:rPr>
      </w:pPr>
      <w:r w:rsidRPr="009B16FD">
        <w:rPr>
          <w:rFonts w:ascii="Artifex CF" w:hAnsi="Artifex CF"/>
          <w:b/>
          <w:bCs/>
          <w:color w:val="1F497D"/>
          <w:sz w:val="24"/>
          <w:szCs w:val="24"/>
        </w:rPr>
        <w:t xml:space="preserve">Evaluación Personal Docente </w:t>
      </w:r>
    </w:p>
    <w:p w14:paraId="47128195" w14:textId="77777777" w:rsidR="003C1388" w:rsidRPr="009B16FD" w:rsidRDefault="003C1388" w:rsidP="00853AFF">
      <w:pPr>
        <w:pStyle w:val="Prrafodelista1"/>
        <w:widowControl w:val="0"/>
        <w:suppressAutoHyphens/>
        <w:spacing w:after="160" w:line="264" w:lineRule="auto"/>
        <w:ind w:left="0" w:hanging="907"/>
        <w:jc w:val="both"/>
        <w:rPr>
          <w:rFonts w:ascii="Artifex CF" w:hAnsi="Artifex CF"/>
          <w:b/>
          <w:bCs/>
          <w:color w:val="1F497D"/>
          <w:sz w:val="24"/>
          <w:szCs w:val="24"/>
        </w:rPr>
      </w:pPr>
    </w:p>
    <w:p w14:paraId="2C021E73" w14:textId="77777777" w:rsidR="00746CCC"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Como parte del trabajo académico procedimos a la realizamos una evaluación del desempeño docente del personal residente. Aprovechamos para conocer el proceso de finalización del semestre 2020-10 y la reprogramación docente del semestre especial 2020-20 en formato totalmente virtual, así como las principales herramientas aplicadas para el desarrollo de las clases en el marco del estado de emergencia decretado por la pandemia del COVI-19.</w:t>
      </w:r>
    </w:p>
    <w:p w14:paraId="6856FC24" w14:textId="77777777" w:rsidR="003C1388" w:rsidRDefault="003C1388" w:rsidP="00853AFF">
      <w:pPr>
        <w:pStyle w:val="Prrafodelista1"/>
        <w:widowControl w:val="0"/>
        <w:suppressAutoHyphens/>
        <w:spacing w:after="160" w:line="264" w:lineRule="auto"/>
        <w:ind w:left="0" w:hanging="907"/>
        <w:jc w:val="both"/>
        <w:rPr>
          <w:rFonts w:ascii="Artifex CF" w:hAnsi="Artifex CF"/>
          <w:sz w:val="24"/>
          <w:szCs w:val="24"/>
        </w:rPr>
      </w:pPr>
    </w:p>
    <w:p w14:paraId="6C13CD2A" w14:textId="77777777" w:rsidR="003C1388" w:rsidRDefault="003C1388" w:rsidP="00853AFF">
      <w:pPr>
        <w:pStyle w:val="Prrafodelista1"/>
        <w:widowControl w:val="0"/>
        <w:suppressAutoHyphens/>
        <w:spacing w:after="160" w:line="264" w:lineRule="auto"/>
        <w:ind w:left="0" w:hanging="907"/>
        <w:jc w:val="both"/>
        <w:rPr>
          <w:rFonts w:ascii="Artifex CF" w:hAnsi="Artifex CF"/>
          <w:sz w:val="24"/>
          <w:szCs w:val="24"/>
        </w:rPr>
      </w:pPr>
    </w:p>
    <w:p w14:paraId="4EB2A72A" w14:textId="77777777" w:rsidR="003C1388" w:rsidRDefault="003C1388" w:rsidP="00853AFF">
      <w:pPr>
        <w:pStyle w:val="Prrafodelista1"/>
        <w:widowControl w:val="0"/>
        <w:suppressAutoHyphens/>
        <w:spacing w:after="160" w:line="264" w:lineRule="auto"/>
        <w:ind w:left="0" w:hanging="907"/>
        <w:jc w:val="both"/>
        <w:rPr>
          <w:rFonts w:ascii="Artifex CF" w:hAnsi="Artifex CF"/>
          <w:sz w:val="24"/>
          <w:szCs w:val="24"/>
        </w:rPr>
      </w:pPr>
    </w:p>
    <w:p w14:paraId="36C3C71B" w14:textId="77777777" w:rsidR="003C1388" w:rsidRPr="00B301C4" w:rsidRDefault="003C1388" w:rsidP="00853AFF">
      <w:pPr>
        <w:pStyle w:val="Prrafodelista1"/>
        <w:widowControl w:val="0"/>
        <w:suppressAutoHyphens/>
        <w:spacing w:after="160" w:line="264" w:lineRule="auto"/>
        <w:ind w:left="0" w:hanging="907"/>
        <w:jc w:val="both"/>
        <w:rPr>
          <w:rFonts w:ascii="Artifex CF" w:hAnsi="Artifex CF"/>
          <w:sz w:val="24"/>
          <w:szCs w:val="24"/>
        </w:rPr>
      </w:pPr>
    </w:p>
    <w:p w14:paraId="0FBA3047" w14:textId="77777777" w:rsidR="00746CCC" w:rsidRDefault="00746CCC" w:rsidP="00B55972">
      <w:pPr>
        <w:pStyle w:val="Prrafodelista1"/>
        <w:widowControl w:val="0"/>
        <w:suppressAutoHyphens/>
        <w:spacing w:after="160" w:line="264" w:lineRule="auto"/>
        <w:ind w:left="0"/>
        <w:jc w:val="both"/>
        <w:rPr>
          <w:rFonts w:ascii="Artifex CF" w:hAnsi="Artifex CF"/>
          <w:b/>
          <w:bCs/>
          <w:color w:val="1F497D"/>
          <w:sz w:val="24"/>
          <w:szCs w:val="24"/>
        </w:rPr>
      </w:pPr>
      <w:r w:rsidRPr="009B16FD">
        <w:rPr>
          <w:rFonts w:ascii="Artifex CF" w:hAnsi="Artifex CF"/>
          <w:b/>
          <w:bCs/>
          <w:color w:val="1F497D"/>
          <w:sz w:val="24"/>
          <w:szCs w:val="24"/>
        </w:rPr>
        <w:t>Comisión de Apoyo a la Educción Virtual</w:t>
      </w:r>
    </w:p>
    <w:p w14:paraId="74DAC29F" w14:textId="77777777" w:rsidR="003C1388" w:rsidRPr="009B16FD" w:rsidRDefault="003C1388" w:rsidP="00853AFF">
      <w:pPr>
        <w:pStyle w:val="Prrafodelista1"/>
        <w:widowControl w:val="0"/>
        <w:suppressAutoHyphens/>
        <w:spacing w:after="160" w:line="264" w:lineRule="auto"/>
        <w:ind w:left="0" w:hanging="907"/>
        <w:jc w:val="both"/>
        <w:rPr>
          <w:rFonts w:ascii="Artifex CF" w:hAnsi="Artifex CF"/>
          <w:b/>
          <w:bCs/>
          <w:color w:val="1F497D"/>
          <w:sz w:val="24"/>
          <w:szCs w:val="24"/>
        </w:rPr>
      </w:pPr>
    </w:p>
    <w:p w14:paraId="07693BC3" w14:textId="77777777" w:rsidR="00746CCC"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 xml:space="preserve">Con la finalidad de establecer una línea de apoyo a docentes y estudiantes para facilitar el conocimiento y aplicación de las herramientas disponibles en la plataforma institucional a la docencia virtual, en el Centro se ha constituido una comisión de profesores capacitados en la enseñanza en entornos virtuales,  con la finalidad de orientar y capacitar a los profesores para enfrentar con éxitos la docencia,  la conclusión del semestre 2020-10 y poder enfrentar los desafíos del semestre 2020-20. </w:t>
      </w:r>
    </w:p>
    <w:p w14:paraId="6B264DD4" w14:textId="77777777" w:rsidR="00746CCC" w:rsidRPr="00B55972" w:rsidRDefault="00746CCC" w:rsidP="00853AFF">
      <w:pPr>
        <w:pStyle w:val="Prrafodelista1"/>
        <w:widowControl w:val="0"/>
        <w:suppressAutoHyphens/>
        <w:spacing w:after="160" w:line="264" w:lineRule="auto"/>
        <w:ind w:left="0" w:hanging="907"/>
        <w:jc w:val="both"/>
        <w:rPr>
          <w:rFonts w:ascii="Artifex CF" w:hAnsi="Artifex CF"/>
          <w:sz w:val="14"/>
          <w:szCs w:val="24"/>
        </w:rPr>
      </w:pPr>
    </w:p>
    <w:p w14:paraId="37849B61" w14:textId="77777777" w:rsidR="00746CCC" w:rsidRDefault="00746CCC" w:rsidP="00B55972">
      <w:pPr>
        <w:pStyle w:val="Prrafodelista1"/>
        <w:widowControl w:val="0"/>
        <w:suppressAutoHyphens/>
        <w:spacing w:after="160" w:line="264" w:lineRule="auto"/>
        <w:ind w:left="0"/>
        <w:jc w:val="both"/>
        <w:rPr>
          <w:rFonts w:ascii="Artifex CF" w:hAnsi="Artifex CF"/>
          <w:b/>
          <w:bCs/>
          <w:color w:val="1F497D"/>
          <w:sz w:val="24"/>
          <w:szCs w:val="24"/>
        </w:rPr>
      </w:pPr>
      <w:r w:rsidRPr="009B16FD">
        <w:rPr>
          <w:rFonts w:ascii="Artifex CF" w:hAnsi="Artifex CF"/>
          <w:b/>
          <w:bCs/>
          <w:color w:val="1F497D"/>
          <w:sz w:val="24"/>
          <w:szCs w:val="24"/>
        </w:rPr>
        <w:t xml:space="preserve">Investigación </w:t>
      </w:r>
    </w:p>
    <w:p w14:paraId="7549984D" w14:textId="77777777" w:rsidR="003C1388" w:rsidRPr="00B55972" w:rsidRDefault="003C1388" w:rsidP="00853AFF">
      <w:pPr>
        <w:pStyle w:val="Prrafodelista1"/>
        <w:widowControl w:val="0"/>
        <w:suppressAutoHyphens/>
        <w:spacing w:after="160" w:line="264" w:lineRule="auto"/>
        <w:ind w:left="0" w:hanging="907"/>
        <w:jc w:val="both"/>
        <w:rPr>
          <w:rFonts w:ascii="Artifex CF" w:hAnsi="Artifex CF"/>
          <w:b/>
          <w:bCs/>
          <w:color w:val="1F497D"/>
          <w:sz w:val="16"/>
          <w:szCs w:val="24"/>
        </w:rPr>
      </w:pPr>
    </w:p>
    <w:p w14:paraId="2364A76D" w14:textId="77777777" w:rsidR="00746CCC"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 xml:space="preserve">Desde de Centro San Juan se desarrolla el proyecto de investigación titulado </w:t>
      </w:r>
      <w:r w:rsidRPr="00B301C4">
        <w:rPr>
          <w:rFonts w:ascii="Artifex CF" w:hAnsi="Artifex CF"/>
          <w:bCs/>
          <w:color w:val="1F497D"/>
          <w:sz w:val="24"/>
          <w:szCs w:val="24"/>
        </w:rPr>
        <w:t>Estimación de Parámetros en Modelos de Transporte de Agua y Nitrógeno en el Suelo,</w:t>
      </w:r>
      <w:r w:rsidRPr="00B301C4">
        <w:rPr>
          <w:rFonts w:ascii="Artifex CF" w:hAnsi="Artifex CF"/>
          <w:color w:val="1F497D"/>
          <w:sz w:val="24"/>
          <w:szCs w:val="24"/>
        </w:rPr>
        <w:t xml:space="preserve"> </w:t>
      </w:r>
      <w:r w:rsidRPr="00B301C4">
        <w:rPr>
          <w:rFonts w:ascii="Artifex CF" w:hAnsi="Artifex CF"/>
          <w:bCs/>
          <w:color w:val="1F497D"/>
          <w:sz w:val="24"/>
          <w:szCs w:val="24"/>
        </w:rPr>
        <w:t>presentado y aprobado</w:t>
      </w:r>
      <w:r w:rsidRPr="00B301C4">
        <w:rPr>
          <w:rFonts w:ascii="Artifex CF" w:hAnsi="Artifex CF"/>
          <w:color w:val="1F497D"/>
          <w:sz w:val="24"/>
          <w:szCs w:val="24"/>
        </w:rPr>
        <w:t xml:space="preserve"> en la convocatoria del FONDOCYT 2014.</w:t>
      </w:r>
    </w:p>
    <w:p w14:paraId="6777D856" w14:textId="77777777" w:rsidR="003C1388" w:rsidRPr="00B55972" w:rsidRDefault="003C1388" w:rsidP="00853AFF">
      <w:pPr>
        <w:pStyle w:val="Prrafodelista1"/>
        <w:widowControl w:val="0"/>
        <w:suppressAutoHyphens/>
        <w:spacing w:after="160" w:line="264" w:lineRule="auto"/>
        <w:ind w:left="0" w:hanging="907"/>
        <w:jc w:val="both"/>
        <w:rPr>
          <w:rFonts w:ascii="Artifex CF" w:hAnsi="Artifex CF"/>
          <w:sz w:val="2"/>
          <w:szCs w:val="24"/>
        </w:rPr>
      </w:pPr>
    </w:p>
    <w:p w14:paraId="7BB34FFA" w14:textId="77777777" w:rsidR="00746CCC"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 xml:space="preserve">También, en el periodo del informe de memoria institucional organizamos la 4ta. Jornada de Investigación Científica, así como la planificación de la 5ta. </w:t>
      </w:r>
    </w:p>
    <w:p w14:paraId="291029E0" w14:textId="77777777" w:rsidR="003C1388" w:rsidRPr="00B55972" w:rsidRDefault="003C1388" w:rsidP="00853AFF">
      <w:pPr>
        <w:pStyle w:val="Prrafodelista1"/>
        <w:widowControl w:val="0"/>
        <w:suppressAutoHyphens/>
        <w:spacing w:after="160" w:line="264" w:lineRule="auto"/>
        <w:ind w:left="0" w:hanging="907"/>
        <w:jc w:val="both"/>
        <w:rPr>
          <w:rFonts w:ascii="Artifex CF" w:hAnsi="Artifex CF"/>
          <w:sz w:val="10"/>
          <w:szCs w:val="24"/>
        </w:rPr>
      </w:pPr>
    </w:p>
    <w:p w14:paraId="6C233A2F" w14:textId="77777777" w:rsidR="00746CCC"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Organización y preparación del taller sobre la metodología para la elaboración y presentación de proyectos de investigación para ser canalizados y evaluados por el FONDOCYT del Ministerio de Educación Superior, Ciencia y Tecnología.</w:t>
      </w:r>
    </w:p>
    <w:p w14:paraId="16F28735" w14:textId="77777777" w:rsidR="003C1388" w:rsidRPr="00B55972" w:rsidRDefault="003C1388" w:rsidP="00B55972">
      <w:pPr>
        <w:pStyle w:val="Prrafodelista1"/>
        <w:widowControl w:val="0"/>
        <w:suppressAutoHyphens/>
        <w:spacing w:after="160" w:line="264" w:lineRule="auto"/>
        <w:ind w:left="0"/>
        <w:jc w:val="both"/>
        <w:rPr>
          <w:rFonts w:ascii="Artifex CF" w:hAnsi="Artifex CF"/>
          <w:sz w:val="4"/>
          <w:szCs w:val="24"/>
        </w:rPr>
      </w:pPr>
    </w:p>
    <w:p w14:paraId="7139A90F" w14:textId="53D86E7D" w:rsidR="00746CCC" w:rsidRDefault="00746CCC" w:rsidP="00853AFF">
      <w:pPr>
        <w:pStyle w:val="Prrafodelista1"/>
        <w:widowControl w:val="0"/>
        <w:suppressAutoHyphens/>
        <w:spacing w:after="160" w:line="264" w:lineRule="auto"/>
        <w:ind w:left="0" w:hanging="907"/>
        <w:jc w:val="both"/>
        <w:rPr>
          <w:rFonts w:ascii="Artifex CF" w:hAnsi="Artifex CF"/>
          <w:bCs/>
          <w:color w:val="1F497D"/>
          <w:sz w:val="24"/>
          <w:szCs w:val="24"/>
        </w:rPr>
      </w:pPr>
      <w:r w:rsidRPr="00B301C4">
        <w:rPr>
          <w:rFonts w:ascii="Artifex CF" w:hAnsi="Artifex CF"/>
          <w:color w:val="1F497D"/>
          <w:sz w:val="24"/>
          <w:szCs w:val="24"/>
        </w:rPr>
        <w:t xml:space="preserve"> </w:t>
      </w:r>
      <w:r w:rsidR="00B55972">
        <w:rPr>
          <w:rFonts w:ascii="Artifex CF" w:hAnsi="Artifex CF"/>
          <w:color w:val="1F497D"/>
          <w:sz w:val="24"/>
          <w:szCs w:val="24"/>
        </w:rPr>
        <w:tab/>
      </w:r>
      <w:r w:rsidRPr="00B301C4">
        <w:rPr>
          <w:rFonts w:ascii="Artifex CF" w:hAnsi="Artifex CF"/>
          <w:color w:val="1F497D"/>
          <w:sz w:val="24"/>
          <w:szCs w:val="24"/>
        </w:rPr>
        <w:t xml:space="preserve">Desarrollo del proyecto de investigación sobre </w:t>
      </w:r>
      <w:r w:rsidRPr="00B301C4">
        <w:rPr>
          <w:rFonts w:ascii="Artifex CF" w:hAnsi="Artifex CF"/>
          <w:bCs/>
          <w:color w:val="1F497D"/>
          <w:sz w:val="24"/>
          <w:szCs w:val="24"/>
          <w:lang w:val="es-DO"/>
        </w:rPr>
        <w:t>Diversidad, Biología y Relaciones Ecológicas de las Abejas (Hymenoptera: Apoidea), en Ambiente Natural y Agrícola en el Distrito Municipal de Arroyo Cano, Bohechio, San Juan de la Maguana</w:t>
      </w:r>
      <w:r w:rsidRPr="00B301C4">
        <w:rPr>
          <w:rFonts w:ascii="Artifex CF" w:hAnsi="Artifex CF"/>
          <w:bCs/>
          <w:color w:val="1F497D"/>
          <w:sz w:val="24"/>
          <w:szCs w:val="24"/>
        </w:rPr>
        <w:t xml:space="preserve">, con financiamiento del FONDOCYT aprobado en la convocatoria 2019. </w:t>
      </w:r>
    </w:p>
    <w:p w14:paraId="4C17961D" w14:textId="77777777" w:rsidR="003C1388" w:rsidRPr="00B55972" w:rsidRDefault="003C1388" w:rsidP="00853AFF">
      <w:pPr>
        <w:pStyle w:val="Prrafodelista1"/>
        <w:widowControl w:val="0"/>
        <w:suppressAutoHyphens/>
        <w:spacing w:after="160" w:line="264" w:lineRule="auto"/>
        <w:ind w:left="0" w:hanging="907"/>
        <w:jc w:val="both"/>
        <w:rPr>
          <w:rFonts w:ascii="Artifex CF" w:hAnsi="Artifex CF"/>
          <w:sz w:val="8"/>
          <w:szCs w:val="24"/>
        </w:rPr>
      </w:pPr>
    </w:p>
    <w:p w14:paraId="3FE6C581" w14:textId="77777777" w:rsidR="00746CCC" w:rsidRDefault="00746CCC" w:rsidP="00B55972">
      <w:pPr>
        <w:pStyle w:val="Prrafodelista1"/>
        <w:widowControl w:val="0"/>
        <w:suppressAutoHyphens/>
        <w:spacing w:after="160" w:line="264" w:lineRule="auto"/>
        <w:ind w:left="0"/>
        <w:jc w:val="both"/>
        <w:rPr>
          <w:rFonts w:ascii="Artifex CF" w:hAnsi="Artifex CF"/>
          <w:bCs/>
          <w:color w:val="1F497D"/>
          <w:sz w:val="24"/>
          <w:szCs w:val="24"/>
        </w:rPr>
      </w:pPr>
      <w:r w:rsidRPr="00B301C4">
        <w:rPr>
          <w:rFonts w:ascii="Artifex CF" w:hAnsi="Artifex CF"/>
          <w:bCs/>
          <w:color w:val="1F497D"/>
          <w:sz w:val="24"/>
          <w:szCs w:val="24"/>
          <w:lang w:val="es-DO"/>
        </w:rPr>
        <w:t>También, el proyecto sobre Evaluación de Forma Comparativa el Estado de la Poblaciones de Holoturias (Equinodermata-Holothuroidae), en la Región Sur de la República Dominicana: Playa Tortuguero en Bahía de Ocoa, Refugio de Vida Silvestre Puerto Viejo, Provincia Azua y Playa Guarocuya, Barahona</w:t>
      </w:r>
      <w:r w:rsidRPr="00B301C4">
        <w:rPr>
          <w:rFonts w:ascii="Artifex CF" w:hAnsi="Artifex CF"/>
          <w:bCs/>
          <w:color w:val="1F497D"/>
          <w:sz w:val="24"/>
          <w:szCs w:val="24"/>
        </w:rPr>
        <w:t>.</w:t>
      </w:r>
    </w:p>
    <w:p w14:paraId="1333C014" w14:textId="77777777" w:rsidR="003C1388" w:rsidRPr="00B55972" w:rsidRDefault="003C1388" w:rsidP="00853AFF">
      <w:pPr>
        <w:pStyle w:val="Prrafodelista1"/>
        <w:widowControl w:val="0"/>
        <w:suppressAutoHyphens/>
        <w:spacing w:after="160" w:line="264" w:lineRule="auto"/>
        <w:ind w:left="0" w:hanging="907"/>
        <w:jc w:val="both"/>
        <w:rPr>
          <w:rFonts w:ascii="Artifex CF" w:hAnsi="Artifex CF"/>
          <w:sz w:val="12"/>
          <w:szCs w:val="24"/>
        </w:rPr>
      </w:pPr>
    </w:p>
    <w:p w14:paraId="435C8D6A" w14:textId="77777777" w:rsidR="00746CCC"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 xml:space="preserve">Cabe destacar, además, la participación de nuestros investigadores y estudiantes en actividades de investigación en el ISFODOSU Recinto Urania Montás y la UASD Centro Barahona. </w:t>
      </w:r>
    </w:p>
    <w:p w14:paraId="50AA06A8" w14:textId="77777777" w:rsidR="003C1388" w:rsidRPr="00B55972" w:rsidRDefault="003C1388" w:rsidP="00853AFF">
      <w:pPr>
        <w:pStyle w:val="Prrafodelista1"/>
        <w:widowControl w:val="0"/>
        <w:suppressAutoHyphens/>
        <w:spacing w:after="160" w:line="264" w:lineRule="auto"/>
        <w:ind w:left="0" w:hanging="907"/>
        <w:jc w:val="both"/>
        <w:rPr>
          <w:rFonts w:ascii="Artifex CF" w:hAnsi="Artifex CF"/>
          <w:sz w:val="10"/>
          <w:szCs w:val="24"/>
        </w:rPr>
      </w:pPr>
    </w:p>
    <w:p w14:paraId="25CE2B22" w14:textId="77777777" w:rsidR="00746CCC"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Organización y desarrollo de una iniciativa consistente en la realización de talleres de investigación en aula, dirigido a estudiantes interesados en el área.</w:t>
      </w:r>
    </w:p>
    <w:p w14:paraId="7159717E" w14:textId="77777777" w:rsidR="003C1388" w:rsidRPr="00B55972" w:rsidRDefault="003C1388" w:rsidP="00853AFF">
      <w:pPr>
        <w:pStyle w:val="Prrafodelista1"/>
        <w:widowControl w:val="0"/>
        <w:suppressAutoHyphens/>
        <w:spacing w:after="160" w:line="264" w:lineRule="auto"/>
        <w:ind w:left="0" w:hanging="907"/>
        <w:jc w:val="both"/>
        <w:rPr>
          <w:rFonts w:ascii="Artifex CF" w:hAnsi="Artifex CF"/>
          <w:sz w:val="10"/>
          <w:szCs w:val="24"/>
        </w:rPr>
      </w:pPr>
    </w:p>
    <w:p w14:paraId="0F63ED2E" w14:textId="77777777" w:rsidR="00746CCC"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Organización y desarrollo de talleres Integrando Citas y Referencias Bibliográficas en Microsoft Word, mediante programas de Mendelef y Zotero.</w:t>
      </w:r>
    </w:p>
    <w:p w14:paraId="078EC1AD" w14:textId="77777777" w:rsidR="003C1388" w:rsidRPr="00B55972" w:rsidRDefault="003C1388" w:rsidP="00853AFF">
      <w:pPr>
        <w:pStyle w:val="Prrafodelista1"/>
        <w:widowControl w:val="0"/>
        <w:suppressAutoHyphens/>
        <w:spacing w:after="160" w:line="264" w:lineRule="auto"/>
        <w:ind w:left="0" w:hanging="907"/>
        <w:jc w:val="both"/>
        <w:rPr>
          <w:rFonts w:ascii="Artifex CF" w:hAnsi="Artifex CF"/>
          <w:sz w:val="8"/>
          <w:szCs w:val="24"/>
        </w:rPr>
      </w:pPr>
    </w:p>
    <w:p w14:paraId="0AA8B3A9" w14:textId="77777777" w:rsidR="00746CCC"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Organización y desarrollo del taller sobre Estrategias de Planificación y desarrollo curricular basado en el enfoque de competencias.</w:t>
      </w:r>
    </w:p>
    <w:p w14:paraId="16891E26" w14:textId="77777777" w:rsidR="003C1388" w:rsidRPr="00B55972" w:rsidRDefault="003C1388" w:rsidP="00B55972">
      <w:pPr>
        <w:pStyle w:val="Prrafodelista1"/>
        <w:widowControl w:val="0"/>
        <w:suppressAutoHyphens/>
        <w:spacing w:after="160" w:line="264" w:lineRule="auto"/>
        <w:ind w:left="0"/>
        <w:jc w:val="both"/>
        <w:rPr>
          <w:rFonts w:ascii="Artifex CF" w:hAnsi="Artifex CF"/>
          <w:sz w:val="8"/>
          <w:szCs w:val="24"/>
        </w:rPr>
      </w:pPr>
    </w:p>
    <w:p w14:paraId="25565C11" w14:textId="77777777" w:rsidR="00746CCC"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Organización y desarrollo del taller sobre Protocolo de Investigación dirigido a investigadores, profesores y estudiantes del Centro.</w:t>
      </w:r>
    </w:p>
    <w:p w14:paraId="7D16BDDB" w14:textId="77777777" w:rsidR="003C1388" w:rsidRPr="00B55972" w:rsidRDefault="003C1388" w:rsidP="00853AFF">
      <w:pPr>
        <w:pStyle w:val="Prrafodelista1"/>
        <w:widowControl w:val="0"/>
        <w:suppressAutoHyphens/>
        <w:spacing w:after="160" w:line="264" w:lineRule="auto"/>
        <w:ind w:left="0" w:hanging="907"/>
        <w:jc w:val="both"/>
        <w:rPr>
          <w:rFonts w:ascii="Artifex CF" w:hAnsi="Artifex CF"/>
          <w:sz w:val="14"/>
          <w:szCs w:val="24"/>
        </w:rPr>
      </w:pPr>
    </w:p>
    <w:p w14:paraId="6C7E77E9" w14:textId="77777777" w:rsidR="00746CCC" w:rsidRDefault="00746CCC" w:rsidP="00B55972">
      <w:pPr>
        <w:pStyle w:val="Prrafodelista1"/>
        <w:widowControl w:val="0"/>
        <w:suppressAutoHyphens/>
        <w:spacing w:after="160" w:line="264" w:lineRule="auto"/>
        <w:ind w:left="0"/>
        <w:jc w:val="both"/>
        <w:rPr>
          <w:rFonts w:ascii="Artifex CF" w:hAnsi="Artifex CF"/>
          <w:b/>
          <w:bCs/>
          <w:color w:val="1F497D"/>
          <w:sz w:val="24"/>
          <w:szCs w:val="24"/>
        </w:rPr>
      </w:pPr>
      <w:r w:rsidRPr="009B16FD">
        <w:rPr>
          <w:rFonts w:ascii="Artifex CF" w:hAnsi="Artifex CF"/>
          <w:b/>
          <w:bCs/>
          <w:color w:val="1F497D"/>
          <w:sz w:val="24"/>
          <w:szCs w:val="24"/>
        </w:rPr>
        <w:t xml:space="preserve">Extensión </w:t>
      </w:r>
    </w:p>
    <w:p w14:paraId="4ACB2180" w14:textId="77777777" w:rsidR="003C1388" w:rsidRPr="00B55972" w:rsidRDefault="003C1388" w:rsidP="00853AFF">
      <w:pPr>
        <w:pStyle w:val="Prrafodelista1"/>
        <w:widowControl w:val="0"/>
        <w:suppressAutoHyphens/>
        <w:spacing w:after="160" w:line="264" w:lineRule="auto"/>
        <w:ind w:left="0" w:hanging="907"/>
        <w:jc w:val="both"/>
        <w:rPr>
          <w:rFonts w:ascii="Artifex CF" w:hAnsi="Artifex CF"/>
          <w:b/>
          <w:bCs/>
          <w:color w:val="1F497D"/>
          <w:sz w:val="4"/>
          <w:szCs w:val="24"/>
        </w:rPr>
      </w:pPr>
    </w:p>
    <w:p w14:paraId="6DD10F14" w14:textId="77777777" w:rsidR="00746CCC"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 xml:space="preserve">Participación en diversas actividades patrias relacionadas con la celebración de los días  de la independencia nacional, la restauración de la Republica, el natalicio de los padres de la Patria Duarte, Sánchez y Mella, entre otras fechas nacionales.  </w:t>
      </w:r>
    </w:p>
    <w:p w14:paraId="083C5B78" w14:textId="77777777" w:rsidR="003C1388" w:rsidRPr="00B301C4" w:rsidRDefault="003C1388" w:rsidP="00853AFF">
      <w:pPr>
        <w:pStyle w:val="Prrafodelista1"/>
        <w:widowControl w:val="0"/>
        <w:suppressAutoHyphens/>
        <w:spacing w:after="160" w:line="264" w:lineRule="auto"/>
        <w:ind w:left="0" w:hanging="907"/>
        <w:jc w:val="both"/>
        <w:rPr>
          <w:rFonts w:ascii="Artifex CF" w:hAnsi="Artifex CF"/>
          <w:sz w:val="24"/>
          <w:szCs w:val="24"/>
        </w:rPr>
      </w:pPr>
    </w:p>
    <w:p w14:paraId="0E8DBEF9" w14:textId="77777777" w:rsidR="00746CCC" w:rsidRPr="00B301C4" w:rsidRDefault="00746CCC" w:rsidP="00B55972">
      <w:pPr>
        <w:pStyle w:val="Prrafodelista1"/>
        <w:widowControl w:val="0"/>
        <w:suppressAutoHyphens/>
        <w:spacing w:after="160" w:line="264" w:lineRule="auto"/>
        <w:ind w:left="0"/>
        <w:jc w:val="both"/>
        <w:rPr>
          <w:rFonts w:ascii="Artifex CF" w:hAnsi="Artifex CF"/>
          <w:sz w:val="24"/>
          <w:szCs w:val="24"/>
        </w:rPr>
      </w:pPr>
      <w:r w:rsidRPr="00B301C4">
        <w:rPr>
          <w:rFonts w:ascii="Artifex CF" w:hAnsi="Artifex CF"/>
          <w:color w:val="1F497D"/>
          <w:sz w:val="24"/>
          <w:szCs w:val="24"/>
        </w:rPr>
        <w:t>Participación en representación de la academia en diversas actividades, actos oficiales, conferencias, talleres e inauguraciones gubernamentales.</w:t>
      </w:r>
    </w:p>
    <w:p w14:paraId="6EE408A8" w14:textId="77777777" w:rsidR="00746CCC" w:rsidRPr="00B301C4" w:rsidRDefault="00746CCC" w:rsidP="00853AFF">
      <w:pPr>
        <w:pStyle w:val="Prrafodelista1"/>
        <w:widowControl w:val="0"/>
        <w:suppressAutoHyphens/>
        <w:spacing w:after="160" w:line="264" w:lineRule="auto"/>
        <w:ind w:left="0" w:hanging="907"/>
        <w:jc w:val="both"/>
        <w:rPr>
          <w:rFonts w:ascii="Artifex CF" w:hAnsi="Artifex CF"/>
          <w:color w:val="1F497D"/>
          <w:sz w:val="24"/>
          <w:szCs w:val="24"/>
        </w:rPr>
      </w:pPr>
      <w:r w:rsidRPr="00B301C4">
        <w:rPr>
          <w:rFonts w:ascii="Artifex CF" w:hAnsi="Artifex CF"/>
          <w:color w:val="1F497D"/>
          <w:sz w:val="24"/>
          <w:szCs w:val="24"/>
        </w:rPr>
        <w:t xml:space="preserve">                                                                                                                                                                                                                                                                                                                                                                                                                                                                                       </w:t>
      </w:r>
    </w:p>
    <w:p w14:paraId="3D2D09B2" w14:textId="77777777" w:rsidR="00746CCC" w:rsidRPr="00B301C4"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 xml:space="preserve">Presentación de nuestra oferta académica en liceos y colegios privados en la provincia San Juan, Elías Piña y Azua. </w:t>
      </w:r>
    </w:p>
    <w:p w14:paraId="03D9C477" w14:textId="77777777" w:rsidR="00746CCC" w:rsidRPr="00B55972" w:rsidRDefault="00746CCC" w:rsidP="00D83ED5">
      <w:pPr>
        <w:pStyle w:val="ListParagraph"/>
        <w:rPr>
          <w:sz w:val="12"/>
        </w:rPr>
      </w:pPr>
    </w:p>
    <w:p w14:paraId="5452B1B1" w14:textId="77777777" w:rsidR="00746CCC"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 xml:space="preserve">Participación en la organización del concurso universitario A cantar se ha dicho en la UASD, patrocinando los estudiantes del Centro en dicho evento artístico en noviembre del 2019.  </w:t>
      </w:r>
    </w:p>
    <w:p w14:paraId="51D26AF8" w14:textId="77777777" w:rsidR="00B55972" w:rsidRPr="00B55972" w:rsidRDefault="00B55972" w:rsidP="00B55972">
      <w:pPr>
        <w:pStyle w:val="Prrafodelista1"/>
        <w:widowControl w:val="0"/>
        <w:suppressAutoHyphens/>
        <w:spacing w:after="160" w:line="264" w:lineRule="auto"/>
        <w:ind w:left="0"/>
        <w:jc w:val="both"/>
        <w:rPr>
          <w:rFonts w:ascii="Artifex CF" w:hAnsi="Artifex CF"/>
          <w:color w:val="1F497D"/>
          <w:sz w:val="10"/>
          <w:szCs w:val="24"/>
        </w:rPr>
      </w:pPr>
    </w:p>
    <w:p w14:paraId="0377B071" w14:textId="77777777" w:rsidR="00746CCC" w:rsidRPr="00B55972" w:rsidRDefault="00746CCC" w:rsidP="00B55972">
      <w:pPr>
        <w:rPr>
          <w:rFonts w:ascii="Artifex CF" w:eastAsia="Times New Roman" w:hAnsi="Artifex CF" w:cs="Times New Roman"/>
          <w:color w:val="1F497D"/>
          <w:kern w:val="0"/>
          <w:sz w:val="24"/>
          <w:szCs w:val="24"/>
          <w:lang w:val="es-ES"/>
        </w:rPr>
      </w:pPr>
      <w:r w:rsidRPr="00B55972">
        <w:rPr>
          <w:rFonts w:ascii="Artifex CF" w:eastAsia="Times New Roman" w:hAnsi="Artifex CF" w:cs="Times New Roman"/>
          <w:color w:val="1F497D"/>
          <w:kern w:val="0"/>
          <w:sz w:val="24"/>
          <w:szCs w:val="24"/>
          <w:lang w:val="es-ES"/>
        </w:rPr>
        <w:t>Participación en la organización y celebración del acto con motivo al Día internacional de la no violencia contra la mujer, el 25 de noviembre del 2019.</w:t>
      </w:r>
    </w:p>
    <w:p w14:paraId="21B88A10" w14:textId="77777777" w:rsidR="00746CCC" w:rsidRPr="00B301C4" w:rsidRDefault="00746CCC" w:rsidP="00D83ED5">
      <w:pPr>
        <w:pStyle w:val="ListParagraph"/>
      </w:pPr>
    </w:p>
    <w:p w14:paraId="3F954554" w14:textId="77777777" w:rsidR="00746CCC" w:rsidRDefault="00746CCC" w:rsidP="00B55972">
      <w:pPr>
        <w:pStyle w:val="Prrafodelista1"/>
        <w:widowControl w:val="0"/>
        <w:suppressAutoHyphens/>
        <w:spacing w:after="160" w:line="264" w:lineRule="auto"/>
        <w:ind w:left="0"/>
        <w:jc w:val="both"/>
        <w:rPr>
          <w:rFonts w:ascii="Artifex CF" w:hAnsi="Artifex CF"/>
          <w:b/>
          <w:bCs/>
          <w:color w:val="1F497D"/>
          <w:sz w:val="24"/>
          <w:szCs w:val="24"/>
        </w:rPr>
      </w:pPr>
      <w:r w:rsidRPr="009B16FD">
        <w:rPr>
          <w:rFonts w:ascii="Artifex CF" w:hAnsi="Artifex CF"/>
          <w:b/>
          <w:bCs/>
          <w:color w:val="1F497D"/>
          <w:sz w:val="24"/>
          <w:szCs w:val="24"/>
        </w:rPr>
        <w:t>Acciones con el Personal Administrativo</w:t>
      </w:r>
    </w:p>
    <w:p w14:paraId="5C918639" w14:textId="77777777" w:rsidR="00746CCC" w:rsidRPr="00B301C4" w:rsidRDefault="00746CCC" w:rsidP="00B55972">
      <w:pPr>
        <w:pStyle w:val="Prrafodelista1"/>
        <w:widowControl w:val="0"/>
        <w:suppressAutoHyphens/>
        <w:spacing w:after="160" w:line="264" w:lineRule="auto"/>
        <w:ind w:left="0"/>
        <w:jc w:val="both"/>
        <w:rPr>
          <w:rFonts w:ascii="Artifex CF" w:hAnsi="Artifex CF"/>
          <w:sz w:val="24"/>
          <w:szCs w:val="24"/>
        </w:rPr>
      </w:pPr>
      <w:r w:rsidRPr="00B301C4">
        <w:rPr>
          <w:rFonts w:ascii="Artifex CF" w:hAnsi="Artifex CF"/>
          <w:color w:val="1F497D"/>
          <w:sz w:val="24"/>
          <w:szCs w:val="24"/>
        </w:rPr>
        <w:t>Organización y participación en reuniones de planificación y programación de actividades semestralmente, con personal administrativo del Centro.</w:t>
      </w:r>
    </w:p>
    <w:p w14:paraId="3A592F38" w14:textId="105E9932" w:rsidR="003C1388" w:rsidRPr="00B55972"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Organización y participación en reunión de trabajo con los Encargados y coordinadores de áreas administrativas, a fin de conocer y discutir los objetivos a desarrollar en el periodo institucional octubre 2019--septiembre 2020.</w:t>
      </w:r>
    </w:p>
    <w:p w14:paraId="0A753790" w14:textId="77777777" w:rsidR="00746CCC"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 xml:space="preserve">Coordinación con el Departamento de Recursos Humanos de los movimientos de personal administrativo, con la finalidad de viabilizar el cumplimiento de las operaciones, actividades y labores de apoyo a la labor docente en el Centro San Juan.  </w:t>
      </w:r>
    </w:p>
    <w:p w14:paraId="4DE135FA" w14:textId="1827C0A6" w:rsidR="00B55972" w:rsidRDefault="00B55972">
      <w:pPr>
        <w:suppressAutoHyphens w:val="0"/>
        <w:rPr>
          <w:rFonts w:ascii="Artifex CF" w:eastAsia="Times New Roman" w:hAnsi="Artifex CF" w:cs="Times New Roman"/>
          <w:kern w:val="0"/>
          <w:sz w:val="24"/>
          <w:szCs w:val="24"/>
          <w:lang w:val="es-ES"/>
        </w:rPr>
      </w:pPr>
      <w:r>
        <w:rPr>
          <w:rFonts w:ascii="Artifex CF" w:hAnsi="Artifex CF"/>
          <w:sz w:val="24"/>
          <w:szCs w:val="24"/>
        </w:rPr>
        <w:br w:type="page"/>
      </w:r>
    </w:p>
    <w:p w14:paraId="48165D99" w14:textId="77777777" w:rsidR="003C1388" w:rsidRPr="00B301C4" w:rsidRDefault="003C1388" w:rsidP="00853AFF">
      <w:pPr>
        <w:pStyle w:val="Prrafodelista1"/>
        <w:widowControl w:val="0"/>
        <w:suppressAutoHyphens/>
        <w:spacing w:after="160" w:line="264" w:lineRule="auto"/>
        <w:ind w:left="0" w:hanging="907"/>
        <w:jc w:val="both"/>
        <w:rPr>
          <w:rFonts w:ascii="Artifex CF" w:hAnsi="Artifex CF"/>
          <w:sz w:val="24"/>
          <w:szCs w:val="24"/>
        </w:rPr>
      </w:pPr>
    </w:p>
    <w:p w14:paraId="53E0872B" w14:textId="77777777" w:rsidR="00746CCC" w:rsidRDefault="00746CCC" w:rsidP="00B55972">
      <w:pPr>
        <w:pStyle w:val="Prrafodelista1"/>
        <w:widowControl w:val="0"/>
        <w:suppressAutoHyphens/>
        <w:spacing w:after="160" w:line="264" w:lineRule="auto"/>
        <w:ind w:left="0"/>
        <w:jc w:val="both"/>
        <w:rPr>
          <w:rFonts w:ascii="Artifex CF" w:hAnsi="Artifex CF"/>
          <w:b/>
          <w:bCs/>
          <w:color w:val="1F497D"/>
          <w:sz w:val="24"/>
          <w:szCs w:val="24"/>
        </w:rPr>
      </w:pPr>
      <w:r w:rsidRPr="009B16FD">
        <w:rPr>
          <w:rFonts w:ascii="Artifex CF" w:hAnsi="Artifex CF"/>
          <w:b/>
          <w:bCs/>
          <w:color w:val="1F497D"/>
          <w:sz w:val="24"/>
          <w:szCs w:val="24"/>
        </w:rPr>
        <w:t>Acciones con el Personal Docente</w:t>
      </w:r>
    </w:p>
    <w:p w14:paraId="67AE642B" w14:textId="77777777" w:rsidR="003C1388" w:rsidRPr="009B16FD" w:rsidRDefault="003C1388" w:rsidP="00853AFF">
      <w:pPr>
        <w:pStyle w:val="Prrafodelista1"/>
        <w:widowControl w:val="0"/>
        <w:suppressAutoHyphens/>
        <w:spacing w:after="160" w:line="264" w:lineRule="auto"/>
        <w:ind w:left="0" w:hanging="907"/>
        <w:jc w:val="both"/>
        <w:rPr>
          <w:rFonts w:ascii="Artifex CF" w:hAnsi="Artifex CF"/>
          <w:b/>
          <w:bCs/>
          <w:color w:val="1F497D"/>
          <w:sz w:val="24"/>
          <w:szCs w:val="24"/>
        </w:rPr>
      </w:pPr>
    </w:p>
    <w:p w14:paraId="2845C6E0" w14:textId="77777777" w:rsidR="00746CCC"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Organización y participación e reunión de trabajo con el personal docente para la coordinación de la programación docente de los semestres 2019-20, 2020-10 y la reprogramación académica del segundo semestre especial, a llevarse a cabo de forma totalmente en formato virtual del 2020-20.</w:t>
      </w:r>
    </w:p>
    <w:p w14:paraId="17EB3F84" w14:textId="77777777" w:rsidR="003C1388" w:rsidRPr="00B55972" w:rsidRDefault="003C1388" w:rsidP="00853AFF">
      <w:pPr>
        <w:pStyle w:val="Prrafodelista1"/>
        <w:widowControl w:val="0"/>
        <w:suppressAutoHyphens/>
        <w:spacing w:after="160" w:line="264" w:lineRule="auto"/>
        <w:ind w:left="0" w:hanging="907"/>
        <w:jc w:val="both"/>
        <w:rPr>
          <w:rFonts w:ascii="Artifex CF" w:hAnsi="Artifex CF"/>
          <w:sz w:val="8"/>
          <w:szCs w:val="24"/>
        </w:rPr>
      </w:pPr>
    </w:p>
    <w:p w14:paraId="36F07103" w14:textId="77777777" w:rsidR="003C1388"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 xml:space="preserve">Canalización a las escuelas y coordinación académica de las solicitudes del personal docente del Centro respecto a la programación docente, asignación docente pendiente y reportes de calificaciones.   </w:t>
      </w:r>
    </w:p>
    <w:p w14:paraId="412C538F" w14:textId="77777777" w:rsidR="00746CCC" w:rsidRPr="00B55972" w:rsidRDefault="00746CCC" w:rsidP="00853AFF">
      <w:pPr>
        <w:pStyle w:val="Prrafodelista1"/>
        <w:widowControl w:val="0"/>
        <w:suppressAutoHyphens/>
        <w:spacing w:after="160" w:line="264" w:lineRule="auto"/>
        <w:ind w:left="0" w:hanging="907"/>
        <w:jc w:val="both"/>
        <w:rPr>
          <w:rFonts w:ascii="Artifex CF" w:hAnsi="Artifex CF"/>
          <w:sz w:val="10"/>
          <w:szCs w:val="24"/>
        </w:rPr>
      </w:pPr>
      <w:r w:rsidRPr="00B301C4">
        <w:rPr>
          <w:rFonts w:ascii="Artifex CF" w:hAnsi="Artifex CF"/>
          <w:color w:val="1F497D"/>
          <w:sz w:val="24"/>
          <w:szCs w:val="24"/>
        </w:rPr>
        <w:t xml:space="preserve">  </w:t>
      </w:r>
    </w:p>
    <w:p w14:paraId="5C8E7C20" w14:textId="77777777" w:rsidR="00746CCC"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Organización, convocatorias y participación en las reuniones periódicas del Consejo Directivo para informar, tratar y aprobar los asuntos docentes, de investigación y postgrado, de extensión y de administración y desarrollo institucional del Centro San Juan de la Maguana.</w:t>
      </w:r>
    </w:p>
    <w:p w14:paraId="613CB608" w14:textId="77777777" w:rsidR="003C1388" w:rsidRPr="00B301C4" w:rsidRDefault="003C1388" w:rsidP="00853AFF">
      <w:pPr>
        <w:pStyle w:val="Prrafodelista1"/>
        <w:widowControl w:val="0"/>
        <w:suppressAutoHyphens/>
        <w:spacing w:after="160" w:line="264" w:lineRule="auto"/>
        <w:ind w:left="0" w:hanging="907"/>
        <w:jc w:val="both"/>
        <w:rPr>
          <w:rFonts w:ascii="Artifex CF" w:hAnsi="Artifex CF"/>
          <w:sz w:val="24"/>
          <w:szCs w:val="24"/>
        </w:rPr>
      </w:pPr>
    </w:p>
    <w:p w14:paraId="71204C03" w14:textId="77777777" w:rsidR="00746CCC"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 xml:space="preserve">Organización y participación en realización de reuniones con el personal docente residente para informar sobre la marcha y los procesos que se realizan para el mejoramiento del funcionamiento académico y administrativo del Centro.  </w:t>
      </w:r>
    </w:p>
    <w:p w14:paraId="7F10F9A2" w14:textId="77777777" w:rsidR="003C1388" w:rsidRPr="00B55972" w:rsidRDefault="003C1388" w:rsidP="00853AFF">
      <w:pPr>
        <w:pStyle w:val="Prrafodelista1"/>
        <w:widowControl w:val="0"/>
        <w:suppressAutoHyphens/>
        <w:spacing w:after="160" w:line="264" w:lineRule="auto"/>
        <w:ind w:left="0" w:hanging="907"/>
        <w:jc w:val="both"/>
        <w:rPr>
          <w:rFonts w:ascii="Artifex CF" w:hAnsi="Artifex CF"/>
          <w:sz w:val="10"/>
          <w:szCs w:val="24"/>
        </w:rPr>
      </w:pPr>
    </w:p>
    <w:p w14:paraId="4945C771" w14:textId="77777777" w:rsidR="00746CCC" w:rsidRDefault="00746CCC" w:rsidP="00B55972">
      <w:pPr>
        <w:pStyle w:val="Prrafodelista1"/>
        <w:widowControl w:val="0"/>
        <w:suppressAutoHyphens/>
        <w:spacing w:after="160" w:line="264" w:lineRule="auto"/>
        <w:ind w:left="0"/>
        <w:jc w:val="both"/>
        <w:rPr>
          <w:rFonts w:ascii="Artifex CF" w:hAnsi="Artifex CF"/>
          <w:b/>
          <w:bCs/>
          <w:color w:val="1F497D"/>
          <w:sz w:val="24"/>
          <w:szCs w:val="24"/>
        </w:rPr>
      </w:pPr>
      <w:r w:rsidRPr="009B16FD">
        <w:rPr>
          <w:rFonts w:ascii="Artifex CF" w:hAnsi="Artifex CF"/>
          <w:b/>
          <w:bCs/>
          <w:color w:val="1F497D"/>
          <w:sz w:val="24"/>
          <w:szCs w:val="24"/>
        </w:rPr>
        <w:t>Acciones con los Estudiantes</w:t>
      </w:r>
    </w:p>
    <w:p w14:paraId="1501232E" w14:textId="77777777" w:rsidR="003C1388" w:rsidRPr="00B55972" w:rsidRDefault="003C1388" w:rsidP="00853AFF">
      <w:pPr>
        <w:pStyle w:val="Prrafodelista1"/>
        <w:widowControl w:val="0"/>
        <w:suppressAutoHyphens/>
        <w:spacing w:after="160" w:line="264" w:lineRule="auto"/>
        <w:ind w:left="0" w:hanging="907"/>
        <w:jc w:val="both"/>
        <w:rPr>
          <w:rFonts w:ascii="Artifex CF" w:hAnsi="Artifex CF"/>
          <w:b/>
          <w:bCs/>
          <w:color w:val="1F497D"/>
          <w:sz w:val="10"/>
          <w:szCs w:val="24"/>
        </w:rPr>
      </w:pPr>
    </w:p>
    <w:p w14:paraId="67AF491E" w14:textId="77777777" w:rsidR="00746CCC"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 xml:space="preserve">Creación de las áreas de Bienestar Estudiantil, cursos optativos de tesis de grado, educación continuada y gestión de calidad con la finalidad de elevar la calidad de los servicios universitarios favor del estudiantado del Centro.  </w:t>
      </w:r>
    </w:p>
    <w:p w14:paraId="4A94E096" w14:textId="1D118064" w:rsidR="00B55972" w:rsidRDefault="00B55972">
      <w:pPr>
        <w:suppressAutoHyphens w:val="0"/>
        <w:rPr>
          <w:rFonts w:ascii="Artifex CF" w:eastAsia="Times New Roman" w:hAnsi="Artifex CF" w:cs="Times New Roman"/>
          <w:kern w:val="0"/>
          <w:sz w:val="24"/>
          <w:szCs w:val="24"/>
          <w:lang w:val="es-ES"/>
        </w:rPr>
      </w:pPr>
      <w:r>
        <w:rPr>
          <w:rFonts w:ascii="Artifex CF" w:hAnsi="Artifex CF"/>
          <w:sz w:val="24"/>
          <w:szCs w:val="24"/>
        </w:rPr>
        <w:br w:type="page"/>
      </w:r>
    </w:p>
    <w:p w14:paraId="43772C95" w14:textId="77777777" w:rsidR="003C1388" w:rsidRPr="00B301C4" w:rsidRDefault="003C1388" w:rsidP="00853AFF">
      <w:pPr>
        <w:pStyle w:val="Prrafodelista1"/>
        <w:widowControl w:val="0"/>
        <w:suppressAutoHyphens/>
        <w:spacing w:after="160" w:line="264" w:lineRule="auto"/>
        <w:ind w:left="0" w:hanging="907"/>
        <w:jc w:val="both"/>
        <w:rPr>
          <w:rFonts w:ascii="Artifex CF" w:hAnsi="Artifex CF"/>
          <w:sz w:val="24"/>
          <w:szCs w:val="24"/>
        </w:rPr>
      </w:pPr>
    </w:p>
    <w:p w14:paraId="4C78A86B" w14:textId="77777777" w:rsidR="00746CCC" w:rsidRDefault="00746CCC" w:rsidP="00B55972">
      <w:pPr>
        <w:pStyle w:val="Prrafodelista1"/>
        <w:widowControl w:val="0"/>
        <w:suppressAutoHyphens/>
        <w:spacing w:after="160" w:line="264" w:lineRule="auto"/>
        <w:ind w:left="0"/>
        <w:jc w:val="both"/>
        <w:rPr>
          <w:rFonts w:ascii="Artifex CF" w:hAnsi="Artifex CF"/>
          <w:b/>
          <w:bCs/>
          <w:color w:val="1F497D"/>
          <w:sz w:val="24"/>
          <w:szCs w:val="24"/>
        </w:rPr>
      </w:pPr>
      <w:r>
        <w:rPr>
          <w:rFonts w:ascii="Artifex CF" w:hAnsi="Artifex CF"/>
          <w:b/>
          <w:bCs/>
          <w:color w:val="1F497D"/>
          <w:sz w:val="24"/>
          <w:szCs w:val="24"/>
        </w:rPr>
        <w:t>Planta Física</w:t>
      </w:r>
    </w:p>
    <w:p w14:paraId="4BE1E71D" w14:textId="77777777" w:rsidR="003C1388" w:rsidRPr="009B16FD" w:rsidRDefault="003C1388" w:rsidP="00853AFF">
      <w:pPr>
        <w:pStyle w:val="Prrafodelista1"/>
        <w:widowControl w:val="0"/>
        <w:suppressAutoHyphens/>
        <w:spacing w:after="160" w:line="264" w:lineRule="auto"/>
        <w:ind w:left="0" w:hanging="907"/>
        <w:jc w:val="both"/>
        <w:rPr>
          <w:rFonts w:ascii="Artifex CF" w:hAnsi="Artifex CF"/>
          <w:b/>
          <w:bCs/>
          <w:color w:val="1F497D"/>
          <w:sz w:val="24"/>
          <w:szCs w:val="24"/>
        </w:rPr>
      </w:pPr>
    </w:p>
    <w:p w14:paraId="346C1FFF" w14:textId="4DF62911" w:rsidR="00746CCC" w:rsidRPr="00B301C4" w:rsidRDefault="00746CCC" w:rsidP="00853AFF">
      <w:pPr>
        <w:pStyle w:val="Prrafodelista1"/>
        <w:widowControl w:val="0"/>
        <w:suppressAutoHyphens/>
        <w:spacing w:after="160" w:line="264" w:lineRule="auto"/>
        <w:ind w:left="0" w:hanging="907"/>
        <w:jc w:val="both"/>
        <w:rPr>
          <w:rFonts w:ascii="Artifex CF" w:hAnsi="Artifex CF"/>
          <w:sz w:val="24"/>
          <w:szCs w:val="24"/>
        </w:rPr>
      </w:pPr>
      <w:r w:rsidRPr="00B301C4">
        <w:rPr>
          <w:rFonts w:ascii="Artifex CF" w:hAnsi="Artifex CF"/>
          <w:bCs/>
          <w:color w:val="1F497D"/>
          <w:sz w:val="24"/>
          <w:szCs w:val="24"/>
        </w:rPr>
        <w:t xml:space="preserve"> </w:t>
      </w:r>
      <w:r w:rsidR="00B55972">
        <w:rPr>
          <w:rFonts w:ascii="Artifex CF" w:hAnsi="Artifex CF"/>
          <w:bCs/>
          <w:color w:val="1F497D"/>
          <w:sz w:val="24"/>
          <w:szCs w:val="24"/>
        </w:rPr>
        <w:tab/>
      </w:r>
      <w:r w:rsidRPr="00B301C4">
        <w:rPr>
          <w:rFonts w:ascii="Artifex CF" w:hAnsi="Artifex CF"/>
          <w:color w:val="1F497D"/>
          <w:sz w:val="24"/>
          <w:szCs w:val="24"/>
        </w:rPr>
        <w:t xml:space="preserve">Acondicionamiento del edificio de aulas que se encuentra en la Finca Experimental Agrícola Virgilio Rodríguez Zabala, reparación de baños, sustitución de puertas y climatización de los laboratorios.   </w:t>
      </w:r>
    </w:p>
    <w:p w14:paraId="2EA7F76C" w14:textId="77926250" w:rsidR="003C1388" w:rsidRPr="00B55972"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 xml:space="preserve">Realización de mantenimiento y remozamiento de la planta física, reparaciones de pisos, impermeabilización de techos, reacondicionamiento baños y pintura de aulas. </w:t>
      </w:r>
    </w:p>
    <w:p w14:paraId="7CCBC592" w14:textId="77777777" w:rsidR="00746CCC" w:rsidRPr="00B301C4" w:rsidRDefault="00746CCC" w:rsidP="00B55972">
      <w:pPr>
        <w:pStyle w:val="Prrafodelista1"/>
        <w:widowControl w:val="0"/>
        <w:suppressAutoHyphens/>
        <w:spacing w:after="160" w:line="264" w:lineRule="auto"/>
        <w:ind w:left="0"/>
        <w:jc w:val="both"/>
        <w:rPr>
          <w:rFonts w:ascii="Artifex CF" w:hAnsi="Artifex CF"/>
          <w:sz w:val="24"/>
          <w:szCs w:val="24"/>
        </w:rPr>
      </w:pPr>
      <w:r w:rsidRPr="00B301C4">
        <w:rPr>
          <w:rFonts w:ascii="Artifex CF" w:hAnsi="Artifex CF"/>
          <w:color w:val="1F497D"/>
          <w:sz w:val="24"/>
          <w:szCs w:val="24"/>
        </w:rPr>
        <w:t>Adecuación de espacios para las oficinas de la Unidad de Postgrado.</w:t>
      </w:r>
    </w:p>
    <w:p w14:paraId="0840CCC2" w14:textId="45D2A1E8" w:rsidR="003C1388" w:rsidRPr="00B301C4"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 xml:space="preserve">Reparación y mantenimiento del Edificio de Aulas de la Finca Experimental. </w:t>
      </w:r>
    </w:p>
    <w:p w14:paraId="38FBEBC5" w14:textId="77777777" w:rsidR="00746CCC" w:rsidRPr="00B301C4" w:rsidRDefault="00746CCC" w:rsidP="00B55972">
      <w:pPr>
        <w:pStyle w:val="Prrafodelista1"/>
        <w:widowControl w:val="0"/>
        <w:suppressAutoHyphens/>
        <w:spacing w:after="160" w:line="264" w:lineRule="auto"/>
        <w:ind w:left="0"/>
        <w:jc w:val="both"/>
        <w:rPr>
          <w:rFonts w:ascii="Artifex CF" w:hAnsi="Artifex CF"/>
          <w:sz w:val="24"/>
          <w:szCs w:val="24"/>
        </w:rPr>
      </w:pPr>
      <w:r w:rsidRPr="00B301C4">
        <w:rPr>
          <w:rFonts w:ascii="Artifex CF" w:hAnsi="Artifex CF"/>
          <w:color w:val="1F497D"/>
          <w:sz w:val="24"/>
          <w:szCs w:val="24"/>
        </w:rPr>
        <w:t>Asfaltado y señalización de calles y parqueos de la finca experimental y nuestro recinto principal mediante gestión realizada ante las autoridades gubernamentales.</w:t>
      </w:r>
    </w:p>
    <w:p w14:paraId="507E4921" w14:textId="3C9A0B16" w:rsidR="003C1388" w:rsidRPr="009B16FD" w:rsidRDefault="00746CCC" w:rsidP="00B55972">
      <w:pPr>
        <w:pStyle w:val="Prrafodelista1"/>
        <w:widowControl w:val="0"/>
        <w:suppressAutoHyphens/>
        <w:spacing w:after="160" w:line="264" w:lineRule="auto"/>
        <w:ind w:left="0"/>
        <w:jc w:val="both"/>
        <w:rPr>
          <w:rFonts w:ascii="Artifex CF" w:hAnsi="Artifex CF"/>
          <w:b/>
          <w:bCs/>
          <w:color w:val="1F497D"/>
          <w:sz w:val="24"/>
          <w:szCs w:val="24"/>
        </w:rPr>
      </w:pPr>
      <w:r w:rsidRPr="009B16FD">
        <w:rPr>
          <w:rFonts w:ascii="Artifex CF" w:hAnsi="Artifex CF"/>
          <w:b/>
          <w:bCs/>
          <w:color w:val="1F497D"/>
          <w:sz w:val="24"/>
          <w:szCs w:val="24"/>
        </w:rPr>
        <w:t xml:space="preserve">Deportes </w:t>
      </w:r>
    </w:p>
    <w:p w14:paraId="17C84FEE" w14:textId="77777777" w:rsidR="00746CCC"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Organización y participación de los estudiantes y profesores del Centro en las eliminatorias de los Juegos Universitarios Tony Barreiro en Barahona, San Juan y Santo Domingo.Organización y participación en encuentros deportivos locales, provinciales y regionales.</w:t>
      </w:r>
    </w:p>
    <w:p w14:paraId="7AAF283C" w14:textId="77777777" w:rsidR="003C1388" w:rsidRPr="00B55972" w:rsidRDefault="003C1388" w:rsidP="00853AFF">
      <w:pPr>
        <w:pStyle w:val="Prrafodelista1"/>
        <w:widowControl w:val="0"/>
        <w:suppressAutoHyphens/>
        <w:spacing w:after="160" w:line="264" w:lineRule="auto"/>
        <w:ind w:left="0" w:hanging="907"/>
        <w:jc w:val="both"/>
        <w:rPr>
          <w:rFonts w:ascii="Artifex CF" w:hAnsi="Artifex CF"/>
          <w:sz w:val="2"/>
          <w:szCs w:val="24"/>
        </w:rPr>
      </w:pPr>
    </w:p>
    <w:p w14:paraId="2CA790A4" w14:textId="77777777" w:rsidR="00746CCC"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 xml:space="preserve">Adecuación de la casa de la calle Wenceslao Ramírez (antigua oficina administrativa), donde funciona el Instituto de Investigación maestro Ramón Paniagua Herrera, para que comparta el espacio con el proyecto del Centro MIPYMES.  </w:t>
      </w:r>
    </w:p>
    <w:p w14:paraId="3364AD62" w14:textId="7CA8219B" w:rsidR="00B55972" w:rsidRDefault="00B55972">
      <w:pPr>
        <w:suppressAutoHyphens w:val="0"/>
        <w:rPr>
          <w:rFonts w:ascii="Artifex CF" w:eastAsia="Times New Roman" w:hAnsi="Artifex CF" w:cs="Times New Roman"/>
          <w:kern w:val="0"/>
          <w:sz w:val="24"/>
          <w:szCs w:val="24"/>
          <w:lang w:val="es-ES"/>
        </w:rPr>
      </w:pPr>
      <w:r>
        <w:rPr>
          <w:rFonts w:ascii="Artifex CF" w:hAnsi="Artifex CF"/>
          <w:sz w:val="24"/>
          <w:szCs w:val="24"/>
        </w:rPr>
        <w:br w:type="page"/>
      </w:r>
    </w:p>
    <w:p w14:paraId="591E369C" w14:textId="77777777" w:rsidR="003C1388" w:rsidRPr="00B301C4" w:rsidRDefault="003C1388" w:rsidP="00853AFF">
      <w:pPr>
        <w:pStyle w:val="Prrafodelista1"/>
        <w:widowControl w:val="0"/>
        <w:suppressAutoHyphens/>
        <w:spacing w:after="160" w:line="264" w:lineRule="auto"/>
        <w:ind w:left="0" w:hanging="907"/>
        <w:jc w:val="both"/>
        <w:rPr>
          <w:rFonts w:ascii="Artifex CF" w:hAnsi="Artifex CF"/>
          <w:sz w:val="24"/>
          <w:szCs w:val="24"/>
        </w:rPr>
      </w:pPr>
    </w:p>
    <w:p w14:paraId="385C5F38" w14:textId="77777777" w:rsidR="00746CCC" w:rsidRDefault="00746CCC" w:rsidP="00B55972">
      <w:pPr>
        <w:pStyle w:val="Prrafodelista1"/>
        <w:widowControl w:val="0"/>
        <w:suppressAutoHyphens/>
        <w:spacing w:after="160" w:line="264" w:lineRule="auto"/>
        <w:ind w:left="0"/>
        <w:jc w:val="both"/>
        <w:rPr>
          <w:rFonts w:ascii="Artifex CF" w:hAnsi="Artifex CF"/>
          <w:b/>
          <w:bCs/>
          <w:color w:val="1F497D"/>
          <w:sz w:val="24"/>
          <w:szCs w:val="24"/>
        </w:rPr>
      </w:pPr>
      <w:r w:rsidRPr="009B16FD">
        <w:rPr>
          <w:rFonts w:ascii="Artifex CF" w:hAnsi="Artifex CF"/>
          <w:b/>
          <w:bCs/>
          <w:color w:val="1F497D"/>
          <w:sz w:val="24"/>
          <w:szCs w:val="24"/>
        </w:rPr>
        <w:t xml:space="preserve">Medidas Sanitarias por el COVID 19 </w:t>
      </w:r>
    </w:p>
    <w:p w14:paraId="4ABDC049" w14:textId="77777777" w:rsidR="005D0A05" w:rsidRDefault="005D0A05" w:rsidP="00853AFF">
      <w:pPr>
        <w:pStyle w:val="Prrafodelista1"/>
        <w:widowControl w:val="0"/>
        <w:suppressAutoHyphens/>
        <w:spacing w:after="160" w:line="264" w:lineRule="auto"/>
        <w:ind w:left="0" w:hanging="907"/>
        <w:jc w:val="both"/>
        <w:rPr>
          <w:rFonts w:ascii="Artifex CF" w:hAnsi="Artifex CF"/>
          <w:color w:val="1F497D"/>
          <w:sz w:val="24"/>
          <w:szCs w:val="24"/>
        </w:rPr>
      </w:pPr>
    </w:p>
    <w:p w14:paraId="6C867B4C" w14:textId="77777777" w:rsidR="00746CCC" w:rsidRDefault="00746CCC" w:rsidP="00B55972">
      <w:pPr>
        <w:pStyle w:val="Prrafodelista1"/>
        <w:widowControl w:val="0"/>
        <w:suppressAutoHyphens/>
        <w:spacing w:after="160" w:line="264" w:lineRule="auto"/>
        <w:ind w:left="0"/>
        <w:jc w:val="both"/>
        <w:rPr>
          <w:rFonts w:ascii="Artifex CF" w:hAnsi="Artifex CF"/>
          <w:color w:val="1F497D"/>
          <w:sz w:val="24"/>
          <w:szCs w:val="24"/>
        </w:rPr>
      </w:pPr>
      <w:r w:rsidRPr="00B301C4">
        <w:rPr>
          <w:rFonts w:ascii="Artifex CF" w:hAnsi="Artifex CF"/>
          <w:color w:val="1F497D"/>
          <w:sz w:val="24"/>
          <w:szCs w:val="24"/>
        </w:rPr>
        <w:t>Seguimiento a las medidas sanitarias y de distanciamiento social dictadas por las autoridades universitarias y gubernamentales para la prevención del COVID-19, tales como:</w:t>
      </w:r>
    </w:p>
    <w:p w14:paraId="7E34F716" w14:textId="77777777" w:rsidR="00746CCC" w:rsidRPr="003C1388" w:rsidRDefault="00746CCC" w:rsidP="00B55972">
      <w:pPr>
        <w:pStyle w:val="Prrafodelista1"/>
        <w:widowControl w:val="0"/>
        <w:numPr>
          <w:ilvl w:val="0"/>
          <w:numId w:val="99"/>
        </w:numPr>
        <w:tabs>
          <w:tab w:val="left" w:pos="180"/>
          <w:tab w:val="left" w:pos="270"/>
        </w:tabs>
        <w:suppressAutoHyphens/>
        <w:spacing w:after="160" w:line="264" w:lineRule="auto"/>
        <w:ind w:left="540" w:hanging="270"/>
        <w:jc w:val="both"/>
        <w:rPr>
          <w:rFonts w:ascii="Artifex CF" w:hAnsi="Artifex CF"/>
          <w:sz w:val="24"/>
          <w:szCs w:val="24"/>
        </w:rPr>
      </w:pPr>
      <w:r w:rsidRPr="00B301C4">
        <w:rPr>
          <w:rFonts w:ascii="Artifex CF" w:hAnsi="Artifex CF"/>
          <w:color w:val="1F497D"/>
          <w:sz w:val="24"/>
          <w:szCs w:val="24"/>
        </w:rPr>
        <w:t>Instalación de un túnel sanitizante en la entrada del edificio administrativo.</w:t>
      </w:r>
    </w:p>
    <w:p w14:paraId="50F7F729" w14:textId="77777777" w:rsidR="00746CCC" w:rsidRPr="00B301C4" w:rsidRDefault="00746CCC" w:rsidP="00B55972">
      <w:pPr>
        <w:pStyle w:val="Prrafodelista1"/>
        <w:widowControl w:val="0"/>
        <w:numPr>
          <w:ilvl w:val="0"/>
          <w:numId w:val="99"/>
        </w:numPr>
        <w:tabs>
          <w:tab w:val="left" w:pos="180"/>
          <w:tab w:val="left" w:pos="270"/>
        </w:tabs>
        <w:suppressAutoHyphens/>
        <w:spacing w:after="160" w:line="264" w:lineRule="auto"/>
        <w:ind w:left="540" w:hanging="270"/>
        <w:jc w:val="both"/>
        <w:rPr>
          <w:rFonts w:ascii="Artifex CF" w:hAnsi="Artifex CF"/>
          <w:sz w:val="24"/>
          <w:szCs w:val="24"/>
        </w:rPr>
      </w:pPr>
      <w:r w:rsidRPr="00B301C4">
        <w:rPr>
          <w:rFonts w:ascii="Artifex CF" w:hAnsi="Artifex CF"/>
          <w:color w:val="1F497D"/>
          <w:sz w:val="24"/>
          <w:szCs w:val="24"/>
        </w:rPr>
        <w:t>Compra de mascarillas para distribuir al personal administrativo que se encuentra laborando.</w:t>
      </w:r>
    </w:p>
    <w:p w14:paraId="53D1B696" w14:textId="77777777" w:rsidR="00746CCC" w:rsidRPr="00B301C4" w:rsidRDefault="00746CCC" w:rsidP="00B55972">
      <w:pPr>
        <w:pStyle w:val="Prrafodelista1"/>
        <w:widowControl w:val="0"/>
        <w:numPr>
          <w:ilvl w:val="0"/>
          <w:numId w:val="99"/>
        </w:numPr>
        <w:tabs>
          <w:tab w:val="left" w:pos="180"/>
          <w:tab w:val="left" w:pos="270"/>
        </w:tabs>
        <w:suppressAutoHyphens/>
        <w:spacing w:after="160" w:line="264" w:lineRule="auto"/>
        <w:ind w:left="540" w:hanging="270"/>
        <w:jc w:val="both"/>
        <w:rPr>
          <w:rFonts w:ascii="Artifex CF" w:hAnsi="Artifex CF"/>
          <w:sz w:val="24"/>
          <w:szCs w:val="24"/>
        </w:rPr>
      </w:pPr>
      <w:r w:rsidRPr="00B301C4">
        <w:rPr>
          <w:rFonts w:ascii="Artifex CF" w:hAnsi="Artifex CF"/>
          <w:color w:val="1F497D"/>
          <w:sz w:val="24"/>
          <w:szCs w:val="24"/>
        </w:rPr>
        <w:t>Compra y distribución en las distintas unidades de alcohol y gel desinfectante.</w:t>
      </w:r>
    </w:p>
    <w:p w14:paraId="2F567867" w14:textId="77777777" w:rsidR="00746CCC" w:rsidRPr="00B301C4" w:rsidRDefault="00746CCC" w:rsidP="00B55972">
      <w:pPr>
        <w:pStyle w:val="Prrafodelista1"/>
        <w:widowControl w:val="0"/>
        <w:numPr>
          <w:ilvl w:val="0"/>
          <w:numId w:val="99"/>
        </w:numPr>
        <w:tabs>
          <w:tab w:val="left" w:pos="180"/>
          <w:tab w:val="left" w:pos="270"/>
        </w:tabs>
        <w:suppressAutoHyphens/>
        <w:spacing w:after="160" w:line="264" w:lineRule="auto"/>
        <w:ind w:left="540" w:hanging="270"/>
        <w:jc w:val="both"/>
        <w:rPr>
          <w:rFonts w:ascii="Artifex CF" w:hAnsi="Artifex CF"/>
          <w:sz w:val="24"/>
          <w:szCs w:val="24"/>
        </w:rPr>
      </w:pPr>
      <w:r w:rsidRPr="00B301C4">
        <w:rPr>
          <w:rFonts w:ascii="Artifex CF" w:hAnsi="Artifex CF"/>
          <w:color w:val="1F497D"/>
          <w:sz w:val="24"/>
          <w:szCs w:val="24"/>
        </w:rPr>
        <w:t>Instalación de dispensadores de gel desinfectante en distintos espacios para el uso de servidores, estudiantes y visitantes.</w:t>
      </w:r>
    </w:p>
    <w:p w14:paraId="2355CE14" w14:textId="77777777" w:rsidR="00746CCC" w:rsidRPr="00B301C4" w:rsidRDefault="00746CCC" w:rsidP="00B55972">
      <w:pPr>
        <w:pStyle w:val="Prrafodelista1"/>
        <w:widowControl w:val="0"/>
        <w:numPr>
          <w:ilvl w:val="0"/>
          <w:numId w:val="99"/>
        </w:numPr>
        <w:tabs>
          <w:tab w:val="left" w:pos="180"/>
          <w:tab w:val="left" w:pos="270"/>
        </w:tabs>
        <w:suppressAutoHyphens/>
        <w:spacing w:after="160" w:line="264" w:lineRule="auto"/>
        <w:ind w:left="540" w:hanging="270"/>
        <w:jc w:val="both"/>
        <w:rPr>
          <w:rFonts w:ascii="Artifex CF" w:hAnsi="Artifex CF"/>
          <w:sz w:val="24"/>
          <w:szCs w:val="24"/>
        </w:rPr>
      </w:pPr>
      <w:r w:rsidRPr="00B301C4">
        <w:rPr>
          <w:rFonts w:ascii="Artifex CF" w:hAnsi="Artifex CF"/>
          <w:color w:val="1F497D"/>
          <w:sz w:val="24"/>
          <w:szCs w:val="24"/>
        </w:rPr>
        <w:t>Cumplimiento de las disposiciones sanitarias sobre el personal de alto riesgo a la enfermedad del COVID-19 y mayores de 60 años.</w:t>
      </w:r>
    </w:p>
    <w:p w14:paraId="2DCF93C2" w14:textId="0C343E8F" w:rsidR="00B55972" w:rsidRDefault="00B55972">
      <w:pPr>
        <w:suppressAutoHyphens w:val="0"/>
        <w:rPr>
          <w:rFonts w:ascii="Artifex CF" w:hAnsi="Artifex CF" w:cs="Times New Roman"/>
          <w:color w:val="1F497D"/>
          <w:sz w:val="24"/>
          <w:szCs w:val="24"/>
          <w:lang w:val="es-ES"/>
        </w:rPr>
      </w:pPr>
      <w:r>
        <w:rPr>
          <w:rFonts w:ascii="Artifex CF" w:hAnsi="Artifex CF" w:cs="Times New Roman"/>
          <w:color w:val="1F497D"/>
          <w:sz w:val="24"/>
          <w:szCs w:val="24"/>
          <w:lang w:val="es-ES"/>
        </w:rPr>
        <w:br w:type="page"/>
      </w:r>
    </w:p>
    <w:p w14:paraId="4B50A94C" w14:textId="77777777" w:rsidR="00746CCC" w:rsidRPr="00B301C4" w:rsidRDefault="00746CCC" w:rsidP="00853AFF">
      <w:pPr>
        <w:spacing w:line="264" w:lineRule="auto"/>
        <w:ind w:hanging="907"/>
        <w:jc w:val="both"/>
        <w:rPr>
          <w:rFonts w:ascii="Artifex CF" w:hAnsi="Artifex CF" w:cs="Times New Roman"/>
          <w:color w:val="1F497D"/>
          <w:sz w:val="24"/>
          <w:szCs w:val="24"/>
          <w:lang w:val="es-ES"/>
        </w:rPr>
      </w:pPr>
    </w:p>
    <w:p w14:paraId="0F643FB0" w14:textId="77777777" w:rsidR="00746CCC" w:rsidRPr="00B301C4" w:rsidRDefault="00746CCC" w:rsidP="008D2B25">
      <w:pPr>
        <w:pStyle w:val="Heading1"/>
      </w:pPr>
      <w:bookmarkStart w:id="111" w:name="_Toc61329281"/>
      <w:bookmarkStart w:id="112" w:name="_Toc61858570"/>
      <w:r w:rsidRPr="00B301C4">
        <w:t>CENTRO SAN PEDRO MACORÍS</w:t>
      </w:r>
      <w:bookmarkEnd w:id="111"/>
      <w:bookmarkEnd w:id="112"/>
    </w:p>
    <w:p w14:paraId="13EBFDFC" w14:textId="7EB2865A" w:rsidR="00746CCC" w:rsidRPr="00B301C4" w:rsidRDefault="00103BDE" w:rsidP="00853AFF">
      <w:pPr>
        <w:spacing w:line="264" w:lineRule="auto"/>
        <w:ind w:hanging="907"/>
        <w:jc w:val="both"/>
        <w:rPr>
          <w:rFonts w:ascii="Artifex CF" w:hAnsi="Artifex CF" w:cs="Times New Roman"/>
          <w:color w:val="1F497D"/>
          <w:sz w:val="24"/>
          <w:szCs w:val="24"/>
          <w:lang w:val="es-US"/>
        </w:rPr>
      </w:pPr>
      <w:r w:rsidRPr="009373E7">
        <w:rPr>
          <w:rFonts w:ascii="Artifex CF" w:hAnsi="Artifex CF"/>
          <w:noProof/>
          <w:color w:val="244061" w:themeColor="accent1" w:themeShade="80"/>
          <w:spacing w:val="8"/>
          <w:sz w:val="24"/>
          <w:szCs w:val="24"/>
          <w:lang w:val="en-US"/>
        </w:rPr>
        <mc:AlternateContent>
          <mc:Choice Requires="wps">
            <w:drawing>
              <wp:anchor distT="0" distB="0" distL="114300" distR="114300" simplePos="0" relativeHeight="251737088" behindDoc="0" locked="0" layoutInCell="1" allowOverlap="1" wp14:anchorId="21D92D4C" wp14:editId="1B0AE80D">
                <wp:simplePos x="0" y="0"/>
                <wp:positionH relativeFrom="margin">
                  <wp:align>center</wp:align>
                </wp:positionH>
                <wp:positionV relativeFrom="paragraph">
                  <wp:posOffset>18415</wp:posOffset>
                </wp:positionV>
                <wp:extent cx="540000" cy="0"/>
                <wp:effectExtent l="57150" t="38100" r="50800" b="95250"/>
                <wp:wrapNone/>
                <wp:docPr id="52" name="Conector recto 52"/>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C4320" id="Conector recto 52" o:spid="_x0000_s1026" style="position:absolute;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" strokecolor="red" strokeweight="2.5pt">
                <v:shadow on="t" color="black" opacity="22937f" origin=",.5" offset="0,.63889mm"/>
                <w10:wrap anchorx="margin"/>
              </v:line>
            </w:pict>
          </mc:Fallback>
        </mc:AlternateContent>
      </w:r>
    </w:p>
    <w:p w14:paraId="5F7B651E" w14:textId="77777777" w:rsidR="00746CCC" w:rsidRPr="009B16FD" w:rsidRDefault="00746CCC" w:rsidP="00B55972">
      <w:pPr>
        <w:spacing w:line="264" w:lineRule="auto"/>
        <w:jc w:val="both"/>
        <w:rPr>
          <w:rFonts w:ascii="Artifex CF" w:hAnsi="Artifex CF" w:cs="Times New Roman"/>
          <w:b/>
          <w:iCs/>
          <w:color w:val="1F497D"/>
          <w:sz w:val="24"/>
          <w:szCs w:val="24"/>
        </w:rPr>
      </w:pPr>
      <w:r w:rsidRPr="009B16FD">
        <w:rPr>
          <w:rFonts w:ascii="Artifex CF" w:hAnsi="Artifex CF" w:cs="Times New Roman"/>
          <w:b/>
          <w:iCs/>
          <w:color w:val="1F497D"/>
          <w:sz w:val="24"/>
          <w:szCs w:val="24"/>
        </w:rPr>
        <w:t xml:space="preserve">Oferta Curricular </w:t>
      </w:r>
    </w:p>
    <w:p w14:paraId="1BE30F0F" w14:textId="77777777" w:rsidR="00746CCC" w:rsidRPr="00B55972" w:rsidRDefault="00746CCC" w:rsidP="00853AFF">
      <w:pPr>
        <w:spacing w:line="264" w:lineRule="auto"/>
        <w:ind w:hanging="907"/>
        <w:jc w:val="both"/>
        <w:rPr>
          <w:rFonts w:ascii="Artifex CF" w:hAnsi="Artifex CF" w:cs="Times New Roman"/>
          <w:bCs/>
          <w:iCs/>
          <w:color w:val="1F497D"/>
          <w:sz w:val="8"/>
          <w:szCs w:val="24"/>
        </w:rPr>
      </w:pPr>
    </w:p>
    <w:p w14:paraId="70C58026" w14:textId="77777777" w:rsidR="00746CCC" w:rsidRPr="00B301C4" w:rsidRDefault="00746CCC" w:rsidP="00B55972">
      <w:pPr>
        <w:spacing w:line="264" w:lineRule="auto"/>
        <w:jc w:val="both"/>
        <w:rPr>
          <w:rFonts w:ascii="Artifex CF" w:hAnsi="Artifex CF" w:cs="Times New Roman"/>
          <w:bCs/>
          <w:iCs/>
          <w:color w:val="1F497D"/>
          <w:sz w:val="24"/>
          <w:szCs w:val="24"/>
        </w:rPr>
      </w:pPr>
      <w:r w:rsidRPr="00B301C4">
        <w:rPr>
          <w:rFonts w:ascii="Artifex CF" w:hAnsi="Artifex CF" w:cs="Times New Roman"/>
          <w:bCs/>
          <w:iCs/>
          <w:color w:val="1F497D"/>
          <w:sz w:val="24"/>
          <w:szCs w:val="24"/>
        </w:rPr>
        <w:t xml:space="preserve">La oferta académica del centro contempla las siguientes carreras:  </w:t>
      </w:r>
      <w:r w:rsidRPr="00B301C4">
        <w:rPr>
          <w:rFonts w:ascii="Artifex CF" w:hAnsi="Artifex CF" w:cs="Times New Roman"/>
          <w:bCs/>
          <w:iCs/>
          <w:color w:val="1F497D"/>
          <w:sz w:val="24"/>
          <w:szCs w:val="24"/>
        </w:rPr>
        <w:tab/>
      </w:r>
      <w:r w:rsidRPr="00B301C4">
        <w:rPr>
          <w:rFonts w:ascii="Artifex CF" w:hAnsi="Artifex CF" w:cs="Times New Roman"/>
          <w:bCs/>
          <w:iCs/>
          <w:color w:val="1F497D"/>
          <w:sz w:val="24"/>
          <w:szCs w:val="24"/>
        </w:rPr>
        <w:tab/>
      </w:r>
    </w:p>
    <w:p w14:paraId="63D21981" w14:textId="77777777" w:rsidR="00746CCC" w:rsidRPr="009B16FD" w:rsidRDefault="00746CCC" w:rsidP="00D83ED5">
      <w:pPr>
        <w:pStyle w:val="ListParagraph"/>
        <w:numPr>
          <w:ilvl w:val="0"/>
          <w:numId w:val="100"/>
        </w:numPr>
      </w:pPr>
      <w:r w:rsidRPr="009B16FD">
        <w:t>Licenciatura en Administración de Empresas.</w:t>
      </w:r>
    </w:p>
    <w:p w14:paraId="0E2952B1" w14:textId="77777777" w:rsidR="00746CCC" w:rsidRPr="009B16FD" w:rsidRDefault="00746CCC" w:rsidP="00D83ED5">
      <w:pPr>
        <w:pStyle w:val="ListParagraph"/>
        <w:numPr>
          <w:ilvl w:val="0"/>
          <w:numId w:val="100"/>
        </w:numPr>
      </w:pPr>
      <w:r w:rsidRPr="009B16FD">
        <w:t>Licenciatura en Informática.</w:t>
      </w:r>
    </w:p>
    <w:p w14:paraId="62560832" w14:textId="77777777" w:rsidR="00746CCC" w:rsidRPr="009B16FD" w:rsidRDefault="00746CCC" w:rsidP="00D83ED5">
      <w:pPr>
        <w:pStyle w:val="ListParagraph"/>
        <w:numPr>
          <w:ilvl w:val="0"/>
          <w:numId w:val="100"/>
        </w:numPr>
      </w:pPr>
      <w:r w:rsidRPr="009B16FD">
        <w:t>Licenciatura en Psicología Mención Psicología Clínica.</w:t>
      </w:r>
    </w:p>
    <w:p w14:paraId="19855356" w14:textId="77777777" w:rsidR="00746CCC" w:rsidRPr="009B16FD" w:rsidRDefault="00746CCC" w:rsidP="00D83ED5">
      <w:pPr>
        <w:pStyle w:val="ListParagraph"/>
        <w:numPr>
          <w:ilvl w:val="0"/>
          <w:numId w:val="100"/>
        </w:numPr>
      </w:pPr>
      <w:r w:rsidRPr="009B16FD">
        <w:t>Licenciatura en Psicología Mención Psicología Escolar.</w:t>
      </w:r>
    </w:p>
    <w:p w14:paraId="2ADAD6AC" w14:textId="77777777" w:rsidR="00746CCC" w:rsidRPr="009B16FD" w:rsidRDefault="00746CCC" w:rsidP="00D83ED5">
      <w:pPr>
        <w:pStyle w:val="ListParagraph"/>
        <w:numPr>
          <w:ilvl w:val="0"/>
          <w:numId w:val="100"/>
        </w:numPr>
      </w:pPr>
      <w:r w:rsidRPr="009B16FD">
        <w:t>Licenciatura en Psicología Mención Psicología Industrial.</w:t>
      </w:r>
    </w:p>
    <w:p w14:paraId="286A4274" w14:textId="77777777" w:rsidR="00746CCC" w:rsidRPr="00B55972" w:rsidRDefault="00746CCC" w:rsidP="00853AFF">
      <w:pPr>
        <w:spacing w:line="264" w:lineRule="auto"/>
        <w:ind w:hanging="907"/>
        <w:jc w:val="both"/>
        <w:rPr>
          <w:rFonts w:ascii="Artifex CF" w:hAnsi="Artifex CF" w:cs="Times New Roman"/>
          <w:bCs/>
          <w:iCs/>
          <w:color w:val="1F497D"/>
          <w:sz w:val="12"/>
          <w:szCs w:val="24"/>
        </w:rPr>
      </w:pPr>
    </w:p>
    <w:p w14:paraId="0F8417F0" w14:textId="77777777" w:rsidR="00746CCC" w:rsidRDefault="00746CCC" w:rsidP="00B55972">
      <w:pPr>
        <w:spacing w:line="264" w:lineRule="auto"/>
        <w:jc w:val="both"/>
        <w:rPr>
          <w:rFonts w:ascii="Artifex CF" w:hAnsi="Artifex CF" w:cs="Times New Roman"/>
          <w:b/>
          <w:iCs/>
          <w:color w:val="1F497D"/>
          <w:sz w:val="24"/>
          <w:szCs w:val="24"/>
        </w:rPr>
      </w:pPr>
      <w:r w:rsidRPr="009B16FD">
        <w:rPr>
          <w:rFonts w:ascii="Artifex CF" w:hAnsi="Artifex CF" w:cs="Times New Roman"/>
          <w:b/>
          <w:iCs/>
          <w:color w:val="1F497D"/>
          <w:sz w:val="24"/>
          <w:szCs w:val="24"/>
        </w:rPr>
        <w:t>Plantilla Docente</w:t>
      </w:r>
    </w:p>
    <w:p w14:paraId="599703B7" w14:textId="77777777" w:rsidR="00746CCC" w:rsidRPr="00B55972" w:rsidRDefault="00746CCC" w:rsidP="00853AFF">
      <w:pPr>
        <w:spacing w:line="264" w:lineRule="auto"/>
        <w:ind w:hanging="907"/>
        <w:jc w:val="both"/>
        <w:rPr>
          <w:rFonts w:ascii="Artifex CF" w:hAnsi="Artifex CF" w:cs="Times New Roman"/>
          <w:b/>
          <w:iCs/>
          <w:color w:val="1F497D"/>
          <w:sz w:val="8"/>
          <w:szCs w:val="24"/>
        </w:rPr>
      </w:pPr>
    </w:p>
    <w:p w14:paraId="11765FCC" w14:textId="77777777" w:rsidR="00746CCC" w:rsidRPr="00B301C4" w:rsidRDefault="00746CCC" w:rsidP="00B55972">
      <w:pPr>
        <w:spacing w:line="264" w:lineRule="auto"/>
        <w:jc w:val="both"/>
        <w:rPr>
          <w:rFonts w:ascii="Artifex CF" w:hAnsi="Artifex CF" w:cs="Times New Roman"/>
          <w:bCs/>
          <w:iCs/>
          <w:color w:val="1F497D"/>
          <w:sz w:val="24"/>
          <w:szCs w:val="24"/>
        </w:rPr>
      </w:pPr>
      <w:r w:rsidRPr="00B301C4">
        <w:rPr>
          <w:rFonts w:ascii="Artifex CF" w:hAnsi="Artifex CF" w:cs="Times New Roman"/>
          <w:bCs/>
          <w:iCs/>
          <w:color w:val="1F497D"/>
          <w:sz w:val="24"/>
          <w:szCs w:val="24"/>
        </w:rPr>
        <w:t xml:space="preserve">Al segundo semestre especial del 2020 totalmente en formato virtual, la plantilla de personal docente estaba integrada por más 72 profesores y profesoras correspondientes a las diferentes escuelas y facultades con presencia en el Centro. </w:t>
      </w:r>
    </w:p>
    <w:p w14:paraId="0545C032" w14:textId="77777777" w:rsidR="00746CCC" w:rsidRPr="00B55972" w:rsidRDefault="00746CCC" w:rsidP="00853AFF">
      <w:pPr>
        <w:spacing w:line="264" w:lineRule="auto"/>
        <w:ind w:hanging="907"/>
        <w:jc w:val="both"/>
        <w:rPr>
          <w:rFonts w:ascii="Artifex CF" w:hAnsi="Artifex CF" w:cs="Times New Roman"/>
          <w:iCs/>
          <w:color w:val="1F497D"/>
          <w:sz w:val="12"/>
          <w:szCs w:val="24"/>
        </w:rPr>
      </w:pPr>
    </w:p>
    <w:p w14:paraId="5FEB02A6" w14:textId="77777777" w:rsidR="00746CCC" w:rsidRDefault="00746CCC" w:rsidP="00B55972">
      <w:pPr>
        <w:spacing w:line="264" w:lineRule="auto"/>
        <w:jc w:val="both"/>
        <w:rPr>
          <w:rFonts w:ascii="Artifex CF" w:hAnsi="Artifex CF" w:cs="Times New Roman"/>
          <w:b/>
          <w:iCs/>
          <w:color w:val="1F497D"/>
          <w:sz w:val="24"/>
          <w:szCs w:val="24"/>
        </w:rPr>
      </w:pPr>
      <w:r w:rsidRPr="009B16FD">
        <w:rPr>
          <w:rFonts w:ascii="Artifex CF" w:hAnsi="Artifex CF" w:cs="Times New Roman"/>
          <w:b/>
          <w:iCs/>
          <w:color w:val="1F497D"/>
          <w:sz w:val="24"/>
          <w:szCs w:val="24"/>
        </w:rPr>
        <w:t>Unidad Educación Continuada</w:t>
      </w:r>
    </w:p>
    <w:p w14:paraId="707BAF09" w14:textId="77777777" w:rsidR="00B55972" w:rsidRPr="00B55972" w:rsidRDefault="00B55972" w:rsidP="00B55972">
      <w:pPr>
        <w:spacing w:line="264" w:lineRule="auto"/>
        <w:jc w:val="both"/>
        <w:rPr>
          <w:rFonts w:ascii="Artifex CF" w:hAnsi="Artifex CF" w:cs="Times New Roman"/>
          <w:b/>
          <w:iCs/>
          <w:color w:val="1F497D"/>
          <w:sz w:val="6"/>
          <w:szCs w:val="24"/>
        </w:rPr>
      </w:pPr>
    </w:p>
    <w:p w14:paraId="55D174E4" w14:textId="77777777" w:rsidR="00746CCC" w:rsidRPr="009B16FD" w:rsidRDefault="00746CCC" w:rsidP="00B55972">
      <w:pPr>
        <w:spacing w:line="264" w:lineRule="auto"/>
        <w:jc w:val="both"/>
        <w:rPr>
          <w:rFonts w:ascii="Artifex CF" w:hAnsi="Artifex CF" w:cs="Times New Roman"/>
          <w:bCs/>
          <w:iCs/>
          <w:color w:val="1F497D"/>
          <w:sz w:val="24"/>
          <w:szCs w:val="24"/>
        </w:rPr>
      </w:pPr>
      <w:r w:rsidRPr="009B16FD">
        <w:rPr>
          <w:rFonts w:ascii="Artifex CF" w:hAnsi="Artifex CF" w:cs="Times New Roman"/>
          <w:bCs/>
          <w:iCs/>
          <w:color w:val="1F497D"/>
          <w:sz w:val="24"/>
          <w:szCs w:val="24"/>
        </w:rPr>
        <w:t xml:space="preserve">La unidad de educación continua ha desarrollado varias actividades de formación y actualización profesional, tales como:  </w:t>
      </w:r>
    </w:p>
    <w:p w14:paraId="5F7E3FD2" w14:textId="77777777" w:rsidR="00746CCC" w:rsidRPr="009B16FD" w:rsidRDefault="00746CCC" w:rsidP="00D83ED5">
      <w:pPr>
        <w:pStyle w:val="ListParagraph"/>
        <w:numPr>
          <w:ilvl w:val="0"/>
          <w:numId w:val="101"/>
        </w:numPr>
      </w:pPr>
      <w:r w:rsidRPr="009B16FD">
        <w:t xml:space="preserve">Desarrollo del programa Transformando la Práctica Docente en coordinación con el MESCYT y MICROSOFT </w:t>
      </w:r>
    </w:p>
    <w:p w14:paraId="096331D6" w14:textId="77777777" w:rsidR="00746CCC" w:rsidRPr="009B16FD" w:rsidRDefault="00746CCC" w:rsidP="00D83ED5">
      <w:pPr>
        <w:pStyle w:val="ListParagraph"/>
        <w:numPr>
          <w:ilvl w:val="0"/>
          <w:numId w:val="101"/>
        </w:numPr>
      </w:pPr>
      <w:r w:rsidRPr="009B16FD">
        <w:t>Diplomado en Competencias Digitales</w:t>
      </w:r>
    </w:p>
    <w:p w14:paraId="3D7B8A5A" w14:textId="77777777" w:rsidR="00746CCC" w:rsidRPr="009B16FD" w:rsidRDefault="00746CCC" w:rsidP="00D83ED5">
      <w:pPr>
        <w:pStyle w:val="ListParagraph"/>
        <w:numPr>
          <w:ilvl w:val="0"/>
          <w:numId w:val="101"/>
        </w:numPr>
      </w:pPr>
      <w:r w:rsidRPr="009B16FD">
        <w:t xml:space="preserve">Taller de Capacitación Tecnológica y Enseñanza Virtual </w:t>
      </w:r>
    </w:p>
    <w:p w14:paraId="47776D98" w14:textId="77777777" w:rsidR="00746CCC" w:rsidRPr="009B16FD" w:rsidRDefault="00746CCC" w:rsidP="00D83ED5">
      <w:pPr>
        <w:pStyle w:val="ListParagraph"/>
        <w:numPr>
          <w:ilvl w:val="0"/>
          <w:numId w:val="101"/>
        </w:numPr>
      </w:pPr>
      <w:r w:rsidRPr="009B16FD">
        <w:t>Proyecto INNOVAP Plataforma de Acompañamiento A Emprendedores.</w:t>
      </w:r>
    </w:p>
    <w:p w14:paraId="4BB44453" w14:textId="77777777" w:rsidR="00746CCC" w:rsidRPr="009B16FD" w:rsidRDefault="00746CCC" w:rsidP="00D83ED5">
      <w:pPr>
        <w:pStyle w:val="ListParagraph"/>
        <w:numPr>
          <w:ilvl w:val="0"/>
          <w:numId w:val="101"/>
        </w:numPr>
      </w:pPr>
      <w:r w:rsidRPr="009B16FD">
        <w:t xml:space="preserve">Conferencia Transformación Digital </w:t>
      </w:r>
    </w:p>
    <w:p w14:paraId="5DADF167" w14:textId="77777777" w:rsidR="00746CCC" w:rsidRPr="009B16FD" w:rsidRDefault="00746CCC" w:rsidP="00D83ED5">
      <w:pPr>
        <w:pStyle w:val="ListParagraph"/>
        <w:numPr>
          <w:ilvl w:val="0"/>
          <w:numId w:val="101"/>
        </w:numPr>
      </w:pPr>
      <w:r w:rsidRPr="009B16FD">
        <w:t xml:space="preserve">Taller Digital para MYPIMES </w:t>
      </w:r>
    </w:p>
    <w:p w14:paraId="7512E0AB" w14:textId="77777777" w:rsidR="00746CCC" w:rsidRPr="009B16FD" w:rsidRDefault="00746CCC" w:rsidP="00D83ED5">
      <w:pPr>
        <w:pStyle w:val="ListParagraph"/>
        <w:numPr>
          <w:ilvl w:val="0"/>
          <w:numId w:val="101"/>
        </w:numPr>
      </w:pPr>
      <w:r w:rsidRPr="009B16FD">
        <w:t>Taller de Tecnología para Becarios de la Alcaldía Municipal.</w:t>
      </w:r>
    </w:p>
    <w:p w14:paraId="704201AB" w14:textId="77777777" w:rsidR="00746CCC" w:rsidRPr="00B301C4" w:rsidRDefault="00746CCC" w:rsidP="00853AFF">
      <w:pPr>
        <w:spacing w:line="264" w:lineRule="auto"/>
        <w:ind w:hanging="907"/>
        <w:jc w:val="both"/>
        <w:rPr>
          <w:rFonts w:ascii="Artifex CF" w:hAnsi="Artifex CF" w:cs="Times New Roman"/>
          <w:bCs/>
          <w:iCs/>
          <w:color w:val="1F497D"/>
          <w:sz w:val="24"/>
          <w:szCs w:val="24"/>
        </w:rPr>
      </w:pPr>
    </w:p>
    <w:p w14:paraId="2F46FF93" w14:textId="77777777" w:rsidR="00746CCC" w:rsidRPr="009B16FD" w:rsidRDefault="00746CCC" w:rsidP="00B55972">
      <w:pPr>
        <w:spacing w:line="264" w:lineRule="auto"/>
        <w:jc w:val="both"/>
        <w:rPr>
          <w:rFonts w:ascii="Artifex CF" w:hAnsi="Artifex CF" w:cs="Times New Roman"/>
          <w:b/>
          <w:iCs/>
          <w:color w:val="1F497D"/>
          <w:sz w:val="24"/>
          <w:szCs w:val="24"/>
        </w:rPr>
      </w:pPr>
      <w:r w:rsidRPr="009B16FD">
        <w:rPr>
          <w:rFonts w:ascii="Artifex CF" w:hAnsi="Artifex CF" w:cs="Times New Roman"/>
          <w:b/>
          <w:iCs/>
          <w:color w:val="1F497D"/>
          <w:sz w:val="24"/>
          <w:szCs w:val="24"/>
        </w:rPr>
        <w:t xml:space="preserve">Unidad de Orientación </w:t>
      </w:r>
    </w:p>
    <w:p w14:paraId="51C76705" w14:textId="77777777" w:rsidR="00746CCC" w:rsidRPr="00B301C4" w:rsidRDefault="00746CCC" w:rsidP="00853AFF">
      <w:pPr>
        <w:spacing w:line="264" w:lineRule="auto"/>
        <w:ind w:hanging="907"/>
        <w:jc w:val="both"/>
        <w:rPr>
          <w:rFonts w:ascii="Artifex CF" w:hAnsi="Artifex CF" w:cs="Times New Roman"/>
          <w:bCs/>
          <w:iCs/>
          <w:color w:val="1F497D"/>
          <w:sz w:val="24"/>
          <w:szCs w:val="24"/>
        </w:rPr>
      </w:pPr>
    </w:p>
    <w:p w14:paraId="69C802A1" w14:textId="77777777" w:rsidR="00746CCC" w:rsidRPr="00B301C4" w:rsidRDefault="00746CCC" w:rsidP="00B55972">
      <w:pPr>
        <w:spacing w:line="264" w:lineRule="auto"/>
        <w:jc w:val="both"/>
        <w:rPr>
          <w:rFonts w:ascii="Artifex CF" w:hAnsi="Artifex CF" w:cs="Times New Roman"/>
          <w:bCs/>
          <w:iCs/>
          <w:color w:val="1F497D"/>
          <w:sz w:val="24"/>
          <w:szCs w:val="24"/>
        </w:rPr>
      </w:pPr>
      <w:r w:rsidRPr="00B301C4">
        <w:rPr>
          <w:rFonts w:ascii="Artifex CF" w:hAnsi="Artifex CF" w:cs="Times New Roman"/>
          <w:bCs/>
          <w:iCs/>
          <w:color w:val="1F497D"/>
          <w:sz w:val="24"/>
          <w:szCs w:val="24"/>
        </w:rPr>
        <w:t>La Unidad de Orientación del Centro trabaja en el programa de apoyo e inducción a estudiantes de nuevo ingreso para la preparación de la prueba POMA y PAA. También organiza la jornada de conferencias con el Consejo Nacional de Drogas.</w:t>
      </w:r>
    </w:p>
    <w:p w14:paraId="3919D632" w14:textId="77777777" w:rsidR="00746CCC" w:rsidRPr="00B55972" w:rsidRDefault="00746CCC" w:rsidP="00853AFF">
      <w:pPr>
        <w:spacing w:line="264" w:lineRule="auto"/>
        <w:ind w:hanging="907"/>
        <w:jc w:val="both"/>
        <w:rPr>
          <w:rFonts w:ascii="Artifex CF" w:hAnsi="Artifex CF" w:cs="Times New Roman"/>
          <w:bCs/>
          <w:iCs/>
          <w:color w:val="1F497D"/>
          <w:sz w:val="8"/>
          <w:szCs w:val="24"/>
        </w:rPr>
      </w:pPr>
    </w:p>
    <w:p w14:paraId="2F3B11BC" w14:textId="77777777" w:rsidR="00746CCC" w:rsidRPr="00B301C4" w:rsidRDefault="00746CCC" w:rsidP="00B55972">
      <w:pPr>
        <w:spacing w:line="264" w:lineRule="auto"/>
        <w:jc w:val="both"/>
        <w:rPr>
          <w:rFonts w:ascii="Artifex CF" w:hAnsi="Artifex CF" w:cs="Times New Roman"/>
          <w:bCs/>
          <w:iCs/>
          <w:color w:val="1F497D"/>
          <w:sz w:val="24"/>
          <w:szCs w:val="24"/>
        </w:rPr>
      </w:pPr>
      <w:r w:rsidRPr="00B301C4">
        <w:rPr>
          <w:rFonts w:ascii="Artifex CF" w:hAnsi="Artifex CF" w:cs="Times New Roman"/>
          <w:bCs/>
          <w:iCs/>
          <w:color w:val="1F497D"/>
          <w:sz w:val="24"/>
          <w:szCs w:val="24"/>
        </w:rPr>
        <w:t xml:space="preserve">Demás, la Unidad labora permanentemente en la asignación de carrera, transferencias de carrera y cambio de sede semestralmente con la población estudiantil requirente de tales servicios, con un promedio entre 100-110 alumnos por semestre.  </w:t>
      </w:r>
    </w:p>
    <w:p w14:paraId="08241D69" w14:textId="77777777" w:rsidR="00746CCC" w:rsidRPr="00B55972" w:rsidRDefault="00746CCC" w:rsidP="00853AFF">
      <w:pPr>
        <w:spacing w:line="264" w:lineRule="auto"/>
        <w:ind w:hanging="907"/>
        <w:jc w:val="both"/>
        <w:rPr>
          <w:rFonts w:ascii="Artifex CF" w:hAnsi="Artifex CF" w:cs="Times New Roman"/>
          <w:iCs/>
          <w:color w:val="1F497D"/>
          <w:sz w:val="8"/>
          <w:szCs w:val="24"/>
        </w:rPr>
      </w:pPr>
    </w:p>
    <w:p w14:paraId="6C88FCE4" w14:textId="77777777" w:rsidR="00746CCC" w:rsidRPr="009B16FD" w:rsidRDefault="00746CCC" w:rsidP="00B55972">
      <w:pPr>
        <w:spacing w:line="264" w:lineRule="auto"/>
        <w:jc w:val="both"/>
        <w:rPr>
          <w:rFonts w:ascii="Artifex CF" w:hAnsi="Artifex CF" w:cs="Times New Roman"/>
          <w:b/>
          <w:iCs/>
          <w:color w:val="1F497D"/>
          <w:sz w:val="24"/>
          <w:szCs w:val="24"/>
        </w:rPr>
      </w:pPr>
      <w:r w:rsidRPr="009B16FD">
        <w:rPr>
          <w:rFonts w:ascii="Artifex CF" w:hAnsi="Artifex CF" w:cs="Times New Roman"/>
          <w:b/>
          <w:iCs/>
          <w:color w:val="1F497D"/>
          <w:sz w:val="24"/>
          <w:szCs w:val="24"/>
        </w:rPr>
        <w:t xml:space="preserve">Investigación  </w:t>
      </w:r>
    </w:p>
    <w:p w14:paraId="5E5A960F" w14:textId="77777777" w:rsidR="00746CCC" w:rsidRPr="00B55972" w:rsidRDefault="00746CCC" w:rsidP="00853AFF">
      <w:pPr>
        <w:spacing w:line="264" w:lineRule="auto"/>
        <w:ind w:hanging="907"/>
        <w:jc w:val="both"/>
        <w:rPr>
          <w:rFonts w:ascii="Artifex CF" w:hAnsi="Artifex CF" w:cs="Times New Roman"/>
          <w:iCs/>
          <w:color w:val="1F497D"/>
          <w:sz w:val="6"/>
          <w:szCs w:val="24"/>
        </w:rPr>
      </w:pPr>
    </w:p>
    <w:p w14:paraId="543BB88E" w14:textId="77777777" w:rsidR="00746CCC" w:rsidRPr="00B301C4" w:rsidRDefault="00746CCC" w:rsidP="00B55972">
      <w:pPr>
        <w:spacing w:line="264" w:lineRule="auto"/>
        <w:jc w:val="both"/>
        <w:rPr>
          <w:rFonts w:ascii="Artifex CF" w:hAnsi="Artifex CF" w:cs="Times New Roman"/>
          <w:bCs/>
          <w:iCs/>
          <w:color w:val="1F497D"/>
          <w:sz w:val="24"/>
          <w:szCs w:val="24"/>
        </w:rPr>
      </w:pPr>
      <w:r w:rsidRPr="00B301C4">
        <w:rPr>
          <w:rFonts w:ascii="Artifex CF" w:hAnsi="Artifex CF" w:cs="Times New Roman"/>
          <w:bCs/>
          <w:iCs/>
          <w:color w:val="1F497D"/>
          <w:sz w:val="24"/>
          <w:szCs w:val="24"/>
        </w:rPr>
        <w:t xml:space="preserve">Se trabaja en el fortalecimiento de la Unidad de Investigación del Centro, iniciando y conociendo la metodología para la elaboración, presentación y aprobación de los proyectos de investigación a realizarse.  </w:t>
      </w:r>
    </w:p>
    <w:p w14:paraId="12240A23" w14:textId="77777777" w:rsidR="00746CCC" w:rsidRPr="00B55972" w:rsidRDefault="00746CCC" w:rsidP="00D83ED5">
      <w:pPr>
        <w:pStyle w:val="ListParagraph"/>
        <w:rPr>
          <w:sz w:val="14"/>
        </w:rPr>
      </w:pPr>
    </w:p>
    <w:p w14:paraId="0BA59F6F" w14:textId="1264A1A8" w:rsidR="00746CCC" w:rsidRPr="00B55972" w:rsidRDefault="00746CCC" w:rsidP="00B55972">
      <w:pPr>
        <w:rPr>
          <w:rFonts w:ascii="Artifex CF" w:hAnsi="Artifex CF" w:cs="Times New Roman"/>
          <w:b/>
          <w:iCs/>
          <w:color w:val="1F497D"/>
          <w:sz w:val="24"/>
          <w:szCs w:val="24"/>
        </w:rPr>
      </w:pPr>
      <w:r w:rsidRPr="00B55972">
        <w:rPr>
          <w:rFonts w:ascii="Artifex CF" w:hAnsi="Artifex CF" w:cs="Times New Roman"/>
          <w:b/>
          <w:iCs/>
          <w:color w:val="1F497D"/>
          <w:sz w:val="24"/>
          <w:szCs w:val="24"/>
        </w:rPr>
        <w:t>Postgrado</w:t>
      </w:r>
    </w:p>
    <w:p w14:paraId="6BE21A12" w14:textId="77777777" w:rsidR="005D0A05" w:rsidRPr="00B55972" w:rsidRDefault="005D0A05" w:rsidP="00D83ED5">
      <w:pPr>
        <w:pStyle w:val="ListParagraph"/>
        <w:rPr>
          <w:sz w:val="10"/>
        </w:rPr>
      </w:pPr>
    </w:p>
    <w:p w14:paraId="5C0F1FF2" w14:textId="77777777" w:rsidR="00746CCC" w:rsidRPr="00B301C4" w:rsidRDefault="00746CCC" w:rsidP="00B55972">
      <w:pPr>
        <w:spacing w:line="264" w:lineRule="auto"/>
        <w:jc w:val="both"/>
        <w:rPr>
          <w:rFonts w:ascii="Artifex CF" w:hAnsi="Artifex CF" w:cs="Times New Roman"/>
          <w:bCs/>
          <w:iCs/>
          <w:color w:val="1F497D"/>
          <w:sz w:val="24"/>
          <w:szCs w:val="24"/>
        </w:rPr>
      </w:pPr>
      <w:r w:rsidRPr="00B301C4">
        <w:rPr>
          <w:rFonts w:ascii="Artifex CF" w:hAnsi="Artifex CF" w:cs="Times New Roman"/>
          <w:bCs/>
          <w:iCs/>
          <w:color w:val="1F497D"/>
          <w:sz w:val="24"/>
          <w:szCs w:val="24"/>
        </w:rPr>
        <w:t xml:space="preserve">En el área de postrado puede mencionarse las siguientes actividades:  </w:t>
      </w:r>
    </w:p>
    <w:p w14:paraId="4B49670C" w14:textId="77777777" w:rsidR="00746CCC" w:rsidRPr="00B55972" w:rsidRDefault="00746CCC" w:rsidP="00853AFF">
      <w:pPr>
        <w:spacing w:line="264" w:lineRule="auto"/>
        <w:ind w:hanging="907"/>
        <w:jc w:val="both"/>
        <w:rPr>
          <w:rFonts w:ascii="Artifex CF" w:hAnsi="Artifex CF" w:cs="Times New Roman"/>
          <w:iCs/>
          <w:color w:val="1F497D"/>
          <w:sz w:val="8"/>
          <w:szCs w:val="24"/>
        </w:rPr>
      </w:pPr>
    </w:p>
    <w:p w14:paraId="5A0312EC" w14:textId="77777777" w:rsidR="00746CCC" w:rsidRPr="009B16FD" w:rsidRDefault="00746CCC" w:rsidP="00D83ED5">
      <w:pPr>
        <w:pStyle w:val="ListParagraph"/>
        <w:numPr>
          <w:ilvl w:val="0"/>
          <w:numId w:val="102"/>
        </w:numPr>
      </w:pPr>
      <w:r w:rsidRPr="009B16FD">
        <w:t>El 20 de octubre 2019 sostuvimos el primer grupo de presentación de tesis de la Maestría en Lingüística Aplicada a la Enseñanza del Idioma Inglés, donde contamos con la presencia de los maestros Augusto Esmeraldo Bravo, decano de la Facultad de Humanidades; y Roberto Bayas.</w:t>
      </w:r>
    </w:p>
    <w:p w14:paraId="42F9C03A" w14:textId="77777777" w:rsidR="00746CCC" w:rsidRPr="00B55972" w:rsidRDefault="00746CCC" w:rsidP="00D83ED5">
      <w:pPr>
        <w:pStyle w:val="ListParagraph"/>
        <w:rPr>
          <w:sz w:val="2"/>
        </w:rPr>
      </w:pPr>
    </w:p>
    <w:p w14:paraId="5A909E42" w14:textId="2315E37B" w:rsidR="00746CCC" w:rsidRPr="00B55972" w:rsidRDefault="00746CCC" w:rsidP="00B55972">
      <w:pPr>
        <w:pStyle w:val="ListParagraph"/>
        <w:numPr>
          <w:ilvl w:val="0"/>
          <w:numId w:val="102"/>
        </w:numPr>
      </w:pPr>
      <w:r w:rsidRPr="009B16FD">
        <w:t>En octubre 2019 culminó la maestría en Admiración de Empresas coordinada por la maestra Xiomara Rodríguez.</w:t>
      </w:r>
    </w:p>
    <w:p w14:paraId="791437D2" w14:textId="77777777" w:rsidR="00746CCC" w:rsidRPr="009B16FD" w:rsidRDefault="00746CCC" w:rsidP="00D83ED5">
      <w:pPr>
        <w:pStyle w:val="ListParagraph"/>
        <w:numPr>
          <w:ilvl w:val="0"/>
          <w:numId w:val="102"/>
        </w:numPr>
      </w:pPr>
      <w:r w:rsidRPr="009B16FD">
        <w:t>El 26 de enero 2020 quedó iniciada la maestría en Matemática para Educadores, promoción 2020-2022, coordinada por el maestro Juan Manzueta.</w:t>
      </w:r>
    </w:p>
    <w:p w14:paraId="17AE6F13" w14:textId="77777777" w:rsidR="00746CCC" w:rsidRPr="00B55972" w:rsidRDefault="00746CCC" w:rsidP="00B55972">
      <w:pPr>
        <w:rPr>
          <w:sz w:val="4"/>
        </w:rPr>
      </w:pPr>
    </w:p>
    <w:p w14:paraId="19E7E214" w14:textId="77777777" w:rsidR="00746CCC" w:rsidRPr="009B16FD" w:rsidRDefault="00746CCC" w:rsidP="00D83ED5">
      <w:pPr>
        <w:pStyle w:val="ListParagraph"/>
        <w:numPr>
          <w:ilvl w:val="0"/>
          <w:numId w:val="102"/>
        </w:numPr>
      </w:pPr>
      <w:r w:rsidRPr="009B16FD">
        <w:t>En febrero 2020 el Centro inicia un proceso de capacitación para la recepción y verificación de documentos como parte del proceso de digitalización de admisión de postgrado.</w:t>
      </w:r>
    </w:p>
    <w:p w14:paraId="6FD8D940" w14:textId="77777777" w:rsidR="00746CCC" w:rsidRPr="009B16FD" w:rsidRDefault="00746CCC" w:rsidP="00D83ED5">
      <w:pPr>
        <w:pStyle w:val="NormalWeb"/>
        <w:numPr>
          <w:ilvl w:val="0"/>
          <w:numId w:val="102"/>
        </w:numPr>
      </w:pPr>
      <w:r w:rsidRPr="009B16FD">
        <w:t xml:space="preserve">Aprobación de la especialidad en Orientación Educativa e Intervención Psicopedagógica, promoción 2019-2020, coordinada por la maestra Doris Frías.  </w:t>
      </w:r>
    </w:p>
    <w:p w14:paraId="1DE6A7DF" w14:textId="43AE8F0B" w:rsidR="00746CCC" w:rsidRPr="009B16FD" w:rsidRDefault="00746CCC" w:rsidP="00B55972">
      <w:pPr>
        <w:pStyle w:val="ListParagraph"/>
        <w:numPr>
          <w:ilvl w:val="0"/>
          <w:numId w:val="102"/>
        </w:numPr>
      </w:pPr>
      <w:r w:rsidRPr="009B16FD">
        <w:t>En marzo 2020 obtuvimos la aprobación de la maestría en Lingüística Aplicada a la Enseñanza del Idioma Inglés, promoción 2020-2022, coordinada por la maestra Berlina Henríquez.</w:t>
      </w:r>
    </w:p>
    <w:p w14:paraId="34C2DD1F" w14:textId="77777777" w:rsidR="00746CCC" w:rsidRPr="009B16FD" w:rsidRDefault="00746CCC" w:rsidP="00D83ED5">
      <w:pPr>
        <w:pStyle w:val="ListParagraph"/>
        <w:numPr>
          <w:ilvl w:val="0"/>
          <w:numId w:val="102"/>
        </w:numPr>
      </w:pPr>
      <w:r w:rsidRPr="009B16FD">
        <w:t xml:space="preserve">Presentación y defensa de 32 tesis de maestría en Gestión de la Educación Física y el Deporte, promoción 2017-2019, el 19 de septiembre 2020.  </w:t>
      </w:r>
    </w:p>
    <w:p w14:paraId="0A46C338" w14:textId="77777777" w:rsidR="005D0A05" w:rsidRPr="009B16FD" w:rsidRDefault="005D0A05" w:rsidP="00B55972"/>
    <w:p w14:paraId="57BBEDEC" w14:textId="77777777" w:rsidR="00746CCC" w:rsidRPr="00B55972" w:rsidRDefault="00746CCC" w:rsidP="00B55972">
      <w:pPr>
        <w:pStyle w:val="ListParagraph"/>
        <w:ind w:left="0"/>
        <w:rPr>
          <w:b/>
        </w:rPr>
      </w:pPr>
      <w:r w:rsidRPr="00B55972">
        <w:rPr>
          <w:b/>
        </w:rPr>
        <w:t xml:space="preserve"> Extensión </w:t>
      </w:r>
    </w:p>
    <w:p w14:paraId="5FA34D03" w14:textId="77777777" w:rsidR="00746CCC" w:rsidRPr="00B301C4" w:rsidRDefault="00746CCC" w:rsidP="00B55972">
      <w:pPr>
        <w:spacing w:line="264" w:lineRule="auto"/>
        <w:jc w:val="both"/>
        <w:rPr>
          <w:rFonts w:ascii="Artifex CF" w:hAnsi="Artifex CF" w:cs="Times New Roman"/>
          <w:bCs/>
          <w:iCs/>
          <w:color w:val="1F497D"/>
          <w:sz w:val="24"/>
          <w:szCs w:val="24"/>
        </w:rPr>
      </w:pPr>
      <w:r w:rsidRPr="00B301C4">
        <w:rPr>
          <w:rFonts w:ascii="Artifex CF" w:hAnsi="Artifex CF" w:cs="Times New Roman"/>
          <w:bCs/>
          <w:iCs/>
          <w:color w:val="1F497D"/>
          <w:sz w:val="24"/>
          <w:szCs w:val="24"/>
        </w:rPr>
        <w:t xml:space="preserve">Desde el área de extensión se ha desarrollado un amplio programa de trabajo con la comunidad. Entre las principales actividades realizadas, pueden mencionarse las siguientes:  </w:t>
      </w:r>
    </w:p>
    <w:p w14:paraId="16CE5F2F" w14:textId="77777777" w:rsidR="00746CCC" w:rsidRPr="00B55972" w:rsidRDefault="00746CCC" w:rsidP="00853AFF">
      <w:pPr>
        <w:spacing w:line="264" w:lineRule="auto"/>
        <w:ind w:hanging="907"/>
        <w:jc w:val="both"/>
        <w:rPr>
          <w:rFonts w:ascii="Artifex CF" w:hAnsi="Artifex CF" w:cs="Times New Roman"/>
          <w:bCs/>
          <w:iCs/>
          <w:color w:val="1F497D"/>
          <w:sz w:val="8"/>
          <w:szCs w:val="24"/>
        </w:rPr>
      </w:pPr>
    </w:p>
    <w:p w14:paraId="0626418E" w14:textId="77777777" w:rsidR="00746CCC" w:rsidRPr="00407000" w:rsidRDefault="00746CCC" w:rsidP="00D83ED5">
      <w:pPr>
        <w:pStyle w:val="ListParagraph"/>
        <w:numPr>
          <w:ilvl w:val="0"/>
          <w:numId w:val="103"/>
        </w:numPr>
      </w:pPr>
      <w:r w:rsidRPr="00407000">
        <w:t xml:space="preserve">Participación en el Congreso de Letras. </w:t>
      </w:r>
    </w:p>
    <w:p w14:paraId="04AD8FE6" w14:textId="77777777" w:rsidR="00746CCC" w:rsidRPr="00407000" w:rsidRDefault="00746CCC" w:rsidP="00D83ED5">
      <w:pPr>
        <w:pStyle w:val="ListParagraph"/>
        <w:numPr>
          <w:ilvl w:val="0"/>
          <w:numId w:val="103"/>
        </w:numPr>
      </w:pPr>
      <w:r w:rsidRPr="00407000">
        <w:t xml:space="preserve">Participación en la mesa de trabajo: por la calidad de la educación, organizado por la Regional 05 y el Centro. </w:t>
      </w:r>
    </w:p>
    <w:p w14:paraId="11761D96" w14:textId="77777777" w:rsidR="00746CCC" w:rsidRPr="00407000" w:rsidRDefault="00746CCC" w:rsidP="00D83ED5">
      <w:pPr>
        <w:pStyle w:val="ListParagraph"/>
        <w:numPr>
          <w:ilvl w:val="0"/>
          <w:numId w:val="103"/>
        </w:numPr>
      </w:pPr>
      <w:r w:rsidRPr="00407000">
        <w:t>Firma de acuerdo entre la Alcaldía Municipal y la UASD Centro San Pedro de Macorís facilitar becas a estudiantes meritorios.</w:t>
      </w:r>
    </w:p>
    <w:p w14:paraId="7B59AB5A" w14:textId="77777777" w:rsidR="00746CCC" w:rsidRPr="00407000" w:rsidRDefault="00746CCC" w:rsidP="00D83ED5">
      <w:pPr>
        <w:pStyle w:val="ListParagraph"/>
        <w:numPr>
          <w:ilvl w:val="0"/>
          <w:numId w:val="103"/>
        </w:numPr>
      </w:pPr>
      <w:r w:rsidRPr="00407000">
        <w:t>Participación en la conferencia sobre la educación basada por competencias, impartida por el doctor Vladimir Pérez.</w:t>
      </w:r>
    </w:p>
    <w:p w14:paraId="3A0F8DD0" w14:textId="77777777" w:rsidR="00746CCC" w:rsidRPr="00407000" w:rsidRDefault="00746CCC" w:rsidP="00D83ED5">
      <w:pPr>
        <w:pStyle w:val="ListParagraph"/>
        <w:numPr>
          <w:ilvl w:val="0"/>
          <w:numId w:val="103"/>
        </w:numPr>
      </w:pPr>
      <w:r w:rsidRPr="00407000">
        <w:t>Celebración de una serie de actividades deportivas y culturales para la celebración del 481 aniversario de la Universidad, en octubre del 2019.</w:t>
      </w:r>
    </w:p>
    <w:p w14:paraId="01C0309E" w14:textId="77777777" w:rsidR="00746CCC" w:rsidRPr="00407000" w:rsidRDefault="00746CCC" w:rsidP="00D83ED5">
      <w:pPr>
        <w:pStyle w:val="ListParagraph"/>
        <w:numPr>
          <w:ilvl w:val="0"/>
          <w:numId w:val="103"/>
        </w:numPr>
      </w:pPr>
      <w:r w:rsidRPr="00407000">
        <w:t>Participación en el conversatorio sobre el pensamiento pedagógico de Eugenio María de Hostos.</w:t>
      </w:r>
    </w:p>
    <w:p w14:paraId="4515DEE3" w14:textId="77777777" w:rsidR="00746CCC" w:rsidRPr="00407000" w:rsidRDefault="00746CCC" w:rsidP="00D83ED5">
      <w:pPr>
        <w:pStyle w:val="ListParagraph"/>
        <w:numPr>
          <w:ilvl w:val="0"/>
          <w:numId w:val="103"/>
        </w:numPr>
      </w:pPr>
      <w:r w:rsidRPr="00407000">
        <w:t>Participación en la conferencia de prevención de la violencia contra la mujer.</w:t>
      </w:r>
    </w:p>
    <w:p w14:paraId="73147ADD" w14:textId="77777777" w:rsidR="00746CCC" w:rsidRPr="00407000" w:rsidRDefault="00746CCC" w:rsidP="00D83ED5">
      <w:pPr>
        <w:pStyle w:val="ListParagraph"/>
        <w:numPr>
          <w:ilvl w:val="0"/>
          <w:numId w:val="103"/>
        </w:numPr>
      </w:pPr>
      <w:r w:rsidRPr="00407000">
        <w:t>Firma compromiso institucional para garantizar el respeto a la vida y la dignidad de las mujeres y las niñas de San Pedro de Macorís.</w:t>
      </w:r>
    </w:p>
    <w:p w14:paraId="73BA5D4E" w14:textId="77777777" w:rsidR="00746CCC" w:rsidRPr="00407000" w:rsidRDefault="00746CCC" w:rsidP="00D83ED5">
      <w:pPr>
        <w:pStyle w:val="ListParagraph"/>
        <w:numPr>
          <w:ilvl w:val="0"/>
          <w:numId w:val="103"/>
        </w:numPr>
      </w:pPr>
      <w:r w:rsidRPr="00407000">
        <w:t>Participación en los actos de premiación de atletas de los juegos Tony Barreiro</w:t>
      </w:r>
    </w:p>
    <w:p w14:paraId="4F9A5E44" w14:textId="77777777" w:rsidR="00746CCC" w:rsidRPr="00407000" w:rsidRDefault="00746CCC" w:rsidP="00D83ED5">
      <w:pPr>
        <w:pStyle w:val="ListParagraph"/>
        <w:numPr>
          <w:ilvl w:val="0"/>
          <w:numId w:val="103"/>
        </w:numPr>
      </w:pPr>
      <w:r w:rsidRPr="00407000">
        <w:t>Organización del 1er Torneo de Bateyes celebrado en el Municipio Consuelo.</w:t>
      </w:r>
    </w:p>
    <w:p w14:paraId="701F23F4" w14:textId="77777777" w:rsidR="00746CCC" w:rsidRPr="00407000" w:rsidRDefault="00746CCC" w:rsidP="00D83ED5">
      <w:pPr>
        <w:pStyle w:val="ListParagraph"/>
        <w:numPr>
          <w:ilvl w:val="0"/>
          <w:numId w:val="103"/>
        </w:numPr>
      </w:pPr>
      <w:r w:rsidRPr="00407000">
        <w:t>Participación en diferentes actos e izamiento de banderas en instituciones públicas, colegios y liceos, en acto celebrado en la explanada frontal del edificio de Oficinas Gubernamentales de San Pedro de Macorís, el viernes 17 de enero del 2020.</w:t>
      </w:r>
    </w:p>
    <w:p w14:paraId="75B32BE4" w14:textId="77777777" w:rsidR="005D0A05" w:rsidRPr="00B55972" w:rsidRDefault="005D0A05" w:rsidP="00D83ED5">
      <w:pPr>
        <w:pStyle w:val="Standard"/>
        <w:rPr>
          <w:sz w:val="10"/>
        </w:rPr>
      </w:pPr>
    </w:p>
    <w:p w14:paraId="75A7CB87" w14:textId="77777777" w:rsidR="00746CCC" w:rsidRPr="00B55972" w:rsidRDefault="00746CCC" w:rsidP="00D83ED5">
      <w:pPr>
        <w:pStyle w:val="Standard"/>
        <w:rPr>
          <w:b/>
        </w:rPr>
      </w:pPr>
      <w:r w:rsidRPr="00407000">
        <w:t xml:space="preserve"> </w:t>
      </w:r>
      <w:r w:rsidRPr="00B55972">
        <w:rPr>
          <w:b/>
        </w:rPr>
        <w:t>Administración y Desarrollo Institucional</w:t>
      </w:r>
    </w:p>
    <w:p w14:paraId="4137E411" w14:textId="77777777" w:rsidR="00746CCC" w:rsidRPr="00B55972" w:rsidRDefault="00746CCC" w:rsidP="00853AFF">
      <w:pPr>
        <w:spacing w:line="264" w:lineRule="auto"/>
        <w:ind w:hanging="907"/>
        <w:jc w:val="both"/>
        <w:rPr>
          <w:rFonts w:ascii="Artifex CF" w:hAnsi="Artifex CF" w:cs="Times New Roman"/>
          <w:bCs/>
          <w:iCs/>
          <w:color w:val="1F497D"/>
          <w:sz w:val="10"/>
          <w:szCs w:val="24"/>
        </w:rPr>
      </w:pPr>
    </w:p>
    <w:p w14:paraId="18353AEB" w14:textId="77777777" w:rsidR="00746CCC" w:rsidRPr="00407000" w:rsidRDefault="00746CCC" w:rsidP="00B55972">
      <w:pPr>
        <w:spacing w:line="264" w:lineRule="auto"/>
        <w:jc w:val="both"/>
        <w:rPr>
          <w:rFonts w:ascii="Artifex CF" w:hAnsi="Artifex CF" w:cs="Times New Roman"/>
          <w:bCs/>
          <w:iCs/>
          <w:color w:val="1F497D"/>
          <w:sz w:val="24"/>
          <w:szCs w:val="24"/>
        </w:rPr>
      </w:pPr>
      <w:r w:rsidRPr="00407000">
        <w:rPr>
          <w:rFonts w:ascii="Artifex CF" w:hAnsi="Artifex CF" w:cs="Times New Roman"/>
          <w:bCs/>
          <w:iCs/>
          <w:color w:val="1F497D"/>
          <w:sz w:val="24"/>
          <w:szCs w:val="24"/>
        </w:rPr>
        <w:t xml:space="preserve">A partir de octubre del año 2019 iniciamos un proceso de seguimiento al Plan de Desarrollo Estratégico del Centro San Pedro de Macorís, el cual identifica las prioridades contemplando los siguientes ejes estratégicos.  </w:t>
      </w:r>
    </w:p>
    <w:p w14:paraId="4D21FB93" w14:textId="77777777" w:rsidR="00746CCC" w:rsidRPr="00407000" w:rsidRDefault="00746CCC" w:rsidP="00D83ED5">
      <w:pPr>
        <w:pStyle w:val="ListParagraph"/>
        <w:numPr>
          <w:ilvl w:val="0"/>
          <w:numId w:val="104"/>
        </w:numPr>
      </w:pPr>
      <w:r w:rsidRPr="00407000">
        <w:t>Seguimiento a las necesidades del Departamento de Recursos Humanos.</w:t>
      </w:r>
    </w:p>
    <w:p w14:paraId="2BBD04B4" w14:textId="77777777" w:rsidR="00746CCC" w:rsidRPr="00407000" w:rsidRDefault="00746CCC" w:rsidP="00D83ED5">
      <w:pPr>
        <w:pStyle w:val="ListParagraph"/>
        <w:numPr>
          <w:ilvl w:val="0"/>
          <w:numId w:val="104"/>
        </w:numPr>
      </w:pPr>
      <w:r w:rsidRPr="00407000">
        <w:t>Remozamiento de la Planta Física.</w:t>
      </w:r>
    </w:p>
    <w:p w14:paraId="0D6A401D" w14:textId="77777777" w:rsidR="00746CCC" w:rsidRPr="00407000" w:rsidRDefault="00746CCC" w:rsidP="00D83ED5">
      <w:pPr>
        <w:pStyle w:val="ListParagraph"/>
        <w:numPr>
          <w:ilvl w:val="0"/>
          <w:numId w:val="104"/>
        </w:numPr>
      </w:pPr>
      <w:r w:rsidRPr="00407000">
        <w:t>Mejora de los Servicios Estudiantiles.</w:t>
      </w:r>
    </w:p>
    <w:p w14:paraId="402A6064" w14:textId="77777777" w:rsidR="00746CCC" w:rsidRPr="00407000" w:rsidRDefault="00746CCC" w:rsidP="00D83ED5">
      <w:pPr>
        <w:pStyle w:val="ListParagraph"/>
        <w:numPr>
          <w:ilvl w:val="0"/>
          <w:numId w:val="104"/>
        </w:numPr>
      </w:pPr>
      <w:r w:rsidRPr="00407000">
        <w:t>Vinculación de la institución con la comunidad petromacorisana.</w:t>
      </w:r>
    </w:p>
    <w:p w14:paraId="34C0BD96" w14:textId="77777777" w:rsidR="00746CCC" w:rsidRPr="00407000" w:rsidRDefault="00746CCC" w:rsidP="00853AFF">
      <w:pPr>
        <w:spacing w:line="264" w:lineRule="auto"/>
        <w:ind w:hanging="907"/>
        <w:jc w:val="both"/>
        <w:rPr>
          <w:rFonts w:ascii="Artifex CF" w:hAnsi="Artifex CF" w:cs="Times New Roman"/>
          <w:bCs/>
          <w:iCs/>
          <w:color w:val="1F497D"/>
          <w:sz w:val="24"/>
          <w:szCs w:val="24"/>
        </w:rPr>
      </w:pPr>
    </w:p>
    <w:p w14:paraId="6135F47D" w14:textId="77777777" w:rsidR="00746CCC" w:rsidRPr="00407000" w:rsidRDefault="00746CCC" w:rsidP="00B55972">
      <w:pPr>
        <w:spacing w:line="264" w:lineRule="auto"/>
        <w:jc w:val="both"/>
        <w:rPr>
          <w:rFonts w:ascii="Artifex CF" w:hAnsi="Artifex CF" w:cs="Times New Roman"/>
          <w:bCs/>
          <w:iCs/>
          <w:color w:val="1F497D"/>
          <w:sz w:val="24"/>
          <w:szCs w:val="24"/>
        </w:rPr>
      </w:pPr>
      <w:r w:rsidRPr="00407000">
        <w:rPr>
          <w:rFonts w:ascii="Artifex CF" w:hAnsi="Artifex CF" w:cs="Times New Roman"/>
          <w:bCs/>
          <w:iCs/>
          <w:color w:val="1F497D"/>
          <w:sz w:val="24"/>
          <w:szCs w:val="24"/>
        </w:rPr>
        <w:t xml:space="preserve">Es importante poner en contexto el impacto del Covid-19 en la programación y ejecución de las actividades académicas y administrativas del presente año las cuales se han visto afectadas por un período de cuarentena y distanciamiento social en cumplimiento de protocolo sanitario del MSP/ OMS/OPS de la institución que nos obligaron a dar prioridad a las actividades vinculadas a la realidad de la pandemia manteniendo las actividades en modalidad virtual y semipresencial.  </w:t>
      </w:r>
    </w:p>
    <w:p w14:paraId="6DF146CF" w14:textId="77777777" w:rsidR="00746CCC" w:rsidRPr="00B55972" w:rsidRDefault="00746CCC" w:rsidP="00853AFF">
      <w:pPr>
        <w:spacing w:line="264" w:lineRule="auto"/>
        <w:ind w:hanging="907"/>
        <w:jc w:val="both"/>
        <w:rPr>
          <w:rFonts w:ascii="Artifex CF" w:hAnsi="Artifex CF" w:cs="Times New Roman"/>
          <w:bCs/>
          <w:iCs/>
          <w:color w:val="1F497D"/>
          <w:sz w:val="10"/>
          <w:szCs w:val="24"/>
        </w:rPr>
      </w:pPr>
    </w:p>
    <w:p w14:paraId="5C366683" w14:textId="77777777" w:rsidR="00746CCC" w:rsidRPr="00407000" w:rsidRDefault="00746CCC" w:rsidP="00B55972">
      <w:pPr>
        <w:spacing w:line="264" w:lineRule="auto"/>
        <w:jc w:val="both"/>
        <w:rPr>
          <w:rFonts w:ascii="Artifex CF" w:hAnsi="Artifex CF" w:cs="Times New Roman"/>
          <w:bCs/>
          <w:iCs/>
          <w:color w:val="1F497D"/>
          <w:sz w:val="24"/>
          <w:szCs w:val="24"/>
        </w:rPr>
      </w:pPr>
      <w:r w:rsidRPr="00407000">
        <w:rPr>
          <w:rFonts w:ascii="Artifex CF" w:hAnsi="Artifex CF" w:cs="Times New Roman"/>
          <w:bCs/>
          <w:iCs/>
          <w:color w:val="1F497D"/>
          <w:sz w:val="24"/>
          <w:szCs w:val="24"/>
        </w:rPr>
        <w:t xml:space="preserve">El Centro San Pedro de Macorís fue creado en el año 2008, mediante la Resolución, 2008-021 del 7 de febrero del 2008. Esta misma resolución del Consejo Universitario nombra al Director Lilio Tirso Ortiz y autoriza la matriculación de unos 300 estudiantes, iniciando la docencia un año después. </w:t>
      </w:r>
    </w:p>
    <w:p w14:paraId="564B7BA0" w14:textId="77777777" w:rsidR="005D0A05" w:rsidRPr="00B55972" w:rsidRDefault="005D0A05" w:rsidP="00B55972">
      <w:pPr>
        <w:spacing w:line="264" w:lineRule="auto"/>
        <w:jc w:val="both"/>
        <w:rPr>
          <w:rFonts w:ascii="Artifex CF" w:hAnsi="Artifex CF" w:cs="Times New Roman"/>
          <w:iCs/>
          <w:color w:val="1F497D"/>
          <w:sz w:val="14"/>
          <w:szCs w:val="24"/>
        </w:rPr>
      </w:pPr>
    </w:p>
    <w:p w14:paraId="28D2939A" w14:textId="77777777" w:rsidR="00746CCC" w:rsidRPr="00B55972" w:rsidRDefault="00746CCC" w:rsidP="00B55972">
      <w:pPr>
        <w:spacing w:line="264" w:lineRule="auto"/>
        <w:jc w:val="both"/>
        <w:rPr>
          <w:rFonts w:ascii="Artifex CF" w:eastAsia="Arial Unicode MS" w:hAnsi="Artifex CF" w:cs="Times New Roman"/>
          <w:b/>
          <w:color w:val="1F497D" w:themeColor="text2"/>
          <w:sz w:val="24"/>
          <w:szCs w:val="24"/>
          <w:lang w:val="es-US" w:eastAsia="es-DO"/>
        </w:rPr>
      </w:pPr>
      <w:r w:rsidRPr="00B55972">
        <w:rPr>
          <w:rFonts w:ascii="Artifex CF" w:eastAsia="Arial Unicode MS" w:hAnsi="Artifex CF" w:cs="Times New Roman"/>
          <w:b/>
          <w:color w:val="1F497D" w:themeColor="text2"/>
          <w:sz w:val="24"/>
          <w:szCs w:val="24"/>
          <w:lang w:val="es-US" w:eastAsia="es-DO"/>
        </w:rPr>
        <w:t>Desarrollo y Crecimiento</w:t>
      </w:r>
    </w:p>
    <w:p w14:paraId="317532B1" w14:textId="77777777" w:rsidR="00746CCC" w:rsidRPr="00B55972" w:rsidRDefault="00746CCC" w:rsidP="00853AFF">
      <w:pPr>
        <w:spacing w:line="264" w:lineRule="auto"/>
        <w:ind w:hanging="907"/>
        <w:jc w:val="both"/>
        <w:rPr>
          <w:rFonts w:ascii="Artifex CF" w:hAnsi="Artifex CF" w:cs="Times New Roman"/>
          <w:iCs/>
          <w:color w:val="1F497D"/>
          <w:sz w:val="10"/>
          <w:szCs w:val="24"/>
        </w:rPr>
      </w:pPr>
    </w:p>
    <w:p w14:paraId="78268F88" w14:textId="77777777" w:rsidR="00746CCC" w:rsidRPr="00B301C4" w:rsidRDefault="00746CCC" w:rsidP="00B55972">
      <w:pPr>
        <w:spacing w:line="264" w:lineRule="auto"/>
        <w:jc w:val="both"/>
        <w:rPr>
          <w:rFonts w:ascii="Artifex CF" w:hAnsi="Artifex CF" w:cs="Times New Roman"/>
          <w:bCs/>
          <w:iCs/>
          <w:color w:val="1F497D"/>
          <w:sz w:val="24"/>
          <w:szCs w:val="24"/>
        </w:rPr>
      </w:pPr>
      <w:r w:rsidRPr="00B301C4">
        <w:rPr>
          <w:rFonts w:ascii="Artifex CF" w:hAnsi="Artifex CF" w:cs="Times New Roman"/>
          <w:bCs/>
          <w:iCs/>
          <w:color w:val="1F497D"/>
          <w:sz w:val="24"/>
          <w:szCs w:val="24"/>
        </w:rPr>
        <w:t xml:space="preserve">La matrícula estudiantil al 2020-10 alcanzaba los 2, 046, incluidos los alumnos de nuevo ingreso, los cuales sumaban los 361. Igualmente, en el segundo semestre del 2020 la matrícula se ubica en unos 1,785 alumnos, de los cuales 253 fueron admitidos en este mismo semestre para cursar estudios en formato totalmente virtual.  </w:t>
      </w:r>
    </w:p>
    <w:p w14:paraId="7A5D4F6F" w14:textId="77777777" w:rsidR="00746CCC" w:rsidRPr="00B55972" w:rsidRDefault="00746CCC" w:rsidP="00853AFF">
      <w:pPr>
        <w:spacing w:line="264" w:lineRule="auto"/>
        <w:ind w:hanging="907"/>
        <w:jc w:val="both"/>
        <w:rPr>
          <w:rFonts w:ascii="Artifex CF" w:hAnsi="Artifex CF" w:cs="Times New Roman"/>
          <w:bCs/>
          <w:iCs/>
          <w:color w:val="1F497D"/>
          <w:sz w:val="2"/>
          <w:szCs w:val="24"/>
        </w:rPr>
      </w:pPr>
    </w:p>
    <w:p w14:paraId="68BD5F6A" w14:textId="5B72318A" w:rsidR="00746CCC" w:rsidRPr="00B301C4" w:rsidRDefault="00746CCC" w:rsidP="00B55972">
      <w:pPr>
        <w:spacing w:line="264" w:lineRule="auto"/>
        <w:jc w:val="both"/>
        <w:rPr>
          <w:rFonts w:ascii="Artifex CF" w:hAnsi="Artifex CF" w:cs="Times New Roman"/>
          <w:bCs/>
          <w:iCs/>
          <w:color w:val="1F497D"/>
          <w:sz w:val="24"/>
          <w:szCs w:val="24"/>
        </w:rPr>
      </w:pPr>
      <w:r w:rsidRPr="00B301C4">
        <w:rPr>
          <w:rFonts w:ascii="Artifex CF" w:hAnsi="Artifex CF" w:cs="Times New Roman"/>
          <w:bCs/>
          <w:iCs/>
          <w:color w:val="1F497D"/>
          <w:sz w:val="24"/>
          <w:szCs w:val="24"/>
        </w:rPr>
        <w:t xml:space="preserve">El crecimiento de la matrícula obedece al trabajo tesonero de la dirección del Centro y sus diferentes instancias académicas y administrativas, fundamentalmente de registro y admisiones y las promociones permanentes en liceos y colegios privados, así como al esfuerzo de la Alcaldía del municipal con su apoyo al estudiantado de la provincia. </w:t>
      </w:r>
    </w:p>
    <w:p w14:paraId="44025CB8" w14:textId="77777777" w:rsidR="00746CCC" w:rsidRPr="00B301C4" w:rsidRDefault="00746CCC" w:rsidP="00853AFF">
      <w:pPr>
        <w:spacing w:line="264" w:lineRule="auto"/>
        <w:ind w:hanging="907"/>
        <w:jc w:val="both"/>
        <w:rPr>
          <w:rFonts w:ascii="Artifex CF" w:hAnsi="Artifex CF" w:cs="Times New Roman"/>
          <w:bCs/>
          <w:iCs/>
          <w:color w:val="1F497D"/>
          <w:sz w:val="24"/>
          <w:szCs w:val="24"/>
        </w:rPr>
      </w:pPr>
    </w:p>
    <w:p w14:paraId="29ABD84F" w14:textId="77777777" w:rsidR="00746CCC" w:rsidRPr="00B301C4" w:rsidRDefault="00746CCC" w:rsidP="00B55972">
      <w:pPr>
        <w:spacing w:line="264" w:lineRule="auto"/>
        <w:jc w:val="both"/>
        <w:rPr>
          <w:rFonts w:ascii="Artifex CF" w:hAnsi="Artifex CF" w:cs="Times New Roman"/>
          <w:bCs/>
          <w:iCs/>
          <w:color w:val="1F497D"/>
          <w:sz w:val="24"/>
          <w:szCs w:val="24"/>
        </w:rPr>
      </w:pPr>
      <w:r w:rsidRPr="00B301C4">
        <w:rPr>
          <w:rFonts w:ascii="Artifex CF" w:hAnsi="Artifex CF" w:cs="Times New Roman"/>
          <w:bCs/>
          <w:iCs/>
          <w:color w:val="1F497D"/>
          <w:sz w:val="24"/>
          <w:szCs w:val="24"/>
        </w:rPr>
        <w:t xml:space="preserve">En cuanto al fortalecimiento insto institucional conviene mencionar los trabajos realizados por las diferentes unidades locales en la realización de las asambleas y participación en las sesiones del Consejo Directivo, así como la integración del Centro al Consejo de Desarrollo Económico y Social de la Alcaldía de San Pedro de Macorís. </w:t>
      </w:r>
    </w:p>
    <w:p w14:paraId="409623E5" w14:textId="77777777" w:rsidR="005D0A05" w:rsidRDefault="005D0A05" w:rsidP="00853AFF">
      <w:pPr>
        <w:spacing w:line="264" w:lineRule="auto"/>
        <w:ind w:hanging="907"/>
        <w:jc w:val="both"/>
        <w:rPr>
          <w:rFonts w:ascii="Artifex CF" w:hAnsi="Artifex CF" w:cs="Times New Roman"/>
          <w:b/>
          <w:iCs/>
          <w:color w:val="1F497D"/>
          <w:sz w:val="24"/>
          <w:szCs w:val="24"/>
        </w:rPr>
      </w:pPr>
    </w:p>
    <w:p w14:paraId="5AEBCFD2" w14:textId="77777777" w:rsidR="00746CCC" w:rsidRPr="00407000" w:rsidRDefault="00746CCC" w:rsidP="00B55972">
      <w:pPr>
        <w:spacing w:line="264" w:lineRule="auto"/>
        <w:jc w:val="both"/>
        <w:rPr>
          <w:rFonts w:ascii="Artifex CF" w:hAnsi="Artifex CF" w:cs="Times New Roman"/>
          <w:b/>
          <w:iCs/>
          <w:color w:val="1F497D"/>
          <w:sz w:val="24"/>
          <w:szCs w:val="24"/>
        </w:rPr>
      </w:pPr>
      <w:r w:rsidRPr="00407000">
        <w:rPr>
          <w:rFonts w:ascii="Artifex CF" w:hAnsi="Artifex CF" w:cs="Times New Roman"/>
          <w:b/>
          <w:iCs/>
          <w:color w:val="1F497D"/>
          <w:sz w:val="24"/>
          <w:szCs w:val="24"/>
        </w:rPr>
        <w:t xml:space="preserve">Acuerdos y Convenios </w:t>
      </w:r>
    </w:p>
    <w:p w14:paraId="23909E02" w14:textId="77777777" w:rsidR="00746CCC" w:rsidRPr="00B55972" w:rsidRDefault="00746CCC" w:rsidP="00853AFF">
      <w:pPr>
        <w:spacing w:line="264" w:lineRule="auto"/>
        <w:ind w:hanging="907"/>
        <w:jc w:val="both"/>
        <w:rPr>
          <w:rFonts w:ascii="Artifex CF" w:hAnsi="Artifex CF" w:cs="Times New Roman"/>
          <w:iCs/>
          <w:color w:val="1F497D"/>
          <w:sz w:val="4"/>
          <w:szCs w:val="24"/>
        </w:rPr>
      </w:pPr>
    </w:p>
    <w:p w14:paraId="7E0A69B8" w14:textId="77777777" w:rsidR="00746CCC" w:rsidRPr="00407000" w:rsidRDefault="00746CCC" w:rsidP="00D83ED5">
      <w:pPr>
        <w:pStyle w:val="ListParagraph"/>
        <w:numPr>
          <w:ilvl w:val="0"/>
          <w:numId w:val="105"/>
        </w:numPr>
      </w:pPr>
      <w:r w:rsidRPr="00407000">
        <w:t>Firma de acuerdo de becas entre la Alcaldía Municipal y la UASD-San Pedro.</w:t>
      </w:r>
    </w:p>
    <w:p w14:paraId="7086C47B" w14:textId="77777777" w:rsidR="00746CCC" w:rsidRPr="00407000" w:rsidRDefault="00746CCC" w:rsidP="00D83ED5">
      <w:pPr>
        <w:pStyle w:val="ListParagraph"/>
        <w:numPr>
          <w:ilvl w:val="0"/>
          <w:numId w:val="105"/>
        </w:numPr>
      </w:pPr>
      <w:r w:rsidRPr="00407000">
        <w:t>Acuerdo con el Ministerio de Deportes y Recreación Física para el uso de las instalaciones deportivas.</w:t>
      </w:r>
    </w:p>
    <w:p w14:paraId="7D2CA0A2" w14:textId="77777777" w:rsidR="00746CCC" w:rsidRPr="00407000" w:rsidRDefault="005D0A05" w:rsidP="00D83ED5">
      <w:pPr>
        <w:pStyle w:val="ListParagraph"/>
        <w:numPr>
          <w:ilvl w:val="0"/>
          <w:numId w:val="105"/>
        </w:numPr>
      </w:pPr>
      <w:r>
        <w:t>B</w:t>
      </w:r>
      <w:r w:rsidR="00746CCC" w:rsidRPr="00407000">
        <w:t>ecas a los estudiantes con índice sobre 85 puntos por el MESCYT.</w:t>
      </w:r>
    </w:p>
    <w:p w14:paraId="341B7418" w14:textId="77777777" w:rsidR="00746CCC" w:rsidRPr="00407000" w:rsidRDefault="00746CCC" w:rsidP="00D83ED5">
      <w:pPr>
        <w:pStyle w:val="ListParagraph"/>
        <w:numPr>
          <w:ilvl w:val="0"/>
          <w:numId w:val="105"/>
        </w:numPr>
      </w:pPr>
      <w:r w:rsidRPr="00407000">
        <w:t>Integración de los servicios del Dispensario Médico a la comunidad petromacorisana.</w:t>
      </w:r>
    </w:p>
    <w:p w14:paraId="1C417F55" w14:textId="77777777" w:rsidR="00746CCC" w:rsidRPr="00407000" w:rsidRDefault="00746CCC" w:rsidP="00D83ED5">
      <w:pPr>
        <w:pStyle w:val="ListParagraph"/>
        <w:numPr>
          <w:ilvl w:val="0"/>
          <w:numId w:val="105"/>
        </w:numPr>
      </w:pPr>
      <w:r w:rsidRPr="00407000">
        <w:t xml:space="preserve"> Acuerdo del   Seguro Médico SENASA para estudiantes y sus familiares.</w:t>
      </w:r>
    </w:p>
    <w:p w14:paraId="17BEA5B7" w14:textId="77777777" w:rsidR="00746CCC" w:rsidRPr="00407000" w:rsidRDefault="00746CCC" w:rsidP="00D83ED5">
      <w:pPr>
        <w:pStyle w:val="ListParagraph"/>
        <w:numPr>
          <w:ilvl w:val="0"/>
          <w:numId w:val="105"/>
        </w:numPr>
      </w:pPr>
      <w:r w:rsidRPr="00407000">
        <w:t>Programa de apoyo al medioambiente y conservación de la Laguna Mallen.</w:t>
      </w:r>
    </w:p>
    <w:p w14:paraId="07E81C0D" w14:textId="77777777" w:rsidR="00746CCC" w:rsidRPr="00407000" w:rsidRDefault="00746CCC" w:rsidP="00853AFF">
      <w:pPr>
        <w:spacing w:line="264" w:lineRule="auto"/>
        <w:ind w:hanging="907"/>
        <w:jc w:val="both"/>
        <w:rPr>
          <w:rFonts w:ascii="Artifex CF" w:hAnsi="Artifex CF" w:cs="Times New Roman"/>
          <w:bCs/>
          <w:iCs/>
          <w:color w:val="1F497D"/>
          <w:sz w:val="24"/>
          <w:szCs w:val="24"/>
        </w:rPr>
      </w:pPr>
    </w:p>
    <w:p w14:paraId="6E88C588" w14:textId="77777777" w:rsidR="00746CCC" w:rsidRPr="00407000" w:rsidRDefault="00746CCC" w:rsidP="00B55972">
      <w:pPr>
        <w:spacing w:line="264" w:lineRule="auto"/>
        <w:jc w:val="both"/>
        <w:rPr>
          <w:rFonts w:ascii="Artifex CF" w:hAnsi="Artifex CF" w:cs="Times New Roman"/>
          <w:b/>
          <w:iCs/>
          <w:color w:val="1F497D"/>
          <w:sz w:val="24"/>
          <w:szCs w:val="24"/>
        </w:rPr>
      </w:pPr>
      <w:r w:rsidRPr="00407000">
        <w:rPr>
          <w:rFonts w:ascii="Artifex CF" w:hAnsi="Artifex CF" w:cs="Times New Roman"/>
          <w:b/>
          <w:iCs/>
          <w:color w:val="1F497D"/>
          <w:sz w:val="24"/>
          <w:szCs w:val="24"/>
        </w:rPr>
        <w:t xml:space="preserve">Recursos Humanos </w:t>
      </w:r>
    </w:p>
    <w:p w14:paraId="100EF60F" w14:textId="77777777" w:rsidR="00746CCC" w:rsidRPr="00407000" w:rsidRDefault="00746CCC" w:rsidP="00D83ED5">
      <w:pPr>
        <w:pStyle w:val="ListParagraph"/>
        <w:numPr>
          <w:ilvl w:val="0"/>
          <w:numId w:val="105"/>
        </w:numPr>
      </w:pPr>
      <w:r w:rsidRPr="00407000">
        <w:t>Curso sobre autoestima.</w:t>
      </w:r>
    </w:p>
    <w:p w14:paraId="29025679" w14:textId="77777777" w:rsidR="00746CCC" w:rsidRPr="00407000" w:rsidRDefault="00746CCC" w:rsidP="00D83ED5">
      <w:pPr>
        <w:pStyle w:val="ListParagraph"/>
        <w:numPr>
          <w:ilvl w:val="0"/>
          <w:numId w:val="105"/>
        </w:numPr>
      </w:pPr>
      <w:r w:rsidRPr="00407000">
        <w:t>Divulgación y cumplimiento del protocolo de reintegración parcial de empleados del Centro.</w:t>
      </w:r>
    </w:p>
    <w:p w14:paraId="59BC1C33" w14:textId="77777777" w:rsidR="00746CCC" w:rsidRPr="00407000" w:rsidRDefault="00746CCC" w:rsidP="00D83ED5">
      <w:pPr>
        <w:pStyle w:val="ListParagraph"/>
        <w:numPr>
          <w:ilvl w:val="0"/>
          <w:numId w:val="105"/>
        </w:numPr>
      </w:pPr>
      <w:r w:rsidRPr="00407000">
        <w:t>Jornada de aplicación de pruebas rápidas para la detección y prevención del COVID-19</w:t>
      </w:r>
    </w:p>
    <w:p w14:paraId="2092ABDE" w14:textId="77777777" w:rsidR="00746CCC" w:rsidRDefault="00746CCC" w:rsidP="00D83ED5">
      <w:pPr>
        <w:pStyle w:val="ListParagraph"/>
        <w:numPr>
          <w:ilvl w:val="0"/>
          <w:numId w:val="105"/>
        </w:numPr>
      </w:pPr>
      <w:r w:rsidRPr="00407000">
        <w:t>Jornada de limpieza, higienización y desinfección de las oficinas e instalaciones del Centro</w:t>
      </w:r>
      <w:r>
        <w:t>.</w:t>
      </w:r>
    </w:p>
    <w:p w14:paraId="35D8273C" w14:textId="77777777" w:rsidR="00746CCC" w:rsidRPr="00B55972" w:rsidRDefault="00746CCC" w:rsidP="00B55972">
      <w:pPr>
        <w:rPr>
          <w:sz w:val="8"/>
        </w:rPr>
      </w:pPr>
    </w:p>
    <w:p w14:paraId="4065FC7E" w14:textId="77777777" w:rsidR="00746CCC" w:rsidRDefault="00746CCC" w:rsidP="00B55972">
      <w:pPr>
        <w:spacing w:line="264" w:lineRule="auto"/>
        <w:jc w:val="both"/>
        <w:rPr>
          <w:rFonts w:ascii="Artifex CF" w:hAnsi="Artifex CF" w:cs="Times New Roman"/>
          <w:b/>
          <w:iCs/>
          <w:color w:val="1F497D"/>
          <w:sz w:val="24"/>
          <w:szCs w:val="24"/>
        </w:rPr>
      </w:pPr>
      <w:r w:rsidRPr="00407000">
        <w:rPr>
          <w:rFonts w:ascii="Artifex CF" w:hAnsi="Artifex CF" w:cs="Times New Roman"/>
          <w:b/>
          <w:iCs/>
          <w:color w:val="1F497D"/>
          <w:sz w:val="24"/>
          <w:szCs w:val="24"/>
        </w:rPr>
        <w:t>Bienestar Estudiantil</w:t>
      </w:r>
    </w:p>
    <w:p w14:paraId="2394437E" w14:textId="77777777" w:rsidR="00746CCC" w:rsidRPr="00726F58" w:rsidRDefault="00746CCC" w:rsidP="00853AFF">
      <w:pPr>
        <w:spacing w:line="264" w:lineRule="auto"/>
        <w:ind w:hanging="907"/>
        <w:jc w:val="both"/>
        <w:rPr>
          <w:rFonts w:ascii="Artifex CF" w:hAnsi="Artifex CF" w:cs="Times New Roman"/>
          <w:b/>
          <w:iCs/>
          <w:color w:val="1F497D"/>
          <w:sz w:val="2"/>
          <w:szCs w:val="24"/>
        </w:rPr>
      </w:pPr>
    </w:p>
    <w:p w14:paraId="09EE0AD3" w14:textId="77777777" w:rsidR="00746CCC" w:rsidRPr="00407000" w:rsidRDefault="00746CCC" w:rsidP="00D83ED5">
      <w:pPr>
        <w:pStyle w:val="ListParagraph"/>
        <w:numPr>
          <w:ilvl w:val="0"/>
          <w:numId w:val="105"/>
        </w:numPr>
      </w:pPr>
      <w:r w:rsidRPr="00407000">
        <w:t xml:space="preserve">Jornada de prueba de glicemia y toma de presión arterial con el Club Miramar de León. </w:t>
      </w:r>
    </w:p>
    <w:p w14:paraId="0C21F029" w14:textId="77777777" w:rsidR="00746CCC" w:rsidRPr="00407000" w:rsidRDefault="00746CCC" w:rsidP="00D83ED5">
      <w:pPr>
        <w:pStyle w:val="ListParagraph"/>
        <w:numPr>
          <w:ilvl w:val="0"/>
          <w:numId w:val="105"/>
        </w:numPr>
      </w:pPr>
      <w:r w:rsidRPr="00407000">
        <w:t xml:space="preserve">Entrega de certificados y reconocimiento a los estudiantes que culminaron en su totalidad la capacitación de los cursos de informática COMPUCIENCIAS. </w:t>
      </w:r>
    </w:p>
    <w:p w14:paraId="0D070E85" w14:textId="77777777" w:rsidR="00746CCC" w:rsidRPr="00407000" w:rsidRDefault="00746CCC" w:rsidP="00D83ED5">
      <w:pPr>
        <w:pStyle w:val="ListParagraph"/>
        <w:numPr>
          <w:ilvl w:val="0"/>
          <w:numId w:val="105"/>
        </w:numPr>
      </w:pPr>
      <w:r w:rsidRPr="00407000">
        <w:t xml:space="preserve">Entrega de reconocimiento a 80 estudiantes meritorios que alcanzaron un índice académico por encima de los 85 puntos, en el salón Evangelina Rodríguez.  </w:t>
      </w:r>
    </w:p>
    <w:p w14:paraId="62C4AB94" w14:textId="77777777" w:rsidR="00746CCC" w:rsidRPr="00407000" w:rsidRDefault="00746CCC" w:rsidP="00D83ED5">
      <w:pPr>
        <w:pStyle w:val="ListParagraph"/>
        <w:numPr>
          <w:ilvl w:val="0"/>
          <w:numId w:val="105"/>
        </w:numPr>
      </w:pPr>
      <w:r w:rsidRPr="00407000">
        <w:t>Foro virtual estudiantil para orientaciones sobre el proceso de continuidad y finalización del semestre 2020-10, en el marco del distanciamiento social por el COVID-19.</w:t>
      </w:r>
    </w:p>
    <w:p w14:paraId="2DF72D80" w14:textId="77777777" w:rsidR="00746CCC" w:rsidRPr="00726F58" w:rsidRDefault="00746CCC" w:rsidP="00853AFF">
      <w:pPr>
        <w:spacing w:line="264" w:lineRule="auto"/>
        <w:ind w:hanging="907"/>
        <w:jc w:val="both"/>
        <w:rPr>
          <w:rFonts w:ascii="Artifex CF" w:hAnsi="Artifex CF" w:cs="Times New Roman"/>
          <w:iCs/>
          <w:color w:val="1F497D"/>
          <w:sz w:val="2"/>
          <w:szCs w:val="24"/>
        </w:rPr>
      </w:pPr>
    </w:p>
    <w:p w14:paraId="7E994E14" w14:textId="77777777" w:rsidR="00746CCC" w:rsidRPr="00407000" w:rsidRDefault="00746CCC" w:rsidP="00B55972">
      <w:pPr>
        <w:spacing w:line="264" w:lineRule="auto"/>
        <w:jc w:val="both"/>
        <w:rPr>
          <w:rFonts w:ascii="Artifex CF" w:hAnsi="Artifex CF" w:cs="Times New Roman"/>
          <w:b/>
          <w:iCs/>
          <w:color w:val="1F497D"/>
          <w:sz w:val="24"/>
          <w:szCs w:val="24"/>
        </w:rPr>
      </w:pPr>
      <w:r w:rsidRPr="00407000">
        <w:rPr>
          <w:rFonts w:ascii="Artifex CF" w:hAnsi="Artifex CF" w:cs="Times New Roman"/>
          <w:b/>
          <w:iCs/>
          <w:color w:val="1F497D"/>
          <w:sz w:val="24"/>
          <w:szCs w:val="24"/>
        </w:rPr>
        <w:t xml:space="preserve">Planta Física </w:t>
      </w:r>
    </w:p>
    <w:p w14:paraId="5A555983" w14:textId="77777777" w:rsidR="00746CCC" w:rsidRPr="00407000" w:rsidRDefault="00746CCC" w:rsidP="00D83ED5">
      <w:pPr>
        <w:pStyle w:val="ListParagraph"/>
        <w:numPr>
          <w:ilvl w:val="0"/>
          <w:numId w:val="105"/>
        </w:numPr>
      </w:pPr>
      <w:r w:rsidRPr="00407000">
        <w:t xml:space="preserve"> Inicio del proceso de remozamiento y restauración de la fachada frontal del recinto. </w:t>
      </w:r>
    </w:p>
    <w:p w14:paraId="1757E75C" w14:textId="77777777" w:rsidR="00746CCC" w:rsidRPr="00407000" w:rsidRDefault="00746CCC" w:rsidP="00D83ED5">
      <w:pPr>
        <w:pStyle w:val="ListParagraph"/>
        <w:numPr>
          <w:ilvl w:val="0"/>
          <w:numId w:val="105"/>
        </w:numPr>
      </w:pPr>
      <w:r w:rsidRPr="00407000">
        <w:t xml:space="preserve">Remozamiento y restauración del patio del Centro. </w:t>
      </w:r>
    </w:p>
    <w:p w14:paraId="22537610" w14:textId="77777777" w:rsidR="00746CCC" w:rsidRPr="00407000" w:rsidRDefault="00746CCC" w:rsidP="00D83ED5">
      <w:pPr>
        <w:pStyle w:val="ListParagraph"/>
        <w:numPr>
          <w:ilvl w:val="0"/>
          <w:numId w:val="105"/>
        </w:numPr>
      </w:pPr>
      <w:r w:rsidRPr="00407000">
        <w:t xml:space="preserve"> Plan de higienización de la infraestructura física.</w:t>
      </w:r>
    </w:p>
    <w:p w14:paraId="76E4FBC8" w14:textId="77777777" w:rsidR="00746CCC" w:rsidRPr="00407000" w:rsidRDefault="00746CCC" w:rsidP="00D83ED5">
      <w:pPr>
        <w:pStyle w:val="ListParagraph"/>
        <w:numPr>
          <w:ilvl w:val="0"/>
          <w:numId w:val="105"/>
        </w:numPr>
      </w:pPr>
      <w:r w:rsidRPr="00407000">
        <w:t xml:space="preserve"> Continuación del proceso de remozamiento y pintura de pasillos internos con la donación de pintura por la compañía Guayacanes SRL.</w:t>
      </w:r>
    </w:p>
    <w:p w14:paraId="499C1BCB" w14:textId="77777777" w:rsidR="00746CCC" w:rsidRPr="00407000" w:rsidRDefault="00746CCC" w:rsidP="00D83ED5">
      <w:pPr>
        <w:pStyle w:val="ListParagraph"/>
        <w:numPr>
          <w:ilvl w:val="0"/>
          <w:numId w:val="105"/>
        </w:numPr>
      </w:pPr>
      <w:r w:rsidRPr="00407000">
        <w:t xml:space="preserve">Operativo de reparación de butacas. </w:t>
      </w:r>
    </w:p>
    <w:p w14:paraId="04E32992" w14:textId="77777777" w:rsidR="00746CCC" w:rsidRPr="00407000" w:rsidRDefault="00746CCC" w:rsidP="00D83ED5">
      <w:pPr>
        <w:pStyle w:val="ListParagraph"/>
        <w:numPr>
          <w:ilvl w:val="0"/>
          <w:numId w:val="105"/>
        </w:numPr>
      </w:pPr>
      <w:r w:rsidRPr="00407000">
        <w:t xml:space="preserve"> Jornada de limpieza durante la pandemia, previo al reintegro laboral</w:t>
      </w:r>
    </w:p>
    <w:p w14:paraId="19BE6BF5" w14:textId="77777777" w:rsidR="00746CCC" w:rsidRPr="00407000" w:rsidRDefault="00746CCC" w:rsidP="00D83ED5">
      <w:pPr>
        <w:pStyle w:val="ListParagraph"/>
        <w:numPr>
          <w:ilvl w:val="0"/>
          <w:numId w:val="105"/>
        </w:numPr>
      </w:pPr>
      <w:r w:rsidRPr="00407000">
        <w:t xml:space="preserve"> Reunión el 29 de julio del 2020 para ubicación y organización de las actividades del Dispensario Médico del Centro. </w:t>
      </w:r>
    </w:p>
    <w:p w14:paraId="20E35D11" w14:textId="48CAB298" w:rsidR="005D0A05" w:rsidRDefault="00746CCC" w:rsidP="00726F58">
      <w:pPr>
        <w:pStyle w:val="ListParagraph"/>
        <w:numPr>
          <w:ilvl w:val="0"/>
          <w:numId w:val="105"/>
        </w:numPr>
      </w:pPr>
      <w:r w:rsidRPr="00407000">
        <w:t xml:space="preserve"> Entrega de computadoras para el segundo laboratorio de informática del MESCYT</w:t>
      </w:r>
      <w:r w:rsidR="00726F58">
        <w:t>.</w:t>
      </w:r>
    </w:p>
    <w:p w14:paraId="4D761DEE" w14:textId="77777777" w:rsidR="005D0A05" w:rsidRPr="00407000" w:rsidRDefault="005D0A05" w:rsidP="00D83ED5">
      <w:pPr>
        <w:pStyle w:val="ListParagraph"/>
      </w:pPr>
    </w:p>
    <w:p w14:paraId="47671B9C" w14:textId="51650DDF" w:rsidR="00746CCC" w:rsidRPr="00B301C4" w:rsidRDefault="00746CCC" w:rsidP="008D2B25">
      <w:pPr>
        <w:pStyle w:val="Heading1"/>
      </w:pPr>
      <w:bookmarkStart w:id="113" w:name="_Toc61329282"/>
      <w:bookmarkStart w:id="114" w:name="_Toc61858571"/>
      <w:r w:rsidRPr="00B301C4">
        <w:t>UASD RECINTO SANTIAGO</w:t>
      </w:r>
      <w:bookmarkEnd w:id="113"/>
      <w:bookmarkEnd w:id="114"/>
    </w:p>
    <w:p w14:paraId="599B1BF1" w14:textId="0C74F2EC" w:rsidR="00746CCC" w:rsidRPr="00B301C4" w:rsidRDefault="00103BDE" w:rsidP="00853AFF">
      <w:pPr>
        <w:spacing w:line="264" w:lineRule="auto"/>
        <w:ind w:hanging="907"/>
        <w:jc w:val="both"/>
        <w:rPr>
          <w:rFonts w:ascii="Artifex CF" w:hAnsi="Artifex CF" w:cs="Times New Roman"/>
          <w:bCs/>
          <w:color w:val="1F497D"/>
          <w:sz w:val="24"/>
          <w:szCs w:val="24"/>
          <w:lang w:val="es-US"/>
        </w:rPr>
      </w:pPr>
      <w:r w:rsidRPr="009373E7">
        <w:rPr>
          <w:rFonts w:ascii="Artifex CF" w:hAnsi="Artifex CF"/>
          <w:noProof/>
          <w:color w:val="244061" w:themeColor="accent1" w:themeShade="80"/>
          <w:spacing w:val="8"/>
          <w:sz w:val="24"/>
          <w:szCs w:val="24"/>
          <w:lang w:val="en-US"/>
        </w:rPr>
        <mc:AlternateContent>
          <mc:Choice Requires="wps">
            <w:drawing>
              <wp:anchor distT="0" distB="0" distL="114300" distR="114300" simplePos="0" relativeHeight="251739136" behindDoc="0" locked="0" layoutInCell="1" allowOverlap="1" wp14:anchorId="7D98040C" wp14:editId="677AFDF3">
                <wp:simplePos x="0" y="0"/>
                <wp:positionH relativeFrom="margin">
                  <wp:align>center</wp:align>
                </wp:positionH>
                <wp:positionV relativeFrom="paragraph">
                  <wp:posOffset>27940</wp:posOffset>
                </wp:positionV>
                <wp:extent cx="540000" cy="0"/>
                <wp:effectExtent l="57150" t="38100" r="50800" b="95250"/>
                <wp:wrapNone/>
                <wp:docPr id="53" name="Conector recto 53"/>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019FD" id="Conector recto 53" o:spid="_x0000_s1026" style="position:absolute;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pt" to="4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" strokecolor="red" strokeweight="2.5pt">
                <v:shadow on="t" color="black" opacity="22937f" origin=",.5" offset="0,.63889mm"/>
                <w10:wrap anchorx="margin"/>
              </v:line>
            </w:pict>
          </mc:Fallback>
        </mc:AlternateContent>
      </w:r>
    </w:p>
    <w:p w14:paraId="2E8BD873" w14:textId="77777777" w:rsidR="00746CCC" w:rsidRDefault="00746CCC" w:rsidP="00726F58">
      <w:pPr>
        <w:spacing w:line="264" w:lineRule="auto"/>
        <w:jc w:val="both"/>
        <w:rPr>
          <w:rFonts w:ascii="Artifex CF" w:hAnsi="Artifex CF" w:cs="Times New Roman"/>
          <w:b/>
          <w:bCs/>
          <w:color w:val="1F497D"/>
          <w:sz w:val="24"/>
          <w:szCs w:val="24"/>
          <w:lang w:val="es-US"/>
        </w:rPr>
      </w:pPr>
      <w:r w:rsidRPr="00407000">
        <w:rPr>
          <w:rFonts w:ascii="Artifex CF" w:hAnsi="Artifex CF" w:cs="Times New Roman"/>
          <w:b/>
          <w:bCs/>
          <w:color w:val="1F497D"/>
          <w:sz w:val="24"/>
          <w:szCs w:val="24"/>
          <w:lang w:val="es-US"/>
        </w:rPr>
        <w:t xml:space="preserve">Docencia de Grado </w:t>
      </w:r>
    </w:p>
    <w:p w14:paraId="45FB7CD5" w14:textId="77777777" w:rsidR="005D0A05" w:rsidRPr="00407000" w:rsidRDefault="005D0A05" w:rsidP="00853AFF">
      <w:pPr>
        <w:spacing w:line="264" w:lineRule="auto"/>
        <w:ind w:hanging="907"/>
        <w:jc w:val="both"/>
        <w:rPr>
          <w:rFonts w:ascii="Artifex CF" w:hAnsi="Artifex CF" w:cs="Times New Roman"/>
          <w:b/>
          <w:bCs/>
          <w:color w:val="1F497D"/>
          <w:sz w:val="24"/>
          <w:szCs w:val="24"/>
          <w:lang w:val="es-US"/>
        </w:rPr>
      </w:pPr>
    </w:p>
    <w:p w14:paraId="5BF0D50A" w14:textId="77777777" w:rsidR="00746CCC" w:rsidRPr="00B301C4" w:rsidRDefault="00746CCC" w:rsidP="00726F58">
      <w:pPr>
        <w:spacing w:line="264" w:lineRule="auto"/>
        <w:jc w:val="both"/>
        <w:rPr>
          <w:rFonts w:ascii="Artifex CF" w:hAnsi="Artifex CF" w:cs="Times New Roman"/>
          <w:color w:val="1F497D"/>
          <w:sz w:val="24"/>
          <w:szCs w:val="24"/>
          <w:lang w:val="es-US"/>
        </w:rPr>
      </w:pPr>
      <w:r w:rsidRPr="00B301C4">
        <w:rPr>
          <w:rFonts w:ascii="Artifex CF" w:hAnsi="Artifex CF" w:cs="Times New Roman"/>
          <w:color w:val="1F497D"/>
          <w:sz w:val="24"/>
          <w:szCs w:val="24"/>
          <w:lang w:val="es-US"/>
        </w:rPr>
        <w:t>Las actividades docentes en el recinto están bajo la coordinación de la subdirección Académica y la unidad de Coordinación Académica que dirigen las maestras Ana Rojas Lantigua y Josefina Disla Jiménez, respectivamente. Durante el período que abarca esta memoria se realizaron múltiples actividades, entre las cuales hemos escogido, por razón de espacio, las siguientes:</w:t>
      </w:r>
    </w:p>
    <w:p w14:paraId="4129BC6C" w14:textId="77777777" w:rsidR="00746CCC" w:rsidRPr="00407000" w:rsidRDefault="00746CCC" w:rsidP="00D83ED5">
      <w:pPr>
        <w:pStyle w:val="ListParagraph"/>
        <w:numPr>
          <w:ilvl w:val="0"/>
          <w:numId w:val="106"/>
        </w:numPr>
      </w:pPr>
      <w:r w:rsidRPr="00407000">
        <w:t xml:space="preserve">Comportamiento de la matrícula estudiantil en el Recinto: Actualmente la oferta académica de la UASD Recinto Santiago asciende a 12,820 estudiantes, distribuidos en 35 carreras que se detallan en la siguiente tabla: </w:t>
      </w:r>
    </w:p>
    <w:p w14:paraId="792E4243" w14:textId="77777777" w:rsidR="00746CCC" w:rsidRPr="00EA56F1" w:rsidRDefault="00746CCC" w:rsidP="00D83ED5">
      <w:pPr>
        <w:pStyle w:val="ListParagraph"/>
        <w:rPr>
          <w:sz w:val="6"/>
        </w:rPr>
      </w:pPr>
    </w:p>
    <w:p w14:paraId="7EB10C08" w14:textId="77777777" w:rsidR="00746CCC" w:rsidRPr="00407000" w:rsidRDefault="00746CCC" w:rsidP="00D83ED5">
      <w:pPr>
        <w:pStyle w:val="ListParagraph"/>
        <w:numPr>
          <w:ilvl w:val="0"/>
          <w:numId w:val="106"/>
        </w:numPr>
      </w:pPr>
      <w:r w:rsidRPr="00407000">
        <w:t>En el semestre 2020-10 recibimos unos 2000 estudiantes, mientras que en el actual (2020-20) se inscribieron algo más de 1200, bajando ligeramente la matrícula del Recinto de 13,540 a 12,820. En cuanto al número de egresados, tenemos que 473 se graduaron en noviembre 2019 y actualmente hay 542 listos para investirse en el transcurso de este año. Esto suma unos 1,015 nuevos profesionales egresados de nuestras aulas durante ese período.</w:t>
      </w:r>
    </w:p>
    <w:p w14:paraId="69278D4F" w14:textId="77777777" w:rsidR="00746CCC" w:rsidRPr="00407000" w:rsidRDefault="00746CCC" w:rsidP="00D83ED5">
      <w:pPr>
        <w:pStyle w:val="ListParagraph"/>
      </w:pPr>
    </w:p>
    <w:p w14:paraId="15D8885B" w14:textId="7BE34CA1" w:rsidR="005D0A05" w:rsidRDefault="00746CCC" w:rsidP="00726F58">
      <w:pPr>
        <w:pStyle w:val="ListParagraph"/>
        <w:numPr>
          <w:ilvl w:val="0"/>
          <w:numId w:val="106"/>
        </w:numPr>
      </w:pPr>
      <w:r w:rsidRPr="00407000">
        <w:t>Impulso a la carrera de Administración Pública y su implementación en el recinto: Con ese propósito, en noviembre de 2019 se produjo un encuentro con los encargados de Recursos Humanos de las Instituciones Públicas de Santiago y el Instituto de Administración Pública (INAP).</w:t>
      </w:r>
    </w:p>
    <w:p w14:paraId="2EF3CC2C" w14:textId="77777777" w:rsidR="005D0A05" w:rsidRPr="00726F58" w:rsidRDefault="005D0A05" w:rsidP="00D83ED5">
      <w:pPr>
        <w:pStyle w:val="ListParagraph"/>
        <w:rPr>
          <w:sz w:val="12"/>
        </w:rPr>
      </w:pPr>
    </w:p>
    <w:p w14:paraId="59EC87E7" w14:textId="77777777" w:rsidR="00746CCC" w:rsidRDefault="00746CCC" w:rsidP="00726F58">
      <w:pPr>
        <w:spacing w:line="264" w:lineRule="auto"/>
        <w:jc w:val="both"/>
        <w:rPr>
          <w:rFonts w:ascii="Artifex CF" w:hAnsi="Artifex CF" w:cs="Times New Roman"/>
          <w:b/>
          <w:bCs/>
          <w:color w:val="1F497D"/>
          <w:sz w:val="24"/>
          <w:szCs w:val="24"/>
          <w:lang w:val="es-US"/>
        </w:rPr>
      </w:pPr>
      <w:r w:rsidRPr="00407000">
        <w:rPr>
          <w:rFonts w:ascii="Artifex CF" w:hAnsi="Artifex CF" w:cs="Times New Roman"/>
          <w:b/>
          <w:bCs/>
          <w:color w:val="1F497D"/>
          <w:sz w:val="24"/>
          <w:szCs w:val="24"/>
          <w:lang w:val="es-US"/>
        </w:rPr>
        <w:t xml:space="preserve">Estudios Realizados </w:t>
      </w:r>
    </w:p>
    <w:p w14:paraId="009E81AB" w14:textId="77777777" w:rsidR="00726F58" w:rsidRPr="00726F58" w:rsidRDefault="00726F58" w:rsidP="00726F58">
      <w:pPr>
        <w:spacing w:line="264" w:lineRule="auto"/>
        <w:jc w:val="both"/>
        <w:rPr>
          <w:rFonts w:ascii="Artifex CF" w:hAnsi="Artifex CF"/>
          <w:b/>
          <w:sz w:val="2"/>
          <w:szCs w:val="24"/>
        </w:rPr>
      </w:pPr>
    </w:p>
    <w:p w14:paraId="6226938A" w14:textId="77777777" w:rsidR="00746CCC" w:rsidRPr="00407000" w:rsidRDefault="00746CCC" w:rsidP="00726F58">
      <w:pPr>
        <w:pStyle w:val="ListParagraph"/>
        <w:numPr>
          <w:ilvl w:val="0"/>
          <w:numId w:val="173"/>
        </w:numPr>
      </w:pPr>
      <w:r w:rsidRPr="00407000">
        <w:t xml:space="preserve">Las competencias de los maestros del recinto Santiago en Manejo de Entornos Virtuales. El objetivo de la actividad fue obtener un diagnóstico de las competencias en entornos virtuales que posee nuestro cuerpo docente, detectar las necesidades de entrenamiento y evaluar el plan de capacitación y perfeccionamiento en entornos virtuales. </w:t>
      </w:r>
    </w:p>
    <w:p w14:paraId="7CF7012D" w14:textId="77777777" w:rsidR="00746CCC" w:rsidRPr="00726F58" w:rsidRDefault="00746CCC" w:rsidP="00726F58">
      <w:pPr>
        <w:pStyle w:val="ListParagraph"/>
        <w:rPr>
          <w:sz w:val="2"/>
        </w:rPr>
      </w:pPr>
    </w:p>
    <w:p w14:paraId="2AF518B4" w14:textId="77777777" w:rsidR="00746CCC" w:rsidRPr="00407000" w:rsidRDefault="00746CCC" w:rsidP="00726F58">
      <w:pPr>
        <w:pStyle w:val="ListParagraph"/>
        <w:numPr>
          <w:ilvl w:val="0"/>
          <w:numId w:val="173"/>
        </w:numPr>
      </w:pPr>
      <w:r w:rsidRPr="00407000">
        <w:t xml:space="preserve">Investigación sobre el nivel de ejecución de la docencia en el recinto. En este proceso se logró contactar unos 100 docentes de los 247 a los cuales se les remitió un cuestionario por vía electrónica. Los encuestados reportaron que impartieron unas 809 secciones, lo que equivale a un 23.23% de las secciones programadas en el recinto en el semestre 2020-10, es decir aproximadamente un 60%, según inferencia estadística. </w:t>
      </w:r>
    </w:p>
    <w:p w14:paraId="17C186E3" w14:textId="77777777" w:rsidR="00746CCC" w:rsidRPr="00726F58" w:rsidRDefault="00746CCC" w:rsidP="00726F58">
      <w:pPr>
        <w:pStyle w:val="ListParagraph"/>
        <w:rPr>
          <w:sz w:val="6"/>
        </w:rPr>
      </w:pPr>
    </w:p>
    <w:p w14:paraId="76606F9A" w14:textId="77777777" w:rsidR="00746CCC" w:rsidRPr="00407000" w:rsidRDefault="00746CCC" w:rsidP="00726F58">
      <w:pPr>
        <w:pStyle w:val="ListParagraph"/>
        <w:numPr>
          <w:ilvl w:val="0"/>
          <w:numId w:val="173"/>
        </w:numPr>
      </w:pPr>
      <w:r w:rsidRPr="00407000">
        <w:t>Diagnóstico de la oferta formativa del recinto y propuesta de nuevas carreras a implementar.  La finalidad del estudio fue presentar propuestas de nuevas ofertas académicas y gestionar por intermedio de las autoridades correspondientes su implementación ante el MESCYT.</w:t>
      </w:r>
    </w:p>
    <w:p w14:paraId="6CA66F8A" w14:textId="77777777" w:rsidR="00746CCC" w:rsidRPr="00726F58" w:rsidRDefault="00746CCC" w:rsidP="00D83ED5">
      <w:pPr>
        <w:pStyle w:val="ListParagraph"/>
        <w:rPr>
          <w:sz w:val="6"/>
        </w:rPr>
      </w:pPr>
    </w:p>
    <w:p w14:paraId="4811E011" w14:textId="77777777" w:rsidR="00746CCC" w:rsidRDefault="00746CCC" w:rsidP="00726F58">
      <w:pPr>
        <w:spacing w:line="264" w:lineRule="auto"/>
        <w:jc w:val="both"/>
        <w:rPr>
          <w:rFonts w:ascii="Artifex CF" w:hAnsi="Artifex CF" w:cs="Times New Roman"/>
          <w:b/>
          <w:bCs/>
          <w:color w:val="1F497D"/>
          <w:sz w:val="24"/>
          <w:szCs w:val="24"/>
          <w:lang w:val="es-US"/>
        </w:rPr>
      </w:pPr>
      <w:r w:rsidRPr="00E12030">
        <w:rPr>
          <w:rFonts w:ascii="Artifex CF" w:hAnsi="Artifex CF" w:cs="Times New Roman"/>
          <w:b/>
          <w:bCs/>
          <w:color w:val="1F497D"/>
          <w:sz w:val="24"/>
          <w:szCs w:val="24"/>
          <w:lang w:val="es-US"/>
        </w:rPr>
        <w:t>Encuentros Virtuales en el Contexto del COVID 19</w:t>
      </w:r>
    </w:p>
    <w:p w14:paraId="70CDCB68" w14:textId="77777777" w:rsidR="005D0A05" w:rsidRPr="00726F58" w:rsidRDefault="005D0A05" w:rsidP="00853AFF">
      <w:pPr>
        <w:spacing w:line="264" w:lineRule="auto"/>
        <w:ind w:hanging="907"/>
        <w:jc w:val="both"/>
        <w:rPr>
          <w:rFonts w:ascii="Artifex CF" w:hAnsi="Artifex CF"/>
          <w:b/>
          <w:sz w:val="4"/>
          <w:szCs w:val="24"/>
        </w:rPr>
      </w:pPr>
    </w:p>
    <w:p w14:paraId="22014FD1" w14:textId="77777777" w:rsidR="00746CCC" w:rsidRPr="00407000" w:rsidRDefault="00746CCC" w:rsidP="00D83ED5">
      <w:pPr>
        <w:pStyle w:val="ListParagraph"/>
        <w:numPr>
          <w:ilvl w:val="0"/>
          <w:numId w:val="108"/>
        </w:numPr>
      </w:pPr>
      <w:r w:rsidRPr="00407000">
        <w:t>Jornadas virtuales de orientación a estudiantes del recinto: El 24 de julio tuvimos la charla: “Estrategias de Aprendizaje para el Éxito Académico”, impartida por la Dra. Luz Rosa Estrella, maestra del Recinto y directora de IPEF.</w:t>
      </w:r>
    </w:p>
    <w:p w14:paraId="275FC24B" w14:textId="77777777" w:rsidR="00746CCC" w:rsidRPr="00726F58" w:rsidRDefault="00746CCC" w:rsidP="00D83ED5">
      <w:pPr>
        <w:pStyle w:val="ListParagraph"/>
        <w:rPr>
          <w:sz w:val="2"/>
        </w:rPr>
      </w:pPr>
    </w:p>
    <w:p w14:paraId="5F47FA50" w14:textId="436A319F" w:rsidR="00746CCC" w:rsidRPr="00E12030" w:rsidRDefault="00746CCC" w:rsidP="00726F58">
      <w:pPr>
        <w:pStyle w:val="ListParagraph"/>
        <w:numPr>
          <w:ilvl w:val="0"/>
          <w:numId w:val="108"/>
        </w:numPr>
      </w:pPr>
      <w:r w:rsidRPr="00407000">
        <w:t>Encuentro vía Zoom con estudiantes de Pre-Médica. Esta actividad se realizó el 30 de junio se realizó con el propósito de orientarlos sobre el procedimiento para el pase a carrera y otros asuntos académicos de su interés.</w:t>
      </w:r>
    </w:p>
    <w:p w14:paraId="34868143" w14:textId="77777777" w:rsidR="00726F58" w:rsidRDefault="00746CCC" w:rsidP="00726F58">
      <w:pPr>
        <w:spacing w:line="264" w:lineRule="auto"/>
        <w:jc w:val="both"/>
        <w:rPr>
          <w:rFonts w:ascii="Artifex CF" w:hAnsi="Artifex CF" w:cs="Times New Roman"/>
          <w:b/>
          <w:bCs/>
          <w:color w:val="1F497D"/>
          <w:sz w:val="24"/>
          <w:szCs w:val="24"/>
          <w:lang w:val="es-US"/>
        </w:rPr>
      </w:pPr>
      <w:r w:rsidRPr="00E12030">
        <w:rPr>
          <w:rFonts w:ascii="Artifex CF" w:hAnsi="Artifex CF" w:cs="Times New Roman"/>
          <w:b/>
          <w:bCs/>
          <w:color w:val="1F497D"/>
          <w:sz w:val="24"/>
          <w:szCs w:val="24"/>
          <w:lang w:val="es-US"/>
        </w:rPr>
        <w:t>Plan de Capacitación</w:t>
      </w:r>
    </w:p>
    <w:p w14:paraId="675AA860" w14:textId="2719AAC6" w:rsidR="00746CCC" w:rsidRPr="00E12030" w:rsidRDefault="00746CCC" w:rsidP="00726F58">
      <w:pPr>
        <w:spacing w:line="264" w:lineRule="auto"/>
        <w:jc w:val="both"/>
        <w:rPr>
          <w:rFonts w:ascii="Artifex CF" w:hAnsi="Artifex CF" w:cs="Times New Roman"/>
          <w:b/>
          <w:bCs/>
          <w:color w:val="1F497D"/>
          <w:sz w:val="24"/>
          <w:szCs w:val="24"/>
          <w:lang w:val="es-US"/>
        </w:rPr>
      </w:pPr>
      <w:r w:rsidRPr="00E12030">
        <w:rPr>
          <w:rFonts w:ascii="Artifex CF" w:hAnsi="Artifex CF" w:cs="Times New Roman"/>
          <w:b/>
          <w:bCs/>
          <w:color w:val="1F497D"/>
          <w:sz w:val="24"/>
          <w:szCs w:val="24"/>
          <w:lang w:val="es-US"/>
        </w:rPr>
        <w:t xml:space="preserve"> </w:t>
      </w:r>
    </w:p>
    <w:p w14:paraId="6E21D002" w14:textId="058E05F0" w:rsidR="00746CCC" w:rsidRPr="00E12030" w:rsidRDefault="00746CCC" w:rsidP="00726F58">
      <w:pPr>
        <w:pStyle w:val="ListParagraph"/>
        <w:numPr>
          <w:ilvl w:val="0"/>
          <w:numId w:val="109"/>
        </w:numPr>
      </w:pPr>
      <w:r w:rsidRPr="00E12030">
        <w:t>Diplomado sobre las “Competencias Digitales en un ambiente de Aprendizaje de Calidad.” Este evento fue organizado por la Facultad de Ciencias de la Educación y el Recinto con la colaboración de República Digital-MESCYT. La apertura del evento educativo se produjo el 10 de marzo, con la participación de 238 estudiantes de Educación.</w:t>
      </w:r>
    </w:p>
    <w:p w14:paraId="2235CEB2" w14:textId="77777777" w:rsidR="00746CCC" w:rsidRPr="00E12030" w:rsidRDefault="00746CCC" w:rsidP="00D83ED5">
      <w:pPr>
        <w:pStyle w:val="ListParagraph"/>
        <w:numPr>
          <w:ilvl w:val="0"/>
          <w:numId w:val="109"/>
        </w:numPr>
      </w:pPr>
      <w:r w:rsidRPr="00E12030">
        <w:t>Conformación del Equipo UASD Virtual Recinto Santiago.  Aunque todavía se afinan detalles, ya se ha conformado la mesa de apoyo a la docencia virtual incorporando a servidores universitarios de las áreas de tecnología, audiovisuales, servicios bibliográficos y personal docente voluntario.</w:t>
      </w:r>
    </w:p>
    <w:p w14:paraId="054740C9" w14:textId="77777777" w:rsidR="00746CCC" w:rsidRPr="00407000" w:rsidRDefault="00746CCC" w:rsidP="00D83ED5">
      <w:pPr>
        <w:pStyle w:val="ListParagraph"/>
      </w:pPr>
    </w:p>
    <w:p w14:paraId="198D0263" w14:textId="77777777" w:rsidR="00746CCC" w:rsidRDefault="00746CCC" w:rsidP="00726F58">
      <w:pPr>
        <w:spacing w:line="264" w:lineRule="auto"/>
        <w:jc w:val="both"/>
        <w:rPr>
          <w:rFonts w:ascii="Artifex CF" w:hAnsi="Artifex CF" w:cs="Times New Roman"/>
          <w:b/>
          <w:bCs/>
          <w:color w:val="1F497D"/>
          <w:sz w:val="24"/>
          <w:szCs w:val="24"/>
          <w:lang w:val="es-US"/>
        </w:rPr>
      </w:pPr>
      <w:r w:rsidRPr="00E12030">
        <w:rPr>
          <w:rFonts w:ascii="Artifex CF" w:hAnsi="Artifex CF" w:cs="Times New Roman"/>
          <w:b/>
          <w:bCs/>
          <w:color w:val="1F497D"/>
          <w:sz w:val="24"/>
          <w:szCs w:val="24"/>
          <w:lang w:val="es-US"/>
        </w:rPr>
        <w:t xml:space="preserve">Actividades en el Ámbito Docente </w:t>
      </w:r>
    </w:p>
    <w:p w14:paraId="51A15F9D" w14:textId="77777777" w:rsidR="005D0A05" w:rsidRPr="00726F58" w:rsidRDefault="005D0A05" w:rsidP="00853AFF">
      <w:pPr>
        <w:spacing w:line="264" w:lineRule="auto"/>
        <w:ind w:hanging="907"/>
        <w:jc w:val="both"/>
        <w:rPr>
          <w:rFonts w:ascii="Artifex CF" w:hAnsi="Artifex CF" w:cs="Times New Roman"/>
          <w:b/>
          <w:bCs/>
          <w:color w:val="1F497D"/>
          <w:sz w:val="8"/>
          <w:szCs w:val="24"/>
          <w:lang w:val="es-US"/>
        </w:rPr>
      </w:pPr>
    </w:p>
    <w:p w14:paraId="79F7747C" w14:textId="75818DCE" w:rsidR="005D0A05" w:rsidRPr="00407000" w:rsidRDefault="005D0A05" w:rsidP="00726F58">
      <w:pPr>
        <w:pStyle w:val="ListParagraph"/>
        <w:numPr>
          <w:ilvl w:val="0"/>
          <w:numId w:val="110"/>
        </w:numPr>
      </w:pPr>
      <w:r>
        <w:t xml:space="preserve">En </w:t>
      </w:r>
      <w:r w:rsidR="00746CCC" w:rsidRPr="00407000">
        <w:t>julio del 2020 rendimos un informe al Ministerio de Educación Superior, Ciencia y Tecnología sobre la carrera de Medici</w:t>
      </w:r>
      <w:r>
        <w:t>na en el recinto durante el perí</w:t>
      </w:r>
      <w:r w:rsidR="00746CCC" w:rsidRPr="00407000">
        <w:t>odo de cuarentena.</w:t>
      </w:r>
    </w:p>
    <w:p w14:paraId="3B2EA571" w14:textId="06E806CD" w:rsidR="005D0A05" w:rsidRPr="00407000" w:rsidRDefault="00746CCC" w:rsidP="00726F58">
      <w:pPr>
        <w:pStyle w:val="ListParagraph"/>
        <w:numPr>
          <w:ilvl w:val="0"/>
          <w:numId w:val="110"/>
        </w:numPr>
      </w:pPr>
      <w:r w:rsidRPr="00407000">
        <w:t>Organizamos el seminario sobre Ingeniería industrial sobre el Impacto en el desarrollo e inserción laboral. Este evento se organizó en noviembre 2019 y estuvo a cargo del maestro Richie Camilo y otros docentes de la carrera.</w:t>
      </w:r>
    </w:p>
    <w:p w14:paraId="078DA85C" w14:textId="77777777" w:rsidR="00746CCC" w:rsidRPr="00407000" w:rsidRDefault="00746CCC" w:rsidP="00D83ED5">
      <w:pPr>
        <w:pStyle w:val="ListParagraph"/>
        <w:numPr>
          <w:ilvl w:val="0"/>
          <w:numId w:val="110"/>
        </w:numPr>
      </w:pPr>
      <w:r w:rsidRPr="00407000">
        <w:t>Promoción de internos de Ciencias de la Salud de la UASD recinto Santiago, con la entrega de 67 internos de medicina y 44 de Bioanálisis.</w:t>
      </w:r>
    </w:p>
    <w:p w14:paraId="60808FC3" w14:textId="77777777" w:rsidR="00746CCC" w:rsidRDefault="00746CCC" w:rsidP="00D83ED5">
      <w:pPr>
        <w:pStyle w:val="ListParagraph"/>
        <w:numPr>
          <w:ilvl w:val="0"/>
          <w:numId w:val="110"/>
        </w:numPr>
      </w:pPr>
      <w:r w:rsidRPr="00407000">
        <w:t>En octubre de 2019 celebramos una jornada de concientización sobre prevención de enfermedades de transmisión sexual y la importancia de la donación de sangre.  Este evento fue organizado por la cátedra de Servicio a la Comunidad.</w:t>
      </w:r>
    </w:p>
    <w:p w14:paraId="0E59AB56" w14:textId="77777777" w:rsidR="00726F58" w:rsidRPr="00407000" w:rsidRDefault="00726F58" w:rsidP="00726F58">
      <w:pPr>
        <w:pStyle w:val="ListParagraph"/>
      </w:pPr>
    </w:p>
    <w:p w14:paraId="3F180A7A" w14:textId="77777777" w:rsidR="00746CCC" w:rsidRDefault="00746CCC" w:rsidP="00D83ED5">
      <w:pPr>
        <w:pStyle w:val="ListParagraph"/>
        <w:numPr>
          <w:ilvl w:val="0"/>
          <w:numId w:val="110"/>
        </w:numPr>
      </w:pPr>
      <w:r w:rsidRPr="00407000">
        <w:t>En noviembre de 2019 sostuvimos un encuentro con la Escuela de Arquitectura para propiciar una alianza con el CODIA. Además, conocer sobre la problemática y avances de la carrera en el recinto. En esta ocasión contamos con la presencia del maestro Alexis López, director de la escuela, profesores y estudiantes de la carrera y del presidente del CODIA.</w:t>
      </w:r>
      <w:bookmarkStart w:id="115" w:name="_Hlk52139049"/>
    </w:p>
    <w:p w14:paraId="1856AD9C" w14:textId="77777777" w:rsidR="005D0A05" w:rsidRPr="00407000" w:rsidRDefault="005D0A05" w:rsidP="00D83ED5">
      <w:pPr>
        <w:pStyle w:val="ListParagraph"/>
      </w:pPr>
    </w:p>
    <w:bookmarkEnd w:id="115"/>
    <w:p w14:paraId="504EF17E" w14:textId="77777777" w:rsidR="00746CCC" w:rsidRDefault="00746CCC" w:rsidP="00726F58">
      <w:pPr>
        <w:spacing w:line="264" w:lineRule="auto"/>
        <w:jc w:val="both"/>
        <w:rPr>
          <w:rFonts w:ascii="Artifex CF" w:hAnsi="Artifex CF" w:cs="Times New Roman"/>
          <w:b/>
          <w:bCs/>
          <w:color w:val="1F497D"/>
          <w:sz w:val="24"/>
          <w:szCs w:val="24"/>
          <w:lang w:val="es-US"/>
        </w:rPr>
      </w:pPr>
      <w:r w:rsidRPr="00E12030">
        <w:rPr>
          <w:rFonts w:ascii="Artifex CF" w:hAnsi="Artifex CF" w:cs="Times New Roman"/>
          <w:b/>
          <w:bCs/>
          <w:color w:val="1F497D"/>
          <w:sz w:val="24"/>
          <w:szCs w:val="24"/>
          <w:lang w:val="es-US"/>
        </w:rPr>
        <w:t xml:space="preserve">Investigación </w:t>
      </w:r>
    </w:p>
    <w:p w14:paraId="7F9354F9" w14:textId="77777777" w:rsidR="005D0A05" w:rsidRPr="00726F58" w:rsidRDefault="005D0A05" w:rsidP="00853AFF">
      <w:pPr>
        <w:spacing w:line="264" w:lineRule="auto"/>
        <w:ind w:hanging="907"/>
        <w:jc w:val="both"/>
        <w:rPr>
          <w:rFonts w:ascii="Artifex CF" w:hAnsi="Artifex CF" w:cs="Times New Roman"/>
          <w:b/>
          <w:bCs/>
          <w:color w:val="1F497D"/>
          <w:sz w:val="10"/>
          <w:szCs w:val="24"/>
          <w:lang w:val="es-US"/>
        </w:rPr>
      </w:pPr>
    </w:p>
    <w:p w14:paraId="522FCB5E" w14:textId="77777777" w:rsidR="00746CCC" w:rsidRPr="00726F58" w:rsidRDefault="00746CCC" w:rsidP="00726F58">
      <w:pPr>
        <w:jc w:val="both"/>
        <w:rPr>
          <w:rFonts w:ascii="Artifex CF" w:eastAsia="Arial Unicode MS" w:hAnsi="Artifex CF" w:cs="Times New Roman"/>
          <w:color w:val="1F497D" w:themeColor="text2"/>
          <w:sz w:val="24"/>
          <w:szCs w:val="24"/>
          <w:lang w:val="es-US" w:eastAsia="es-DO"/>
        </w:rPr>
      </w:pPr>
      <w:r w:rsidRPr="00726F58">
        <w:rPr>
          <w:rFonts w:ascii="Artifex CF" w:eastAsia="Arial Unicode MS" w:hAnsi="Artifex CF" w:cs="Times New Roman"/>
          <w:color w:val="1F497D" w:themeColor="text2"/>
          <w:sz w:val="24"/>
          <w:szCs w:val="24"/>
          <w:lang w:val="es-US" w:eastAsia="es-DO"/>
        </w:rPr>
        <w:t>La Unidad de Investigación del Recinto, bajo la coordinación del maestro Juan Toribio Milané, en conjunto con el doctor Vahid Nouri Kandany; coordinador Regional Oficina de Tesis de la Facultad de Ciencias de la Salud, ha realizado durante este período diversas actividades, dentro de las cuales se destacan las siguientes:</w:t>
      </w:r>
    </w:p>
    <w:p w14:paraId="0E99B92E" w14:textId="77777777" w:rsidR="00746CCC" w:rsidRPr="00407000" w:rsidRDefault="00746CCC" w:rsidP="00726F58">
      <w:pPr>
        <w:ind w:left="360"/>
      </w:pPr>
    </w:p>
    <w:p w14:paraId="3A61DFFF" w14:textId="77777777" w:rsidR="00746CCC" w:rsidRPr="00407000" w:rsidRDefault="005D0A05" w:rsidP="00D83ED5">
      <w:pPr>
        <w:pStyle w:val="ListParagraph"/>
        <w:numPr>
          <w:ilvl w:val="0"/>
          <w:numId w:val="111"/>
        </w:numPr>
      </w:pPr>
      <w:r>
        <w:t xml:space="preserve">En </w:t>
      </w:r>
      <w:r w:rsidR="00746CCC" w:rsidRPr="00407000">
        <w:t>octubre del 2019 fue organizada la III Jornada de Investigación Científica en el recinto Santiago.</w:t>
      </w:r>
      <w:r w:rsidR="00746CCC" w:rsidRPr="005D0A05">
        <w:rPr>
          <w:bCs/>
        </w:rPr>
        <w:t xml:space="preserve"> E</w:t>
      </w:r>
      <w:r w:rsidR="00746CCC" w:rsidRPr="00407000">
        <w:t>ste evento fue un esfuerzo colectivo que culminó con valoraciones altamente positivas. Se presentaron 84 ponencias por investigadores de la región norte y de Santo Domingo. Se contó, además, con la presencia de representaciones de las principales universidades de Santiago, entre ellas PUCMM, UTESA, ISA, ISFODOSU Y UNAD.</w:t>
      </w:r>
    </w:p>
    <w:p w14:paraId="06F4EA1F" w14:textId="5AFF5964" w:rsidR="00746CCC" w:rsidRPr="00E12030" w:rsidRDefault="00746CCC" w:rsidP="00726F58">
      <w:pPr>
        <w:pStyle w:val="ListParagraph"/>
        <w:numPr>
          <w:ilvl w:val="0"/>
          <w:numId w:val="111"/>
        </w:numPr>
      </w:pPr>
      <w:r w:rsidRPr="00407000">
        <w:t>Presentación de proyectos de investigación al FONDOCYT con la propuesta titulada: “Polinomios extremales con respecto a normas de Sobolev y aplicaciones (03-08-2020) con el código: 2020-1-2D7-000039.” Asimismo, participamos como miembros de la comisión de logística para el V Congreso Estudiantil de Investigación Científica y Tecnológica titulada Investigar para Innovar (CEICYT-2020), donde también se canalizaron propuestas de nuestros estudiantes.</w:t>
      </w:r>
    </w:p>
    <w:p w14:paraId="7CC6606E" w14:textId="77777777" w:rsidR="00746CCC" w:rsidRPr="00E12030" w:rsidRDefault="00746CCC" w:rsidP="00D83ED5">
      <w:pPr>
        <w:pStyle w:val="ListParagraph"/>
        <w:numPr>
          <w:ilvl w:val="0"/>
          <w:numId w:val="111"/>
        </w:numPr>
      </w:pPr>
      <w:r w:rsidRPr="00407000">
        <w:rPr>
          <w:shd w:val="clear" w:color="auto" w:fill="FFFFFF"/>
        </w:rPr>
        <w:t xml:space="preserve">Participación en la conclusión del diplomado en Metodología de la Investigación, en julio del 2020. </w:t>
      </w:r>
    </w:p>
    <w:p w14:paraId="616E4C80" w14:textId="77777777" w:rsidR="00746CCC" w:rsidRPr="00407000" w:rsidRDefault="00746CCC" w:rsidP="00D83ED5">
      <w:pPr>
        <w:pStyle w:val="ListParagraph"/>
      </w:pPr>
    </w:p>
    <w:p w14:paraId="5D653871" w14:textId="3C1FF215" w:rsidR="00746CCC" w:rsidRPr="00407000" w:rsidRDefault="00746CCC" w:rsidP="00726F58">
      <w:pPr>
        <w:pStyle w:val="ListParagraph"/>
        <w:numPr>
          <w:ilvl w:val="0"/>
          <w:numId w:val="111"/>
        </w:numPr>
      </w:pPr>
      <w:r w:rsidRPr="00407000">
        <w:t>Participación en el Simposio Internacional Virtual sobre temas de salud, organizado por el MESCYT, julio 2020.</w:t>
      </w:r>
    </w:p>
    <w:p w14:paraId="3A0B3F46" w14:textId="67B1F0C7" w:rsidR="00746CCC" w:rsidRPr="00407000" w:rsidRDefault="00746CCC" w:rsidP="00726F58">
      <w:pPr>
        <w:pStyle w:val="ListParagraph"/>
        <w:numPr>
          <w:ilvl w:val="0"/>
          <w:numId w:val="111"/>
        </w:numPr>
      </w:pPr>
      <w:r w:rsidRPr="00407000">
        <w:t>Participación en el II Congreso Lacort Medical, Taller, Investigación, Redacción y Gestión Editorial, 03 -04-2020.</w:t>
      </w:r>
    </w:p>
    <w:p w14:paraId="4929CDE1" w14:textId="02D48800" w:rsidR="00746CCC" w:rsidRPr="00407000" w:rsidRDefault="00746CCC" w:rsidP="00726F58">
      <w:pPr>
        <w:pStyle w:val="ListParagraph"/>
        <w:numPr>
          <w:ilvl w:val="0"/>
          <w:numId w:val="111"/>
        </w:numPr>
      </w:pPr>
      <w:r w:rsidRPr="00407000">
        <w:t>Taller sobre estadística impartido por el maestro Lamec Fabián con una duración de tres semanas, iniciándose el 17 de junio 2020.</w:t>
      </w:r>
    </w:p>
    <w:p w14:paraId="63CC063B" w14:textId="77777777" w:rsidR="00746CCC" w:rsidRPr="00407000" w:rsidRDefault="00746CCC" w:rsidP="00D83ED5">
      <w:pPr>
        <w:pStyle w:val="ListParagraph"/>
        <w:numPr>
          <w:ilvl w:val="0"/>
          <w:numId w:val="111"/>
        </w:numPr>
      </w:pPr>
      <w:r w:rsidRPr="00407000">
        <w:t>Acompañamiento a investigadores de la Facultad de Ingeniería y Arquitectura en los trabajos de investigación que han iniciado en la planta de tratamiento de aguas residuales del Recinto.</w:t>
      </w:r>
    </w:p>
    <w:p w14:paraId="2517E8F1" w14:textId="77777777" w:rsidR="00746CCC" w:rsidRPr="00407000" w:rsidRDefault="00746CCC" w:rsidP="00853AFF">
      <w:pPr>
        <w:spacing w:line="264" w:lineRule="auto"/>
        <w:ind w:hanging="907"/>
        <w:jc w:val="both"/>
        <w:rPr>
          <w:rFonts w:ascii="Artifex CF" w:hAnsi="Artifex CF" w:cs="Times New Roman"/>
          <w:color w:val="1F497D"/>
          <w:sz w:val="24"/>
          <w:szCs w:val="24"/>
          <w:lang w:val="es-US"/>
        </w:rPr>
      </w:pPr>
    </w:p>
    <w:p w14:paraId="2150216C" w14:textId="2D0BFE74" w:rsidR="00746CCC" w:rsidRDefault="00746CCC" w:rsidP="00853AFF">
      <w:pPr>
        <w:spacing w:line="264" w:lineRule="auto"/>
        <w:ind w:hanging="907"/>
        <w:jc w:val="both"/>
        <w:rPr>
          <w:rFonts w:ascii="Artifex CF" w:hAnsi="Artifex CF" w:cs="Times New Roman"/>
          <w:b/>
          <w:bCs/>
          <w:color w:val="1F497D"/>
          <w:sz w:val="24"/>
          <w:szCs w:val="24"/>
          <w:lang w:val="es-US"/>
        </w:rPr>
      </w:pPr>
      <w:r>
        <w:rPr>
          <w:rFonts w:ascii="Artifex CF" w:hAnsi="Artifex CF" w:cs="Times New Roman"/>
          <w:b/>
          <w:bCs/>
          <w:color w:val="1F497D"/>
          <w:sz w:val="24"/>
          <w:szCs w:val="24"/>
          <w:lang w:val="es-US"/>
        </w:rPr>
        <w:t xml:space="preserve"> </w:t>
      </w:r>
      <w:r w:rsidR="00726F58">
        <w:rPr>
          <w:rFonts w:ascii="Artifex CF" w:hAnsi="Artifex CF" w:cs="Times New Roman"/>
          <w:b/>
          <w:bCs/>
          <w:color w:val="1F497D"/>
          <w:sz w:val="24"/>
          <w:szCs w:val="24"/>
          <w:lang w:val="es-US"/>
        </w:rPr>
        <w:tab/>
      </w:r>
      <w:r>
        <w:rPr>
          <w:rFonts w:ascii="Artifex CF" w:hAnsi="Artifex CF" w:cs="Times New Roman"/>
          <w:b/>
          <w:bCs/>
          <w:color w:val="1F497D"/>
          <w:sz w:val="24"/>
          <w:szCs w:val="24"/>
          <w:lang w:val="es-US"/>
        </w:rPr>
        <w:t>Pos</w:t>
      </w:r>
      <w:r w:rsidR="005D0A05">
        <w:rPr>
          <w:rFonts w:ascii="Artifex CF" w:hAnsi="Artifex CF" w:cs="Times New Roman"/>
          <w:b/>
          <w:bCs/>
          <w:color w:val="1F497D"/>
          <w:sz w:val="24"/>
          <w:szCs w:val="24"/>
          <w:lang w:val="es-US"/>
        </w:rPr>
        <w:t>t</w:t>
      </w:r>
      <w:r w:rsidRPr="00E12030">
        <w:rPr>
          <w:rFonts w:ascii="Artifex CF" w:hAnsi="Artifex CF" w:cs="Times New Roman"/>
          <w:b/>
          <w:bCs/>
          <w:color w:val="1F497D"/>
          <w:sz w:val="24"/>
          <w:szCs w:val="24"/>
          <w:lang w:val="es-US"/>
        </w:rPr>
        <w:t xml:space="preserve">grado </w:t>
      </w:r>
    </w:p>
    <w:p w14:paraId="1A1EE4BC" w14:textId="77777777" w:rsidR="005D0A05" w:rsidRPr="00E12030" w:rsidRDefault="005D0A05" w:rsidP="00853AFF">
      <w:pPr>
        <w:spacing w:line="264" w:lineRule="auto"/>
        <w:ind w:hanging="907"/>
        <w:jc w:val="both"/>
        <w:rPr>
          <w:rFonts w:ascii="Artifex CF" w:hAnsi="Artifex CF" w:cs="Times New Roman"/>
          <w:b/>
          <w:bCs/>
          <w:color w:val="1F497D"/>
          <w:sz w:val="24"/>
          <w:szCs w:val="24"/>
          <w:lang w:val="es-US"/>
        </w:rPr>
      </w:pPr>
    </w:p>
    <w:p w14:paraId="2E39B220" w14:textId="77777777" w:rsidR="00746CCC" w:rsidRDefault="00746CCC" w:rsidP="00726F58">
      <w:pPr>
        <w:spacing w:line="264" w:lineRule="auto"/>
        <w:jc w:val="both"/>
        <w:rPr>
          <w:rFonts w:ascii="Artifex CF" w:eastAsia="Times New Roman" w:hAnsi="Artifex CF" w:cs="Times New Roman"/>
          <w:color w:val="1F497D"/>
          <w:sz w:val="24"/>
          <w:szCs w:val="24"/>
          <w:lang w:eastAsia="es-DO"/>
        </w:rPr>
      </w:pPr>
      <w:r w:rsidRPr="00407000">
        <w:rPr>
          <w:rFonts w:ascii="Artifex CF" w:hAnsi="Artifex CF" w:cs="Times New Roman"/>
          <w:color w:val="1F497D"/>
          <w:sz w:val="24"/>
          <w:szCs w:val="24"/>
          <w:lang w:val="es-US"/>
        </w:rPr>
        <w:t xml:space="preserve">La Unidad de Postgrado dirigida por la maestra Luz Magaly López se mantiene muy activo en este período institucional, como se refleja en el siguiente </w:t>
      </w:r>
      <w:r w:rsidRPr="00407000">
        <w:rPr>
          <w:rFonts w:ascii="Artifex CF" w:eastAsia="Times New Roman" w:hAnsi="Artifex CF" w:cs="Times New Roman"/>
          <w:color w:val="1F497D"/>
          <w:sz w:val="24"/>
          <w:szCs w:val="24"/>
          <w:lang w:eastAsia="es-DO"/>
        </w:rPr>
        <w:t>informe, que muestra las actividades y servicios desarrollados en lo académico y administrativo.</w:t>
      </w:r>
    </w:p>
    <w:p w14:paraId="76734772" w14:textId="77777777" w:rsidR="005D0A05" w:rsidRPr="00EA56F1" w:rsidRDefault="005D0A05" w:rsidP="00853AFF">
      <w:pPr>
        <w:spacing w:line="264" w:lineRule="auto"/>
        <w:ind w:hanging="907"/>
        <w:jc w:val="both"/>
        <w:rPr>
          <w:rFonts w:ascii="Artifex CF" w:hAnsi="Artifex CF"/>
          <w:sz w:val="4"/>
          <w:szCs w:val="24"/>
        </w:rPr>
      </w:pPr>
    </w:p>
    <w:p w14:paraId="3F88C7BE" w14:textId="77777777" w:rsidR="00746CCC" w:rsidRDefault="00746CCC" w:rsidP="00726F58">
      <w:pPr>
        <w:pStyle w:val="ListParagraph"/>
        <w:ind w:left="0"/>
      </w:pPr>
      <w:r w:rsidRPr="00407000">
        <w:t>Los servicios académicos.</w:t>
      </w:r>
      <w:r w:rsidRPr="00407000">
        <w:rPr>
          <w:bCs/>
        </w:rPr>
        <w:t xml:space="preserve"> </w:t>
      </w:r>
      <w:r w:rsidRPr="00407000">
        <w:t xml:space="preserve">En lo referente a avales, se han enviado a Santo Domingo las solicitudes de 15 de ellos para fines de aprobación.  Se enviaron 29 expedientes de anteproyectos para la aprobación en las diferentes facultades. Asimismo, se enviaron 60 expedientes para fines de graduación y se remitieron 100 para legalizaciones de documentos. </w:t>
      </w:r>
    </w:p>
    <w:p w14:paraId="7D638A14" w14:textId="77777777" w:rsidR="005D0A05" w:rsidRPr="00EA56F1" w:rsidRDefault="005D0A05" w:rsidP="00726F58">
      <w:pPr>
        <w:pStyle w:val="ListParagraph"/>
        <w:ind w:left="0"/>
        <w:rPr>
          <w:sz w:val="2"/>
        </w:rPr>
      </w:pPr>
    </w:p>
    <w:p w14:paraId="6EB51B19" w14:textId="77777777" w:rsidR="00746CCC" w:rsidRDefault="00746CCC" w:rsidP="00726F58">
      <w:pPr>
        <w:pStyle w:val="ListParagraph"/>
        <w:ind w:left="0"/>
      </w:pPr>
      <w:r w:rsidRPr="00407000">
        <w:t xml:space="preserve">Investiduras de Postgrado. Se graduaron 140 maestrantes en el mes de diciembre del 2019   y existe una proyección de investir en este año 2020 alrededor de 100 graduandos más adicionales. </w:t>
      </w:r>
    </w:p>
    <w:p w14:paraId="34DD7569" w14:textId="77777777" w:rsidR="005D0A05" w:rsidRPr="00EA56F1" w:rsidRDefault="005D0A05" w:rsidP="00726F58">
      <w:pPr>
        <w:pStyle w:val="ListParagraph"/>
        <w:ind w:left="0"/>
        <w:rPr>
          <w:sz w:val="6"/>
        </w:rPr>
      </w:pPr>
    </w:p>
    <w:p w14:paraId="2EEE0334" w14:textId="77777777" w:rsidR="00746CCC" w:rsidRDefault="00746CCC" w:rsidP="00726F58">
      <w:pPr>
        <w:pStyle w:val="ListParagraph"/>
        <w:ind w:left="0"/>
      </w:pPr>
      <w:r w:rsidRPr="00407000">
        <w:t>Maestrías iniciadas. Durante el período octubre 2019 a septiembre 2020 se iniciaron 3 programas de nuevas maestrías, a saber: “Procesos Pedagógicos y Gestión de la Educación Infantil”, con 37 participantes. “Historia Dominicana”, con 31 participantes y la maestría en Química con 45 participantes.</w:t>
      </w:r>
    </w:p>
    <w:p w14:paraId="7BFDB55B" w14:textId="77777777" w:rsidR="00746CCC" w:rsidRDefault="00746CCC" w:rsidP="00726F58">
      <w:pPr>
        <w:pStyle w:val="ListParagraph"/>
        <w:ind w:left="0"/>
      </w:pPr>
    </w:p>
    <w:p w14:paraId="4F237199" w14:textId="77777777" w:rsidR="00746CCC" w:rsidRPr="00407000" w:rsidRDefault="00746CCC" w:rsidP="00726F58">
      <w:pPr>
        <w:pStyle w:val="ListParagraph"/>
        <w:ind w:left="0"/>
      </w:pPr>
      <w:r w:rsidRPr="00407000">
        <w:t>Docentes y estudiantes activos. La cantidad de estudiantes activos en los diferentes grupos de maestrías suman los 446, mientras que los docentes activos durante el periodo sumaban 78.</w:t>
      </w:r>
    </w:p>
    <w:p w14:paraId="1DC9D912" w14:textId="77777777" w:rsidR="00746CCC" w:rsidRPr="00EA56F1" w:rsidRDefault="00746CCC" w:rsidP="00726F58">
      <w:pPr>
        <w:pStyle w:val="ListParagraph"/>
        <w:ind w:left="0"/>
        <w:rPr>
          <w:sz w:val="8"/>
        </w:rPr>
      </w:pPr>
    </w:p>
    <w:p w14:paraId="63993CE3" w14:textId="77777777" w:rsidR="00746CCC" w:rsidRPr="00407000" w:rsidRDefault="00746CCC" w:rsidP="00726F58">
      <w:pPr>
        <w:pStyle w:val="ListParagraph"/>
        <w:ind w:left="0"/>
      </w:pPr>
      <w:r w:rsidRPr="00407000">
        <w:t>Comunicaciones.</w:t>
      </w:r>
      <w:r w:rsidRPr="00407000">
        <w:rPr>
          <w:bCs/>
        </w:rPr>
        <w:t xml:space="preserve"> </w:t>
      </w:r>
      <w:r w:rsidRPr="00407000">
        <w:t xml:space="preserve">Hemos procesado alrededor de 400 comunicaciones internas y externas; recibido alrededor 1,156 correos y se han enviado más de 1,000 con información solicitada respecto al postgrado. </w:t>
      </w:r>
      <w:r w:rsidRPr="00407000">
        <w:rPr>
          <w:rFonts w:ascii="Calibri" w:hAnsi="Calibri" w:cs="Calibri"/>
        </w:rPr>
        <w:t> </w:t>
      </w:r>
    </w:p>
    <w:p w14:paraId="08C1B6E5" w14:textId="77777777" w:rsidR="00746CCC" w:rsidRPr="00EA56F1" w:rsidRDefault="00746CCC" w:rsidP="00726F58">
      <w:pPr>
        <w:pStyle w:val="ListParagraph"/>
        <w:ind w:left="0"/>
        <w:rPr>
          <w:sz w:val="10"/>
        </w:rPr>
      </w:pPr>
    </w:p>
    <w:p w14:paraId="0A922E49" w14:textId="77777777" w:rsidR="00746CCC" w:rsidRPr="00407000" w:rsidRDefault="00746CCC" w:rsidP="00726F58">
      <w:pPr>
        <w:pStyle w:val="ListParagraph"/>
        <w:ind w:left="0"/>
      </w:pPr>
      <w:r w:rsidRPr="00407000">
        <w:t>Desempeño económico. Respecto a los resultados administrativos durante este periodo han ingresado más de 19. 5 millones de pesos por diferentes conceptos. Con cuentas por pagar por un monto superior a los 4. 3 millones y por cobrar de 16. 5 millones.</w:t>
      </w:r>
    </w:p>
    <w:p w14:paraId="5FB18B2D" w14:textId="77777777" w:rsidR="00726F58" w:rsidRPr="00EA56F1" w:rsidRDefault="00746CCC" w:rsidP="00726F58">
      <w:pPr>
        <w:pStyle w:val="ListParagraph"/>
        <w:ind w:left="0"/>
        <w:rPr>
          <w:b/>
          <w:sz w:val="12"/>
        </w:rPr>
      </w:pPr>
      <w:r w:rsidRPr="00726F58">
        <w:rPr>
          <w:b/>
        </w:rPr>
        <w:t xml:space="preserve"> </w:t>
      </w:r>
    </w:p>
    <w:p w14:paraId="250657C0" w14:textId="39352D5E" w:rsidR="00746CCC" w:rsidRPr="00726F58" w:rsidRDefault="00746CCC" w:rsidP="00726F58">
      <w:pPr>
        <w:pStyle w:val="ListParagraph"/>
        <w:ind w:left="0"/>
        <w:rPr>
          <w:b/>
        </w:rPr>
      </w:pPr>
      <w:r w:rsidRPr="00726F58">
        <w:rPr>
          <w:b/>
        </w:rPr>
        <w:t xml:space="preserve">Extensión </w:t>
      </w:r>
    </w:p>
    <w:p w14:paraId="7F61212F" w14:textId="77777777" w:rsidR="00874724" w:rsidRPr="00EA56F1" w:rsidRDefault="00874724" w:rsidP="00D83ED5">
      <w:pPr>
        <w:pStyle w:val="ListParagraph"/>
        <w:rPr>
          <w:sz w:val="8"/>
        </w:rPr>
      </w:pPr>
    </w:p>
    <w:p w14:paraId="43D7CF93" w14:textId="5FF94DBB" w:rsidR="00746CCC" w:rsidRPr="00407000" w:rsidRDefault="00746CCC" w:rsidP="00726F58">
      <w:pPr>
        <w:pStyle w:val="ListParagraph"/>
        <w:numPr>
          <w:ilvl w:val="0"/>
          <w:numId w:val="112"/>
        </w:numPr>
      </w:pPr>
      <w:r w:rsidRPr="00407000">
        <w:t>Los grupos culturales.</w:t>
      </w:r>
      <w:r w:rsidRPr="00407000">
        <w:rPr>
          <w:bCs/>
        </w:rPr>
        <w:t xml:space="preserve"> </w:t>
      </w:r>
      <w:r w:rsidRPr="00407000">
        <w:t>Estos estuvieron muy activos durante el mes de octubre 2019 donde presentaron distintos eventos, entre ellos.</w:t>
      </w:r>
    </w:p>
    <w:p w14:paraId="2AF11CC7" w14:textId="7DB1370F" w:rsidR="00746CCC" w:rsidRPr="00E12030" w:rsidRDefault="00746CCC" w:rsidP="00726F58">
      <w:pPr>
        <w:pStyle w:val="ListParagraph"/>
        <w:numPr>
          <w:ilvl w:val="0"/>
          <w:numId w:val="112"/>
        </w:numPr>
      </w:pPr>
      <w:r w:rsidRPr="00407000">
        <w:t xml:space="preserve"> Taller literario sobre la literatura uruguaya y el grupo músico vocal ECOS participó en las fiestas patronales de la Parroquia Santa Teresita en Corona Plaza, Santiago.</w:t>
      </w:r>
    </w:p>
    <w:p w14:paraId="7EE9CDB7" w14:textId="77777777" w:rsidR="00746CCC" w:rsidRDefault="00746CCC" w:rsidP="00D83ED5">
      <w:pPr>
        <w:pStyle w:val="ListParagraph"/>
        <w:numPr>
          <w:ilvl w:val="0"/>
          <w:numId w:val="112"/>
        </w:numPr>
      </w:pPr>
      <w:r w:rsidRPr="00407000">
        <w:t xml:space="preserve"> Transmisión a través del canal 25 de un recital del Grupo de Poesía Coreada.  donde se presentó el poema soneto a la Mujer, de la autoría del maestro José Tavárez, director Genera</w:t>
      </w:r>
      <w:r>
        <w:t xml:space="preserve">l del Recinto. El grupo </w:t>
      </w:r>
      <w:r w:rsidRPr="00407000">
        <w:t>participó en la puesta en circulación del libro Crónica Irreverente, del periodista Marino Zapete.</w:t>
      </w:r>
    </w:p>
    <w:p w14:paraId="6A85D3FF" w14:textId="77777777" w:rsidR="00746CCC" w:rsidRPr="00EA56F1" w:rsidRDefault="00746CCC" w:rsidP="00726F58">
      <w:pPr>
        <w:ind w:left="360"/>
        <w:rPr>
          <w:sz w:val="2"/>
        </w:rPr>
      </w:pPr>
    </w:p>
    <w:p w14:paraId="2B22DAD8" w14:textId="09EFF035" w:rsidR="00EA56F1" w:rsidRDefault="00746CCC" w:rsidP="00D83ED5">
      <w:pPr>
        <w:pStyle w:val="ListParagraph"/>
        <w:numPr>
          <w:ilvl w:val="0"/>
          <w:numId w:val="112"/>
        </w:numPr>
      </w:pPr>
      <w:r w:rsidRPr="00407000">
        <w:t xml:space="preserve"> Realización de un recital poético a cargo del Taller Literario Virgilio Díaz Grullón, en conmemoración a la poetisa dominicana Salomé Ureña de Henríquez (1859-1897).</w:t>
      </w:r>
    </w:p>
    <w:p w14:paraId="54DECF42" w14:textId="77777777" w:rsidR="00EA56F1" w:rsidRDefault="00EA56F1">
      <w:pPr>
        <w:suppressAutoHyphens w:val="0"/>
        <w:rPr>
          <w:rFonts w:ascii="Artifex CF" w:eastAsia="Arial Unicode MS" w:hAnsi="Artifex CF" w:cs="Times New Roman"/>
          <w:color w:val="1F497D" w:themeColor="text2"/>
          <w:sz w:val="24"/>
          <w:szCs w:val="24"/>
          <w:lang w:val="es-US" w:eastAsia="es-DO"/>
        </w:rPr>
      </w:pPr>
      <w:r>
        <w:br w:type="page"/>
      </w:r>
    </w:p>
    <w:p w14:paraId="6A45919C" w14:textId="77777777" w:rsidR="00746CCC" w:rsidRPr="00407000" w:rsidRDefault="00746CCC" w:rsidP="00EA56F1">
      <w:pPr>
        <w:pStyle w:val="ListParagraph"/>
      </w:pPr>
    </w:p>
    <w:p w14:paraId="6D64EA0E" w14:textId="23046D5D" w:rsidR="00746CCC" w:rsidRPr="00E12030" w:rsidRDefault="00746CCC" w:rsidP="00726F58">
      <w:pPr>
        <w:pStyle w:val="ListParagraph"/>
        <w:numPr>
          <w:ilvl w:val="0"/>
          <w:numId w:val="112"/>
        </w:numPr>
      </w:pPr>
      <w:r w:rsidRPr="00407000">
        <w:t>Participación en la apertura de la III Jornada de Investigación Científica.</w:t>
      </w:r>
    </w:p>
    <w:p w14:paraId="244E256A" w14:textId="5A072797" w:rsidR="00746CCC" w:rsidRPr="00407000" w:rsidRDefault="00746CCC" w:rsidP="00726F58">
      <w:pPr>
        <w:pStyle w:val="ListParagraph"/>
        <w:numPr>
          <w:ilvl w:val="0"/>
          <w:numId w:val="112"/>
        </w:numPr>
      </w:pPr>
      <w:r w:rsidRPr="00407000">
        <w:t xml:space="preserve"> Puesta en circulación de diversas obras. Entre las</w:t>
      </w:r>
      <w:r w:rsidRPr="00407000">
        <w:rPr>
          <w:bCs/>
        </w:rPr>
        <w:t xml:space="preserve"> </w:t>
      </w:r>
      <w:r w:rsidRPr="00407000">
        <w:t xml:space="preserve">personalidades del ámbito académico y cultural, pueden destacarse los siguientes: </w:t>
      </w:r>
    </w:p>
    <w:p w14:paraId="01811629" w14:textId="58BBDC86" w:rsidR="00746CCC" w:rsidRPr="00407000" w:rsidRDefault="00874724" w:rsidP="00726F58">
      <w:pPr>
        <w:pStyle w:val="ListParagraph"/>
        <w:numPr>
          <w:ilvl w:val="0"/>
          <w:numId w:val="112"/>
        </w:numPr>
      </w:pPr>
      <w:r>
        <w:t xml:space="preserve">En </w:t>
      </w:r>
      <w:r w:rsidR="00746CCC" w:rsidRPr="00407000">
        <w:t xml:space="preserve">octubre de 2019 recibimos al destacado periodista Marino Zapete para la puesta en circulación de su último libro “Crónica Irreverente”, cuya presentación estuvo a cargo del maestro y destacado comunicador santiaguero, Carlos Manuel Estrella y los auspicios del Colegio de Periodistas, seccional Santiago.  </w:t>
      </w:r>
    </w:p>
    <w:p w14:paraId="2367E301" w14:textId="65B7EB66" w:rsidR="00746CCC" w:rsidRPr="00407000" w:rsidRDefault="00746CCC" w:rsidP="00726F58">
      <w:pPr>
        <w:pStyle w:val="ListParagraph"/>
        <w:numPr>
          <w:ilvl w:val="0"/>
          <w:numId w:val="112"/>
        </w:numPr>
      </w:pPr>
      <w:r w:rsidRPr="00407000">
        <w:t xml:space="preserve">El 17 de octubre se puso en circulación el libro Análisis FODA, escrito por el maestro Rafael Veras Granados, con prólogo del decano de la Facultad de Ciencias Económicas y Sociales, maestro Alexi Martínez. </w:t>
      </w:r>
    </w:p>
    <w:p w14:paraId="3701AE11" w14:textId="28A85777" w:rsidR="00746CCC" w:rsidRPr="00407000" w:rsidRDefault="00746CCC" w:rsidP="00726F58">
      <w:pPr>
        <w:pStyle w:val="ListParagraph"/>
        <w:numPr>
          <w:ilvl w:val="0"/>
          <w:numId w:val="112"/>
        </w:numPr>
      </w:pPr>
      <w:r w:rsidRPr="00407000">
        <w:t>El 25 de octubre se puso a circular el nuevo libro del maestro Faustino Collado: La Planificación Espacial, entre la Razón y el Poder.</w:t>
      </w:r>
    </w:p>
    <w:p w14:paraId="76B9AC55" w14:textId="34E137EF" w:rsidR="00746CCC" w:rsidRPr="00407000" w:rsidRDefault="00746CCC" w:rsidP="00726F58">
      <w:pPr>
        <w:pStyle w:val="ListParagraph"/>
        <w:numPr>
          <w:ilvl w:val="0"/>
          <w:numId w:val="112"/>
        </w:numPr>
      </w:pPr>
      <w:r w:rsidRPr="00407000">
        <w:t>El 12 de marzo del presente año tuvimos la ponencia y presentación del libro: El Autoaprendizaje de inglés, de la autoría del maestro Máximo Encarnación. La actividad estuvo a cargo de los estudiantes de Lenguas Modernas y del profesor Luciano Ramírez.</w:t>
      </w:r>
    </w:p>
    <w:p w14:paraId="4C1529F2" w14:textId="77777777" w:rsidR="00746CCC" w:rsidRDefault="00746CCC" w:rsidP="00D83ED5">
      <w:pPr>
        <w:pStyle w:val="ListParagraph"/>
        <w:numPr>
          <w:ilvl w:val="0"/>
          <w:numId w:val="112"/>
        </w:numPr>
      </w:pPr>
      <w:r w:rsidRPr="00407000">
        <w:t>Presentación del audiovisual que recoge las principales incidencias de la III Jornada de Investigación. Este trabajo estuvo a cargo del documentalista Ángel Ruiz Bazán.</w:t>
      </w:r>
    </w:p>
    <w:p w14:paraId="62F7067F" w14:textId="77777777" w:rsidR="00746CCC" w:rsidRDefault="00746CCC" w:rsidP="00D83ED5">
      <w:pPr>
        <w:pStyle w:val="ListParagraph"/>
        <w:numPr>
          <w:ilvl w:val="0"/>
          <w:numId w:val="112"/>
        </w:numPr>
      </w:pPr>
      <w:r w:rsidRPr="00407000">
        <w:t>Conferencia sobre Análisis Organizacional, impartida por el doctor Frank González.</w:t>
      </w:r>
    </w:p>
    <w:p w14:paraId="39C13152" w14:textId="77777777" w:rsidR="00746CCC" w:rsidRPr="00EA56F1" w:rsidRDefault="00746CCC" w:rsidP="00D83ED5">
      <w:pPr>
        <w:pStyle w:val="ListParagraph"/>
        <w:rPr>
          <w:sz w:val="2"/>
        </w:rPr>
      </w:pPr>
    </w:p>
    <w:p w14:paraId="3521BB82" w14:textId="3E179C74" w:rsidR="00EA56F1" w:rsidRDefault="00746CCC" w:rsidP="00726F58">
      <w:pPr>
        <w:pStyle w:val="ListParagraph"/>
        <w:numPr>
          <w:ilvl w:val="0"/>
          <w:numId w:val="112"/>
        </w:numPr>
      </w:pPr>
      <w:r w:rsidRPr="00407000">
        <w:t xml:space="preserve">El 2 de octubre impartió la conferencia Derechos y Deberes del Peatón, coordinada con la Fiscalía de Santiago.   </w:t>
      </w:r>
    </w:p>
    <w:p w14:paraId="2AD9E56F" w14:textId="77777777" w:rsidR="00EA56F1" w:rsidRDefault="00EA56F1">
      <w:pPr>
        <w:suppressAutoHyphens w:val="0"/>
        <w:rPr>
          <w:rFonts w:ascii="Artifex CF" w:eastAsia="Arial Unicode MS" w:hAnsi="Artifex CF" w:cs="Times New Roman"/>
          <w:color w:val="1F497D" w:themeColor="text2"/>
          <w:sz w:val="24"/>
          <w:szCs w:val="24"/>
          <w:lang w:val="es-US" w:eastAsia="es-DO"/>
        </w:rPr>
      </w:pPr>
      <w:r>
        <w:br w:type="page"/>
      </w:r>
    </w:p>
    <w:p w14:paraId="684870AD" w14:textId="77777777" w:rsidR="00746CCC" w:rsidRPr="00407000" w:rsidRDefault="00746CCC" w:rsidP="00EA56F1">
      <w:pPr>
        <w:pStyle w:val="ListParagraph"/>
      </w:pPr>
    </w:p>
    <w:p w14:paraId="66364F00" w14:textId="56972A17" w:rsidR="00746CCC" w:rsidRPr="00407000" w:rsidRDefault="00746CCC" w:rsidP="00726F58">
      <w:pPr>
        <w:pStyle w:val="ListParagraph"/>
        <w:numPr>
          <w:ilvl w:val="0"/>
          <w:numId w:val="112"/>
        </w:numPr>
      </w:pPr>
      <w:bookmarkStart w:id="116" w:name="_Hlk52113462"/>
      <w:r w:rsidRPr="00407000">
        <w:t>El 8 de noviembre 2019 se llevó a cabo la conferencia sobre Emprendimiento y Desarrollo de las Redes Sociales, organizada por los estudiantes de la materia de Recursos Humanos de la profesora Ana Rojas.</w:t>
      </w:r>
    </w:p>
    <w:p w14:paraId="249CBC65" w14:textId="247F3F31" w:rsidR="00746CCC" w:rsidRPr="00407000" w:rsidRDefault="00746CCC" w:rsidP="00726F58">
      <w:pPr>
        <w:pStyle w:val="ListParagraph"/>
        <w:numPr>
          <w:ilvl w:val="0"/>
          <w:numId w:val="112"/>
        </w:numPr>
      </w:pPr>
      <w:r w:rsidRPr="00407000">
        <w:t>Conferencia magistral sobre Incidencias de los Recursos Audiovisuales en la Calidad de la Educación Superior, dictada por el maestro Orestes Toribio, director de Comunicaciones de la UASD.</w:t>
      </w:r>
    </w:p>
    <w:p w14:paraId="2BF439B2" w14:textId="77777777" w:rsidR="00746CCC" w:rsidRPr="00407000" w:rsidRDefault="00746CCC" w:rsidP="00D83ED5">
      <w:pPr>
        <w:pStyle w:val="ListParagraph"/>
        <w:numPr>
          <w:ilvl w:val="0"/>
          <w:numId w:val="112"/>
        </w:numPr>
      </w:pPr>
      <w:r w:rsidRPr="00407000">
        <w:t xml:space="preserve">El 9 de marzo del 2020 se dictó la conferencia sobre Retos de la mujer joven dominicana, a cargo del maestro José Tavárez, Director General del recinto. </w:t>
      </w:r>
    </w:p>
    <w:bookmarkEnd w:id="116"/>
    <w:p w14:paraId="535634AF" w14:textId="77777777" w:rsidR="00746CCC" w:rsidRPr="00407000" w:rsidRDefault="00746CCC" w:rsidP="00D83ED5">
      <w:pPr>
        <w:pStyle w:val="ListParagraph"/>
      </w:pPr>
    </w:p>
    <w:p w14:paraId="2D30014E" w14:textId="77777777" w:rsidR="00746CCC" w:rsidRDefault="00746CCC" w:rsidP="00726F58">
      <w:pPr>
        <w:spacing w:line="264" w:lineRule="auto"/>
        <w:jc w:val="both"/>
        <w:rPr>
          <w:rFonts w:ascii="Artifex CF" w:hAnsi="Artifex CF" w:cs="Times New Roman"/>
          <w:b/>
          <w:bCs/>
          <w:color w:val="1F497D"/>
          <w:sz w:val="24"/>
          <w:szCs w:val="24"/>
        </w:rPr>
      </w:pPr>
      <w:r w:rsidRPr="00E12030">
        <w:rPr>
          <w:rFonts w:ascii="Artifex CF" w:hAnsi="Artifex CF" w:cs="Times New Roman"/>
          <w:b/>
          <w:bCs/>
          <w:color w:val="1F497D"/>
          <w:sz w:val="24"/>
          <w:szCs w:val="24"/>
        </w:rPr>
        <w:t xml:space="preserve">Servicios Estudiantiles </w:t>
      </w:r>
    </w:p>
    <w:p w14:paraId="25AEDE1C" w14:textId="77777777" w:rsidR="00874724" w:rsidRPr="00E12030" w:rsidRDefault="00874724" w:rsidP="00853AFF">
      <w:pPr>
        <w:spacing w:line="264" w:lineRule="auto"/>
        <w:ind w:hanging="907"/>
        <w:jc w:val="both"/>
        <w:rPr>
          <w:rFonts w:ascii="Artifex CF" w:hAnsi="Artifex CF" w:cs="Times New Roman"/>
          <w:b/>
          <w:bCs/>
          <w:color w:val="1F497D"/>
          <w:sz w:val="24"/>
          <w:szCs w:val="24"/>
        </w:rPr>
      </w:pPr>
    </w:p>
    <w:p w14:paraId="408BAAAB" w14:textId="77777777" w:rsidR="00746CCC" w:rsidRPr="00407000" w:rsidRDefault="00746CCC" w:rsidP="00D83ED5">
      <w:pPr>
        <w:pStyle w:val="ListParagraph"/>
        <w:numPr>
          <w:ilvl w:val="0"/>
          <w:numId w:val="113"/>
        </w:numPr>
      </w:pPr>
      <w:r w:rsidRPr="00407000">
        <w:rPr>
          <w:bCs/>
        </w:rPr>
        <w:t>Es l</w:t>
      </w:r>
      <w:r w:rsidRPr="00407000">
        <w:t xml:space="preserve">a razón de ser de la UASD son sus estudiantes. Conscientes de esa realidad hemos enfocado nuestros principales esfuerzos, en los siguientes aspectos: </w:t>
      </w:r>
    </w:p>
    <w:p w14:paraId="4E37FEF2" w14:textId="7B4AC1A4" w:rsidR="00746CCC" w:rsidRPr="00407000" w:rsidRDefault="00746CCC" w:rsidP="00EA56F1">
      <w:pPr>
        <w:pStyle w:val="ListParagraph"/>
        <w:numPr>
          <w:ilvl w:val="0"/>
          <w:numId w:val="113"/>
        </w:numPr>
      </w:pPr>
      <w:r w:rsidRPr="00407000">
        <w:t xml:space="preserve">Mejora de los servicios de la biblioteca. Con la colaboración del maestro Juan Guerra, se ha iniciado un apoyo especial a la biblioteca del recinto dotándola de equipamiento tecnológico para los trabajos requeridos en su sala de informática, quedando pendientes otros dispositivos y componentes para los procesos técnicos. </w:t>
      </w:r>
    </w:p>
    <w:p w14:paraId="553C59C9" w14:textId="0AD999C1" w:rsidR="00EA56F1" w:rsidRDefault="00746CCC" w:rsidP="00D83ED5">
      <w:pPr>
        <w:pStyle w:val="ListParagraph"/>
        <w:numPr>
          <w:ilvl w:val="0"/>
          <w:numId w:val="113"/>
        </w:numPr>
      </w:pPr>
      <w:r w:rsidRPr="00407000">
        <w:t xml:space="preserve">Asimismo, se trabaja en los aprestos para la vinculación de la data con la biblioteca de la Sede central, requiriéndose más ancho de banda para ese fin. También en la conformación de dos salas nuevas desde antes de la pandemia: hemeroteca y de tesis. Inauguramos una sala de lectura interactiva para estudiantes. </w:t>
      </w:r>
    </w:p>
    <w:p w14:paraId="58EC345D" w14:textId="77777777" w:rsidR="00EA56F1" w:rsidRDefault="00EA56F1">
      <w:pPr>
        <w:suppressAutoHyphens w:val="0"/>
        <w:rPr>
          <w:rFonts w:ascii="Artifex CF" w:eastAsia="Arial Unicode MS" w:hAnsi="Artifex CF" w:cs="Times New Roman"/>
          <w:color w:val="1F497D" w:themeColor="text2"/>
          <w:sz w:val="24"/>
          <w:szCs w:val="24"/>
          <w:lang w:val="es-US" w:eastAsia="es-DO"/>
        </w:rPr>
      </w:pPr>
      <w:r>
        <w:br w:type="page"/>
      </w:r>
    </w:p>
    <w:p w14:paraId="06C691F2" w14:textId="77777777" w:rsidR="00746CCC" w:rsidRPr="00407000" w:rsidRDefault="00746CCC" w:rsidP="00EA56F1">
      <w:pPr>
        <w:pStyle w:val="ListParagraph"/>
      </w:pPr>
    </w:p>
    <w:p w14:paraId="074D65FD" w14:textId="77777777" w:rsidR="00746CCC" w:rsidRPr="00407000" w:rsidRDefault="00746CCC" w:rsidP="00D83ED5">
      <w:pPr>
        <w:pStyle w:val="ListParagraph"/>
        <w:numPr>
          <w:ilvl w:val="0"/>
          <w:numId w:val="113"/>
        </w:numPr>
      </w:pPr>
      <w:r w:rsidRPr="00407000">
        <w:t>Creación de un voluntariado que involucra a la comunidad estudiantil en la búsqueda de soluciones a diversas problemáticas del recinto, incluyendo apoyar el programa SOL, relanzado en esta gestión. En ese mismo sentido se ha brindado apoyo al Grupo Ecológico UASD Santiago (GEUASD), coordinado por el maestro Antolín Espinal.</w:t>
      </w:r>
    </w:p>
    <w:p w14:paraId="3F4E58F3" w14:textId="77777777" w:rsidR="00746CCC" w:rsidRPr="00EA56F1" w:rsidRDefault="00746CCC" w:rsidP="00D83ED5">
      <w:pPr>
        <w:pStyle w:val="ListParagraph"/>
        <w:rPr>
          <w:sz w:val="8"/>
        </w:rPr>
      </w:pPr>
    </w:p>
    <w:p w14:paraId="3BB74B67" w14:textId="77777777" w:rsidR="00746CCC" w:rsidRPr="00407000" w:rsidRDefault="00746CCC" w:rsidP="00D83ED5">
      <w:pPr>
        <w:pStyle w:val="ListParagraph"/>
        <w:numPr>
          <w:ilvl w:val="0"/>
          <w:numId w:val="113"/>
        </w:numPr>
      </w:pPr>
      <w:r w:rsidRPr="00407000">
        <w:t xml:space="preserve">Promoción de la oferta académica del recinto para atraer a más estudiantes. El resultado de esta política, impulsada desde la Unidad de Admisiones y a través de una presencia más activa de la academia en diversos medios, aumentando notablemente la matrícula estudiantil. </w:t>
      </w:r>
    </w:p>
    <w:p w14:paraId="01D48231" w14:textId="77777777" w:rsidR="00746CCC" w:rsidRPr="00407000" w:rsidRDefault="00746CCC" w:rsidP="00D83ED5">
      <w:pPr>
        <w:pStyle w:val="ListParagraph"/>
      </w:pPr>
    </w:p>
    <w:p w14:paraId="50934820" w14:textId="77777777" w:rsidR="00746CCC" w:rsidRDefault="00746CCC" w:rsidP="00EA56F1">
      <w:pPr>
        <w:spacing w:line="264" w:lineRule="auto"/>
        <w:jc w:val="both"/>
        <w:rPr>
          <w:rFonts w:ascii="Artifex CF" w:hAnsi="Artifex CF" w:cs="Times New Roman"/>
          <w:b/>
          <w:bCs/>
          <w:color w:val="1F497D"/>
          <w:sz w:val="24"/>
          <w:szCs w:val="24"/>
          <w:lang w:val="es-MX"/>
        </w:rPr>
      </w:pPr>
      <w:r w:rsidRPr="00E12030">
        <w:rPr>
          <w:rFonts w:ascii="Artifex CF" w:hAnsi="Artifex CF" w:cs="Times New Roman"/>
          <w:b/>
          <w:bCs/>
          <w:color w:val="1F497D"/>
          <w:sz w:val="24"/>
          <w:szCs w:val="24"/>
          <w:lang w:val="es-MX"/>
        </w:rPr>
        <w:t xml:space="preserve">Servicios Docentes </w:t>
      </w:r>
    </w:p>
    <w:p w14:paraId="3D42C18E" w14:textId="77777777" w:rsidR="00746CCC" w:rsidRPr="00407000" w:rsidRDefault="00746CCC" w:rsidP="00D83ED5">
      <w:pPr>
        <w:pStyle w:val="ListParagraph"/>
      </w:pPr>
    </w:p>
    <w:p w14:paraId="45082B78" w14:textId="77777777" w:rsidR="00746CCC" w:rsidRPr="00407000" w:rsidRDefault="00746CCC" w:rsidP="00D83ED5">
      <w:pPr>
        <w:pStyle w:val="ListParagraph"/>
        <w:numPr>
          <w:ilvl w:val="0"/>
          <w:numId w:val="114"/>
        </w:numPr>
      </w:pPr>
      <w:r w:rsidRPr="00407000">
        <w:t xml:space="preserve">Organización de actos de bienvenidas en cada uno de los semestres como forma de promover la integración. </w:t>
      </w:r>
    </w:p>
    <w:p w14:paraId="65786DFD" w14:textId="77777777" w:rsidR="00746CCC" w:rsidRPr="00EA56F1" w:rsidRDefault="00746CCC" w:rsidP="00D83ED5">
      <w:pPr>
        <w:pStyle w:val="ListParagraph"/>
        <w:rPr>
          <w:sz w:val="2"/>
        </w:rPr>
      </w:pPr>
    </w:p>
    <w:p w14:paraId="5820631E" w14:textId="77777777" w:rsidR="00746CCC" w:rsidRPr="00407000" w:rsidRDefault="00746CCC" w:rsidP="00D83ED5">
      <w:pPr>
        <w:pStyle w:val="ListParagraph"/>
        <w:numPr>
          <w:ilvl w:val="0"/>
          <w:numId w:val="114"/>
        </w:numPr>
      </w:pPr>
      <w:r w:rsidRPr="00407000">
        <w:t>Proporcionando informaciones oportunas desde la Subdirección Docente y la Coordinación Docente, respectivamente.</w:t>
      </w:r>
    </w:p>
    <w:p w14:paraId="6D87586D" w14:textId="77777777" w:rsidR="00746CCC" w:rsidRPr="00EA56F1" w:rsidRDefault="00746CCC" w:rsidP="00D83ED5">
      <w:pPr>
        <w:pStyle w:val="ListParagraph"/>
        <w:rPr>
          <w:sz w:val="2"/>
        </w:rPr>
      </w:pPr>
    </w:p>
    <w:p w14:paraId="7C584854" w14:textId="77777777" w:rsidR="00746CCC" w:rsidRPr="00407000" w:rsidRDefault="00746CCC" w:rsidP="00D83ED5">
      <w:pPr>
        <w:pStyle w:val="ListParagraph"/>
        <w:numPr>
          <w:ilvl w:val="0"/>
          <w:numId w:val="114"/>
        </w:numPr>
      </w:pPr>
      <w:r w:rsidRPr="00407000">
        <w:t>Tramitación de informaciones y documentos solicitada con frecuencia, así como mejoras constantes de los espacios de trabajo y descanso, como ocurrió con la remodelación y ampliación del Salón de Profesores.</w:t>
      </w:r>
    </w:p>
    <w:p w14:paraId="61DBACBC" w14:textId="77777777" w:rsidR="00746CCC" w:rsidRPr="00EA56F1" w:rsidRDefault="00746CCC" w:rsidP="00D83ED5">
      <w:pPr>
        <w:pStyle w:val="ListParagraph"/>
        <w:rPr>
          <w:sz w:val="2"/>
        </w:rPr>
      </w:pPr>
    </w:p>
    <w:p w14:paraId="437E89A1" w14:textId="77777777" w:rsidR="00746CCC" w:rsidRPr="00407000" w:rsidRDefault="00746CCC" w:rsidP="00D83ED5">
      <w:pPr>
        <w:pStyle w:val="ListParagraph"/>
        <w:numPr>
          <w:ilvl w:val="0"/>
          <w:numId w:val="114"/>
        </w:numPr>
      </w:pPr>
      <w:r w:rsidRPr="00407000">
        <w:t xml:space="preserve">Procesos de inducción en cada semestre para docentes de nuevo ingreso y transporte requerido. a profesores no residentes </w:t>
      </w:r>
    </w:p>
    <w:p w14:paraId="6872BD74" w14:textId="77777777" w:rsidR="00746CCC" w:rsidRPr="00EA56F1" w:rsidRDefault="00746CCC" w:rsidP="00D83ED5">
      <w:pPr>
        <w:pStyle w:val="ListParagraph"/>
        <w:rPr>
          <w:sz w:val="2"/>
        </w:rPr>
      </w:pPr>
    </w:p>
    <w:p w14:paraId="14DAEE6C" w14:textId="77777777" w:rsidR="00746CCC" w:rsidRPr="00407000" w:rsidRDefault="00746CCC" w:rsidP="00D83ED5">
      <w:pPr>
        <w:pStyle w:val="ListParagraph"/>
        <w:numPr>
          <w:ilvl w:val="0"/>
          <w:numId w:val="114"/>
        </w:numPr>
      </w:pPr>
      <w:r w:rsidRPr="00407000">
        <w:t>Apoyo para los actos festivos y de integración como los acostumbrados por la época de Navidad.</w:t>
      </w:r>
    </w:p>
    <w:p w14:paraId="2DF97290" w14:textId="77777777" w:rsidR="00746CCC" w:rsidRPr="00407000" w:rsidRDefault="00746CCC" w:rsidP="00D83ED5">
      <w:pPr>
        <w:pStyle w:val="ListParagraph"/>
      </w:pPr>
    </w:p>
    <w:p w14:paraId="55ACC32C" w14:textId="77777777" w:rsidR="00746CCC" w:rsidRPr="00407000" w:rsidRDefault="00746CCC" w:rsidP="00D83ED5">
      <w:pPr>
        <w:pStyle w:val="ListParagraph"/>
        <w:numPr>
          <w:ilvl w:val="0"/>
          <w:numId w:val="114"/>
        </w:numPr>
      </w:pPr>
      <w:r w:rsidRPr="00407000">
        <w:t>Apoyo técnico para la docencia en línea para aquellos docentes que lo requieran, tanto en forma virtual como presencial.</w:t>
      </w:r>
    </w:p>
    <w:p w14:paraId="5FC8460D" w14:textId="77777777" w:rsidR="00746CCC" w:rsidRPr="00E12030" w:rsidRDefault="00746CCC" w:rsidP="00D83ED5">
      <w:pPr>
        <w:pStyle w:val="ListParagraph"/>
      </w:pPr>
    </w:p>
    <w:p w14:paraId="21343D1D" w14:textId="77777777" w:rsidR="00746CCC" w:rsidRDefault="00746CCC" w:rsidP="00EA56F1">
      <w:pPr>
        <w:spacing w:line="264" w:lineRule="auto"/>
        <w:jc w:val="both"/>
        <w:rPr>
          <w:rFonts w:ascii="Artifex CF" w:hAnsi="Artifex CF" w:cs="Times New Roman"/>
          <w:b/>
          <w:bCs/>
          <w:color w:val="1F497D"/>
          <w:sz w:val="24"/>
          <w:szCs w:val="24"/>
        </w:rPr>
      </w:pPr>
      <w:r w:rsidRPr="00E12030">
        <w:rPr>
          <w:rFonts w:ascii="Artifex CF" w:hAnsi="Artifex CF" w:cs="Times New Roman"/>
          <w:b/>
          <w:bCs/>
          <w:color w:val="1F497D"/>
          <w:sz w:val="24"/>
          <w:szCs w:val="24"/>
        </w:rPr>
        <w:t xml:space="preserve">Servicios Administrativos </w:t>
      </w:r>
    </w:p>
    <w:p w14:paraId="6C193396" w14:textId="77777777" w:rsidR="00874724" w:rsidRPr="00EA56F1" w:rsidRDefault="00874724" w:rsidP="00853AFF">
      <w:pPr>
        <w:spacing w:line="264" w:lineRule="auto"/>
        <w:ind w:hanging="907"/>
        <w:jc w:val="both"/>
        <w:rPr>
          <w:rFonts w:ascii="Artifex CF" w:hAnsi="Artifex CF"/>
          <w:b/>
          <w:sz w:val="6"/>
          <w:szCs w:val="24"/>
        </w:rPr>
      </w:pPr>
    </w:p>
    <w:p w14:paraId="1DDCE839" w14:textId="77777777" w:rsidR="00746CCC" w:rsidRPr="00407000" w:rsidRDefault="00746CCC" w:rsidP="00EA56F1">
      <w:pPr>
        <w:spacing w:line="264" w:lineRule="auto"/>
        <w:jc w:val="both"/>
        <w:rPr>
          <w:rFonts w:ascii="Artifex CF" w:hAnsi="Artifex CF" w:cs="Times New Roman"/>
          <w:color w:val="1F497D"/>
          <w:sz w:val="24"/>
          <w:szCs w:val="24"/>
        </w:rPr>
      </w:pPr>
      <w:r w:rsidRPr="00407000">
        <w:rPr>
          <w:rFonts w:ascii="Artifex CF" w:hAnsi="Artifex CF" w:cs="Times New Roman"/>
          <w:color w:val="1F497D"/>
          <w:sz w:val="24"/>
          <w:szCs w:val="24"/>
        </w:rPr>
        <w:t>El cuerpo docente del recinto consta actualmente de unos 464 docentes, así como otros con categoría de contratados de la FCS. El personal administrativo totaliza 253 empleados, que en los actuales momentos se distribuye según los siguientes criterios: 59 permanecen en casa por razones de vulnerabilidad ante la pandemia del Covid-19 y tener más de 60 años, por comorbilidades de alto riesgo, embarazo o por estar lactando; 5 empleados no han entregado constancia de enfermedad y 187 equivalente al 73.91% se encuentran laborando de forma activa.</w:t>
      </w:r>
    </w:p>
    <w:p w14:paraId="3EC58762" w14:textId="77777777" w:rsidR="00746CCC" w:rsidRPr="00EA56F1" w:rsidRDefault="00746CCC" w:rsidP="00853AFF">
      <w:pPr>
        <w:spacing w:line="264" w:lineRule="auto"/>
        <w:ind w:hanging="907"/>
        <w:jc w:val="both"/>
        <w:rPr>
          <w:rFonts w:ascii="Artifex CF" w:hAnsi="Artifex CF" w:cs="Times New Roman"/>
          <w:b/>
          <w:bCs/>
          <w:color w:val="1F497D"/>
          <w:sz w:val="10"/>
          <w:szCs w:val="24"/>
          <w:lang w:val="es-MX"/>
        </w:rPr>
      </w:pPr>
    </w:p>
    <w:p w14:paraId="3AE788AD" w14:textId="77777777" w:rsidR="00746CCC" w:rsidRDefault="00746CCC" w:rsidP="00EA56F1">
      <w:pPr>
        <w:spacing w:line="264" w:lineRule="auto"/>
        <w:jc w:val="both"/>
        <w:rPr>
          <w:rFonts w:ascii="Artifex CF" w:hAnsi="Artifex CF" w:cs="Times New Roman"/>
          <w:b/>
          <w:bCs/>
          <w:color w:val="1F497D"/>
          <w:sz w:val="24"/>
          <w:szCs w:val="24"/>
          <w:lang w:val="es-MX"/>
        </w:rPr>
      </w:pPr>
      <w:r w:rsidRPr="00E12030">
        <w:rPr>
          <w:rFonts w:ascii="Artifex CF" w:hAnsi="Artifex CF" w:cs="Times New Roman"/>
          <w:b/>
          <w:bCs/>
          <w:color w:val="1F497D"/>
          <w:sz w:val="24"/>
          <w:szCs w:val="24"/>
          <w:lang w:val="es-MX"/>
        </w:rPr>
        <w:t>Tecnología y Equipamiento</w:t>
      </w:r>
    </w:p>
    <w:p w14:paraId="5F733906" w14:textId="77777777" w:rsidR="00746CCC" w:rsidRPr="00407000" w:rsidRDefault="00746CCC" w:rsidP="00D83ED5">
      <w:pPr>
        <w:pStyle w:val="ListParagraph"/>
      </w:pPr>
    </w:p>
    <w:p w14:paraId="625F95C3" w14:textId="77777777" w:rsidR="00746CCC" w:rsidRPr="00407000" w:rsidRDefault="00746CCC" w:rsidP="00D83ED5">
      <w:pPr>
        <w:pStyle w:val="ListParagraph"/>
        <w:numPr>
          <w:ilvl w:val="0"/>
          <w:numId w:val="115"/>
        </w:numPr>
      </w:pPr>
      <w:r w:rsidRPr="00407000">
        <w:t>La empresa IQtek terminó la instalación y habilitación de las redes de fibra óptica en el recinto. Asimismo, se trabaja en la transferencia de conocimientos al personal de la institución.</w:t>
      </w:r>
    </w:p>
    <w:p w14:paraId="080139FA" w14:textId="77777777" w:rsidR="00746CCC" w:rsidRPr="00EA56F1" w:rsidRDefault="00746CCC" w:rsidP="00D83ED5">
      <w:pPr>
        <w:pStyle w:val="ListParagraph"/>
        <w:rPr>
          <w:sz w:val="2"/>
        </w:rPr>
      </w:pPr>
    </w:p>
    <w:p w14:paraId="3219E105" w14:textId="77777777" w:rsidR="00746CCC" w:rsidRPr="00407000" w:rsidRDefault="00746CCC" w:rsidP="00D83ED5">
      <w:pPr>
        <w:pStyle w:val="ListParagraph"/>
        <w:numPr>
          <w:ilvl w:val="0"/>
          <w:numId w:val="115"/>
        </w:numPr>
      </w:pPr>
      <w:r w:rsidRPr="00407000">
        <w:rPr>
          <w:rFonts w:eastAsia="Times New Roman"/>
          <w:lang w:val="es-MX"/>
        </w:rPr>
        <w:t xml:space="preserve">Sustitución de </w:t>
      </w:r>
      <w:r w:rsidRPr="00407000">
        <w:rPr>
          <w:rFonts w:eastAsia="Times New Roman"/>
        </w:rPr>
        <w:t>la vieja central telefónica, debido a su baja eficiencia. Se trabaja en la c</w:t>
      </w:r>
      <w:r w:rsidRPr="00407000">
        <w:t>onfiguración e implementación del plan piloto de la nueva Central Telefónica IP (Protocolo de Internet), grabación del audio de la respuesta de voz interactiva (IVR) de las llamadas entrantes y distribución de las estaciones en los departamentos de la Ciudad Universitaria de La Barranquita.</w:t>
      </w:r>
    </w:p>
    <w:p w14:paraId="25DA554F" w14:textId="77777777" w:rsidR="00746CCC" w:rsidRPr="00EA56F1" w:rsidRDefault="00746CCC" w:rsidP="00D83ED5">
      <w:pPr>
        <w:pStyle w:val="ListParagraph"/>
        <w:rPr>
          <w:sz w:val="2"/>
        </w:rPr>
      </w:pPr>
    </w:p>
    <w:p w14:paraId="44077F08" w14:textId="77777777" w:rsidR="00746CCC" w:rsidRPr="00407000" w:rsidRDefault="00746CCC" w:rsidP="00D83ED5">
      <w:pPr>
        <w:pStyle w:val="ListParagraph"/>
        <w:numPr>
          <w:ilvl w:val="0"/>
          <w:numId w:val="115"/>
        </w:numPr>
      </w:pPr>
      <w:r w:rsidRPr="00407000">
        <w:rPr>
          <w:rFonts w:eastAsia="Times New Roman"/>
        </w:rPr>
        <w:t>Actualmente el servicio de comunicación interna ha mejorado, al igual que el servicio de internet.</w:t>
      </w:r>
      <w:r w:rsidRPr="00407000">
        <w:t xml:space="preserve"> Se intervino en la activación de Windows y paquete de Office, actualización del sistema operativo de los equipos del catálogo en línea de la Biblioteca y reinstalación del sistema de consultas de libros SIABUC.</w:t>
      </w:r>
    </w:p>
    <w:p w14:paraId="6EA12CBF" w14:textId="77777777" w:rsidR="00746CCC" w:rsidRDefault="00746CCC" w:rsidP="00D83ED5">
      <w:pPr>
        <w:pStyle w:val="ListParagraph"/>
      </w:pPr>
    </w:p>
    <w:p w14:paraId="383E893B" w14:textId="77777777" w:rsidR="00874724" w:rsidRDefault="00874724" w:rsidP="00D83ED5">
      <w:pPr>
        <w:pStyle w:val="ListParagraph"/>
      </w:pPr>
    </w:p>
    <w:p w14:paraId="5223815C" w14:textId="77777777" w:rsidR="00874724" w:rsidRDefault="00874724" w:rsidP="00D83ED5">
      <w:pPr>
        <w:pStyle w:val="ListParagraph"/>
      </w:pPr>
    </w:p>
    <w:p w14:paraId="372699F6" w14:textId="77777777" w:rsidR="00874724" w:rsidRPr="00407000" w:rsidRDefault="00874724" w:rsidP="00D83ED5">
      <w:pPr>
        <w:pStyle w:val="ListParagraph"/>
      </w:pPr>
    </w:p>
    <w:p w14:paraId="5EED4FA7" w14:textId="77777777" w:rsidR="00746CCC" w:rsidRDefault="00746CCC" w:rsidP="00EA56F1">
      <w:pPr>
        <w:spacing w:line="264" w:lineRule="auto"/>
        <w:jc w:val="both"/>
        <w:rPr>
          <w:rFonts w:ascii="Artifex CF" w:hAnsi="Artifex CF" w:cs="Times New Roman"/>
          <w:b/>
          <w:bCs/>
          <w:color w:val="1F497D"/>
          <w:sz w:val="24"/>
          <w:szCs w:val="24"/>
          <w:lang w:val="es-MX"/>
        </w:rPr>
      </w:pPr>
      <w:r w:rsidRPr="00E12030">
        <w:rPr>
          <w:rFonts w:ascii="Artifex CF" w:hAnsi="Artifex CF" w:cs="Times New Roman"/>
          <w:b/>
          <w:bCs/>
          <w:color w:val="1F497D"/>
          <w:sz w:val="24"/>
          <w:szCs w:val="24"/>
          <w:lang w:val="es-MX"/>
        </w:rPr>
        <w:t>Respuestas a la Pandemia del COVID 19</w:t>
      </w:r>
    </w:p>
    <w:p w14:paraId="511598FA" w14:textId="77777777" w:rsidR="00746CCC" w:rsidRPr="00EA56F1" w:rsidRDefault="00746CCC" w:rsidP="00D83ED5">
      <w:pPr>
        <w:pStyle w:val="ListParagraph"/>
        <w:rPr>
          <w:sz w:val="12"/>
          <w:lang w:val="es-MX"/>
        </w:rPr>
      </w:pPr>
    </w:p>
    <w:p w14:paraId="449A8A75" w14:textId="77777777" w:rsidR="00746CCC" w:rsidRPr="00407000" w:rsidRDefault="00746CCC" w:rsidP="00D83ED5">
      <w:pPr>
        <w:pStyle w:val="ListParagraph"/>
        <w:numPr>
          <w:ilvl w:val="0"/>
          <w:numId w:val="116"/>
        </w:numPr>
      </w:pPr>
      <w:r w:rsidRPr="00407000">
        <w:t>Creación de la comisión de Emergencia para trabajar en la prevención y atención de los casos que se pudieran presentar. Esto se inició desde el 2 de marzo 2020. Desde ese mecanismo se trazaron las directrices donde estuvieron representados los distintos actores de la vida universitaria: autoridades, profesores, estudiantes, empleados y apoyo externo.</w:t>
      </w:r>
    </w:p>
    <w:p w14:paraId="77BE89F6" w14:textId="77777777" w:rsidR="00746CCC" w:rsidRPr="00EA56F1" w:rsidRDefault="00746CCC" w:rsidP="00D83ED5">
      <w:pPr>
        <w:pStyle w:val="ListParagraph"/>
        <w:rPr>
          <w:sz w:val="2"/>
        </w:rPr>
      </w:pPr>
    </w:p>
    <w:p w14:paraId="63BF8BF0" w14:textId="77777777" w:rsidR="00746CCC" w:rsidRPr="00407000" w:rsidRDefault="00746CCC" w:rsidP="00D83ED5">
      <w:pPr>
        <w:pStyle w:val="ListParagraph"/>
        <w:numPr>
          <w:ilvl w:val="0"/>
          <w:numId w:val="116"/>
        </w:numPr>
      </w:pPr>
      <w:r w:rsidRPr="00407000">
        <w:t xml:space="preserve">Implementación de medidas de bioseguridad para evitar el contagio de los servidores universitarios, incluyendo pantallas acrílicas, mascarillas, desinfectantes y túneles sanitizantes. </w:t>
      </w:r>
    </w:p>
    <w:p w14:paraId="466873D8" w14:textId="77777777" w:rsidR="00746CCC" w:rsidRPr="00EA56F1" w:rsidRDefault="00746CCC" w:rsidP="00D83ED5">
      <w:pPr>
        <w:pStyle w:val="ListParagraph"/>
        <w:rPr>
          <w:sz w:val="2"/>
        </w:rPr>
      </w:pPr>
    </w:p>
    <w:p w14:paraId="3030F066" w14:textId="77777777" w:rsidR="00746CCC" w:rsidRPr="00407000" w:rsidRDefault="00746CCC" w:rsidP="00D83ED5">
      <w:pPr>
        <w:pStyle w:val="ListParagraph"/>
        <w:numPr>
          <w:ilvl w:val="0"/>
          <w:numId w:val="116"/>
        </w:numPr>
      </w:pPr>
      <w:r w:rsidRPr="00407000">
        <w:t xml:space="preserve">Implementación de protección al personal vulnerable, entre ellos los envejecientes, personas con comorbilidades y embarazadas. </w:t>
      </w:r>
    </w:p>
    <w:p w14:paraId="6083451B" w14:textId="77777777" w:rsidR="00746CCC" w:rsidRPr="00EA56F1" w:rsidRDefault="00746CCC" w:rsidP="00D83ED5">
      <w:pPr>
        <w:pStyle w:val="ListParagraph"/>
        <w:rPr>
          <w:sz w:val="8"/>
        </w:rPr>
      </w:pPr>
    </w:p>
    <w:p w14:paraId="26FF04A9" w14:textId="77777777" w:rsidR="00746CCC" w:rsidRPr="00407000" w:rsidRDefault="00746CCC" w:rsidP="00D83ED5">
      <w:pPr>
        <w:pStyle w:val="ListParagraph"/>
        <w:numPr>
          <w:ilvl w:val="0"/>
          <w:numId w:val="116"/>
        </w:numPr>
      </w:pPr>
      <w:r w:rsidRPr="00407000">
        <w:t xml:space="preserve">Implementación de dos jornadas para aplicación de pruebas rápidas al personal que se integraría a las labores. </w:t>
      </w:r>
    </w:p>
    <w:p w14:paraId="206297CB" w14:textId="77777777" w:rsidR="00746CCC" w:rsidRPr="00EA56F1" w:rsidRDefault="00746CCC" w:rsidP="00D83ED5">
      <w:pPr>
        <w:pStyle w:val="ListParagraph"/>
        <w:rPr>
          <w:sz w:val="4"/>
        </w:rPr>
      </w:pPr>
    </w:p>
    <w:p w14:paraId="01661CC5" w14:textId="77777777" w:rsidR="00746CCC" w:rsidRPr="00407000" w:rsidRDefault="00746CCC" w:rsidP="00D83ED5">
      <w:pPr>
        <w:pStyle w:val="ListParagraph"/>
        <w:numPr>
          <w:ilvl w:val="0"/>
          <w:numId w:val="116"/>
        </w:numPr>
      </w:pPr>
      <w:r w:rsidRPr="00407000">
        <w:t>Creación de mesas de apoyo a la docencia virtual para dar servicio a docentes y estudiantes en el actual semestre especial 2020-20.</w:t>
      </w:r>
    </w:p>
    <w:p w14:paraId="456A52C2" w14:textId="77777777" w:rsidR="00746CCC" w:rsidRPr="00EA56F1" w:rsidRDefault="00746CCC" w:rsidP="00D83ED5">
      <w:pPr>
        <w:pStyle w:val="ListParagraph"/>
        <w:rPr>
          <w:sz w:val="4"/>
        </w:rPr>
      </w:pPr>
    </w:p>
    <w:p w14:paraId="1AF5C83A" w14:textId="77777777" w:rsidR="00746CCC" w:rsidRPr="00407000" w:rsidRDefault="00746CCC" w:rsidP="00D83ED5">
      <w:pPr>
        <w:pStyle w:val="ListParagraph"/>
        <w:numPr>
          <w:ilvl w:val="0"/>
          <w:numId w:val="116"/>
        </w:numPr>
      </w:pPr>
      <w:r w:rsidRPr="00407000">
        <w:t>En los hospitales de Santiago, especialmente el José María Cabral y Báez y por bioseguridad para nuestros médicos se ha procedido a dotarles de la vestimenta y el equipamiento necesario. Además, por exigencia de las autoridades de salud pública a este personal se le practica las pruebas contra el Covid-19, suministradas por el decanato de Ciencias de la Salud.</w:t>
      </w:r>
    </w:p>
    <w:p w14:paraId="620F1FA7" w14:textId="77777777" w:rsidR="00746CCC" w:rsidRDefault="00746CCC" w:rsidP="00D83ED5">
      <w:pPr>
        <w:pStyle w:val="ListParagraph"/>
      </w:pPr>
    </w:p>
    <w:p w14:paraId="793E278D" w14:textId="77777777" w:rsidR="00874724" w:rsidRPr="00407000" w:rsidRDefault="00874724" w:rsidP="00D83ED5">
      <w:pPr>
        <w:pStyle w:val="ListParagraph"/>
      </w:pPr>
    </w:p>
    <w:p w14:paraId="60803CEA" w14:textId="77777777" w:rsidR="00746CCC" w:rsidRDefault="00746CCC" w:rsidP="00EA56F1">
      <w:pPr>
        <w:spacing w:line="264" w:lineRule="auto"/>
        <w:jc w:val="both"/>
        <w:rPr>
          <w:rFonts w:ascii="Artifex CF" w:hAnsi="Artifex CF" w:cs="Times New Roman"/>
          <w:b/>
          <w:bCs/>
          <w:color w:val="1F497D"/>
          <w:sz w:val="24"/>
          <w:szCs w:val="24"/>
        </w:rPr>
      </w:pPr>
      <w:r w:rsidRPr="00E12030">
        <w:rPr>
          <w:rFonts w:ascii="Artifex CF" w:hAnsi="Artifex CF" w:cs="Times New Roman"/>
          <w:b/>
          <w:bCs/>
          <w:color w:val="1F497D"/>
          <w:sz w:val="24"/>
          <w:szCs w:val="24"/>
        </w:rPr>
        <w:t xml:space="preserve">Consejo Directivo </w:t>
      </w:r>
    </w:p>
    <w:p w14:paraId="32ADBE0B" w14:textId="77777777" w:rsidR="00874724" w:rsidRPr="00EA56F1" w:rsidRDefault="00874724" w:rsidP="00853AFF">
      <w:pPr>
        <w:spacing w:line="264" w:lineRule="auto"/>
        <w:ind w:hanging="907"/>
        <w:jc w:val="both"/>
        <w:rPr>
          <w:rFonts w:ascii="Artifex CF" w:hAnsi="Artifex CF"/>
          <w:b/>
          <w:sz w:val="8"/>
          <w:szCs w:val="24"/>
        </w:rPr>
      </w:pPr>
    </w:p>
    <w:p w14:paraId="4E606817" w14:textId="77777777" w:rsidR="00746CCC" w:rsidRPr="00407000" w:rsidRDefault="00746CCC" w:rsidP="00EA56F1">
      <w:pPr>
        <w:spacing w:line="264" w:lineRule="auto"/>
        <w:jc w:val="both"/>
        <w:rPr>
          <w:rFonts w:ascii="Artifex CF" w:hAnsi="Artifex CF" w:cs="Times New Roman"/>
          <w:color w:val="1F497D"/>
          <w:sz w:val="24"/>
          <w:szCs w:val="24"/>
        </w:rPr>
      </w:pPr>
      <w:r w:rsidRPr="00407000">
        <w:rPr>
          <w:rFonts w:ascii="Artifex CF" w:hAnsi="Artifex CF" w:cs="Times New Roman"/>
          <w:color w:val="1F497D"/>
          <w:sz w:val="24"/>
          <w:szCs w:val="24"/>
        </w:rPr>
        <w:t xml:space="preserve">El Consejo Directivo, compuesto por 13 miembros con derecho a voz y voto, donde se encuentran representados los agentes del cogobierno universitario (autoridades, estudiantes, profesores y empleados), sostuvo durante el último año de gestión 8 reuniones, incluyendo 3 que se realizaron de forma extraordinaria en el contexto de la pandemia. En estas sesiones se trataron temas relevantes para la institución, tales como oferta de cursos y diplomados a través de la Unidad de Educación Permanente, autorizaciones de compras, propuestas de reglamentos y convenios, asuntos disciplinarios y rendición de cuentas sobre la marcha de la UASD Recinto Santiago. </w:t>
      </w:r>
    </w:p>
    <w:p w14:paraId="638607C1" w14:textId="77777777" w:rsidR="00874724" w:rsidRPr="00EA56F1" w:rsidRDefault="00874724" w:rsidP="00853AFF">
      <w:pPr>
        <w:spacing w:line="264" w:lineRule="auto"/>
        <w:ind w:hanging="907"/>
        <w:jc w:val="both"/>
        <w:rPr>
          <w:rFonts w:ascii="Artifex CF" w:hAnsi="Artifex CF" w:cs="Times New Roman"/>
          <w:b/>
          <w:bCs/>
          <w:color w:val="1F497D"/>
          <w:sz w:val="12"/>
          <w:szCs w:val="24"/>
        </w:rPr>
      </w:pPr>
    </w:p>
    <w:p w14:paraId="27E4694E" w14:textId="77777777" w:rsidR="00746CCC" w:rsidRDefault="00746CCC" w:rsidP="00EA56F1">
      <w:pPr>
        <w:spacing w:line="264" w:lineRule="auto"/>
        <w:jc w:val="both"/>
        <w:rPr>
          <w:rFonts w:ascii="Artifex CF" w:hAnsi="Artifex CF" w:cs="Times New Roman"/>
          <w:b/>
          <w:bCs/>
          <w:color w:val="1F497D"/>
          <w:sz w:val="24"/>
          <w:szCs w:val="24"/>
        </w:rPr>
      </w:pPr>
      <w:r w:rsidRPr="00E12030">
        <w:rPr>
          <w:rFonts w:ascii="Artifex CF" w:hAnsi="Artifex CF" w:cs="Times New Roman"/>
          <w:b/>
          <w:bCs/>
          <w:color w:val="1F497D"/>
          <w:sz w:val="24"/>
          <w:szCs w:val="24"/>
        </w:rPr>
        <w:t xml:space="preserve">Iniciativas Institucionales </w:t>
      </w:r>
    </w:p>
    <w:p w14:paraId="00A8A849" w14:textId="77777777" w:rsidR="00874724" w:rsidRPr="00EA56F1" w:rsidRDefault="00874724" w:rsidP="00853AFF">
      <w:pPr>
        <w:spacing w:line="264" w:lineRule="auto"/>
        <w:ind w:hanging="907"/>
        <w:jc w:val="both"/>
        <w:rPr>
          <w:rFonts w:ascii="Artifex CF" w:hAnsi="Artifex CF" w:cs="Times New Roman"/>
          <w:b/>
          <w:bCs/>
          <w:color w:val="1F497D"/>
          <w:sz w:val="10"/>
          <w:szCs w:val="24"/>
        </w:rPr>
      </w:pPr>
    </w:p>
    <w:p w14:paraId="614CAEEA" w14:textId="77777777" w:rsidR="00746CCC" w:rsidRPr="00407000" w:rsidRDefault="00746CCC" w:rsidP="00D83ED5">
      <w:pPr>
        <w:pStyle w:val="ListParagraph"/>
        <w:numPr>
          <w:ilvl w:val="0"/>
          <w:numId w:val="117"/>
        </w:numPr>
      </w:pPr>
      <w:r w:rsidRPr="00407000">
        <w:t>Fortalecimiento de los vínculos con instituciones y actores relevantes de Santiago. Actualmente nuestra institución, por intermedio de su director general, maestro José Tavárez, preside el Consejo Directivo del Jardín Botánico Eugenio de Jesús Marcano de Santiago, es miembro activo del Plan Estratégico de Santiago y es parte del jurado del Premio a la Calidad del Servicio Público, auspiciado el MAP.</w:t>
      </w:r>
    </w:p>
    <w:p w14:paraId="55DF4244" w14:textId="77777777" w:rsidR="00746CCC" w:rsidRPr="00EA56F1" w:rsidRDefault="00746CCC" w:rsidP="00D83ED5">
      <w:pPr>
        <w:pStyle w:val="ListParagraph"/>
        <w:rPr>
          <w:sz w:val="6"/>
        </w:rPr>
      </w:pPr>
    </w:p>
    <w:p w14:paraId="70FE0849" w14:textId="77777777" w:rsidR="00746CCC" w:rsidRPr="00407000" w:rsidRDefault="00746CCC" w:rsidP="00D83ED5">
      <w:pPr>
        <w:pStyle w:val="ListParagraph"/>
        <w:numPr>
          <w:ilvl w:val="0"/>
          <w:numId w:val="117"/>
        </w:numPr>
      </w:pPr>
      <w:r w:rsidRPr="00407000">
        <w:t>Firma de importantes convenios en beneficio de la UASD, tales son los casos de CORAASAN, el cual representó una reducción de alrededor de 60 millones de pesos para la academia. También, firma del convenio con el Hospital de Maestros (SEMMA) que abre las puertas para la formación y desarrollo de nuestros estudiantes de ciencias de la salud. Asimismo, se trabaja en un convenio con el hospital universitario José María Cabral y Báez, el Ministerio de Trabajo, Infotep, MAP y otras entidades públicas.</w:t>
      </w:r>
    </w:p>
    <w:p w14:paraId="5C90D3B3" w14:textId="77777777" w:rsidR="00746CCC" w:rsidRPr="00407000" w:rsidRDefault="00746CCC" w:rsidP="00D83ED5">
      <w:pPr>
        <w:pStyle w:val="ListParagraph"/>
      </w:pPr>
    </w:p>
    <w:p w14:paraId="3B166B8B" w14:textId="77777777" w:rsidR="00746CCC" w:rsidRPr="00407000" w:rsidRDefault="00746CCC" w:rsidP="00D83ED5">
      <w:pPr>
        <w:pStyle w:val="ListParagraph"/>
        <w:numPr>
          <w:ilvl w:val="0"/>
          <w:numId w:val="117"/>
        </w:numPr>
      </w:pPr>
      <w:r w:rsidRPr="00407000">
        <w:t>Cumplimiento, con requerimientos del MESCYT, para el funcionamiento de la carrera de medicina, mejoras de los laboratorios, el área de registro, admisiones y demás dependencias que sirven de apoyo a la docencia. Esto nos ha permitido aprobar las evaluaciones de ese ministerio.</w:t>
      </w:r>
    </w:p>
    <w:p w14:paraId="66289474" w14:textId="77777777" w:rsidR="00746CCC" w:rsidRPr="00EA56F1" w:rsidRDefault="00746CCC" w:rsidP="00D83ED5">
      <w:pPr>
        <w:pStyle w:val="ListParagraph"/>
        <w:rPr>
          <w:sz w:val="4"/>
        </w:rPr>
      </w:pPr>
    </w:p>
    <w:p w14:paraId="3DD401A1" w14:textId="77777777" w:rsidR="00746CCC" w:rsidRPr="00407000" w:rsidRDefault="00746CCC" w:rsidP="00D83ED5">
      <w:pPr>
        <w:pStyle w:val="ListParagraph"/>
        <w:numPr>
          <w:ilvl w:val="0"/>
          <w:numId w:val="117"/>
        </w:numPr>
      </w:pPr>
      <w:r w:rsidRPr="00407000">
        <w:t xml:space="preserve">Publicación del primer boletín institucional con un recuento detallado de las principales actividades realizadas en el primer año de gestión correspondiente a julio 2018-julio 2019. </w:t>
      </w:r>
    </w:p>
    <w:p w14:paraId="094F4F04" w14:textId="77777777" w:rsidR="00746CCC" w:rsidRPr="00407000" w:rsidRDefault="00746CCC" w:rsidP="00D83ED5">
      <w:pPr>
        <w:pStyle w:val="ListParagraph"/>
        <w:numPr>
          <w:ilvl w:val="0"/>
          <w:numId w:val="117"/>
        </w:numPr>
      </w:pPr>
      <w:r w:rsidRPr="00407000">
        <w:t>Creación de un mecanismo de seguimiento para la implementación del sistema de calidad en la UASD Recinto Santiago. El mismo está encabezado por los maestros Mariolo Herrera, encargado de Calidad, Gladys Núñez de Planificación y Desarrollo Institucional y Víctor Burgos de Comunicación.</w:t>
      </w:r>
    </w:p>
    <w:p w14:paraId="4296F18B" w14:textId="77777777" w:rsidR="00746CCC" w:rsidRPr="00407000" w:rsidRDefault="00746CCC" w:rsidP="00D83ED5">
      <w:pPr>
        <w:pStyle w:val="ListParagraph"/>
      </w:pPr>
    </w:p>
    <w:p w14:paraId="33BD37F7" w14:textId="77777777" w:rsidR="00746CCC" w:rsidRPr="00407000" w:rsidRDefault="00746CCC" w:rsidP="00853AFF">
      <w:pPr>
        <w:spacing w:line="264" w:lineRule="auto"/>
        <w:ind w:hanging="907"/>
        <w:jc w:val="both"/>
        <w:rPr>
          <w:rFonts w:ascii="Artifex CF" w:hAnsi="Artifex CF" w:cs="Times New Roman"/>
          <w:color w:val="1F497D"/>
          <w:sz w:val="24"/>
          <w:szCs w:val="24"/>
        </w:rPr>
      </w:pPr>
    </w:p>
    <w:p w14:paraId="7D18C9BB" w14:textId="77777777" w:rsidR="00746CCC" w:rsidRPr="00407000" w:rsidRDefault="00746CCC" w:rsidP="00853AFF">
      <w:pPr>
        <w:spacing w:line="264" w:lineRule="auto"/>
        <w:ind w:hanging="907"/>
        <w:jc w:val="both"/>
        <w:rPr>
          <w:rFonts w:ascii="Artifex CF" w:hAnsi="Artifex CF" w:cs="Times New Roman"/>
          <w:color w:val="1F497D"/>
          <w:sz w:val="24"/>
          <w:szCs w:val="24"/>
          <w:lang w:val="es-US"/>
        </w:rPr>
      </w:pPr>
    </w:p>
    <w:p w14:paraId="3B000451" w14:textId="77777777" w:rsidR="00746CCC" w:rsidRPr="00407000" w:rsidRDefault="00746CCC" w:rsidP="00853AFF">
      <w:pPr>
        <w:spacing w:line="264" w:lineRule="auto"/>
        <w:ind w:hanging="907"/>
        <w:jc w:val="both"/>
        <w:rPr>
          <w:rFonts w:ascii="Artifex CF" w:hAnsi="Artifex CF" w:cs="Times New Roman"/>
          <w:color w:val="1F497D"/>
          <w:sz w:val="24"/>
          <w:szCs w:val="24"/>
          <w:lang w:val="es-US"/>
        </w:rPr>
      </w:pPr>
    </w:p>
    <w:p w14:paraId="0AB27B29" w14:textId="77777777" w:rsidR="00746CCC" w:rsidRPr="00407000" w:rsidRDefault="00746CCC" w:rsidP="00853AFF">
      <w:pPr>
        <w:spacing w:line="264" w:lineRule="auto"/>
        <w:ind w:hanging="907"/>
        <w:jc w:val="both"/>
        <w:rPr>
          <w:rFonts w:ascii="Artifex CF" w:hAnsi="Artifex CF" w:cs="Times New Roman"/>
          <w:color w:val="1F497D"/>
          <w:sz w:val="24"/>
          <w:szCs w:val="24"/>
          <w:lang w:val="es-US"/>
        </w:rPr>
      </w:pPr>
      <w:r w:rsidRPr="00407000">
        <w:rPr>
          <w:rFonts w:ascii="Artifex CF" w:hAnsi="Artifex CF" w:cs="Times New Roman"/>
          <w:color w:val="1F497D"/>
          <w:sz w:val="24"/>
          <w:szCs w:val="24"/>
          <w:lang w:val="es-US"/>
        </w:rPr>
        <w:t xml:space="preserve"> </w:t>
      </w:r>
    </w:p>
    <w:p w14:paraId="7C2B7E4D" w14:textId="77777777" w:rsidR="00746CCC" w:rsidRPr="00407000" w:rsidRDefault="00746CCC" w:rsidP="00D83ED5">
      <w:pPr>
        <w:pStyle w:val="Standard"/>
      </w:pPr>
    </w:p>
    <w:p w14:paraId="2B9948D5" w14:textId="77777777" w:rsidR="00312267" w:rsidRDefault="00312267" w:rsidP="00D83ED5">
      <w:pPr>
        <w:pStyle w:val="Standard"/>
      </w:pPr>
    </w:p>
    <w:sectPr w:rsidR="00312267" w:rsidSect="008A619E">
      <w:footerReference w:type="default" r:id="rId13"/>
      <w:pgSz w:w="12240" w:h="15840" w:code="1"/>
      <w:pgMar w:top="2160" w:right="2160" w:bottom="2160" w:left="2160" w:header="720" w:footer="31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29B11" w14:textId="77777777" w:rsidR="00017D00" w:rsidRDefault="00017D00" w:rsidP="00312267">
      <w:pPr>
        <w:spacing w:after="0"/>
      </w:pPr>
      <w:r>
        <w:separator/>
      </w:r>
    </w:p>
  </w:endnote>
  <w:endnote w:type="continuationSeparator" w:id="0">
    <w:p w14:paraId="1B8D56D9" w14:textId="77777777" w:rsidR="00017D00" w:rsidRDefault="00017D00" w:rsidP="003122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tifex CF Extra Bold">
    <w:altName w:val="Arial"/>
    <w:panose1 w:val="00000000000000000000"/>
    <w:charset w:val="00"/>
    <w:family w:val="modern"/>
    <w:notTrueType/>
    <w:pitch w:val="variable"/>
    <w:sig w:usb0="00000001" w:usb1="00000000" w:usb2="00000000" w:usb3="00000000" w:csb0="00000093" w:csb1="00000000"/>
  </w:font>
  <w:font w:name="Artifex CF Book">
    <w:altName w:val="Arial"/>
    <w:panose1 w:val="00000000000000000000"/>
    <w:charset w:val="00"/>
    <w:family w:val="modern"/>
    <w:notTrueType/>
    <w:pitch w:val="variable"/>
    <w:sig w:usb0="00000001" w:usb1="00000000" w:usb2="00000000" w:usb3="00000000" w:csb0="00000093" w:csb1="00000000"/>
  </w:font>
  <w:font w:name="Artifex CF">
    <w:altName w:val="Arial"/>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charset w:val="00"/>
    <w:family w:val="auto"/>
    <w:pitch w:val="default"/>
  </w:font>
  <w:font w:name="Cambria">
    <w:panose1 w:val="02040503050406030204"/>
    <w:charset w:val="00"/>
    <w:family w:val="roman"/>
    <w:pitch w:val="variable"/>
    <w:sig w:usb0="E00006FF" w:usb1="420024FF" w:usb2="02000000" w:usb3="00000000" w:csb0="0000019F" w:csb1="00000000"/>
  </w:font>
  <w:font w:name="Artifex CF Extra Light">
    <w:altName w:val="Arial"/>
    <w:panose1 w:val="00000000000000000000"/>
    <w:charset w:val="00"/>
    <w:family w:val="modern"/>
    <w:notTrueType/>
    <w:pitch w:val="variable"/>
    <w:sig w:usb0="00000001" w:usb1="00000000" w:usb2="00000000" w:usb3="00000000" w:csb0="00000093" w:csb1="00000000"/>
  </w:font>
  <w:font w:name="Artifex CF Demi Bold">
    <w:altName w:val="Arial"/>
    <w:panose1 w:val="00000000000000000000"/>
    <w:charset w:val="00"/>
    <w:family w:val="modern"/>
    <w:notTrueType/>
    <w:pitch w:val="variable"/>
    <w:sig w:usb0="00000001" w:usb1="00000000" w:usb2="00000000" w:usb3="00000000" w:csb0="00000093" w:csb1="00000000"/>
  </w:font>
  <w:font w:name="Gotham Medium">
    <w:altName w:val="Yu Gothic"/>
    <w:panose1 w:val="00000000000000000000"/>
    <w:charset w:val="00"/>
    <w:family w:val="modern"/>
    <w:notTrueType/>
    <w:pitch w:val="variable"/>
    <w:sig w:usb0="00000087" w:usb1="00000000" w:usb2="00000000" w:usb3="00000000" w:csb0="0000000B" w:csb1="00000000"/>
  </w:font>
  <w:font w:name="Old English Text MT">
    <w:panose1 w:val="03040902040508030806"/>
    <w:charset w:val="00"/>
    <w:family w:val="script"/>
    <w:pitch w:val="variable"/>
    <w:sig w:usb0="00000003" w:usb1="00000000" w:usb2="00000000" w:usb3="00000000" w:csb0="00000001" w:csb1="00000000"/>
  </w:font>
  <w:font w:name="Times-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443662"/>
      <w:docPartObj>
        <w:docPartGallery w:val="Page Numbers (Bottom of Page)"/>
        <w:docPartUnique/>
      </w:docPartObj>
    </w:sdtPr>
    <w:sdtEndPr/>
    <w:sdtContent>
      <w:p w14:paraId="005A9F91" w14:textId="77777777" w:rsidR="00DB16F9" w:rsidRDefault="00DB16F9">
        <w:pPr>
          <w:pStyle w:val="Footer"/>
          <w:jc w:val="center"/>
        </w:pPr>
        <w:r>
          <w:rPr>
            <w:noProof/>
            <w:lang w:val="en-US" w:eastAsia="en-US"/>
          </w:rPr>
          <w:drawing>
            <wp:inline distT="0" distB="0" distL="0" distR="0" wp14:anchorId="5290FE96" wp14:editId="1F83B109">
              <wp:extent cx="3000375" cy="400050"/>
              <wp:effectExtent l="0" t="0" r="9525" b="0"/>
              <wp:docPr id="16" name="Picture 3" descr="Element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o-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400050"/>
                      </a:xfrm>
                      <a:prstGeom prst="rect">
                        <a:avLst/>
                      </a:prstGeom>
                      <a:noFill/>
                      <a:ln>
                        <a:noFill/>
                      </a:ln>
                    </pic:spPr>
                  </pic:pic>
                </a:graphicData>
              </a:graphic>
            </wp:inline>
          </w:drawing>
        </w:r>
      </w:p>
      <w:p w14:paraId="1A3BB066" w14:textId="37141308" w:rsidR="00DB16F9" w:rsidRDefault="00DB16F9">
        <w:pPr>
          <w:pStyle w:val="Footer"/>
          <w:jc w:val="center"/>
        </w:pPr>
        <w:r>
          <w:fldChar w:fldCharType="begin"/>
        </w:r>
        <w:r>
          <w:instrText>PAGE   \* MERGEFORMAT</w:instrText>
        </w:r>
        <w:r>
          <w:fldChar w:fldCharType="separate"/>
        </w:r>
        <w:r w:rsidR="005876FE" w:rsidRPr="005876FE">
          <w:rPr>
            <w:noProof/>
            <w:lang w:val="es-ES"/>
          </w:rPr>
          <w:t>83</w:t>
        </w:r>
        <w:r>
          <w:fldChar w:fldCharType="end"/>
        </w:r>
      </w:p>
    </w:sdtContent>
  </w:sdt>
  <w:p w14:paraId="6EE03518" w14:textId="77777777" w:rsidR="00DB16F9" w:rsidRDefault="00DB16F9" w:rsidP="00D83E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69806" w14:textId="77777777" w:rsidR="00017D00" w:rsidRDefault="00017D00" w:rsidP="00312267">
      <w:pPr>
        <w:spacing w:after="0"/>
      </w:pPr>
      <w:r w:rsidRPr="00312267">
        <w:rPr>
          <w:color w:val="000000"/>
        </w:rPr>
        <w:separator/>
      </w:r>
    </w:p>
  </w:footnote>
  <w:footnote w:type="continuationSeparator" w:id="0">
    <w:p w14:paraId="7815BE2D" w14:textId="77777777" w:rsidR="00017D00" w:rsidRDefault="00017D00" w:rsidP="0031226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B5B"/>
    <w:multiLevelType w:val="multilevel"/>
    <w:tmpl w:val="8F2297C2"/>
    <w:styleLink w:val="WWNum27"/>
    <w:lvl w:ilvl="0">
      <w:start w:val="1"/>
      <w:numFmt w:val="lowerLetter"/>
      <w:lvlText w:val="%1."/>
      <w:lvlJc w:val="left"/>
      <w:pPr>
        <w:ind w:left="720" w:hanging="360"/>
      </w:pPr>
      <w:rPr>
        <w:rFonts w:ascii="Times New Roman" w:eastAsia="Arial Unicode MS"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1F24EDE"/>
    <w:multiLevelType w:val="multilevel"/>
    <w:tmpl w:val="C130E1DE"/>
    <w:lvl w:ilvl="0">
      <w:numFmt w:val="bullet"/>
      <w:lvlText w:val=""/>
      <w:lvlJc w:val="left"/>
      <w:pPr>
        <w:ind w:left="720" w:hanging="360"/>
      </w:pPr>
      <w:rPr>
        <w:rFonts w:ascii="Symbol" w:hAnsi="Symbo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AD4D72"/>
    <w:multiLevelType w:val="multilevel"/>
    <w:tmpl w:val="8B4A1CC0"/>
    <w:lvl w:ilvl="0">
      <w:numFmt w:val="bullet"/>
      <w:lvlText w:val=""/>
      <w:lvlJc w:val="left"/>
      <w:pPr>
        <w:ind w:left="720" w:hanging="360"/>
      </w:pPr>
      <w:rPr>
        <w:rFonts w:ascii="Wingdings" w:hAnsi="Wingdings"/>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D31591"/>
    <w:multiLevelType w:val="hybridMultilevel"/>
    <w:tmpl w:val="1A989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E5B75"/>
    <w:multiLevelType w:val="hybridMultilevel"/>
    <w:tmpl w:val="AC803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2B43D4"/>
    <w:multiLevelType w:val="hybridMultilevel"/>
    <w:tmpl w:val="DC16C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2828BE"/>
    <w:multiLevelType w:val="hybridMultilevel"/>
    <w:tmpl w:val="6506F4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50F2DAD"/>
    <w:multiLevelType w:val="multilevel"/>
    <w:tmpl w:val="243A2C98"/>
    <w:lvl w:ilvl="0">
      <w:numFmt w:val="bullet"/>
      <w:lvlText w:val=""/>
      <w:lvlJc w:val="left"/>
      <w:pPr>
        <w:ind w:left="360" w:hanging="360"/>
      </w:pPr>
      <w:rPr>
        <w:rFonts w:ascii="Wingdings" w:hAnsi="Wingdings"/>
        <w:b w:val="0"/>
        <w:i w:val="0"/>
        <w:color w:val="000000"/>
        <w:sz w:val="24"/>
        <w:szCs w:val="24"/>
      </w:rPr>
    </w:lvl>
    <w:lvl w:ilvl="1">
      <w:start w:val="2"/>
      <w:numFmt w:val="decimal"/>
      <w:lvlText w:val="%1.%2"/>
      <w:lvlJc w:val="left"/>
      <w:pPr>
        <w:ind w:left="375" w:hanging="375"/>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8" w15:restartNumberingAfterBreak="0">
    <w:nsid w:val="06D24FF8"/>
    <w:multiLevelType w:val="multilevel"/>
    <w:tmpl w:val="5CCEAC9A"/>
    <w:lvl w:ilvl="0">
      <w:numFmt w:val="bullet"/>
      <w:lvlText w:val=""/>
      <w:lvlJc w:val="left"/>
      <w:pPr>
        <w:ind w:left="360" w:hanging="360"/>
      </w:pPr>
      <w:rPr>
        <w:rFonts w:ascii="Wingdings" w:hAnsi="Wingdings"/>
        <w:b w:val="0"/>
        <w:i w:val="0"/>
        <w:color w:val="000000"/>
        <w:sz w:val="24"/>
        <w:szCs w:val="24"/>
      </w:rPr>
    </w:lvl>
    <w:lvl w:ilvl="1">
      <w:start w:val="2"/>
      <w:numFmt w:val="decimal"/>
      <w:lvlText w:val="%1.%2"/>
      <w:lvlJc w:val="left"/>
      <w:pPr>
        <w:ind w:left="375" w:hanging="375"/>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9" w15:restartNumberingAfterBreak="0">
    <w:nsid w:val="06E70024"/>
    <w:multiLevelType w:val="multilevel"/>
    <w:tmpl w:val="461874AA"/>
    <w:lvl w:ilvl="0">
      <w:numFmt w:val="bullet"/>
      <w:lvlText w:val=""/>
      <w:lvlJc w:val="left"/>
      <w:pPr>
        <w:ind w:left="360" w:hanging="360"/>
      </w:pPr>
      <w:rPr>
        <w:rFonts w:ascii="Wingdings" w:hAnsi="Wingdings"/>
        <w:b w:val="0"/>
        <w:i w:val="0"/>
        <w:color w:val="000000"/>
        <w:sz w:val="24"/>
        <w:szCs w:val="24"/>
      </w:rPr>
    </w:lvl>
    <w:lvl w:ilvl="1">
      <w:start w:val="2"/>
      <w:numFmt w:val="decimal"/>
      <w:lvlText w:val="%1.%2"/>
      <w:lvlJc w:val="left"/>
      <w:pPr>
        <w:ind w:left="375" w:hanging="375"/>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0" w15:restartNumberingAfterBreak="0">
    <w:nsid w:val="0A127D8D"/>
    <w:multiLevelType w:val="multilevel"/>
    <w:tmpl w:val="A6DCCECA"/>
    <w:styleLink w:val="WWNum45"/>
    <w:lvl w:ilvl="0">
      <w:start w:val="1"/>
      <w:numFmt w:val="decimal"/>
      <w:lvlText w:val="%1."/>
      <w:lvlJc w:val="left"/>
      <w:pPr>
        <w:ind w:left="720" w:hanging="360"/>
      </w:pPr>
      <w:rPr>
        <w:rFonts w:eastAsia="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B200CB4"/>
    <w:multiLevelType w:val="multilevel"/>
    <w:tmpl w:val="FA7C1940"/>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B282EAF"/>
    <w:multiLevelType w:val="multilevel"/>
    <w:tmpl w:val="6DDCE89E"/>
    <w:styleLink w:val="WWNum30"/>
    <w:lvl w:ilvl="0">
      <w:numFmt w:val="bullet"/>
      <w:lvlText w:val=""/>
      <w:lvlJc w:val="left"/>
      <w:pPr>
        <w:ind w:left="720" w:hanging="360"/>
      </w:pPr>
      <w:rPr>
        <w:rFonts w:ascii="Wingdings" w:hAnsi="Wingdings"/>
        <w:b w:val="0"/>
        <w:sz w:val="24"/>
      </w:r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B64240B"/>
    <w:multiLevelType w:val="hybridMultilevel"/>
    <w:tmpl w:val="E5CA0B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D262C34"/>
    <w:multiLevelType w:val="hybridMultilevel"/>
    <w:tmpl w:val="FF18C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63409A"/>
    <w:multiLevelType w:val="multilevel"/>
    <w:tmpl w:val="4838F3CA"/>
    <w:lvl w:ilvl="0">
      <w:numFmt w:val="bullet"/>
      <w:lvlText w:val=""/>
      <w:lvlJc w:val="left"/>
      <w:pPr>
        <w:ind w:left="360" w:hanging="360"/>
      </w:pPr>
      <w:rPr>
        <w:rFonts w:ascii="Wingdings" w:hAnsi="Wingdings"/>
        <w:b w:val="0"/>
        <w:i w:val="0"/>
        <w:color w:val="000000"/>
        <w:sz w:val="24"/>
        <w:szCs w:val="24"/>
      </w:rPr>
    </w:lvl>
    <w:lvl w:ilvl="1">
      <w:start w:val="2"/>
      <w:numFmt w:val="decimal"/>
      <w:lvlText w:val="%1.%2"/>
      <w:lvlJc w:val="left"/>
      <w:pPr>
        <w:ind w:left="375" w:hanging="375"/>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6" w15:restartNumberingAfterBreak="0">
    <w:nsid w:val="0E421A68"/>
    <w:multiLevelType w:val="hybridMultilevel"/>
    <w:tmpl w:val="7F8CBC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F845DE6"/>
    <w:multiLevelType w:val="multilevel"/>
    <w:tmpl w:val="F530E3D2"/>
    <w:styleLink w:val="WWNum2"/>
    <w:lvl w:ilvl="0">
      <w:numFmt w:val="bullet"/>
      <w:lvlText w:val=""/>
      <w:lvlJc w:val="left"/>
      <w:pPr>
        <w:ind w:left="720" w:hanging="360"/>
      </w:pPr>
      <w:rPr>
        <w:rFonts w:ascii="Wingdings" w:hAnsi="Wingdings"/>
        <w:b w:val="0"/>
        <w:color w:val="000000"/>
        <w:sz w:val="24"/>
      </w:r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05A0B08"/>
    <w:multiLevelType w:val="multilevel"/>
    <w:tmpl w:val="A54E45F8"/>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7A3EE0"/>
    <w:multiLevelType w:val="hybridMultilevel"/>
    <w:tmpl w:val="B11E7F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08F63A5"/>
    <w:multiLevelType w:val="multilevel"/>
    <w:tmpl w:val="10CA930E"/>
    <w:styleLink w:val="WWOutlineListStyle3"/>
    <w:lvl w:ilvl="0">
      <w:start w:val="1"/>
      <w:numFmt w:val="none"/>
      <w:lvlText w:val="%1"/>
      <w:lvlJc w:val="left"/>
    </w:lvl>
    <w:lvl w:ilvl="1">
      <w:start w:val="1"/>
      <w:numFmt w:val="decimal"/>
      <w:pStyle w:val="Heading2"/>
      <w:lvlText w:val="%1.%2."/>
      <w:lvlJc w:val="left"/>
      <w:pPr>
        <w:ind w:left="81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117734E9"/>
    <w:multiLevelType w:val="multilevel"/>
    <w:tmpl w:val="0A747036"/>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8B2B48"/>
    <w:multiLevelType w:val="multilevel"/>
    <w:tmpl w:val="6CF80754"/>
    <w:styleLink w:val="WW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2002DE4"/>
    <w:multiLevelType w:val="hybridMultilevel"/>
    <w:tmpl w:val="993E5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323D96"/>
    <w:multiLevelType w:val="multilevel"/>
    <w:tmpl w:val="A3C41324"/>
    <w:styleLink w:val="WWNum40"/>
    <w:lvl w:ilvl="0">
      <w:start w:val="1"/>
      <w:numFmt w:val="decimal"/>
      <w:lvlText w:val="%1."/>
      <w:lvlJc w:val="left"/>
      <w:pPr>
        <w:ind w:left="1069" w:hanging="360"/>
      </w:pPr>
      <w:rPr>
        <w:rFonts w:eastAsia="Calibri" w:cs="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2393FA7"/>
    <w:multiLevelType w:val="multilevel"/>
    <w:tmpl w:val="63A2DE1C"/>
    <w:styleLink w:val="WWOutlineListStyle2"/>
    <w:lvl w:ilvl="0">
      <w:start w:val="1"/>
      <w:numFmt w:val="none"/>
      <w:lvlText w:val="%1"/>
      <w:lvlJc w:val="left"/>
    </w:lvl>
    <w:lvl w:ilvl="1">
      <w:start w:val="1"/>
      <w:numFmt w:val="decimal"/>
      <w:lvlText w:val="%1.%2."/>
      <w:lvlJc w:val="left"/>
      <w:pPr>
        <w:ind w:left="81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12C8416A"/>
    <w:multiLevelType w:val="hybridMultilevel"/>
    <w:tmpl w:val="62ACE4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2E50310"/>
    <w:multiLevelType w:val="multilevel"/>
    <w:tmpl w:val="4B042DCE"/>
    <w:lvl w:ilvl="0">
      <w:numFmt w:val="bullet"/>
      <w:lvlText w:val=""/>
      <w:lvlJc w:val="left"/>
      <w:pPr>
        <w:ind w:left="360" w:hanging="360"/>
      </w:pPr>
      <w:rPr>
        <w:rFonts w:ascii="Wingdings" w:hAnsi="Wingdings"/>
        <w:b w:val="0"/>
        <w:i w:val="0"/>
        <w:color w:val="000000"/>
        <w:sz w:val="24"/>
        <w:szCs w:val="24"/>
      </w:rPr>
    </w:lvl>
    <w:lvl w:ilvl="1">
      <w:start w:val="2"/>
      <w:numFmt w:val="decimal"/>
      <w:lvlText w:val="%1.%2"/>
      <w:lvlJc w:val="left"/>
      <w:pPr>
        <w:ind w:left="375" w:hanging="375"/>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28" w15:restartNumberingAfterBreak="0">
    <w:nsid w:val="134B6521"/>
    <w:multiLevelType w:val="hybridMultilevel"/>
    <w:tmpl w:val="CE2E3D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3F5655B"/>
    <w:multiLevelType w:val="hybridMultilevel"/>
    <w:tmpl w:val="39BA10F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4BF23B8"/>
    <w:multiLevelType w:val="multilevel"/>
    <w:tmpl w:val="2084A89A"/>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4E71364"/>
    <w:multiLevelType w:val="multilevel"/>
    <w:tmpl w:val="161A32D4"/>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15A33090"/>
    <w:multiLevelType w:val="multilevel"/>
    <w:tmpl w:val="64C433F0"/>
    <w:styleLink w:val="WWNum42"/>
    <w:lvl w:ilvl="0">
      <w:start w:val="1"/>
      <w:numFmt w:val="decimal"/>
      <w:lvlText w:val="%1."/>
      <w:lvlJc w:val="left"/>
      <w:pPr>
        <w:ind w:left="720" w:hanging="360"/>
      </w:pPr>
      <w:rPr>
        <w:rFonts w:eastAsia="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15BC7575"/>
    <w:multiLevelType w:val="multilevel"/>
    <w:tmpl w:val="CA56E60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15FD346E"/>
    <w:multiLevelType w:val="multilevel"/>
    <w:tmpl w:val="5C76B848"/>
    <w:styleLink w:val="WWNum19"/>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16573CA6"/>
    <w:multiLevelType w:val="hybridMultilevel"/>
    <w:tmpl w:val="E146D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6BB39A3"/>
    <w:multiLevelType w:val="multilevel"/>
    <w:tmpl w:val="E2DEF872"/>
    <w:lvl w:ilvl="0">
      <w:numFmt w:val="bullet"/>
      <w:lvlText w:val=""/>
      <w:lvlJc w:val="left"/>
      <w:pPr>
        <w:ind w:left="360" w:hanging="360"/>
      </w:pPr>
      <w:rPr>
        <w:rFonts w:ascii="Wingdings" w:hAnsi="Wingdings"/>
        <w:b w:val="0"/>
        <w:i w:val="0"/>
        <w:color w:val="000000"/>
        <w:sz w:val="24"/>
        <w:szCs w:val="24"/>
      </w:rPr>
    </w:lvl>
    <w:lvl w:ilvl="1">
      <w:start w:val="2"/>
      <w:numFmt w:val="decimal"/>
      <w:lvlText w:val="%1.%2"/>
      <w:lvlJc w:val="left"/>
      <w:pPr>
        <w:ind w:left="375" w:hanging="375"/>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37" w15:restartNumberingAfterBreak="0">
    <w:nsid w:val="18BD4875"/>
    <w:multiLevelType w:val="hybridMultilevel"/>
    <w:tmpl w:val="069E37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1A654369"/>
    <w:multiLevelType w:val="multilevel"/>
    <w:tmpl w:val="B1FCAA72"/>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A764611"/>
    <w:multiLevelType w:val="hybridMultilevel"/>
    <w:tmpl w:val="5BE005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AD210F0"/>
    <w:multiLevelType w:val="multilevel"/>
    <w:tmpl w:val="1546A63E"/>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BA82EA5"/>
    <w:multiLevelType w:val="multilevel"/>
    <w:tmpl w:val="3C5AD3D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BF37F5B"/>
    <w:multiLevelType w:val="multilevel"/>
    <w:tmpl w:val="43CAEE12"/>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C286226"/>
    <w:multiLevelType w:val="multilevel"/>
    <w:tmpl w:val="8E224946"/>
    <w:lvl w:ilvl="0">
      <w:numFmt w:val="bullet"/>
      <w:lvlText w:val=""/>
      <w:lvlJc w:val="left"/>
      <w:pPr>
        <w:ind w:left="360" w:hanging="360"/>
      </w:pPr>
      <w:rPr>
        <w:rFonts w:ascii="Wingdings" w:hAnsi="Wingdings"/>
        <w:b w:val="0"/>
        <w:i w:val="0"/>
        <w:color w:val="1F497D" w:themeColor="text2"/>
        <w:sz w:val="24"/>
        <w:szCs w:val="24"/>
      </w:rPr>
    </w:lvl>
    <w:lvl w:ilvl="1">
      <w:start w:val="2"/>
      <w:numFmt w:val="decimal"/>
      <w:lvlText w:val="%1.%2"/>
      <w:lvlJc w:val="left"/>
      <w:pPr>
        <w:ind w:left="375" w:hanging="375"/>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44" w15:restartNumberingAfterBreak="0">
    <w:nsid w:val="1C907B5C"/>
    <w:multiLevelType w:val="multilevel"/>
    <w:tmpl w:val="8BD26DE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1D61565D"/>
    <w:multiLevelType w:val="multilevel"/>
    <w:tmpl w:val="10307E94"/>
    <w:styleLink w:val="WWNum35"/>
    <w:lvl w:ilvl="0">
      <w:numFmt w:val="bullet"/>
      <w:lvlText w:val=""/>
      <w:lvlJc w:val="left"/>
      <w:pPr>
        <w:ind w:left="720" w:hanging="360"/>
      </w:pPr>
      <w:rPr>
        <w:rFonts w:ascii="Wingdings" w:hAnsi="Wingdings"/>
        <w:b w:val="0"/>
        <w:i/>
        <w:sz w:val="24"/>
      </w:r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1D8A6D23"/>
    <w:multiLevelType w:val="multilevel"/>
    <w:tmpl w:val="4824F52E"/>
    <w:styleLink w:val="WWNum20"/>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1E98711D"/>
    <w:multiLevelType w:val="multilevel"/>
    <w:tmpl w:val="66E83D7C"/>
    <w:lvl w:ilvl="0">
      <w:numFmt w:val="bullet"/>
      <w:lvlText w:val=""/>
      <w:lvlJc w:val="left"/>
      <w:pPr>
        <w:ind w:left="420" w:hanging="360"/>
      </w:pPr>
      <w:rPr>
        <w:rFonts w:ascii="Wingdings" w:hAnsi="Wingdings"/>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8" w15:restartNumberingAfterBreak="0">
    <w:nsid w:val="1F2C20B0"/>
    <w:multiLevelType w:val="multilevel"/>
    <w:tmpl w:val="736699A2"/>
    <w:lvl w:ilvl="0">
      <w:start w:val="1"/>
      <w:numFmt w:val="decimal"/>
      <w:lvlText w:val="%1."/>
      <w:lvlJc w:val="left"/>
      <w:pPr>
        <w:ind w:left="644" w:hanging="360"/>
      </w:pPr>
      <w:rPr>
        <w:rFonts w:ascii="Times New Roman" w:eastAsia="Times New Roman" w:hAnsi="Times New Roman" w:cs="Times New Roman"/>
        <w:b/>
        <w:sz w:val="24"/>
        <w:szCs w:val="24"/>
      </w:rPr>
    </w:lvl>
    <w:lvl w:ilvl="1">
      <w:numFmt w:val="bullet"/>
      <w:lvlText w:val=""/>
      <w:lvlJc w:val="left"/>
      <w:pPr>
        <w:ind w:left="1364" w:hanging="360"/>
      </w:pPr>
      <w:rPr>
        <w:rFonts w:ascii="Wingdings" w:hAnsi="Wingdings"/>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49" w15:restartNumberingAfterBreak="0">
    <w:nsid w:val="1F4B499B"/>
    <w:multiLevelType w:val="hybridMultilevel"/>
    <w:tmpl w:val="E9E6BB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1FB75DA1"/>
    <w:multiLevelType w:val="multilevel"/>
    <w:tmpl w:val="78E67BD6"/>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0B97F24"/>
    <w:multiLevelType w:val="multilevel"/>
    <w:tmpl w:val="CC8A841E"/>
    <w:lvl w:ilvl="0">
      <w:numFmt w:val="bullet"/>
      <w:lvlText w:val=""/>
      <w:lvlJc w:val="left"/>
      <w:pPr>
        <w:ind w:left="420" w:hanging="360"/>
      </w:pPr>
      <w:rPr>
        <w:rFonts w:ascii="Wingdings" w:hAnsi="Wingdings"/>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2" w15:restartNumberingAfterBreak="0">
    <w:nsid w:val="219A367E"/>
    <w:multiLevelType w:val="multilevel"/>
    <w:tmpl w:val="9AAAEBF6"/>
    <w:styleLink w:val="WWNum10"/>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3" w15:restartNumberingAfterBreak="0">
    <w:nsid w:val="21C651FF"/>
    <w:multiLevelType w:val="multilevel"/>
    <w:tmpl w:val="E208E128"/>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1F744E8"/>
    <w:multiLevelType w:val="multilevel"/>
    <w:tmpl w:val="99885FEA"/>
    <w:styleLink w:val="WWNum38"/>
    <w:lvl w:ilvl="0">
      <w:start w:val="1"/>
      <w:numFmt w:val="lowerLetter"/>
      <w:lvlText w:val="%1."/>
      <w:lvlJc w:val="left"/>
      <w:pPr>
        <w:ind w:left="720" w:hanging="360"/>
      </w:pPr>
      <w:rPr>
        <w:rFonts w:ascii="Times New Roman" w:eastAsia="Arial Unicode MS"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22D45EE7"/>
    <w:multiLevelType w:val="multilevel"/>
    <w:tmpl w:val="25EA05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30A70DF"/>
    <w:multiLevelType w:val="hybridMultilevel"/>
    <w:tmpl w:val="FA58B0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3CC07A6"/>
    <w:multiLevelType w:val="hybridMultilevel"/>
    <w:tmpl w:val="5BD2F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4C85469"/>
    <w:multiLevelType w:val="multilevel"/>
    <w:tmpl w:val="2B5A607A"/>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4F0534F"/>
    <w:multiLevelType w:val="multilevel"/>
    <w:tmpl w:val="6DB8ACAE"/>
    <w:lvl w:ilvl="0">
      <w:numFmt w:val="bullet"/>
      <w:lvlText w:val=""/>
      <w:lvlJc w:val="left"/>
      <w:pPr>
        <w:ind w:left="720" w:hanging="360"/>
      </w:pPr>
      <w:rPr>
        <w:rFonts w:ascii="Wingdings" w:hAnsi="Wingdings"/>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5D514CE"/>
    <w:multiLevelType w:val="multilevel"/>
    <w:tmpl w:val="8E8AD6BC"/>
    <w:styleLink w:val="WWNum4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27064656"/>
    <w:multiLevelType w:val="multilevel"/>
    <w:tmpl w:val="0628AD7E"/>
    <w:styleLink w:val="WWNum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2" w15:restartNumberingAfterBreak="0">
    <w:nsid w:val="278E38FF"/>
    <w:multiLevelType w:val="multilevel"/>
    <w:tmpl w:val="9F16A3F6"/>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8737053"/>
    <w:multiLevelType w:val="hybridMultilevel"/>
    <w:tmpl w:val="BEE266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2BB2184C"/>
    <w:multiLevelType w:val="multilevel"/>
    <w:tmpl w:val="7DC8FC2A"/>
    <w:lvl w:ilvl="0">
      <w:numFmt w:val="bullet"/>
      <w:lvlText w:val=""/>
      <w:lvlJc w:val="left"/>
      <w:pPr>
        <w:ind w:left="1451" w:hanging="360"/>
      </w:pPr>
      <w:rPr>
        <w:rFonts w:ascii="Wingdings" w:hAnsi="Wingdings"/>
      </w:rPr>
    </w:lvl>
    <w:lvl w:ilvl="1">
      <w:start w:val="1"/>
      <w:numFmt w:val="lowerLetter"/>
      <w:lvlText w:val="%2."/>
      <w:lvlJc w:val="left"/>
      <w:pPr>
        <w:ind w:left="2171" w:hanging="360"/>
      </w:pPr>
    </w:lvl>
    <w:lvl w:ilvl="2">
      <w:start w:val="1"/>
      <w:numFmt w:val="lowerRoman"/>
      <w:lvlText w:val="%3."/>
      <w:lvlJc w:val="right"/>
      <w:pPr>
        <w:ind w:left="2891" w:hanging="180"/>
      </w:pPr>
    </w:lvl>
    <w:lvl w:ilvl="3">
      <w:start w:val="1"/>
      <w:numFmt w:val="decimal"/>
      <w:lvlText w:val="%4."/>
      <w:lvlJc w:val="left"/>
      <w:pPr>
        <w:ind w:left="3611" w:hanging="360"/>
      </w:pPr>
    </w:lvl>
    <w:lvl w:ilvl="4">
      <w:start w:val="1"/>
      <w:numFmt w:val="lowerLetter"/>
      <w:lvlText w:val="%5."/>
      <w:lvlJc w:val="left"/>
      <w:pPr>
        <w:ind w:left="4331" w:hanging="360"/>
      </w:pPr>
    </w:lvl>
    <w:lvl w:ilvl="5">
      <w:start w:val="1"/>
      <w:numFmt w:val="lowerRoman"/>
      <w:lvlText w:val="%6."/>
      <w:lvlJc w:val="right"/>
      <w:pPr>
        <w:ind w:left="5051" w:hanging="180"/>
      </w:pPr>
    </w:lvl>
    <w:lvl w:ilvl="6">
      <w:start w:val="1"/>
      <w:numFmt w:val="decimal"/>
      <w:lvlText w:val="%7."/>
      <w:lvlJc w:val="left"/>
      <w:pPr>
        <w:ind w:left="5771" w:hanging="360"/>
      </w:pPr>
    </w:lvl>
    <w:lvl w:ilvl="7">
      <w:start w:val="1"/>
      <w:numFmt w:val="lowerLetter"/>
      <w:lvlText w:val="%8."/>
      <w:lvlJc w:val="left"/>
      <w:pPr>
        <w:ind w:left="6491" w:hanging="360"/>
      </w:pPr>
    </w:lvl>
    <w:lvl w:ilvl="8">
      <w:start w:val="1"/>
      <w:numFmt w:val="lowerRoman"/>
      <w:lvlText w:val="%9."/>
      <w:lvlJc w:val="right"/>
      <w:pPr>
        <w:ind w:left="7211" w:hanging="180"/>
      </w:pPr>
    </w:lvl>
  </w:abstractNum>
  <w:abstractNum w:abstractNumId="65" w15:restartNumberingAfterBreak="0">
    <w:nsid w:val="2BCD016E"/>
    <w:multiLevelType w:val="multilevel"/>
    <w:tmpl w:val="313E95EE"/>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CA908E1"/>
    <w:multiLevelType w:val="multilevel"/>
    <w:tmpl w:val="8B84E7AA"/>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D6C51F1"/>
    <w:multiLevelType w:val="multilevel"/>
    <w:tmpl w:val="C24EDEAA"/>
    <w:styleLink w:val="WWNum2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8" w15:restartNumberingAfterBreak="0">
    <w:nsid w:val="30321EB6"/>
    <w:multiLevelType w:val="multilevel"/>
    <w:tmpl w:val="ED627754"/>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9" w15:restartNumberingAfterBreak="0">
    <w:nsid w:val="307E0030"/>
    <w:multiLevelType w:val="multilevel"/>
    <w:tmpl w:val="B6661EF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31374AD7"/>
    <w:multiLevelType w:val="multilevel"/>
    <w:tmpl w:val="7DC8FC2A"/>
    <w:lvl w:ilvl="0">
      <w:numFmt w:val="bullet"/>
      <w:lvlText w:val=""/>
      <w:lvlJc w:val="left"/>
      <w:pPr>
        <w:ind w:left="1451" w:hanging="360"/>
      </w:pPr>
      <w:rPr>
        <w:rFonts w:ascii="Wingdings" w:hAnsi="Wingdings"/>
      </w:rPr>
    </w:lvl>
    <w:lvl w:ilvl="1">
      <w:start w:val="1"/>
      <w:numFmt w:val="lowerLetter"/>
      <w:lvlText w:val="%2."/>
      <w:lvlJc w:val="left"/>
      <w:pPr>
        <w:ind w:left="2171" w:hanging="360"/>
      </w:pPr>
    </w:lvl>
    <w:lvl w:ilvl="2">
      <w:start w:val="1"/>
      <w:numFmt w:val="lowerRoman"/>
      <w:lvlText w:val="%3."/>
      <w:lvlJc w:val="right"/>
      <w:pPr>
        <w:ind w:left="2891" w:hanging="180"/>
      </w:pPr>
    </w:lvl>
    <w:lvl w:ilvl="3">
      <w:start w:val="1"/>
      <w:numFmt w:val="decimal"/>
      <w:lvlText w:val="%4."/>
      <w:lvlJc w:val="left"/>
      <w:pPr>
        <w:ind w:left="3611" w:hanging="360"/>
      </w:pPr>
    </w:lvl>
    <w:lvl w:ilvl="4">
      <w:start w:val="1"/>
      <w:numFmt w:val="lowerLetter"/>
      <w:lvlText w:val="%5."/>
      <w:lvlJc w:val="left"/>
      <w:pPr>
        <w:ind w:left="4331" w:hanging="360"/>
      </w:pPr>
    </w:lvl>
    <w:lvl w:ilvl="5">
      <w:start w:val="1"/>
      <w:numFmt w:val="lowerRoman"/>
      <w:lvlText w:val="%6."/>
      <w:lvlJc w:val="right"/>
      <w:pPr>
        <w:ind w:left="5051" w:hanging="180"/>
      </w:pPr>
    </w:lvl>
    <w:lvl w:ilvl="6">
      <w:start w:val="1"/>
      <w:numFmt w:val="decimal"/>
      <w:lvlText w:val="%7."/>
      <w:lvlJc w:val="left"/>
      <w:pPr>
        <w:ind w:left="5771" w:hanging="360"/>
      </w:pPr>
    </w:lvl>
    <w:lvl w:ilvl="7">
      <w:start w:val="1"/>
      <w:numFmt w:val="lowerLetter"/>
      <w:lvlText w:val="%8."/>
      <w:lvlJc w:val="left"/>
      <w:pPr>
        <w:ind w:left="6491" w:hanging="360"/>
      </w:pPr>
    </w:lvl>
    <w:lvl w:ilvl="8">
      <w:start w:val="1"/>
      <w:numFmt w:val="lowerRoman"/>
      <w:lvlText w:val="%9."/>
      <w:lvlJc w:val="right"/>
      <w:pPr>
        <w:ind w:left="7211" w:hanging="180"/>
      </w:pPr>
    </w:lvl>
  </w:abstractNum>
  <w:abstractNum w:abstractNumId="71" w15:restartNumberingAfterBreak="0">
    <w:nsid w:val="365D5DE5"/>
    <w:multiLevelType w:val="multilevel"/>
    <w:tmpl w:val="E0105D9A"/>
    <w:styleLink w:val="WWNum36"/>
    <w:lvl w:ilvl="0">
      <w:numFmt w:val="bullet"/>
      <w:lvlText w:val=""/>
      <w:lvlJc w:val="left"/>
      <w:pPr>
        <w:ind w:left="720" w:hanging="360"/>
      </w:pPr>
      <w:rPr>
        <w:rFonts w:ascii="Wingdings" w:hAnsi="Wingdings"/>
        <w:b w:val="0"/>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36D12B40"/>
    <w:multiLevelType w:val="multilevel"/>
    <w:tmpl w:val="C2000EB4"/>
    <w:styleLink w:val="WWNum32"/>
    <w:lvl w:ilvl="0">
      <w:start w:val="11"/>
      <w:numFmt w:val="decimal"/>
      <w:lvlText w:val="%1."/>
      <w:lvlJc w:val="left"/>
      <w:pPr>
        <w:ind w:left="735" w:hanging="37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379F0834"/>
    <w:multiLevelType w:val="multilevel"/>
    <w:tmpl w:val="B6C097A6"/>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88E6668"/>
    <w:multiLevelType w:val="hybridMultilevel"/>
    <w:tmpl w:val="D5BACB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3A76788F"/>
    <w:multiLevelType w:val="multilevel"/>
    <w:tmpl w:val="9AC4B6BC"/>
    <w:styleLink w:val="WWNum17"/>
    <w:lvl w:ilvl="0">
      <w:numFmt w:val="bullet"/>
      <w:lvlText w:val=""/>
      <w:lvlJc w:val="left"/>
      <w:pPr>
        <w:ind w:left="720" w:hanging="360"/>
      </w:pPr>
      <w:rPr>
        <w:rFonts w:ascii="Times New Roman" w:eastAsia="MS Mincho"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6" w15:restartNumberingAfterBreak="0">
    <w:nsid w:val="3AEB015C"/>
    <w:multiLevelType w:val="hybridMultilevel"/>
    <w:tmpl w:val="9F202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BCD5F82"/>
    <w:multiLevelType w:val="multilevel"/>
    <w:tmpl w:val="6DDC01FA"/>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3CA25B26"/>
    <w:multiLevelType w:val="multilevel"/>
    <w:tmpl w:val="0276D6C6"/>
    <w:lvl w:ilvl="0">
      <w:numFmt w:val="bullet"/>
      <w:lvlText w:val=""/>
      <w:lvlJc w:val="left"/>
      <w:pPr>
        <w:ind w:left="1451" w:hanging="360"/>
      </w:pPr>
      <w:rPr>
        <w:rFonts w:ascii="Wingdings" w:hAnsi="Wingdings"/>
      </w:rPr>
    </w:lvl>
    <w:lvl w:ilvl="1">
      <w:start w:val="1"/>
      <w:numFmt w:val="lowerLetter"/>
      <w:lvlText w:val="%2."/>
      <w:lvlJc w:val="left"/>
      <w:pPr>
        <w:ind w:left="2171" w:hanging="360"/>
      </w:pPr>
    </w:lvl>
    <w:lvl w:ilvl="2">
      <w:start w:val="1"/>
      <w:numFmt w:val="lowerRoman"/>
      <w:lvlText w:val="%3."/>
      <w:lvlJc w:val="right"/>
      <w:pPr>
        <w:ind w:left="2891" w:hanging="180"/>
      </w:pPr>
    </w:lvl>
    <w:lvl w:ilvl="3">
      <w:start w:val="1"/>
      <w:numFmt w:val="decimal"/>
      <w:lvlText w:val="%4."/>
      <w:lvlJc w:val="left"/>
      <w:pPr>
        <w:ind w:left="3611" w:hanging="360"/>
      </w:pPr>
    </w:lvl>
    <w:lvl w:ilvl="4">
      <w:start w:val="1"/>
      <w:numFmt w:val="lowerLetter"/>
      <w:lvlText w:val="%5."/>
      <w:lvlJc w:val="left"/>
      <w:pPr>
        <w:ind w:left="4331" w:hanging="360"/>
      </w:pPr>
    </w:lvl>
    <w:lvl w:ilvl="5">
      <w:start w:val="1"/>
      <w:numFmt w:val="lowerRoman"/>
      <w:lvlText w:val="%6."/>
      <w:lvlJc w:val="right"/>
      <w:pPr>
        <w:ind w:left="5051" w:hanging="180"/>
      </w:pPr>
    </w:lvl>
    <w:lvl w:ilvl="6">
      <w:start w:val="1"/>
      <w:numFmt w:val="decimal"/>
      <w:lvlText w:val="%7."/>
      <w:lvlJc w:val="left"/>
      <w:pPr>
        <w:ind w:left="5771" w:hanging="360"/>
      </w:pPr>
    </w:lvl>
    <w:lvl w:ilvl="7">
      <w:start w:val="1"/>
      <w:numFmt w:val="lowerLetter"/>
      <w:lvlText w:val="%8."/>
      <w:lvlJc w:val="left"/>
      <w:pPr>
        <w:ind w:left="6491" w:hanging="360"/>
      </w:pPr>
    </w:lvl>
    <w:lvl w:ilvl="8">
      <w:start w:val="1"/>
      <w:numFmt w:val="lowerRoman"/>
      <w:lvlText w:val="%9."/>
      <w:lvlJc w:val="right"/>
      <w:pPr>
        <w:ind w:left="7211" w:hanging="180"/>
      </w:pPr>
    </w:lvl>
  </w:abstractNum>
  <w:abstractNum w:abstractNumId="79" w15:restartNumberingAfterBreak="0">
    <w:nsid w:val="3CE2595A"/>
    <w:multiLevelType w:val="hybridMultilevel"/>
    <w:tmpl w:val="E090830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DB50395"/>
    <w:multiLevelType w:val="multilevel"/>
    <w:tmpl w:val="2A3EE694"/>
    <w:lvl w:ilvl="0">
      <w:numFmt w:val="bullet"/>
      <w:lvlText w:val=""/>
      <w:lvlJc w:val="left"/>
      <w:pPr>
        <w:ind w:left="360" w:hanging="360"/>
      </w:pPr>
      <w:rPr>
        <w:rFonts w:ascii="Wingdings" w:hAnsi="Wingdings"/>
        <w:b w:val="0"/>
        <w:i w:val="0"/>
        <w:color w:val="000000"/>
        <w:sz w:val="24"/>
        <w:szCs w:val="24"/>
      </w:rPr>
    </w:lvl>
    <w:lvl w:ilvl="1">
      <w:start w:val="2"/>
      <w:numFmt w:val="decimal"/>
      <w:lvlText w:val="%1.%2"/>
      <w:lvlJc w:val="left"/>
      <w:pPr>
        <w:ind w:left="375" w:hanging="375"/>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81" w15:restartNumberingAfterBreak="0">
    <w:nsid w:val="3E601FC3"/>
    <w:multiLevelType w:val="multilevel"/>
    <w:tmpl w:val="72361810"/>
    <w:lvl w:ilvl="0">
      <w:start w:val="1"/>
      <w:numFmt w:val="bullet"/>
      <w:lvlText w:val=""/>
      <w:lvlJc w:val="left"/>
      <w:pPr>
        <w:ind w:left="360" w:hanging="360"/>
      </w:pPr>
      <w:rPr>
        <w:rFonts w:ascii="Wingdings" w:hAnsi="Wingdings" w:hint="default"/>
        <w:b w:val="0"/>
        <w:i w:val="0"/>
        <w:color w:val="000000"/>
        <w:sz w:val="24"/>
        <w:szCs w:val="24"/>
      </w:rPr>
    </w:lvl>
    <w:lvl w:ilvl="1">
      <w:start w:val="2"/>
      <w:numFmt w:val="decimal"/>
      <w:lvlText w:val="%1.%2"/>
      <w:lvlJc w:val="left"/>
      <w:pPr>
        <w:ind w:left="375" w:hanging="375"/>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82" w15:restartNumberingAfterBreak="0">
    <w:nsid w:val="3EB015AF"/>
    <w:multiLevelType w:val="multilevel"/>
    <w:tmpl w:val="2C983834"/>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3F4A44B4"/>
    <w:multiLevelType w:val="multilevel"/>
    <w:tmpl w:val="FFBEBF3A"/>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40DF7234"/>
    <w:multiLevelType w:val="multilevel"/>
    <w:tmpl w:val="2E18A4C8"/>
    <w:lvl w:ilvl="0">
      <w:numFmt w:val="bullet"/>
      <w:lvlText w:val=""/>
      <w:lvlJc w:val="left"/>
      <w:pPr>
        <w:ind w:left="360" w:hanging="360"/>
      </w:pPr>
      <w:rPr>
        <w:rFonts w:ascii="Wingdings" w:hAnsi="Wingdings"/>
        <w:b w:val="0"/>
        <w:i w:val="0"/>
        <w:color w:val="000000"/>
        <w:sz w:val="24"/>
        <w:szCs w:val="24"/>
      </w:rPr>
    </w:lvl>
    <w:lvl w:ilvl="1">
      <w:start w:val="2"/>
      <w:numFmt w:val="decimal"/>
      <w:lvlText w:val="%1.%2"/>
      <w:lvlJc w:val="left"/>
      <w:pPr>
        <w:ind w:left="375" w:hanging="375"/>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85" w15:restartNumberingAfterBreak="0">
    <w:nsid w:val="413A0013"/>
    <w:multiLevelType w:val="hybridMultilevel"/>
    <w:tmpl w:val="0A0A7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2C134C5"/>
    <w:multiLevelType w:val="multilevel"/>
    <w:tmpl w:val="719861DC"/>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435C5230"/>
    <w:multiLevelType w:val="multilevel"/>
    <w:tmpl w:val="AAE6C55E"/>
    <w:styleLink w:val="WWNum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43734C47"/>
    <w:multiLevelType w:val="multilevel"/>
    <w:tmpl w:val="E90899F4"/>
    <w:styleLink w:val="WWNum6"/>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9" w15:restartNumberingAfterBreak="0">
    <w:nsid w:val="439B4B0C"/>
    <w:multiLevelType w:val="multilevel"/>
    <w:tmpl w:val="816A4320"/>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4134444"/>
    <w:multiLevelType w:val="hybridMultilevel"/>
    <w:tmpl w:val="3AB49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42F7C1C"/>
    <w:multiLevelType w:val="hybridMultilevel"/>
    <w:tmpl w:val="3DE4B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4D96C51"/>
    <w:multiLevelType w:val="multilevel"/>
    <w:tmpl w:val="40E2A510"/>
    <w:styleLink w:val="WWOutlineListStyle1"/>
    <w:lvl w:ilvl="0">
      <w:start w:val="1"/>
      <w:numFmt w:val="none"/>
      <w:lvlText w:val="%1"/>
      <w:lvlJc w:val="left"/>
    </w:lvl>
    <w:lvl w:ilvl="1">
      <w:start w:val="1"/>
      <w:numFmt w:val="decimal"/>
      <w:lvlText w:val="%1.%2."/>
      <w:lvlJc w:val="left"/>
      <w:pPr>
        <w:ind w:left="81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458F3DF3"/>
    <w:multiLevelType w:val="multilevel"/>
    <w:tmpl w:val="92E01912"/>
    <w:styleLink w:val="WWNum41"/>
    <w:lvl w:ilvl="0">
      <w:start w:val="1"/>
      <w:numFmt w:val="decimal"/>
      <w:lvlText w:val="%1."/>
      <w:lvlJc w:val="left"/>
      <w:pPr>
        <w:ind w:left="720" w:hanging="360"/>
      </w:pPr>
      <w:rPr>
        <w:rFonts w:eastAsia="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45BE45DF"/>
    <w:multiLevelType w:val="multilevel"/>
    <w:tmpl w:val="7AF8F958"/>
    <w:styleLink w:val="WWNum34"/>
    <w:lvl w:ilvl="0">
      <w:start w:val="1"/>
      <w:numFmt w:val="decimal"/>
      <w:lvlText w:val="%1."/>
      <w:lvlJc w:val="left"/>
      <w:pPr>
        <w:ind w:left="1440" w:hanging="360"/>
      </w:pPr>
      <w:rPr>
        <w:rFonts w:cs="Times New Roman"/>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95" w15:restartNumberingAfterBreak="0">
    <w:nsid w:val="45C3195E"/>
    <w:multiLevelType w:val="multilevel"/>
    <w:tmpl w:val="AC22342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6" w15:restartNumberingAfterBreak="0">
    <w:nsid w:val="45D705C6"/>
    <w:multiLevelType w:val="multilevel"/>
    <w:tmpl w:val="680292A8"/>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61D1CC5"/>
    <w:multiLevelType w:val="multilevel"/>
    <w:tmpl w:val="D8806396"/>
    <w:lvl w:ilvl="0">
      <w:numFmt w:val="bullet"/>
      <w:lvlText w:val=""/>
      <w:lvlJc w:val="left"/>
      <w:pPr>
        <w:ind w:left="987" w:hanging="360"/>
      </w:pPr>
      <w:rPr>
        <w:rFonts w:ascii="Wingdings" w:hAnsi="Wingdings"/>
      </w:r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98" w15:restartNumberingAfterBreak="0">
    <w:nsid w:val="4626610D"/>
    <w:multiLevelType w:val="multilevel"/>
    <w:tmpl w:val="018CC97E"/>
    <w:lvl w:ilvl="0">
      <w:numFmt w:val="bullet"/>
      <w:lvlText w:val=""/>
      <w:lvlJc w:val="left"/>
      <w:pPr>
        <w:ind w:left="720" w:hanging="360"/>
      </w:pPr>
      <w:rPr>
        <w:rFonts w:ascii="Symbol" w:hAnsi="Symbo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6520847"/>
    <w:multiLevelType w:val="multilevel"/>
    <w:tmpl w:val="94C61142"/>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71D577B"/>
    <w:multiLevelType w:val="hybridMultilevel"/>
    <w:tmpl w:val="C1C09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93C376E"/>
    <w:multiLevelType w:val="multilevel"/>
    <w:tmpl w:val="91D4060C"/>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2" w15:restartNumberingAfterBreak="0">
    <w:nsid w:val="49C97398"/>
    <w:multiLevelType w:val="hybridMultilevel"/>
    <w:tmpl w:val="DB085C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49DA6A18"/>
    <w:multiLevelType w:val="multilevel"/>
    <w:tmpl w:val="AF7A7CC8"/>
    <w:lvl w:ilvl="0">
      <w:numFmt w:val="bullet"/>
      <w:lvlText w:val=""/>
      <w:lvlJc w:val="left"/>
      <w:pPr>
        <w:ind w:left="720" w:hanging="360"/>
      </w:pPr>
      <w:rPr>
        <w:rFonts w:ascii="Symbol" w:hAnsi="Symbo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C08268E"/>
    <w:multiLevelType w:val="multilevel"/>
    <w:tmpl w:val="8D7EB0FA"/>
    <w:lvl w:ilvl="0">
      <w:numFmt w:val="bullet"/>
      <w:lvlText w:val=""/>
      <w:lvlJc w:val="left"/>
      <w:pPr>
        <w:ind w:left="420" w:hanging="360"/>
      </w:pPr>
      <w:rPr>
        <w:rFonts w:ascii="Wingdings" w:hAnsi="Wingdings"/>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05" w15:restartNumberingAfterBreak="0">
    <w:nsid w:val="4C5C21C0"/>
    <w:multiLevelType w:val="multilevel"/>
    <w:tmpl w:val="03264B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4C8016DC"/>
    <w:multiLevelType w:val="multilevel"/>
    <w:tmpl w:val="556C7D42"/>
    <w:styleLink w:val="WWNum14"/>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7" w15:restartNumberingAfterBreak="0">
    <w:nsid w:val="4E5259A8"/>
    <w:multiLevelType w:val="hybridMultilevel"/>
    <w:tmpl w:val="8D022E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5016312A"/>
    <w:multiLevelType w:val="multilevel"/>
    <w:tmpl w:val="B7F2775A"/>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50C96375"/>
    <w:multiLevelType w:val="multilevel"/>
    <w:tmpl w:val="B0E83D92"/>
    <w:lvl w:ilvl="0">
      <w:numFmt w:val="bullet"/>
      <w:lvlText w:val=""/>
      <w:lvlJc w:val="left"/>
      <w:pPr>
        <w:ind w:left="1451" w:hanging="360"/>
      </w:pPr>
      <w:rPr>
        <w:rFonts w:ascii="Wingdings" w:hAnsi="Wingdings"/>
      </w:rPr>
    </w:lvl>
    <w:lvl w:ilvl="1">
      <w:start w:val="1"/>
      <w:numFmt w:val="lowerLetter"/>
      <w:lvlText w:val="%2."/>
      <w:lvlJc w:val="left"/>
      <w:pPr>
        <w:ind w:left="2171" w:hanging="360"/>
      </w:pPr>
    </w:lvl>
    <w:lvl w:ilvl="2">
      <w:start w:val="1"/>
      <w:numFmt w:val="lowerRoman"/>
      <w:lvlText w:val="%3."/>
      <w:lvlJc w:val="right"/>
      <w:pPr>
        <w:ind w:left="2891" w:hanging="180"/>
      </w:pPr>
    </w:lvl>
    <w:lvl w:ilvl="3">
      <w:start w:val="1"/>
      <w:numFmt w:val="decimal"/>
      <w:lvlText w:val="%4."/>
      <w:lvlJc w:val="left"/>
      <w:pPr>
        <w:ind w:left="3611" w:hanging="360"/>
      </w:pPr>
    </w:lvl>
    <w:lvl w:ilvl="4">
      <w:start w:val="1"/>
      <w:numFmt w:val="lowerLetter"/>
      <w:lvlText w:val="%5."/>
      <w:lvlJc w:val="left"/>
      <w:pPr>
        <w:ind w:left="4331" w:hanging="360"/>
      </w:pPr>
    </w:lvl>
    <w:lvl w:ilvl="5">
      <w:start w:val="1"/>
      <w:numFmt w:val="lowerRoman"/>
      <w:lvlText w:val="%6."/>
      <w:lvlJc w:val="right"/>
      <w:pPr>
        <w:ind w:left="5051" w:hanging="180"/>
      </w:pPr>
    </w:lvl>
    <w:lvl w:ilvl="6">
      <w:start w:val="1"/>
      <w:numFmt w:val="decimal"/>
      <w:lvlText w:val="%7."/>
      <w:lvlJc w:val="left"/>
      <w:pPr>
        <w:ind w:left="5771" w:hanging="360"/>
      </w:pPr>
    </w:lvl>
    <w:lvl w:ilvl="7">
      <w:start w:val="1"/>
      <w:numFmt w:val="lowerLetter"/>
      <w:lvlText w:val="%8."/>
      <w:lvlJc w:val="left"/>
      <w:pPr>
        <w:ind w:left="6491" w:hanging="360"/>
      </w:pPr>
    </w:lvl>
    <w:lvl w:ilvl="8">
      <w:start w:val="1"/>
      <w:numFmt w:val="lowerRoman"/>
      <w:lvlText w:val="%9."/>
      <w:lvlJc w:val="right"/>
      <w:pPr>
        <w:ind w:left="7211" w:hanging="180"/>
      </w:pPr>
    </w:lvl>
  </w:abstractNum>
  <w:abstractNum w:abstractNumId="110" w15:restartNumberingAfterBreak="0">
    <w:nsid w:val="50E479FC"/>
    <w:multiLevelType w:val="multilevel"/>
    <w:tmpl w:val="F36AF140"/>
    <w:styleLink w:val="WWNum50"/>
    <w:lvl w:ilvl="0">
      <w:start w:val="1"/>
      <w:numFmt w:val="decimal"/>
      <w:lvlText w:val="%1."/>
      <w:lvlJc w:val="left"/>
      <w:pPr>
        <w:ind w:left="1770" w:hanging="360"/>
      </w:pPr>
      <w:rPr>
        <w:strike w:val="0"/>
        <w:dstrike w:val="0"/>
        <w:color w:val="00000A"/>
        <w:u w:val="none"/>
      </w:rPr>
    </w:lvl>
    <w:lvl w:ilvl="1">
      <w:start w:val="1"/>
      <w:numFmt w:val="lowerLetter"/>
      <w:lvlText w:val="%2."/>
      <w:lvlJc w:val="left"/>
      <w:pPr>
        <w:ind w:left="2490" w:hanging="360"/>
      </w:pPr>
    </w:lvl>
    <w:lvl w:ilvl="2">
      <w:start w:val="1"/>
      <w:numFmt w:val="lowerRoman"/>
      <w:lvlText w:val="%1.%2.%3."/>
      <w:lvlJc w:val="right"/>
      <w:pPr>
        <w:ind w:left="3210" w:hanging="180"/>
      </w:pPr>
    </w:lvl>
    <w:lvl w:ilvl="3">
      <w:start w:val="1"/>
      <w:numFmt w:val="decimal"/>
      <w:lvlText w:val="%1.%2.%3.%4."/>
      <w:lvlJc w:val="left"/>
      <w:pPr>
        <w:ind w:left="3930" w:hanging="360"/>
      </w:pPr>
    </w:lvl>
    <w:lvl w:ilvl="4">
      <w:start w:val="1"/>
      <w:numFmt w:val="lowerLetter"/>
      <w:lvlText w:val="%1.%2.%3.%4.%5."/>
      <w:lvlJc w:val="left"/>
      <w:pPr>
        <w:ind w:left="4650" w:hanging="360"/>
      </w:pPr>
    </w:lvl>
    <w:lvl w:ilvl="5">
      <w:start w:val="1"/>
      <w:numFmt w:val="lowerRoman"/>
      <w:lvlText w:val="%1.%2.%3.%4.%5.%6."/>
      <w:lvlJc w:val="right"/>
      <w:pPr>
        <w:ind w:left="5370" w:hanging="180"/>
      </w:pPr>
    </w:lvl>
    <w:lvl w:ilvl="6">
      <w:start w:val="1"/>
      <w:numFmt w:val="decimal"/>
      <w:lvlText w:val="%1.%2.%3.%4.%5.%6.%7."/>
      <w:lvlJc w:val="left"/>
      <w:pPr>
        <w:ind w:left="6090" w:hanging="360"/>
      </w:pPr>
    </w:lvl>
    <w:lvl w:ilvl="7">
      <w:start w:val="1"/>
      <w:numFmt w:val="lowerLetter"/>
      <w:lvlText w:val="%1.%2.%3.%4.%5.%6.%7.%8."/>
      <w:lvlJc w:val="left"/>
      <w:pPr>
        <w:ind w:left="6810" w:hanging="360"/>
      </w:pPr>
    </w:lvl>
    <w:lvl w:ilvl="8">
      <w:start w:val="1"/>
      <w:numFmt w:val="lowerRoman"/>
      <w:lvlText w:val="%1.%2.%3.%4.%5.%6.%7.%8.%9."/>
      <w:lvlJc w:val="right"/>
      <w:pPr>
        <w:ind w:left="7530" w:hanging="180"/>
      </w:pPr>
    </w:lvl>
  </w:abstractNum>
  <w:abstractNum w:abstractNumId="111" w15:restartNumberingAfterBreak="0">
    <w:nsid w:val="52EF5328"/>
    <w:multiLevelType w:val="multilevel"/>
    <w:tmpl w:val="DF3CAEA0"/>
    <w:lvl w:ilvl="0">
      <w:numFmt w:val="bullet"/>
      <w:lvlText w:val=""/>
      <w:lvlJc w:val="left"/>
      <w:pPr>
        <w:ind w:left="987" w:hanging="360"/>
      </w:pPr>
      <w:rPr>
        <w:rFonts w:ascii="Wingdings" w:hAnsi="Wingdings"/>
      </w:r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112" w15:restartNumberingAfterBreak="0">
    <w:nsid w:val="548D605F"/>
    <w:multiLevelType w:val="multilevel"/>
    <w:tmpl w:val="ECA4E850"/>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55DD3E8B"/>
    <w:multiLevelType w:val="multilevel"/>
    <w:tmpl w:val="5AF8531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564F5BDD"/>
    <w:multiLevelType w:val="multilevel"/>
    <w:tmpl w:val="F1BE9D18"/>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6716472"/>
    <w:multiLevelType w:val="multilevel"/>
    <w:tmpl w:val="84F677E4"/>
    <w:styleLink w:val="WWNum26"/>
    <w:lvl w:ilvl="0">
      <w:numFmt w:val="bullet"/>
      <w:lvlText w:val="-"/>
      <w:lvlJc w:val="left"/>
      <w:pPr>
        <w:ind w:left="1788" w:hanging="360"/>
      </w:pPr>
      <w:rPr>
        <w:rFonts w:ascii="Times New Roman" w:eastAsia="Calibri" w:hAnsi="Times New Roman" w:cs="Times New Roman"/>
      </w:rPr>
    </w:lvl>
    <w:lvl w:ilvl="1">
      <w:numFmt w:val="bullet"/>
      <w:lvlText w:val="o"/>
      <w:lvlJc w:val="left"/>
      <w:pPr>
        <w:ind w:left="2508" w:hanging="360"/>
      </w:pPr>
      <w:rPr>
        <w:rFonts w:ascii="Courier New" w:hAnsi="Courier New" w:cs="Courier New"/>
      </w:rPr>
    </w:lvl>
    <w:lvl w:ilvl="2">
      <w:numFmt w:val="bullet"/>
      <w:lvlText w:val=""/>
      <w:lvlJc w:val="left"/>
      <w:pPr>
        <w:ind w:left="3228" w:hanging="360"/>
      </w:pPr>
      <w:rPr>
        <w:rFonts w:ascii="Wingdings" w:hAnsi="Wingdings"/>
      </w:rPr>
    </w:lvl>
    <w:lvl w:ilvl="3">
      <w:numFmt w:val="bullet"/>
      <w:lvlText w:val=""/>
      <w:lvlJc w:val="left"/>
      <w:pPr>
        <w:ind w:left="3948" w:hanging="360"/>
      </w:pPr>
      <w:rPr>
        <w:rFonts w:ascii="Symbol" w:hAnsi="Symbol"/>
      </w:rPr>
    </w:lvl>
    <w:lvl w:ilvl="4">
      <w:numFmt w:val="bullet"/>
      <w:lvlText w:val="o"/>
      <w:lvlJc w:val="left"/>
      <w:pPr>
        <w:ind w:left="4668" w:hanging="360"/>
      </w:pPr>
      <w:rPr>
        <w:rFonts w:ascii="Courier New" w:hAnsi="Courier New" w:cs="Courier New"/>
      </w:rPr>
    </w:lvl>
    <w:lvl w:ilvl="5">
      <w:numFmt w:val="bullet"/>
      <w:lvlText w:val=""/>
      <w:lvlJc w:val="left"/>
      <w:pPr>
        <w:ind w:left="5388" w:hanging="360"/>
      </w:pPr>
      <w:rPr>
        <w:rFonts w:ascii="Wingdings" w:hAnsi="Wingdings"/>
      </w:rPr>
    </w:lvl>
    <w:lvl w:ilvl="6">
      <w:numFmt w:val="bullet"/>
      <w:lvlText w:val=""/>
      <w:lvlJc w:val="left"/>
      <w:pPr>
        <w:ind w:left="6108" w:hanging="360"/>
      </w:pPr>
      <w:rPr>
        <w:rFonts w:ascii="Symbol" w:hAnsi="Symbol"/>
      </w:rPr>
    </w:lvl>
    <w:lvl w:ilvl="7">
      <w:numFmt w:val="bullet"/>
      <w:lvlText w:val="o"/>
      <w:lvlJc w:val="left"/>
      <w:pPr>
        <w:ind w:left="6828" w:hanging="360"/>
      </w:pPr>
      <w:rPr>
        <w:rFonts w:ascii="Courier New" w:hAnsi="Courier New" w:cs="Courier New"/>
      </w:rPr>
    </w:lvl>
    <w:lvl w:ilvl="8">
      <w:numFmt w:val="bullet"/>
      <w:lvlText w:val=""/>
      <w:lvlJc w:val="left"/>
      <w:pPr>
        <w:ind w:left="7548" w:hanging="360"/>
      </w:pPr>
      <w:rPr>
        <w:rFonts w:ascii="Wingdings" w:hAnsi="Wingdings"/>
      </w:rPr>
    </w:lvl>
  </w:abstractNum>
  <w:abstractNum w:abstractNumId="116" w15:restartNumberingAfterBreak="0">
    <w:nsid w:val="56764652"/>
    <w:multiLevelType w:val="multilevel"/>
    <w:tmpl w:val="ECE81528"/>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78269BB"/>
    <w:multiLevelType w:val="multilevel"/>
    <w:tmpl w:val="06E83C8E"/>
    <w:lvl w:ilvl="0">
      <w:numFmt w:val="bullet"/>
      <w:lvlText w:val=""/>
      <w:lvlJc w:val="left"/>
      <w:pPr>
        <w:ind w:left="420" w:hanging="360"/>
      </w:pPr>
      <w:rPr>
        <w:rFonts w:ascii="Wingdings" w:hAnsi="Wingdings"/>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8" w15:restartNumberingAfterBreak="0">
    <w:nsid w:val="589D434F"/>
    <w:multiLevelType w:val="multilevel"/>
    <w:tmpl w:val="CCAC5A0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9" w15:restartNumberingAfterBreak="0">
    <w:nsid w:val="59461CDA"/>
    <w:multiLevelType w:val="multilevel"/>
    <w:tmpl w:val="FEA0F33E"/>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5B120FBD"/>
    <w:multiLevelType w:val="hybridMultilevel"/>
    <w:tmpl w:val="C062F3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5B2B3E65"/>
    <w:multiLevelType w:val="multilevel"/>
    <w:tmpl w:val="F288DE20"/>
    <w:styleLink w:val="WWNum2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2" w15:restartNumberingAfterBreak="0">
    <w:nsid w:val="5E1347BB"/>
    <w:multiLevelType w:val="hybridMultilevel"/>
    <w:tmpl w:val="4E84A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F935AB8"/>
    <w:multiLevelType w:val="hybridMultilevel"/>
    <w:tmpl w:val="1DFA61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610A7C4A"/>
    <w:multiLevelType w:val="hybridMultilevel"/>
    <w:tmpl w:val="11C2AA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1983D43"/>
    <w:multiLevelType w:val="multilevel"/>
    <w:tmpl w:val="F1E23188"/>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6" w15:restartNumberingAfterBreak="0">
    <w:nsid w:val="6216339B"/>
    <w:multiLevelType w:val="multilevel"/>
    <w:tmpl w:val="054A395E"/>
    <w:styleLink w:val="WWOutlineListStyle"/>
    <w:lvl w:ilvl="0">
      <w:start w:val="1"/>
      <w:numFmt w:val="none"/>
      <w:lvlText w:val="%1"/>
      <w:lvlJc w:val="left"/>
    </w:lvl>
    <w:lvl w:ilvl="1">
      <w:start w:val="1"/>
      <w:numFmt w:val="decimal"/>
      <w:lvlText w:val="%1.%2."/>
      <w:lvlJc w:val="left"/>
      <w:pPr>
        <w:ind w:left="81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15:restartNumberingAfterBreak="0">
    <w:nsid w:val="62356877"/>
    <w:multiLevelType w:val="hybridMultilevel"/>
    <w:tmpl w:val="C8062FA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27C7BEA"/>
    <w:multiLevelType w:val="hybridMultilevel"/>
    <w:tmpl w:val="219A73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62F22E5B"/>
    <w:multiLevelType w:val="hybridMultilevel"/>
    <w:tmpl w:val="2E1A0BF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638A7A48"/>
    <w:multiLevelType w:val="hybridMultilevel"/>
    <w:tmpl w:val="CDC0D3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644042E5"/>
    <w:multiLevelType w:val="hybridMultilevel"/>
    <w:tmpl w:val="206C58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64491FAE"/>
    <w:multiLevelType w:val="hybridMultilevel"/>
    <w:tmpl w:val="23F4AC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64CB1578"/>
    <w:multiLevelType w:val="multilevel"/>
    <w:tmpl w:val="A816CE04"/>
    <w:styleLink w:val="WWNum15"/>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4" w15:restartNumberingAfterBreak="0">
    <w:nsid w:val="66742CF5"/>
    <w:multiLevelType w:val="multilevel"/>
    <w:tmpl w:val="0302CD30"/>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68F4DE6"/>
    <w:multiLevelType w:val="hybridMultilevel"/>
    <w:tmpl w:val="725EE9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684914A0"/>
    <w:multiLevelType w:val="multilevel"/>
    <w:tmpl w:val="F3BE8918"/>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15:restartNumberingAfterBreak="0">
    <w:nsid w:val="684C027F"/>
    <w:multiLevelType w:val="multilevel"/>
    <w:tmpl w:val="C8142AB8"/>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688D23DD"/>
    <w:multiLevelType w:val="multilevel"/>
    <w:tmpl w:val="406A98A8"/>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69D845D2"/>
    <w:multiLevelType w:val="hybridMultilevel"/>
    <w:tmpl w:val="7CD463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6A8947A8"/>
    <w:multiLevelType w:val="multilevel"/>
    <w:tmpl w:val="643A5B0A"/>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1" w15:restartNumberingAfterBreak="0">
    <w:nsid w:val="6AC607D9"/>
    <w:multiLevelType w:val="multilevel"/>
    <w:tmpl w:val="A21480BC"/>
    <w:styleLink w:val="WWNum1"/>
    <w:lvl w:ilvl="0">
      <w:numFmt w:val="bullet"/>
      <w:lvlText w:val=""/>
      <w:lvlJc w:val="left"/>
      <w:pPr>
        <w:ind w:left="720" w:hanging="360"/>
      </w:pPr>
      <w:rPr>
        <w:rFonts w:ascii="Wingdings" w:hAnsi="Wingdings"/>
        <w:b w:val="0"/>
        <w:color w:val="000000"/>
        <w:sz w:val="24"/>
      </w:r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2" w15:restartNumberingAfterBreak="0">
    <w:nsid w:val="6AF639B4"/>
    <w:multiLevelType w:val="hybridMultilevel"/>
    <w:tmpl w:val="CE08C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B932595"/>
    <w:multiLevelType w:val="hybridMultilevel"/>
    <w:tmpl w:val="124E7D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6C084489"/>
    <w:multiLevelType w:val="multilevel"/>
    <w:tmpl w:val="E3D63AFC"/>
    <w:lvl w:ilvl="0">
      <w:numFmt w:val="bullet"/>
      <w:lvlText w:val=""/>
      <w:lvlJc w:val="left"/>
      <w:pPr>
        <w:ind w:left="360" w:hanging="360"/>
      </w:pPr>
      <w:rPr>
        <w:rFonts w:ascii="Wingdings" w:hAnsi="Wingdings"/>
        <w:b w:val="0"/>
        <w:i w:val="0"/>
        <w:color w:val="000000"/>
        <w:sz w:val="24"/>
        <w:szCs w:val="24"/>
      </w:rPr>
    </w:lvl>
    <w:lvl w:ilvl="1">
      <w:start w:val="2"/>
      <w:numFmt w:val="decimal"/>
      <w:lvlText w:val="%1.%2"/>
      <w:lvlJc w:val="left"/>
      <w:pPr>
        <w:ind w:left="375" w:hanging="375"/>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45" w15:restartNumberingAfterBreak="0">
    <w:nsid w:val="6C1C3E48"/>
    <w:multiLevelType w:val="multilevel"/>
    <w:tmpl w:val="2BCC7A3C"/>
    <w:styleLink w:val="WWNum1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6" w15:restartNumberingAfterBreak="0">
    <w:nsid w:val="6D466A29"/>
    <w:multiLevelType w:val="hybridMultilevel"/>
    <w:tmpl w:val="D2CA0A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6DA81F62"/>
    <w:multiLevelType w:val="hybridMultilevel"/>
    <w:tmpl w:val="784A0B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6F2936C5"/>
    <w:multiLevelType w:val="multilevel"/>
    <w:tmpl w:val="A662AD3E"/>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6F65447B"/>
    <w:multiLevelType w:val="hybridMultilevel"/>
    <w:tmpl w:val="EB522E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6F752206"/>
    <w:multiLevelType w:val="multilevel"/>
    <w:tmpl w:val="CC08EEA8"/>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1" w15:restartNumberingAfterBreak="0">
    <w:nsid w:val="6F9F6662"/>
    <w:multiLevelType w:val="hybridMultilevel"/>
    <w:tmpl w:val="F3A25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FBA00C6"/>
    <w:multiLevelType w:val="multilevel"/>
    <w:tmpl w:val="AF828394"/>
    <w:styleLink w:val="WWNum4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3" w15:restartNumberingAfterBreak="0">
    <w:nsid w:val="708C7E15"/>
    <w:multiLevelType w:val="hybridMultilevel"/>
    <w:tmpl w:val="5C361BA8"/>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4" w15:restartNumberingAfterBreak="0">
    <w:nsid w:val="7129040E"/>
    <w:multiLevelType w:val="hybridMultilevel"/>
    <w:tmpl w:val="6F9E6B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15:restartNumberingAfterBreak="0">
    <w:nsid w:val="724B7927"/>
    <w:multiLevelType w:val="multilevel"/>
    <w:tmpl w:val="28047D34"/>
    <w:lvl w:ilvl="0">
      <w:numFmt w:val="bullet"/>
      <w:lvlText w:val=""/>
      <w:lvlJc w:val="left"/>
      <w:pPr>
        <w:ind w:left="1146" w:hanging="360"/>
      </w:pPr>
      <w:rPr>
        <w:rFonts w:ascii="Wingdings" w:hAnsi="Wingdings"/>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56" w15:restartNumberingAfterBreak="0">
    <w:nsid w:val="729C165D"/>
    <w:multiLevelType w:val="multilevel"/>
    <w:tmpl w:val="3356B474"/>
    <w:lvl w:ilvl="0">
      <w:numFmt w:val="bullet"/>
      <w:lvlText w:val=""/>
      <w:lvlJc w:val="left"/>
      <w:pPr>
        <w:ind w:left="420" w:hanging="360"/>
      </w:pPr>
      <w:rPr>
        <w:rFonts w:ascii="Wingdings" w:hAnsi="Wingdings"/>
        <w:color w:val="auto"/>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7" w15:restartNumberingAfterBreak="0">
    <w:nsid w:val="72BD7C6F"/>
    <w:multiLevelType w:val="multilevel"/>
    <w:tmpl w:val="23E8BC28"/>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746D39D2"/>
    <w:multiLevelType w:val="multilevel"/>
    <w:tmpl w:val="F7AC324A"/>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9" w15:restartNumberingAfterBreak="0">
    <w:nsid w:val="75297DD8"/>
    <w:multiLevelType w:val="multilevel"/>
    <w:tmpl w:val="4A02933C"/>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759E03A0"/>
    <w:multiLevelType w:val="multilevel"/>
    <w:tmpl w:val="7F5EBAFA"/>
    <w:styleLink w:val="WWNum49"/>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1" w15:restartNumberingAfterBreak="0">
    <w:nsid w:val="75B04137"/>
    <w:multiLevelType w:val="hybridMultilevel"/>
    <w:tmpl w:val="16F0430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662550C"/>
    <w:multiLevelType w:val="multilevel"/>
    <w:tmpl w:val="00C84E0A"/>
    <w:styleLink w:val="WWNum18"/>
    <w:lvl w:ilvl="0">
      <w:numFmt w:val="bullet"/>
      <w:lvlText w:val=""/>
      <w:lvlJc w:val="left"/>
      <w:pPr>
        <w:ind w:left="1065" w:hanging="360"/>
      </w:pPr>
    </w:lvl>
    <w:lvl w:ilvl="1">
      <w:numFmt w:val="bullet"/>
      <w:lvlText w:val="o"/>
      <w:lvlJc w:val="left"/>
      <w:pPr>
        <w:ind w:left="1785" w:hanging="360"/>
      </w:pPr>
      <w:rPr>
        <w:rFonts w:ascii="Times New Roman" w:hAnsi="Times New Roman" w:cs="Courier New"/>
      </w:rPr>
    </w:lvl>
    <w:lvl w:ilvl="2">
      <w:numFmt w:val="bullet"/>
      <w:lvlText w:val=""/>
      <w:lvlJc w:val="left"/>
      <w:pPr>
        <w:ind w:left="2505" w:hanging="360"/>
      </w:pPr>
    </w:lvl>
    <w:lvl w:ilvl="3">
      <w:numFmt w:val="bullet"/>
      <w:lvlText w:val=""/>
      <w:lvlJc w:val="left"/>
      <w:pPr>
        <w:ind w:left="3225" w:hanging="360"/>
      </w:pPr>
    </w:lvl>
    <w:lvl w:ilvl="4">
      <w:numFmt w:val="bullet"/>
      <w:lvlText w:val="o"/>
      <w:lvlJc w:val="left"/>
      <w:pPr>
        <w:ind w:left="3945" w:hanging="360"/>
      </w:pPr>
      <w:rPr>
        <w:rFonts w:ascii="Times New Roman" w:hAnsi="Times New Roman" w:cs="Courier New"/>
      </w:rPr>
    </w:lvl>
    <w:lvl w:ilvl="5">
      <w:numFmt w:val="bullet"/>
      <w:lvlText w:val=""/>
      <w:lvlJc w:val="left"/>
      <w:pPr>
        <w:ind w:left="4665" w:hanging="360"/>
      </w:pPr>
    </w:lvl>
    <w:lvl w:ilvl="6">
      <w:numFmt w:val="bullet"/>
      <w:lvlText w:val=""/>
      <w:lvlJc w:val="left"/>
      <w:pPr>
        <w:ind w:left="5385" w:hanging="360"/>
      </w:pPr>
    </w:lvl>
    <w:lvl w:ilvl="7">
      <w:numFmt w:val="bullet"/>
      <w:lvlText w:val="o"/>
      <w:lvlJc w:val="left"/>
      <w:pPr>
        <w:ind w:left="6105" w:hanging="360"/>
      </w:pPr>
      <w:rPr>
        <w:rFonts w:ascii="Times New Roman" w:hAnsi="Times New Roman" w:cs="Courier New"/>
      </w:rPr>
    </w:lvl>
    <w:lvl w:ilvl="8">
      <w:numFmt w:val="bullet"/>
      <w:lvlText w:val=""/>
      <w:lvlJc w:val="left"/>
      <w:pPr>
        <w:ind w:left="6825" w:hanging="360"/>
      </w:pPr>
    </w:lvl>
  </w:abstractNum>
  <w:abstractNum w:abstractNumId="163" w15:restartNumberingAfterBreak="0">
    <w:nsid w:val="76AE3683"/>
    <w:multiLevelType w:val="multilevel"/>
    <w:tmpl w:val="DF9CFD28"/>
    <w:lvl w:ilvl="0">
      <w:numFmt w:val="bullet"/>
      <w:lvlText w:val=""/>
      <w:lvlJc w:val="left"/>
      <w:pPr>
        <w:ind w:left="720" w:hanging="360"/>
      </w:pPr>
      <w:rPr>
        <w:rFonts w:ascii="Wingdings" w:hAnsi="Wingdings"/>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76B1480B"/>
    <w:multiLevelType w:val="multilevel"/>
    <w:tmpl w:val="099A9DCC"/>
    <w:styleLink w:val="WWNum39"/>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5" w15:restartNumberingAfterBreak="0">
    <w:nsid w:val="77DC7F2E"/>
    <w:multiLevelType w:val="multilevel"/>
    <w:tmpl w:val="B3C883FE"/>
    <w:lvl w:ilvl="0">
      <w:numFmt w:val="bullet"/>
      <w:lvlText w:val=""/>
      <w:lvlJc w:val="left"/>
      <w:pPr>
        <w:ind w:left="360" w:hanging="360"/>
      </w:pPr>
      <w:rPr>
        <w:rFonts w:ascii="Wingdings" w:hAnsi="Wingdings"/>
        <w:b w:val="0"/>
        <w:i w:val="0"/>
        <w:color w:val="000000"/>
        <w:sz w:val="24"/>
        <w:szCs w:val="24"/>
      </w:rPr>
    </w:lvl>
    <w:lvl w:ilvl="1">
      <w:start w:val="2"/>
      <w:numFmt w:val="decimal"/>
      <w:lvlText w:val="%1.%2"/>
      <w:lvlJc w:val="left"/>
      <w:pPr>
        <w:ind w:left="375" w:hanging="375"/>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66" w15:restartNumberingAfterBreak="0">
    <w:nsid w:val="789E076F"/>
    <w:multiLevelType w:val="multilevel"/>
    <w:tmpl w:val="C0783364"/>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9F62615"/>
    <w:multiLevelType w:val="hybridMultilevel"/>
    <w:tmpl w:val="656653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8" w15:restartNumberingAfterBreak="0">
    <w:nsid w:val="7AB25E9D"/>
    <w:multiLevelType w:val="multilevel"/>
    <w:tmpl w:val="F0906AC6"/>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9" w15:restartNumberingAfterBreak="0">
    <w:nsid w:val="7AD626EA"/>
    <w:multiLevelType w:val="hybridMultilevel"/>
    <w:tmpl w:val="493039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0" w15:restartNumberingAfterBreak="0">
    <w:nsid w:val="7C88305B"/>
    <w:multiLevelType w:val="multilevel"/>
    <w:tmpl w:val="ACD8825A"/>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7D283BD9"/>
    <w:multiLevelType w:val="hybridMultilevel"/>
    <w:tmpl w:val="4A925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FE30244"/>
    <w:multiLevelType w:val="hybridMultilevel"/>
    <w:tmpl w:val="2446F2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5"/>
  </w:num>
  <w:num w:numId="3">
    <w:abstractNumId w:val="92"/>
  </w:num>
  <w:num w:numId="4">
    <w:abstractNumId w:val="126"/>
  </w:num>
  <w:num w:numId="5">
    <w:abstractNumId w:val="55"/>
  </w:num>
  <w:num w:numId="6">
    <w:abstractNumId w:val="115"/>
  </w:num>
  <w:num w:numId="7">
    <w:abstractNumId w:val="0"/>
  </w:num>
  <w:num w:numId="8">
    <w:abstractNumId w:val="83"/>
  </w:num>
  <w:num w:numId="9">
    <w:abstractNumId w:val="121"/>
  </w:num>
  <w:num w:numId="10">
    <w:abstractNumId w:val="12"/>
  </w:num>
  <w:num w:numId="11">
    <w:abstractNumId w:val="118"/>
  </w:num>
  <w:num w:numId="12">
    <w:abstractNumId w:val="72"/>
  </w:num>
  <w:num w:numId="13">
    <w:abstractNumId w:val="86"/>
  </w:num>
  <w:num w:numId="14">
    <w:abstractNumId w:val="94"/>
  </w:num>
  <w:num w:numId="15">
    <w:abstractNumId w:val="45"/>
  </w:num>
  <w:num w:numId="16">
    <w:abstractNumId w:val="71"/>
  </w:num>
  <w:num w:numId="17">
    <w:abstractNumId w:val="77"/>
  </w:num>
  <w:num w:numId="18">
    <w:abstractNumId w:val="54"/>
  </w:num>
  <w:num w:numId="19">
    <w:abstractNumId w:val="164"/>
  </w:num>
  <w:num w:numId="20">
    <w:abstractNumId w:val="24"/>
  </w:num>
  <w:num w:numId="21">
    <w:abstractNumId w:val="93"/>
  </w:num>
  <w:num w:numId="22">
    <w:abstractNumId w:val="32"/>
  </w:num>
  <w:num w:numId="23">
    <w:abstractNumId w:val="152"/>
  </w:num>
  <w:num w:numId="24">
    <w:abstractNumId w:val="40"/>
  </w:num>
  <w:num w:numId="25">
    <w:abstractNumId w:val="10"/>
  </w:num>
  <w:num w:numId="26">
    <w:abstractNumId w:val="119"/>
  </w:num>
  <w:num w:numId="27">
    <w:abstractNumId w:val="60"/>
  </w:num>
  <w:num w:numId="28">
    <w:abstractNumId w:val="113"/>
  </w:num>
  <w:num w:numId="29">
    <w:abstractNumId w:val="160"/>
  </w:num>
  <w:num w:numId="30">
    <w:abstractNumId w:val="110"/>
  </w:num>
  <w:num w:numId="31">
    <w:abstractNumId w:val="112"/>
  </w:num>
  <w:num w:numId="32">
    <w:abstractNumId w:val="141"/>
  </w:num>
  <w:num w:numId="33">
    <w:abstractNumId w:val="17"/>
  </w:num>
  <w:num w:numId="34">
    <w:abstractNumId w:val="87"/>
  </w:num>
  <w:num w:numId="35">
    <w:abstractNumId w:val="69"/>
  </w:num>
  <w:num w:numId="36">
    <w:abstractNumId w:val="82"/>
  </w:num>
  <w:num w:numId="37">
    <w:abstractNumId w:val="88"/>
  </w:num>
  <w:num w:numId="38">
    <w:abstractNumId w:val="125"/>
  </w:num>
  <w:num w:numId="39">
    <w:abstractNumId w:val="101"/>
  </w:num>
  <w:num w:numId="40">
    <w:abstractNumId w:val="61"/>
  </w:num>
  <w:num w:numId="41">
    <w:abstractNumId w:val="52"/>
  </w:num>
  <w:num w:numId="42">
    <w:abstractNumId w:val="145"/>
  </w:num>
  <w:num w:numId="43">
    <w:abstractNumId w:val="140"/>
  </w:num>
  <w:num w:numId="44">
    <w:abstractNumId w:val="33"/>
  </w:num>
  <w:num w:numId="45">
    <w:abstractNumId w:val="106"/>
  </w:num>
  <w:num w:numId="46">
    <w:abstractNumId w:val="133"/>
  </w:num>
  <w:num w:numId="47">
    <w:abstractNumId w:val="31"/>
  </w:num>
  <w:num w:numId="48">
    <w:abstractNumId w:val="75"/>
  </w:num>
  <w:num w:numId="49">
    <w:abstractNumId w:val="162"/>
  </w:num>
  <w:num w:numId="50">
    <w:abstractNumId w:val="34"/>
  </w:num>
  <w:num w:numId="51">
    <w:abstractNumId w:val="46"/>
  </w:num>
  <w:num w:numId="52">
    <w:abstractNumId w:val="108"/>
  </w:num>
  <w:num w:numId="53">
    <w:abstractNumId w:val="22"/>
  </w:num>
  <w:num w:numId="54">
    <w:abstractNumId w:val="67"/>
  </w:num>
  <w:num w:numId="55">
    <w:abstractNumId w:val="136"/>
  </w:num>
  <w:num w:numId="56">
    <w:abstractNumId w:val="150"/>
  </w:num>
  <w:num w:numId="57">
    <w:abstractNumId w:val="68"/>
  </w:num>
  <w:num w:numId="58">
    <w:abstractNumId w:val="155"/>
  </w:num>
  <w:num w:numId="59">
    <w:abstractNumId w:val="11"/>
  </w:num>
  <w:num w:numId="60">
    <w:abstractNumId w:val="64"/>
  </w:num>
  <w:num w:numId="61">
    <w:abstractNumId w:val="109"/>
  </w:num>
  <w:num w:numId="62">
    <w:abstractNumId w:val="78"/>
  </w:num>
  <w:num w:numId="63">
    <w:abstractNumId w:val="111"/>
  </w:num>
  <w:num w:numId="64">
    <w:abstractNumId w:val="97"/>
  </w:num>
  <w:num w:numId="65">
    <w:abstractNumId w:val="168"/>
  </w:num>
  <w:num w:numId="66">
    <w:abstractNumId w:val="65"/>
  </w:num>
  <w:num w:numId="67">
    <w:abstractNumId w:val="158"/>
  </w:num>
  <w:num w:numId="68">
    <w:abstractNumId w:val="21"/>
  </w:num>
  <w:num w:numId="69">
    <w:abstractNumId w:val="53"/>
  </w:num>
  <w:num w:numId="70">
    <w:abstractNumId w:val="58"/>
  </w:num>
  <w:num w:numId="71">
    <w:abstractNumId w:val="89"/>
  </w:num>
  <w:num w:numId="72">
    <w:abstractNumId w:val="114"/>
  </w:num>
  <w:num w:numId="73">
    <w:abstractNumId w:val="30"/>
  </w:num>
  <w:num w:numId="74">
    <w:abstractNumId w:val="134"/>
  </w:num>
  <w:num w:numId="75">
    <w:abstractNumId w:val="59"/>
  </w:num>
  <w:num w:numId="76">
    <w:abstractNumId w:val="2"/>
  </w:num>
  <w:num w:numId="77">
    <w:abstractNumId w:val="73"/>
  </w:num>
  <w:num w:numId="78">
    <w:abstractNumId w:val="50"/>
  </w:num>
  <w:num w:numId="79">
    <w:abstractNumId w:val="42"/>
  </w:num>
  <w:num w:numId="80">
    <w:abstractNumId w:val="137"/>
  </w:num>
  <w:num w:numId="81">
    <w:abstractNumId w:val="44"/>
  </w:num>
  <w:num w:numId="82">
    <w:abstractNumId w:val="117"/>
  </w:num>
  <w:num w:numId="83">
    <w:abstractNumId w:val="104"/>
  </w:num>
  <w:num w:numId="84">
    <w:abstractNumId w:val="156"/>
  </w:num>
  <w:num w:numId="85">
    <w:abstractNumId w:val="47"/>
  </w:num>
  <w:num w:numId="86">
    <w:abstractNumId w:val="51"/>
  </w:num>
  <w:num w:numId="87">
    <w:abstractNumId w:val="144"/>
  </w:num>
  <w:num w:numId="88">
    <w:abstractNumId w:val="27"/>
  </w:num>
  <w:num w:numId="89">
    <w:abstractNumId w:val="84"/>
  </w:num>
  <w:num w:numId="90">
    <w:abstractNumId w:val="8"/>
  </w:num>
  <w:num w:numId="91">
    <w:abstractNumId w:val="7"/>
  </w:num>
  <w:num w:numId="92">
    <w:abstractNumId w:val="15"/>
  </w:num>
  <w:num w:numId="93">
    <w:abstractNumId w:val="36"/>
  </w:num>
  <w:num w:numId="94">
    <w:abstractNumId w:val="165"/>
  </w:num>
  <w:num w:numId="95">
    <w:abstractNumId w:val="9"/>
  </w:num>
  <w:num w:numId="96">
    <w:abstractNumId w:val="43"/>
  </w:num>
  <w:num w:numId="97">
    <w:abstractNumId w:val="80"/>
  </w:num>
  <w:num w:numId="98">
    <w:abstractNumId w:val="48"/>
  </w:num>
  <w:num w:numId="99">
    <w:abstractNumId w:val="95"/>
  </w:num>
  <w:num w:numId="100">
    <w:abstractNumId w:val="38"/>
  </w:num>
  <w:num w:numId="101">
    <w:abstractNumId w:val="66"/>
  </w:num>
  <w:num w:numId="102">
    <w:abstractNumId w:val="18"/>
  </w:num>
  <w:num w:numId="103">
    <w:abstractNumId w:val="138"/>
  </w:num>
  <w:num w:numId="104">
    <w:abstractNumId w:val="170"/>
  </w:num>
  <w:num w:numId="105">
    <w:abstractNumId w:val="62"/>
  </w:num>
  <w:num w:numId="106">
    <w:abstractNumId w:val="98"/>
  </w:num>
  <w:num w:numId="107">
    <w:abstractNumId w:val="105"/>
  </w:num>
  <w:num w:numId="108">
    <w:abstractNumId w:val="41"/>
  </w:num>
  <w:num w:numId="109">
    <w:abstractNumId w:val="1"/>
  </w:num>
  <w:num w:numId="110">
    <w:abstractNumId w:val="103"/>
  </w:num>
  <w:num w:numId="111">
    <w:abstractNumId w:val="99"/>
  </w:num>
  <w:num w:numId="112">
    <w:abstractNumId w:val="163"/>
  </w:num>
  <w:num w:numId="113">
    <w:abstractNumId w:val="96"/>
  </w:num>
  <w:num w:numId="114">
    <w:abstractNumId w:val="116"/>
  </w:num>
  <w:num w:numId="115">
    <w:abstractNumId w:val="157"/>
  </w:num>
  <w:num w:numId="116">
    <w:abstractNumId w:val="159"/>
  </w:num>
  <w:num w:numId="117">
    <w:abstractNumId w:val="148"/>
  </w:num>
  <w:num w:numId="118">
    <w:abstractNumId w:val="166"/>
  </w:num>
  <w:num w:numId="119">
    <w:abstractNumId w:val="81"/>
  </w:num>
  <w:num w:numId="120">
    <w:abstractNumId w:val="122"/>
  </w:num>
  <w:num w:numId="121">
    <w:abstractNumId w:val="5"/>
  </w:num>
  <w:num w:numId="122">
    <w:abstractNumId w:val="142"/>
  </w:num>
  <w:num w:numId="123">
    <w:abstractNumId w:val="85"/>
  </w:num>
  <w:num w:numId="124">
    <w:abstractNumId w:val="124"/>
  </w:num>
  <w:num w:numId="125">
    <w:abstractNumId w:val="161"/>
  </w:num>
  <w:num w:numId="126">
    <w:abstractNumId w:val="79"/>
  </w:num>
  <w:num w:numId="127">
    <w:abstractNumId w:val="14"/>
  </w:num>
  <w:num w:numId="128">
    <w:abstractNumId w:val="147"/>
  </w:num>
  <w:num w:numId="129">
    <w:abstractNumId w:val="127"/>
  </w:num>
  <w:num w:numId="130">
    <w:abstractNumId w:val="128"/>
  </w:num>
  <w:num w:numId="131">
    <w:abstractNumId w:val="129"/>
  </w:num>
  <w:num w:numId="132">
    <w:abstractNumId w:val="29"/>
  </w:num>
  <w:num w:numId="133">
    <w:abstractNumId w:val="13"/>
  </w:num>
  <w:num w:numId="134">
    <w:abstractNumId w:val="120"/>
  </w:num>
  <w:num w:numId="135">
    <w:abstractNumId w:val="154"/>
  </w:num>
  <w:num w:numId="136">
    <w:abstractNumId w:val="102"/>
  </w:num>
  <w:num w:numId="137">
    <w:abstractNumId w:val="91"/>
  </w:num>
  <w:num w:numId="138">
    <w:abstractNumId w:val="90"/>
  </w:num>
  <w:num w:numId="139">
    <w:abstractNumId w:val="131"/>
  </w:num>
  <w:num w:numId="140">
    <w:abstractNumId w:val="123"/>
  </w:num>
  <w:num w:numId="141">
    <w:abstractNumId w:val="23"/>
  </w:num>
  <w:num w:numId="142">
    <w:abstractNumId w:val="63"/>
  </w:num>
  <w:num w:numId="143">
    <w:abstractNumId w:val="100"/>
  </w:num>
  <w:num w:numId="144">
    <w:abstractNumId w:val="56"/>
  </w:num>
  <w:num w:numId="145">
    <w:abstractNumId w:val="37"/>
  </w:num>
  <w:num w:numId="146">
    <w:abstractNumId w:val="6"/>
  </w:num>
  <w:num w:numId="147">
    <w:abstractNumId w:val="139"/>
  </w:num>
  <w:num w:numId="148">
    <w:abstractNumId w:val="3"/>
  </w:num>
  <w:num w:numId="149">
    <w:abstractNumId w:val="132"/>
  </w:num>
  <w:num w:numId="150">
    <w:abstractNumId w:val="26"/>
  </w:num>
  <w:num w:numId="151">
    <w:abstractNumId w:val="107"/>
  </w:num>
  <w:num w:numId="152">
    <w:abstractNumId w:val="49"/>
  </w:num>
  <w:num w:numId="153">
    <w:abstractNumId w:val="146"/>
  </w:num>
  <w:num w:numId="154">
    <w:abstractNumId w:val="28"/>
  </w:num>
  <w:num w:numId="155">
    <w:abstractNumId w:val="143"/>
  </w:num>
  <w:num w:numId="156">
    <w:abstractNumId w:val="57"/>
  </w:num>
  <w:num w:numId="157">
    <w:abstractNumId w:val="169"/>
  </w:num>
  <w:num w:numId="158">
    <w:abstractNumId w:val="167"/>
  </w:num>
  <w:num w:numId="159">
    <w:abstractNumId w:val="74"/>
  </w:num>
  <w:num w:numId="160">
    <w:abstractNumId w:val="135"/>
  </w:num>
  <w:num w:numId="161">
    <w:abstractNumId w:val="39"/>
  </w:num>
  <w:num w:numId="162">
    <w:abstractNumId w:val="35"/>
  </w:num>
  <w:num w:numId="163">
    <w:abstractNumId w:val="172"/>
  </w:num>
  <w:num w:numId="164">
    <w:abstractNumId w:val="153"/>
  </w:num>
  <w:num w:numId="165">
    <w:abstractNumId w:val="19"/>
  </w:num>
  <w:num w:numId="166">
    <w:abstractNumId w:val="130"/>
  </w:num>
  <w:num w:numId="167">
    <w:abstractNumId w:val="16"/>
  </w:num>
  <w:num w:numId="168">
    <w:abstractNumId w:val="76"/>
  </w:num>
  <w:num w:numId="169">
    <w:abstractNumId w:val="4"/>
  </w:num>
  <w:num w:numId="170">
    <w:abstractNumId w:val="149"/>
  </w:num>
  <w:num w:numId="171">
    <w:abstractNumId w:val="151"/>
  </w:num>
  <w:num w:numId="172">
    <w:abstractNumId w:val="70"/>
  </w:num>
  <w:num w:numId="173">
    <w:abstractNumId w:val="171"/>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US" w:vendorID="64" w:dllVersion="6" w:nlCheck="1" w:checkStyle="1"/>
  <w:activeWritingStyle w:appName="MSWord" w:lang="es-DO"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es-US" w:vendorID="64" w:dllVersion="4096" w:nlCheck="1" w:checkStyle="0"/>
  <w:activeWritingStyle w:appName="MSWord" w:lang="pt-BR" w:vendorID="64" w:dllVersion="4096" w:nlCheck="1" w:checkStyle="0"/>
  <w:activeWritingStyle w:appName="MSWord" w:lang="es-D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US" w:vendorID="64" w:dllVersion="131078" w:nlCheck="1" w:checkStyle="0"/>
  <w:activeWritingStyle w:appName="MSWord" w:lang="pt-BR" w:vendorID="64" w:dllVersion="131078" w:nlCheck="1" w:checkStyle="0"/>
  <w:activeWritingStyle w:appName="MSWord" w:lang="es-D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O" w:vendorID="64" w:dllVersion="131078" w:nlCheck="1" w:checkStyle="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67"/>
    <w:rsid w:val="00002483"/>
    <w:rsid w:val="00017D00"/>
    <w:rsid w:val="000264C3"/>
    <w:rsid w:val="0003466F"/>
    <w:rsid w:val="00035A1A"/>
    <w:rsid w:val="00036E64"/>
    <w:rsid w:val="00081F4E"/>
    <w:rsid w:val="000A1A57"/>
    <w:rsid w:val="000A31BA"/>
    <w:rsid w:val="000A68F5"/>
    <w:rsid w:val="000D0225"/>
    <w:rsid w:val="000F0E76"/>
    <w:rsid w:val="00103BDE"/>
    <w:rsid w:val="00104342"/>
    <w:rsid w:val="00107702"/>
    <w:rsid w:val="00137946"/>
    <w:rsid w:val="00161C36"/>
    <w:rsid w:val="00175052"/>
    <w:rsid w:val="001756EF"/>
    <w:rsid w:val="00183DF8"/>
    <w:rsid w:val="001922B4"/>
    <w:rsid w:val="001B73AE"/>
    <w:rsid w:val="001C5962"/>
    <w:rsid w:val="001C79BA"/>
    <w:rsid w:val="001E0EAA"/>
    <w:rsid w:val="001E6E2E"/>
    <w:rsid w:val="002170BC"/>
    <w:rsid w:val="002323DA"/>
    <w:rsid w:val="0026234A"/>
    <w:rsid w:val="00266BF7"/>
    <w:rsid w:val="00276771"/>
    <w:rsid w:val="002A3969"/>
    <w:rsid w:val="002F2958"/>
    <w:rsid w:val="002F72D8"/>
    <w:rsid w:val="00307881"/>
    <w:rsid w:val="00312267"/>
    <w:rsid w:val="00314A5E"/>
    <w:rsid w:val="0031607F"/>
    <w:rsid w:val="003172D8"/>
    <w:rsid w:val="0033753A"/>
    <w:rsid w:val="00350955"/>
    <w:rsid w:val="00364645"/>
    <w:rsid w:val="00371430"/>
    <w:rsid w:val="00392E36"/>
    <w:rsid w:val="003C1388"/>
    <w:rsid w:val="003C1B8C"/>
    <w:rsid w:val="003C4A40"/>
    <w:rsid w:val="003F30F2"/>
    <w:rsid w:val="00401168"/>
    <w:rsid w:val="004203A5"/>
    <w:rsid w:val="0043603A"/>
    <w:rsid w:val="004439F1"/>
    <w:rsid w:val="00464E64"/>
    <w:rsid w:val="00472097"/>
    <w:rsid w:val="004819FD"/>
    <w:rsid w:val="00496955"/>
    <w:rsid w:val="004A7ACC"/>
    <w:rsid w:val="004C2744"/>
    <w:rsid w:val="004D0179"/>
    <w:rsid w:val="004D2AD1"/>
    <w:rsid w:val="004D7269"/>
    <w:rsid w:val="004D7A68"/>
    <w:rsid w:val="004E1EF5"/>
    <w:rsid w:val="004E282D"/>
    <w:rsid w:val="004F44DD"/>
    <w:rsid w:val="00535A51"/>
    <w:rsid w:val="005876FE"/>
    <w:rsid w:val="005A34FC"/>
    <w:rsid w:val="005D0A05"/>
    <w:rsid w:val="005D724A"/>
    <w:rsid w:val="005F1083"/>
    <w:rsid w:val="005F55BF"/>
    <w:rsid w:val="006113A2"/>
    <w:rsid w:val="00635C7A"/>
    <w:rsid w:val="00651B1A"/>
    <w:rsid w:val="00656633"/>
    <w:rsid w:val="006615FE"/>
    <w:rsid w:val="00681CCB"/>
    <w:rsid w:val="00684391"/>
    <w:rsid w:val="00693722"/>
    <w:rsid w:val="006A505B"/>
    <w:rsid w:val="006C275B"/>
    <w:rsid w:val="006C66DA"/>
    <w:rsid w:val="006E71C3"/>
    <w:rsid w:val="00726F58"/>
    <w:rsid w:val="00746CCC"/>
    <w:rsid w:val="007540B1"/>
    <w:rsid w:val="00780046"/>
    <w:rsid w:val="00782E85"/>
    <w:rsid w:val="007B1076"/>
    <w:rsid w:val="007B11EA"/>
    <w:rsid w:val="007B43F7"/>
    <w:rsid w:val="007E2180"/>
    <w:rsid w:val="007E4F04"/>
    <w:rsid w:val="007F2F2F"/>
    <w:rsid w:val="007F3D66"/>
    <w:rsid w:val="00802045"/>
    <w:rsid w:val="008061A2"/>
    <w:rsid w:val="00821087"/>
    <w:rsid w:val="00824ECF"/>
    <w:rsid w:val="00853AFF"/>
    <w:rsid w:val="0086037F"/>
    <w:rsid w:val="008659D0"/>
    <w:rsid w:val="00872305"/>
    <w:rsid w:val="00874724"/>
    <w:rsid w:val="00874C7A"/>
    <w:rsid w:val="00877726"/>
    <w:rsid w:val="008A24E1"/>
    <w:rsid w:val="008A619E"/>
    <w:rsid w:val="008C722C"/>
    <w:rsid w:val="008D2B25"/>
    <w:rsid w:val="008F1AD7"/>
    <w:rsid w:val="008F319E"/>
    <w:rsid w:val="008F3309"/>
    <w:rsid w:val="00910874"/>
    <w:rsid w:val="00915C15"/>
    <w:rsid w:val="00926951"/>
    <w:rsid w:val="009326DB"/>
    <w:rsid w:val="00947978"/>
    <w:rsid w:val="0099634D"/>
    <w:rsid w:val="009D4FB0"/>
    <w:rsid w:val="009E3D59"/>
    <w:rsid w:val="009F3F01"/>
    <w:rsid w:val="009F4559"/>
    <w:rsid w:val="00A07F8E"/>
    <w:rsid w:val="00A51EE9"/>
    <w:rsid w:val="00A72E58"/>
    <w:rsid w:val="00A97158"/>
    <w:rsid w:val="00AA4C35"/>
    <w:rsid w:val="00AB5AFD"/>
    <w:rsid w:val="00AB69B1"/>
    <w:rsid w:val="00AE33DF"/>
    <w:rsid w:val="00AE4678"/>
    <w:rsid w:val="00AF7935"/>
    <w:rsid w:val="00B37899"/>
    <w:rsid w:val="00B423F8"/>
    <w:rsid w:val="00B55972"/>
    <w:rsid w:val="00B81EEB"/>
    <w:rsid w:val="00B81F1F"/>
    <w:rsid w:val="00B93EB2"/>
    <w:rsid w:val="00BA5AA2"/>
    <w:rsid w:val="00BA5BDF"/>
    <w:rsid w:val="00BF4057"/>
    <w:rsid w:val="00BF7BAA"/>
    <w:rsid w:val="00C203B1"/>
    <w:rsid w:val="00C25418"/>
    <w:rsid w:val="00C45B8B"/>
    <w:rsid w:val="00C5437F"/>
    <w:rsid w:val="00C627A9"/>
    <w:rsid w:val="00C6524E"/>
    <w:rsid w:val="00CB3D5A"/>
    <w:rsid w:val="00CD3074"/>
    <w:rsid w:val="00CF0497"/>
    <w:rsid w:val="00CF3449"/>
    <w:rsid w:val="00CF6A8B"/>
    <w:rsid w:val="00D02D22"/>
    <w:rsid w:val="00D24A41"/>
    <w:rsid w:val="00D51A25"/>
    <w:rsid w:val="00D5730D"/>
    <w:rsid w:val="00D83A03"/>
    <w:rsid w:val="00D83ED5"/>
    <w:rsid w:val="00DB16F9"/>
    <w:rsid w:val="00E176C7"/>
    <w:rsid w:val="00E510C5"/>
    <w:rsid w:val="00E83124"/>
    <w:rsid w:val="00EA56F1"/>
    <w:rsid w:val="00EB4A6A"/>
    <w:rsid w:val="00EB7DD8"/>
    <w:rsid w:val="00ED2442"/>
    <w:rsid w:val="00EE0B72"/>
    <w:rsid w:val="00EF03A0"/>
    <w:rsid w:val="00F119E1"/>
    <w:rsid w:val="00F14B91"/>
    <w:rsid w:val="00F22643"/>
    <w:rsid w:val="00F55D09"/>
    <w:rsid w:val="00F7077D"/>
    <w:rsid w:val="00FB0197"/>
    <w:rsid w:val="00FC4425"/>
    <w:rsid w:val="00FE2D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64A04"/>
  <w15:docId w15:val="{F78EBAC5-CD6E-4E6F-8B1A-10FBCB01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n-US"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267"/>
    <w:pPr>
      <w:suppressAutoHyphens/>
    </w:pPr>
    <w:rPr>
      <w:lang w:val="es-DO"/>
    </w:rPr>
  </w:style>
  <w:style w:type="paragraph" w:styleId="Heading1">
    <w:name w:val="heading 1"/>
    <w:basedOn w:val="Standard"/>
    <w:next w:val="Textbody"/>
    <w:autoRedefine/>
    <w:qFormat/>
    <w:rsid w:val="008D2B25"/>
    <w:pPr>
      <w:keepNext/>
      <w:keepLines/>
      <w:tabs>
        <w:tab w:val="left" w:pos="900"/>
      </w:tabs>
      <w:spacing w:before="240" w:line="240" w:lineRule="auto"/>
      <w:jc w:val="center"/>
      <w:outlineLvl w:val="0"/>
    </w:pPr>
    <w:rPr>
      <w:rFonts w:ascii="Artifex CF Extra Bold" w:hAnsi="Artifex CF Extra Bold"/>
      <w:color w:val="2F5496"/>
      <w:sz w:val="32"/>
      <w:szCs w:val="32"/>
    </w:rPr>
  </w:style>
  <w:style w:type="paragraph" w:styleId="Heading2">
    <w:name w:val="heading 2"/>
    <w:basedOn w:val="Standard"/>
    <w:next w:val="Textbody"/>
    <w:rsid w:val="006A505B"/>
    <w:pPr>
      <w:numPr>
        <w:ilvl w:val="1"/>
        <w:numId w:val="1"/>
      </w:numPr>
      <w:tabs>
        <w:tab w:val="left" w:pos="-2250"/>
      </w:tabs>
      <w:spacing w:before="100" w:after="100"/>
      <w:outlineLvl w:val="1"/>
    </w:pPr>
    <w:rPr>
      <w:rFonts w:ascii="Artifex CF Book" w:eastAsia="Times New Roman" w:hAnsi="Artifex CF Book"/>
      <w:bCs/>
      <w:color w:val="1F497D"/>
      <w:lang w:val="es-MX" w:eastAsia="es-MX"/>
    </w:rPr>
  </w:style>
  <w:style w:type="paragraph" w:styleId="Heading3">
    <w:name w:val="heading 3"/>
    <w:basedOn w:val="Standard"/>
    <w:next w:val="Textbody"/>
    <w:rsid w:val="00312267"/>
    <w:pPr>
      <w:spacing w:before="100" w:after="100"/>
      <w:outlineLvl w:val="2"/>
    </w:pPr>
    <w:rPr>
      <w:rFonts w:eastAsia="Times New Roman"/>
      <w:b/>
      <w:bCs/>
      <w:sz w:val="27"/>
      <w:szCs w:val="27"/>
      <w:lang w:val="es-MX" w:eastAsia="es-MX"/>
    </w:rPr>
  </w:style>
  <w:style w:type="paragraph" w:styleId="Heading4">
    <w:name w:val="heading 4"/>
    <w:basedOn w:val="Standard"/>
    <w:next w:val="Textbody"/>
    <w:rsid w:val="00312267"/>
    <w:pPr>
      <w:widowControl/>
      <w:pBdr>
        <w:top w:val="single" w:sz="8" w:space="0" w:color="4472C4"/>
        <w:left w:val="single" w:sz="8" w:space="0" w:color="4472C4"/>
        <w:bottom w:val="single" w:sz="8" w:space="0" w:color="4472C4"/>
        <w:right w:val="single" w:sz="8" w:space="0" w:color="4472C4"/>
      </w:pBdr>
      <w:spacing w:before="200" w:line="276" w:lineRule="auto"/>
      <w:outlineLvl w:val="3"/>
    </w:pPr>
    <w:rPr>
      <w:rFonts w:ascii="Calibri" w:eastAsia="SimSun" w:hAnsi="Calibri"/>
      <w:caps/>
      <w:color w:val="2F5496"/>
      <w:spacing w:val="10"/>
      <w:sz w:val="20"/>
      <w:szCs w:val="20"/>
    </w:rPr>
  </w:style>
  <w:style w:type="paragraph" w:styleId="Heading5">
    <w:name w:val="heading 5"/>
    <w:basedOn w:val="Standard"/>
    <w:next w:val="Textbody"/>
    <w:rsid w:val="00312267"/>
    <w:pPr>
      <w:keepNext/>
      <w:keepLines/>
      <w:spacing w:before="200" w:line="276" w:lineRule="auto"/>
      <w:outlineLvl w:val="4"/>
    </w:pPr>
    <w:rPr>
      <w:rFonts w:ascii="Calibri Light" w:hAnsi="Calibri Light"/>
      <w:color w:val="1F3763"/>
      <w:lang w:val="es-ES"/>
    </w:rPr>
  </w:style>
  <w:style w:type="paragraph" w:styleId="Heading6">
    <w:name w:val="heading 6"/>
    <w:basedOn w:val="Standard"/>
    <w:next w:val="Textbody"/>
    <w:rsid w:val="00312267"/>
    <w:pPr>
      <w:widowControl/>
      <w:spacing w:before="200" w:line="276" w:lineRule="auto"/>
      <w:outlineLvl w:val="5"/>
    </w:pPr>
    <w:rPr>
      <w:rFonts w:ascii="Calibri" w:eastAsia="SimSun" w:hAnsi="Calibri"/>
      <w:caps/>
      <w:color w:val="2F5496"/>
      <w:spacing w:val="10"/>
      <w:sz w:val="20"/>
      <w:szCs w:val="20"/>
    </w:rPr>
  </w:style>
  <w:style w:type="paragraph" w:styleId="Heading7">
    <w:name w:val="heading 7"/>
    <w:basedOn w:val="Standard"/>
    <w:next w:val="Textbody"/>
    <w:rsid w:val="00312267"/>
    <w:pPr>
      <w:widowControl/>
      <w:spacing w:before="200" w:line="276" w:lineRule="auto"/>
      <w:outlineLvl w:val="6"/>
    </w:pPr>
    <w:rPr>
      <w:rFonts w:ascii="Calibri" w:eastAsia="SimSun" w:hAnsi="Calibri"/>
      <w:caps/>
      <w:color w:val="2F5496"/>
      <w:spacing w:val="10"/>
      <w:sz w:val="20"/>
      <w:szCs w:val="20"/>
    </w:rPr>
  </w:style>
  <w:style w:type="paragraph" w:styleId="Heading8">
    <w:name w:val="heading 8"/>
    <w:basedOn w:val="Standard"/>
    <w:next w:val="Textbody"/>
    <w:rsid w:val="00312267"/>
    <w:pPr>
      <w:widowControl/>
      <w:spacing w:before="200" w:line="276" w:lineRule="auto"/>
      <w:outlineLvl w:val="7"/>
    </w:pPr>
    <w:rPr>
      <w:rFonts w:ascii="Calibri" w:eastAsia="SimSun" w:hAnsi="Calibri"/>
      <w:caps/>
      <w:spacing w:val="10"/>
      <w:sz w:val="18"/>
      <w:szCs w:val="18"/>
    </w:rPr>
  </w:style>
  <w:style w:type="paragraph" w:styleId="Heading9">
    <w:name w:val="heading 9"/>
    <w:basedOn w:val="Standard"/>
    <w:next w:val="Textbody"/>
    <w:rsid w:val="00312267"/>
    <w:pPr>
      <w:keepNext/>
      <w:keepLines/>
      <w:spacing w:before="200" w:line="276" w:lineRule="auto"/>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312267"/>
    <w:pPr>
      <w:numPr>
        <w:numId w:val="1"/>
      </w:numPr>
    </w:pPr>
  </w:style>
  <w:style w:type="paragraph" w:customStyle="1" w:styleId="Standard">
    <w:name w:val="Standard"/>
    <w:autoRedefine/>
    <w:rsid w:val="00D83ED5"/>
    <w:pPr>
      <w:suppressAutoHyphens/>
      <w:spacing w:line="264" w:lineRule="auto"/>
      <w:jc w:val="both"/>
    </w:pPr>
    <w:rPr>
      <w:rFonts w:ascii="Artifex CF" w:eastAsia="Arial Unicode MS" w:hAnsi="Artifex CF" w:cs="Times New Roman"/>
      <w:color w:val="1F497D" w:themeColor="text2"/>
      <w:sz w:val="24"/>
      <w:szCs w:val="24"/>
      <w:lang w:val="es-US" w:eastAsia="es-DO"/>
    </w:rPr>
  </w:style>
  <w:style w:type="paragraph" w:customStyle="1" w:styleId="Heading">
    <w:name w:val="Heading"/>
    <w:basedOn w:val="Standard"/>
    <w:rsid w:val="00312267"/>
    <w:pPr>
      <w:suppressLineNumbers/>
      <w:tabs>
        <w:tab w:val="center" w:pos="4419"/>
        <w:tab w:val="right" w:pos="8838"/>
      </w:tabs>
    </w:pPr>
  </w:style>
  <w:style w:type="paragraph" w:customStyle="1" w:styleId="Textbody">
    <w:name w:val="Text body"/>
    <w:basedOn w:val="Standard"/>
    <w:rsid w:val="00312267"/>
    <w:pPr>
      <w:spacing w:after="120"/>
    </w:pPr>
    <w:rPr>
      <w:rFonts w:eastAsia="Times New Roman"/>
    </w:rPr>
  </w:style>
  <w:style w:type="paragraph" w:styleId="List">
    <w:name w:val="List"/>
    <w:basedOn w:val="Textbody"/>
    <w:rsid w:val="00312267"/>
    <w:rPr>
      <w:rFonts w:cs="Mangal"/>
    </w:rPr>
  </w:style>
  <w:style w:type="paragraph" w:customStyle="1" w:styleId="Descripcin1">
    <w:name w:val="Descripción1"/>
    <w:basedOn w:val="Standard"/>
    <w:rsid w:val="00312267"/>
    <w:pPr>
      <w:spacing w:after="200"/>
    </w:pPr>
    <w:rPr>
      <w:b/>
      <w:bCs/>
      <w:color w:val="4472C4"/>
      <w:sz w:val="18"/>
      <w:szCs w:val="18"/>
    </w:rPr>
  </w:style>
  <w:style w:type="paragraph" w:customStyle="1" w:styleId="Index">
    <w:name w:val="Index"/>
    <w:basedOn w:val="Standard"/>
    <w:rsid w:val="00312267"/>
    <w:pPr>
      <w:suppressLineNumbers/>
    </w:pPr>
    <w:rPr>
      <w:rFonts w:cs="Mangal"/>
    </w:rPr>
  </w:style>
  <w:style w:type="paragraph" w:styleId="ListParagraph">
    <w:name w:val="List Paragraph"/>
    <w:basedOn w:val="Standard"/>
    <w:rsid w:val="00312267"/>
    <w:pPr>
      <w:ind w:left="720"/>
    </w:pPr>
  </w:style>
  <w:style w:type="paragraph" w:styleId="BalloonText">
    <w:name w:val="Balloon Text"/>
    <w:basedOn w:val="Standard"/>
    <w:rsid w:val="00312267"/>
    <w:rPr>
      <w:rFonts w:ascii="Segoe UI" w:hAnsi="Segoe UI" w:cs="Segoe UI"/>
      <w:sz w:val="18"/>
      <w:szCs w:val="18"/>
    </w:rPr>
  </w:style>
  <w:style w:type="paragraph" w:styleId="NoSpacing">
    <w:name w:val="No Spacing"/>
    <w:uiPriority w:val="1"/>
    <w:qFormat/>
    <w:rsid w:val="00312267"/>
    <w:pPr>
      <w:widowControl/>
      <w:suppressAutoHyphens/>
      <w:spacing w:after="0"/>
    </w:pPr>
  </w:style>
  <w:style w:type="paragraph" w:styleId="NormalWeb">
    <w:name w:val="Normal (Web)"/>
    <w:basedOn w:val="Standard"/>
    <w:rsid w:val="00312267"/>
    <w:pPr>
      <w:spacing w:before="100" w:after="100"/>
    </w:pPr>
    <w:rPr>
      <w:rFonts w:eastAsia="Times New Roman"/>
    </w:rPr>
  </w:style>
  <w:style w:type="paragraph" w:styleId="FootnoteText">
    <w:name w:val="footnote text"/>
    <w:basedOn w:val="Standard"/>
    <w:rsid w:val="00312267"/>
    <w:rPr>
      <w:sz w:val="20"/>
      <w:szCs w:val="20"/>
    </w:rPr>
  </w:style>
  <w:style w:type="paragraph" w:styleId="Footer">
    <w:name w:val="footer"/>
    <w:basedOn w:val="Standard"/>
    <w:uiPriority w:val="99"/>
    <w:rsid w:val="00312267"/>
    <w:pPr>
      <w:suppressLineNumbers/>
      <w:tabs>
        <w:tab w:val="center" w:pos="4419"/>
        <w:tab w:val="right" w:pos="8838"/>
      </w:tabs>
    </w:pPr>
  </w:style>
  <w:style w:type="paragraph" w:customStyle="1" w:styleId="counter">
    <w:name w:val="counter"/>
    <w:basedOn w:val="Standard"/>
    <w:rsid w:val="00312267"/>
    <w:pPr>
      <w:spacing w:before="100" w:after="100"/>
    </w:pPr>
    <w:rPr>
      <w:rFonts w:eastAsia="Times New Roman"/>
      <w:lang w:val="es-MX" w:eastAsia="es-MX"/>
    </w:rPr>
  </w:style>
  <w:style w:type="paragraph" w:styleId="z-TopofForm">
    <w:name w:val="HTML Top of Form"/>
    <w:basedOn w:val="Standard"/>
    <w:rsid w:val="00312267"/>
    <w:pPr>
      <w:jc w:val="center"/>
    </w:pPr>
    <w:rPr>
      <w:rFonts w:ascii="Arial" w:eastAsia="Times New Roman" w:hAnsi="Arial" w:cs="Arial"/>
      <w:vanish/>
      <w:sz w:val="16"/>
      <w:szCs w:val="16"/>
      <w:lang w:val="es-MX" w:eastAsia="es-MX"/>
    </w:rPr>
  </w:style>
  <w:style w:type="paragraph" w:styleId="z-BottomofForm">
    <w:name w:val="HTML Bottom of Form"/>
    <w:basedOn w:val="Standard"/>
    <w:rsid w:val="00312267"/>
    <w:pPr>
      <w:pBdr>
        <w:top w:val="single" w:sz="6" w:space="0" w:color="00000A"/>
        <w:left w:val="single" w:sz="6" w:space="0" w:color="00000A"/>
        <w:bottom w:val="single" w:sz="6" w:space="0" w:color="00000A"/>
        <w:right w:val="single" w:sz="6" w:space="0" w:color="00000A"/>
      </w:pBdr>
      <w:jc w:val="center"/>
    </w:pPr>
    <w:rPr>
      <w:rFonts w:ascii="Arial" w:eastAsia="Times New Roman" w:hAnsi="Arial" w:cs="Arial"/>
      <w:vanish/>
      <w:sz w:val="16"/>
      <w:szCs w:val="16"/>
      <w:lang w:val="es-MX" w:eastAsia="es-MX"/>
    </w:rPr>
  </w:style>
  <w:style w:type="paragraph" w:customStyle="1" w:styleId="Textbodyindent">
    <w:name w:val="Text body indent"/>
    <w:basedOn w:val="Standard"/>
    <w:rsid w:val="00312267"/>
    <w:pPr>
      <w:ind w:left="-360" w:firstLine="360"/>
    </w:pPr>
    <w:rPr>
      <w:rFonts w:ascii="Arial" w:eastAsia="Times New Roman" w:hAnsi="Arial" w:cs="Arial"/>
      <w:sz w:val="28"/>
      <w:lang w:val="es-ES" w:eastAsia="es-ES"/>
    </w:rPr>
  </w:style>
  <w:style w:type="paragraph" w:customStyle="1" w:styleId="Default">
    <w:name w:val="Default"/>
    <w:rsid w:val="00312267"/>
    <w:pPr>
      <w:widowControl/>
      <w:suppressAutoHyphens/>
      <w:spacing w:after="0"/>
    </w:pPr>
    <w:rPr>
      <w:rFonts w:ascii="Times New Roman" w:hAnsi="Times New Roman" w:cs="Times New Roman"/>
      <w:color w:val="000000"/>
      <w:sz w:val="24"/>
      <w:szCs w:val="24"/>
      <w:lang w:val="es-DO" w:eastAsia="es-DO"/>
    </w:rPr>
  </w:style>
  <w:style w:type="paragraph" w:customStyle="1" w:styleId="Sinespaciado1">
    <w:name w:val="Sin espaciado1"/>
    <w:rsid w:val="00312267"/>
    <w:pPr>
      <w:widowControl/>
      <w:suppressAutoHyphens/>
      <w:spacing w:after="0"/>
    </w:pPr>
    <w:rPr>
      <w:lang w:val="es-DO" w:eastAsia="es-MX"/>
    </w:rPr>
  </w:style>
  <w:style w:type="paragraph" w:customStyle="1" w:styleId="m249410306243984530gmail-msolistparagraph">
    <w:name w:val="m_249410306243984530gmail-msolistparagraph"/>
    <w:basedOn w:val="Standard"/>
    <w:rsid w:val="00312267"/>
    <w:pPr>
      <w:spacing w:before="100" w:after="100"/>
    </w:pPr>
    <w:rPr>
      <w:rFonts w:eastAsia="Times New Roman"/>
    </w:rPr>
  </w:style>
  <w:style w:type="paragraph" w:customStyle="1" w:styleId="Estilo">
    <w:name w:val="Estilo"/>
    <w:rsid w:val="00312267"/>
    <w:pPr>
      <w:suppressAutoHyphens/>
      <w:spacing w:after="0"/>
    </w:pPr>
    <w:rPr>
      <w:rFonts w:ascii="Arial" w:eastAsia="Times New Roman" w:hAnsi="Arial" w:cs="Arial"/>
      <w:sz w:val="24"/>
      <w:szCs w:val="24"/>
    </w:rPr>
  </w:style>
  <w:style w:type="paragraph" w:customStyle="1" w:styleId="Normal1">
    <w:name w:val="Normal1"/>
    <w:rsid w:val="00312267"/>
    <w:pPr>
      <w:widowControl/>
      <w:suppressAutoHyphens/>
      <w:spacing w:after="0"/>
    </w:pPr>
    <w:rPr>
      <w:rFonts w:ascii="Times New Roman" w:eastAsia="Times New Roman" w:hAnsi="Times New Roman" w:cs="Times New Roman"/>
      <w:color w:val="000000"/>
      <w:sz w:val="24"/>
      <w:szCs w:val="20"/>
      <w:lang w:val="es-DO" w:eastAsia="es-DO"/>
    </w:rPr>
  </w:style>
  <w:style w:type="paragraph" w:customStyle="1" w:styleId="Pa1">
    <w:name w:val="Pa1"/>
    <w:basedOn w:val="Default"/>
    <w:rsid w:val="00312267"/>
  </w:style>
  <w:style w:type="paragraph" w:customStyle="1" w:styleId="TableContents">
    <w:name w:val="Table Contents"/>
    <w:basedOn w:val="Standard"/>
    <w:rsid w:val="00312267"/>
    <w:pPr>
      <w:suppressLineNumbers/>
    </w:pPr>
  </w:style>
  <w:style w:type="character" w:customStyle="1" w:styleId="Ttulo1Car">
    <w:name w:val="Título 1 Car"/>
    <w:basedOn w:val="DefaultParagraphFont"/>
    <w:rsid w:val="00312267"/>
    <w:rPr>
      <w:rFonts w:ascii="Calibri Light" w:hAnsi="Calibri Light"/>
      <w:color w:val="2F5496"/>
      <w:sz w:val="32"/>
      <w:szCs w:val="32"/>
      <w:lang w:val="es-DO"/>
    </w:rPr>
  </w:style>
  <w:style w:type="character" w:customStyle="1" w:styleId="Ttulo2Car">
    <w:name w:val="Título 2 Car"/>
    <w:basedOn w:val="DefaultParagraphFont"/>
    <w:rsid w:val="00312267"/>
    <w:rPr>
      <w:rFonts w:ascii="Times New Roman" w:eastAsia="Times New Roman" w:hAnsi="Times New Roman" w:cs="Times New Roman"/>
      <w:b/>
      <w:bCs/>
      <w:sz w:val="36"/>
      <w:szCs w:val="36"/>
      <w:lang w:val="es-MX" w:eastAsia="es-MX"/>
    </w:rPr>
  </w:style>
  <w:style w:type="character" w:customStyle="1" w:styleId="Ttulo3Car">
    <w:name w:val="Título 3 Car"/>
    <w:basedOn w:val="DefaultParagraphFont"/>
    <w:rsid w:val="00312267"/>
    <w:rPr>
      <w:rFonts w:ascii="Times New Roman" w:eastAsia="Times New Roman" w:hAnsi="Times New Roman" w:cs="Times New Roman"/>
      <w:b/>
      <w:bCs/>
      <w:sz w:val="27"/>
      <w:szCs w:val="27"/>
      <w:lang w:val="es-MX" w:eastAsia="es-MX"/>
    </w:rPr>
  </w:style>
  <w:style w:type="character" w:customStyle="1" w:styleId="Ttulo5Car">
    <w:name w:val="Título 5 Car"/>
    <w:basedOn w:val="DefaultParagraphFont"/>
    <w:rsid w:val="00312267"/>
    <w:rPr>
      <w:rFonts w:ascii="Calibri Light" w:hAnsi="Calibri Light"/>
      <w:color w:val="1F3763"/>
      <w:lang w:val="es-ES"/>
    </w:rPr>
  </w:style>
  <w:style w:type="character" w:customStyle="1" w:styleId="Ttulo9Car">
    <w:name w:val="Título 9 Car"/>
    <w:basedOn w:val="DefaultParagraphFont"/>
    <w:rsid w:val="00312267"/>
    <w:rPr>
      <w:rFonts w:ascii="Calibri Light" w:hAnsi="Calibri Light"/>
      <w:i/>
      <w:iCs/>
      <w:color w:val="404040"/>
      <w:sz w:val="20"/>
      <w:szCs w:val="20"/>
      <w:lang w:val="es-DO"/>
    </w:rPr>
  </w:style>
  <w:style w:type="character" w:customStyle="1" w:styleId="TextodegloboCar">
    <w:name w:val="Texto de globo Car"/>
    <w:basedOn w:val="DefaultParagraphFont"/>
    <w:rsid w:val="00312267"/>
    <w:rPr>
      <w:rFonts w:ascii="Segoe UI" w:hAnsi="Segoe UI" w:cs="Segoe UI"/>
      <w:sz w:val="18"/>
      <w:szCs w:val="18"/>
      <w:lang w:val="es-DO"/>
    </w:rPr>
  </w:style>
  <w:style w:type="character" w:customStyle="1" w:styleId="PrrafodelistaCar">
    <w:name w:val="Párrafo de lista Car"/>
    <w:basedOn w:val="DefaultParagraphFont"/>
    <w:rsid w:val="00312267"/>
  </w:style>
  <w:style w:type="character" w:customStyle="1" w:styleId="SinespaciadoCar">
    <w:name w:val="Sin espaciado Car"/>
    <w:basedOn w:val="DefaultParagraphFont"/>
    <w:uiPriority w:val="1"/>
    <w:rsid w:val="00312267"/>
  </w:style>
  <w:style w:type="character" w:customStyle="1" w:styleId="apple-tab-span">
    <w:name w:val="apple-tab-span"/>
    <w:basedOn w:val="DefaultParagraphFont"/>
    <w:rsid w:val="00312267"/>
  </w:style>
  <w:style w:type="character" w:customStyle="1" w:styleId="TextonotapieCar">
    <w:name w:val="Texto nota pie Car"/>
    <w:basedOn w:val="DefaultParagraphFont"/>
    <w:rsid w:val="00312267"/>
    <w:rPr>
      <w:sz w:val="20"/>
      <w:szCs w:val="20"/>
      <w:lang w:val="es-DO"/>
    </w:rPr>
  </w:style>
  <w:style w:type="character" w:styleId="FootnoteReference">
    <w:name w:val="footnote reference"/>
    <w:basedOn w:val="DefaultParagraphFont"/>
    <w:rsid w:val="00312267"/>
    <w:rPr>
      <w:position w:val="0"/>
      <w:vertAlign w:val="superscript"/>
    </w:rPr>
  </w:style>
  <w:style w:type="character" w:customStyle="1" w:styleId="EncabezadoCar">
    <w:name w:val="Encabezado Car"/>
    <w:basedOn w:val="DefaultParagraphFont"/>
    <w:rsid w:val="00312267"/>
    <w:rPr>
      <w:lang w:val="es-DO"/>
    </w:rPr>
  </w:style>
  <w:style w:type="character" w:customStyle="1" w:styleId="PiedepginaCar">
    <w:name w:val="Pie de página Car"/>
    <w:basedOn w:val="DefaultParagraphFont"/>
    <w:uiPriority w:val="99"/>
    <w:rsid w:val="00312267"/>
    <w:rPr>
      <w:lang w:val="es-DO"/>
    </w:rPr>
  </w:style>
  <w:style w:type="character" w:customStyle="1" w:styleId="pagenav">
    <w:name w:val="pagenav"/>
    <w:basedOn w:val="DefaultParagraphFont"/>
    <w:rsid w:val="00312267"/>
  </w:style>
  <w:style w:type="character" w:customStyle="1" w:styleId="5yl5">
    <w:name w:val="_5yl5"/>
    <w:basedOn w:val="DefaultParagraphFont"/>
    <w:rsid w:val="00312267"/>
  </w:style>
  <w:style w:type="character" w:customStyle="1" w:styleId="z-PrincipiodelformularioCar">
    <w:name w:val="z-Principio del formulario Car"/>
    <w:basedOn w:val="DefaultParagraphFont"/>
    <w:rsid w:val="00312267"/>
    <w:rPr>
      <w:rFonts w:ascii="Arial" w:eastAsia="Times New Roman" w:hAnsi="Arial" w:cs="Arial"/>
      <w:vanish/>
      <w:sz w:val="16"/>
      <w:szCs w:val="16"/>
      <w:lang w:val="es-MX" w:eastAsia="es-MX"/>
    </w:rPr>
  </w:style>
  <w:style w:type="character" w:customStyle="1" w:styleId="z-PrincipiodelformularioCar1">
    <w:name w:val="z-Principio del formulario Car1"/>
    <w:basedOn w:val="DefaultParagraphFont"/>
    <w:rsid w:val="00312267"/>
    <w:rPr>
      <w:rFonts w:ascii="Arial" w:hAnsi="Arial" w:cs="Arial"/>
      <w:vanish/>
      <w:sz w:val="16"/>
      <w:szCs w:val="16"/>
    </w:rPr>
  </w:style>
  <w:style w:type="character" w:customStyle="1" w:styleId="z-FinaldelformularioCar">
    <w:name w:val="z-Final del formulario Car"/>
    <w:basedOn w:val="DefaultParagraphFont"/>
    <w:rsid w:val="00312267"/>
    <w:rPr>
      <w:rFonts w:ascii="Arial" w:eastAsia="Times New Roman" w:hAnsi="Arial" w:cs="Arial"/>
      <w:vanish/>
      <w:sz w:val="16"/>
      <w:szCs w:val="16"/>
      <w:lang w:val="es-MX" w:eastAsia="es-MX"/>
    </w:rPr>
  </w:style>
  <w:style w:type="character" w:customStyle="1" w:styleId="z-FinaldelformularioCar1">
    <w:name w:val="z-Final del formulario Car1"/>
    <w:basedOn w:val="DefaultParagraphFont"/>
    <w:rsid w:val="00312267"/>
    <w:rPr>
      <w:rFonts w:ascii="Arial" w:hAnsi="Arial" w:cs="Arial"/>
      <w:vanish/>
      <w:sz w:val="16"/>
      <w:szCs w:val="16"/>
    </w:rPr>
  </w:style>
  <w:style w:type="character" w:customStyle="1" w:styleId="StrongEmphasis">
    <w:name w:val="Strong Emphasis"/>
    <w:basedOn w:val="DefaultParagraphFont"/>
    <w:rsid w:val="00312267"/>
    <w:rPr>
      <w:b/>
      <w:bCs/>
    </w:rPr>
  </w:style>
  <w:style w:type="character" w:customStyle="1" w:styleId="SangradetextonormalCar">
    <w:name w:val="Sangría de texto normal Car"/>
    <w:basedOn w:val="DefaultParagraphFont"/>
    <w:rsid w:val="00312267"/>
    <w:rPr>
      <w:rFonts w:ascii="Arial" w:eastAsia="Times New Roman" w:hAnsi="Arial" w:cs="Arial"/>
      <w:sz w:val="28"/>
      <w:szCs w:val="24"/>
      <w:lang w:val="es-ES" w:eastAsia="es-ES"/>
    </w:rPr>
  </w:style>
  <w:style w:type="character" w:customStyle="1" w:styleId="TextoindependienteCar">
    <w:name w:val="Texto independiente Car"/>
    <w:basedOn w:val="DefaultParagraphFont"/>
    <w:rsid w:val="00312267"/>
    <w:rPr>
      <w:rFonts w:ascii="Times New Roman" w:eastAsia="Times New Roman" w:hAnsi="Times New Roman" w:cs="Times New Roman"/>
      <w:sz w:val="24"/>
      <w:szCs w:val="24"/>
    </w:rPr>
  </w:style>
  <w:style w:type="character" w:customStyle="1" w:styleId="il">
    <w:name w:val="il"/>
    <w:basedOn w:val="DefaultParagraphFont"/>
    <w:rsid w:val="00312267"/>
  </w:style>
  <w:style w:type="character" w:customStyle="1" w:styleId="Internetlink">
    <w:name w:val="Internet link"/>
    <w:basedOn w:val="DefaultParagraphFont"/>
    <w:rsid w:val="00312267"/>
    <w:rPr>
      <w:color w:val="0000FF"/>
      <w:u w:val="single"/>
    </w:rPr>
  </w:style>
  <w:style w:type="character" w:styleId="Emphasis">
    <w:name w:val="Emphasis"/>
    <w:basedOn w:val="DefaultParagraphFont"/>
    <w:rsid w:val="00312267"/>
    <w:rPr>
      <w:i/>
      <w:iCs/>
    </w:rPr>
  </w:style>
  <w:style w:type="character" w:customStyle="1" w:styleId="hascaption">
    <w:name w:val="hascaption"/>
    <w:basedOn w:val="DefaultParagraphFont"/>
    <w:rsid w:val="00312267"/>
  </w:style>
  <w:style w:type="character" w:customStyle="1" w:styleId="m6200836687239732717gmail-highlight1">
    <w:name w:val="m_6200836687239732717gmail-highlight1"/>
    <w:basedOn w:val="DefaultParagraphFont"/>
    <w:rsid w:val="00312267"/>
  </w:style>
  <w:style w:type="character" w:customStyle="1" w:styleId="apple-converted-space">
    <w:name w:val="apple-converted-space"/>
    <w:rsid w:val="00312267"/>
  </w:style>
  <w:style w:type="character" w:customStyle="1" w:styleId="highlight">
    <w:name w:val="highlight"/>
    <w:basedOn w:val="DefaultParagraphFont"/>
    <w:rsid w:val="00312267"/>
  </w:style>
  <w:style w:type="character" w:customStyle="1" w:styleId="markei8w3cfq7">
    <w:name w:val="markei8w3cfq7"/>
    <w:basedOn w:val="DefaultParagraphFont"/>
    <w:rsid w:val="00312267"/>
  </w:style>
  <w:style w:type="character" w:customStyle="1" w:styleId="ListLabel1">
    <w:name w:val="ListLabel 1"/>
    <w:rsid w:val="00312267"/>
    <w:rPr>
      <w:rFonts w:cs="Calibri"/>
      <w:color w:val="000000"/>
    </w:rPr>
  </w:style>
  <w:style w:type="character" w:customStyle="1" w:styleId="ListLabel2">
    <w:name w:val="ListLabel 2"/>
    <w:rsid w:val="00312267"/>
    <w:rPr>
      <w:color w:val="000000"/>
    </w:rPr>
  </w:style>
  <w:style w:type="character" w:customStyle="1" w:styleId="ListLabel3">
    <w:name w:val="ListLabel 3"/>
    <w:rsid w:val="00312267"/>
    <w:rPr>
      <w:rFonts w:cs="Times New Roman"/>
    </w:rPr>
  </w:style>
  <w:style w:type="character" w:customStyle="1" w:styleId="ListLabel4">
    <w:name w:val="ListLabel 4"/>
    <w:rsid w:val="00312267"/>
    <w:rPr>
      <w:rFonts w:cs="Courier New"/>
    </w:rPr>
  </w:style>
  <w:style w:type="character" w:customStyle="1" w:styleId="ListLabel5">
    <w:name w:val="ListLabel 5"/>
    <w:rsid w:val="00312267"/>
    <w:rPr>
      <w:rFonts w:eastAsia="MS Mincho" w:cs="Times New Roman"/>
    </w:rPr>
  </w:style>
  <w:style w:type="character" w:customStyle="1" w:styleId="FootnoteSymbol">
    <w:name w:val="Footnote Symbol"/>
    <w:rsid w:val="00312267"/>
  </w:style>
  <w:style w:type="character" w:customStyle="1" w:styleId="Ttulo4Car">
    <w:name w:val="Título 4 Car"/>
    <w:basedOn w:val="DefaultParagraphFont"/>
    <w:rsid w:val="00312267"/>
    <w:rPr>
      <w:caps/>
      <w:color w:val="2F5496"/>
      <w:spacing w:val="10"/>
      <w:sz w:val="20"/>
      <w:szCs w:val="20"/>
      <w:lang w:val="es-DO" w:eastAsia="es-DO"/>
    </w:rPr>
  </w:style>
  <w:style w:type="character" w:customStyle="1" w:styleId="Ttulo6Car">
    <w:name w:val="Título 6 Car"/>
    <w:basedOn w:val="DefaultParagraphFont"/>
    <w:rsid w:val="00312267"/>
    <w:rPr>
      <w:caps/>
      <w:color w:val="2F5496"/>
      <w:spacing w:val="10"/>
      <w:sz w:val="20"/>
      <w:szCs w:val="20"/>
      <w:lang w:val="es-DO" w:eastAsia="es-DO"/>
    </w:rPr>
  </w:style>
  <w:style w:type="character" w:customStyle="1" w:styleId="Ttulo7Car">
    <w:name w:val="Título 7 Car"/>
    <w:basedOn w:val="DefaultParagraphFont"/>
    <w:rsid w:val="00312267"/>
    <w:rPr>
      <w:caps/>
      <w:color w:val="2F5496"/>
      <w:spacing w:val="10"/>
      <w:sz w:val="20"/>
      <w:szCs w:val="20"/>
      <w:lang w:val="es-DO" w:eastAsia="es-DO"/>
    </w:rPr>
  </w:style>
  <w:style w:type="character" w:customStyle="1" w:styleId="Ttulo8Car">
    <w:name w:val="Título 8 Car"/>
    <w:basedOn w:val="DefaultParagraphFont"/>
    <w:rsid w:val="00312267"/>
    <w:rPr>
      <w:caps/>
      <w:spacing w:val="10"/>
      <w:sz w:val="18"/>
      <w:szCs w:val="18"/>
      <w:lang w:val="es-DO" w:eastAsia="es-DO"/>
    </w:rPr>
  </w:style>
  <w:style w:type="paragraph" w:styleId="Header">
    <w:name w:val="header"/>
    <w:basedOn w:val="Standard"/>
    <w:rsid w:val="00312267"/>
    <w:pPr>
      <w:widowControl/>
      <w:suppressLineNumbers/>
      <w:tabs>
        <w:tab w:val="center" w:pos="4819"/>
        <w:tab w:val="right" w:pos="9638"/>
      </w:tabs>
      <w:spacing w:after="380"/>
    </w:pPr>
    <w:rPr>
      <w:rFonts w:ascii="Calibri" w:eastAsia="SimSun" w:hAnsi="Calibri"/>
      <w:color w:val="000000"/>
      <w:szCs w:val="20"/>
      <w:lang w:val="es-ES" w:eastAsia="ja-JP"/>
    </w:rPr>
  </w:style>
  <w:style w:type="character" w:customStyle="1" w:styleId="EncabezadoCar1">
    <w:name w:val="Encabezado Car1"/>
    <w:basedOn w:val="DefaultParagraphFont"/>
    <w:rsid w:val="00312267"/>
    <w:rPr>
      <w:color w:val="000000"/>
      <w:sz w:val="24"/>
      <w:szCs w:val="20"/>
      <w:lang w:val="es-ES" w:eastAsia="ja-JP"/>
    </w:rPr>
  </w:style>
  <w:style w:type="paragraph" w:customStyle="1" w:styleId="xmsonormal">
    <w:name w:val="x_msonormal"/>
    <w:basedOn w:val="Standard"/>
    <w:rsid w:val="00312267"/>
    <w:pPr>
      <w:widowControl/>
      <w:spacing w:before="100" w:after="100"/>
    </w:pPr>
    <w:rPr>
      <w:rFonts w:eastAsia="Times New Roman"/>
      <w:lang w:val="es-MX" w:eastAsia="es-MX"/>
    </w:rPr>
  </w:style>
  <w:style w:type="paragraph" w:styleId="Title">
    <w:name w:val="Title"/>
    <w:basedOn w:val="Standard"/>
    <w:next w:val="Subtitle"/>
    <w:rsid w:val="00312267"/>
    <w:pPr>
      <w:widowControl/>
      <w:spacing w:line="276" w:lineRule="auto"/>
    </w:pPr>
    <w:rPr>
      <w:rFonts w:ascii="Calibri Light" w:eastAsia="SimSun" w:hAnsi="Calibri Light"/>
      <w:b/>
      <w:bCs/>
      <w:caps/>
      <w:color w:val="4472C4"/>
      <w:spacing w:val="10"/>
      <w:sz w:val="52"/>
      <w:szCs w:val="52"/>
    </w:rPr>
  </w:style>
  <w:style w:type="character" w:customStyle="1" w:styleId="TtuloCar">
    <w:name w:val="Título Car"/>
    <w:basedOn w:val="DefaultParagraphFont"/>
    <w:rsid w:val="00312267"/>
    <w:rPr>
      <w:rFonts w:ascii="Calibri Light" w:hAnsi="Calibri Light"/>
      <w:b/>
      <w:bCs/>
      <w:caps/>
      <w:color w:val="4472C4"/>
      <w:spacing w:val="10"/>
      <w:sz w:val="52"/>
      <w:szCs w:val="52"/>
      <w:lang w:val="es-DO" w:eastAsia="es-DO"/>
    </w:rPr>
  </w:style>
  <w:style w:type="paragraph" w:styleId="Subtitle">
    <w:name w:val="Subtitle"/>
    <w:basedOn w:val="Standard"/>
    <w:next w:val="Textbody"/>
    <w:rsid w:val="00312267"/>
    <w:pPr>
      <w:widowControl/>
      <w:spacing w:after="500"/>
    </w:pPr>
    <w:rPr>
      <w:rFonts w:ascii="Calibri" w:eastAsia="SimSun" w:hAnsi="Calibri"/>
      <w:i/>
      <w:iCs/>
      <w:caps/>
      <w:color w:val="595959"/>
      <w:spacing w:val="10"/>
      <w:sz w:val="21"/>
      <w:szCs w:val="21"/>
    </w:rPr>
  </w:style>
  <w:style w:type="character" w:customStyle="1" w:styleId="SubttuloCar">
    <w:name w:val="Subtítulo Car"/>
    <w:basedOn w:val="DefaultParagraphFont"/>
    <w:rsid w:val="00312267"/>
    <w:rPr>
      <w:i/>
      <w:iCs/>
      <w:caps/>
      <w:color w:val="595959"/>
      <w:spacing w:val="10"/>
      <w:sz w:val="21"/>
      <w:szCs w:val="21"/>
      <w:lang w:val="es-DO" w:eastAsia="es-DO"/>
    </w:rPr>
  </w:style>
  <w:style w:type="paragraph" w:styleId="Quote">
    <w:name w:val="Quote"/>
    <w:basedOn w:val="Standard"/>
    <w:rsid w:val="00312267"/>
    <w:pPr>
      <w:widowControl/>
      <w:spacing w:before="100" w:after="200" w:line="276" w:lineRule="auto"/>
    </w:pPr>
    <w:rPr>
      <w:rFonts w:ascii="Calibri" w:eastAsia="SimSun" w:hAnsi="Calibri"/>
      <w:i/>
      <w:iCs/>
    </w:rPr>
  </w:style>
  <w:style w:type="character" w:customStyle="1" w:styleId="CitaCar">
    <w:name w:val="Cita Car"/>
    <w:basedOn w:val="DefaultParagraphFont"/>
    <w:rsid w:val="00312267"/>
    <w:rPr>
      <w:i/>
      <w:iCs/>
      <w:sz w:val="24"/>
      <w:szCs w:val="24"/>
      <w:lang w:val="es-DO" w:eastAsia="es-DO"/>
    </w:rPr>
  </w:style>
  <w:style w:type="paragraph" w:styleId="IntenseQuote">
    <w:name w:val="Intense Quote"/>
    <w:basedOn w:val="Standard"/>
    <w:rsid w:val="00312267"/>
    <w:pPr>
      <w:widowControl/>
      <w:spacing w:before="240" w:after="240"/>
      <w:ind w:left="1080" w:right="1080"/>
      <w:jc w:val="center"/>
    </w:pPr>
    <w:rPr>
      <w:rFonts w:ascii="Calibri" w:eastAsia="SimSun" w:hAnsi="Calibri"/>
      <w:color w:val="4472C4"/>
    </w:rPr>
  </w:style>
  <w:style w:type="character" w:customStyle="1" w:styleId="CitadestacadaCar">
    <w:name w:val="Cita destacada Car"/>
    <w:basedOn w:val="DefaultParagraphFont"/>
    <w:rsid w:val="00312267"/>
    <w:rPr>
      <w:color w:val="4472C4"/>
      <w:sz w:val="24"/>
      <w:szCs w:val="24"/>
      <w:lang w:val="es-DO" w:eastAsia="es-DO"/>
    </w:rPr>
  </w:style>
  <w:style w:type="paragraph" w:customStyle="1" w:styleId="ContentsHeading">
    <w:name w:val="Contents Heading"/>
    <w:basedOn w:val="Heading1"/>
    <w:rsid w:val="00312267"/>
    <w:pPr>
      <w:keepNext w:val="0"/>
      <w:keepLines w:val="0"/>
      <w:pageBreakBefore/>
      <w:widowControl/>
      <w:suppressLineNumbers/>
      <w:pBdr>
        <w:top w:val="single" w:sz="24" w:space="0" w:color="4472C4"/>
        <w:left w:val="single" w:sz="24" w:space="0" w:color="4472C4"/>
        <w:bottom w:val="single" w:sz="24" w:space="0" w:color="4472C4"/>
        <w:right w:val="single" w:sz="24" w:space="0" w:color="4472C4"/>
      </w:pBdr>
      <w:shd w:val="clear" w:color="auto" w:fill="4472C4"/>
      <w:spacing w:before="100" w:after="0"/>
    </w:pPr>
    <w:rPr>
      <w:rFonts w:ascii="Calibri" w:eastAsia="SimSun" w:hAnsi="Calibri"/>
      <w:caps/>
      <w:color w:val="FFFFFF"/>
      <w:spacing w:val="15"/>
      <w:sz w:val="22"/>
      <w:szCs w:val="22"/>
    </w:rPr>
  </w:style>
  <w:style w:type="paragraph" w:styleId="CommentText">
    <w:name w:val="annotation text"/>
    <w:basedOn w:val="Standard"/>
    <w:rsid w:val="00312267"/>
    <w:pPr>
      <w:widowControl/>
      <w:spacing w:after="200"/>
    </w:pPr>
    <w:rPr>
      <w:rFonts w:ascii="Calibri" w:eastAsia="SimSun" w:hAnsi="Calibri"/>
      <w:sz w:val="20"/>
      <w:szCs w:val="20"/>
      <w:lang w:val="es-MX" w:eastAsia="es-MX"/>
    </w:rPr>
  </w:style>
  <w:style w:type="character" w:customStyle="1" w:styleId="TextocomentarioCar">
    <w:name w:val="Texto comentario Car"/>
    <w:basedOn w:val="DefaultParagraphFont"/>
    <w:rsid w:val="00312267"/>
    <w:rPr>
      <w:sz w:val="20"/>
      <w:szCs w:val="20"/>
      <w:lang w:val="es-MX" w:eastAsia="es-MX"/>
    </w:rPr>
  </w:style>
  <w:style w:type="paragraph" w:styleId="CommentSubject">
    <w:name w:val="annotation subject"/>
    <w:basedOn w:val="CommentText"/>
    <w:rsid w:val="00312267"/>
    <w:pPr>
      <w:spacing w:before="100"/>
    </w:pPr>
    <w:rPr>
      <w:b/>
      <w:bCs/>
      <w:lang w:val="es-DO" w:eastAsia="es-DO"/>
    </w:rPr>
  </w:style>
  <w:style w:type="character" w:customStyle="1" w:styleId="AsuntodelcomentarioCar">
    <w:name w:val="Asunto del comentario Car"/>
    <w:basedOn w:val="TextocomentarioCar"/>
    <w:rsid w:val="00312267"/>
    <w:rPr>
      <w:b/>
      <w:bCs/>
      <w:sz w:val="20"/>
      <w:szCs w:val="20"/>
      <w:lang w:val="es-DO" w:eastAsia="es-DO"/>
    </w:rPr>
  </w:style>
  <w:style w:type="character" w:customStyle="1" w:styleId="mark2mnrkfdul">
    <w:name w:val="mark2mnrkfdul"/>
    <w:rsid w:val="00312267"/>
  </w:style>
  <w:style w:type="character" w:styleId="SubtleEmphasis">
    <w:name w:val="Subtle Emphasis"/>
    <w:rsid w:val="00312267"/>
    <w:rPr>
      <w:i/>
      <w:iCs/>
      <w:color w:val="1F3763"/>
    </w:rPr>
  </w:style>
  <w:style w:type="character" w:styleId="IntenseEmphasis">
    <w:name w:val="Intense Emphasis"/>
    <w:rsid w:val="00312267"/>
    <w:rPr>
      <w:b/>
      <w:bCs/>
      <w:caps/>
      <w:color w:val="1F3763"/>
      <w:spacing w:val="10"/>
    </w:rPr>
  </w:style>
  <w:style w:type="character" w:styleId="SubtleReference">
    <w:name w:val="Subtle Reference"/>
    <w:rsid w:val="00312267"/>
    <w:rPr>
      <w:b/>
      <w:bCs/>
      <w:color w:val="4472C4"/>
    </w:rPr>
  </w:style>
  <w:style w:type="character" w:styleId="IntenseReference">
    <w:name w:val="Intense Reference"/>
    <w:rsid w:val="00312267"/>
    <w:rPr>
      <w:b/>
      <w:bCs/>
      <w:i/>
      <w:iCs/>
      <w:caps/>
      <w:color w:val="4472C4"/>
    </w:rPr>
  </w:style>
  <w:style w:type="character" w:styleId="BookTitle">
    <w:name w:val="Book Title"/>
    <w:rsid w:val="00312267"/>
    <w:rPr>
      <w:b/>
      <w:bCs/>
      <w:i/>
      <w:iCs/>
      <w:spacing w:val="0"/>
    </w:rPr>
  </w:style>
  <w:style w:type="character" w:styleId="CommentReference">
    <w:name w:val="annotation reference"/>
    <w:basedOn w:val="DefaultParagraphFont"/>
    <w:rsid w:val="00312267"/>
    <w:rPr>
      <w:sz w:val="16"/>
      <w:szCs w:val="16"/>
    </w:rPr>
  </w:style>
  <w:style w:type="character" w:customStyle="1" w:styleId="Ninguno">
    <w:name w:val="Ninguno"/>
    <w:rsid w:val="00312267"/>
    <w:rPr>
      <w:lang w:val="es-ES"/>
    </w:rPr>
  </w:style>
  <w:style w:type="character" w:customStyle="1" w:styleId="ListLabel6">
    <w:name w:val="ListLabel 6"/>
    <w:rsid w:val="00312267"/>
    <w:rPr>
      <w:b w:val="0"/>
      <w:sz w:val="28"/>
      <w:szCs w:val="24"/>
    </w:rPr>
  </w:style>
  <w:style w:type="character" w:customStyle="1" w:styleId="ListLabel7">
    <w:name w:val="ListLabel 7"/>
    <w:rsid w:val="00312267"/>
    <w:rPr>
      <w:b w:val="0"/>
      <w:sz w:val="24"/>
      <w:szCs w:val="24"/>
    </w:rPr>
  </w:style>
  <w:style w:type="character" w:customStyle="1" w:styleId="ListLabel8">
    <w:name w:val="ListLabel 8"/>
    <w:rsid w:val="00312267"/>
    <w:rPr>
      <w:b/>
      <w:sz w:val="22"/>
      <w:szCs w:val="22"/>
    </w:rPr>
  </w:style>
  <w:style w:type="character" w:customStyle="1" w:styleId="ListLabel9">
    <w:name w:val="ListLabel 9"/>
    <w:rsid w:val="00312267"/>
    <w:rPr>
      <w:rFonts w:cs="Times New Roman"/>
      <w:b/>
      <w:sz w:val="28"/>
      <w:szCs w:val="24"/>
    </w:rPr>
  </w:style>
  <w:style w:type="character" w:customStyle="1" w:styleId="ListLabel10">
    <w:name w:val="ListLabel 10"/>
    <w:rsid w:val="00312267"/>
    <w:rPr>
      <w:rFonts w:eastAsia="Times New Roman"/>
    </w:rPr>
  </w:style>
  <w:style w:type="character" w:customStyle="1" w:styleId="ListLabel11">
    <w:name w:val="ListLabel 11"/>
    <w:rsid w:val="00312267"/>
    <w:rPr>
      <w:b w:val="0"/>
      <w:color w:val="00000A"/>
    </w:rPr>
  </w:style>
  <w:style w:type="character" w:customStyle="1" w:styleId="ListLabel12">
    <w:name w:val="ListLabel 12"/>
    <w:rsid w:val="00312267"/>
    <w:rPr>
      <w:rFonts w:eastAsia="Calibri" w:cs="Times New Roman"/>
      <w:b/>
    </w:rPr>
  </w:style>
  <w:style w:type="character" w:customStyle="1" w:styleId="ListLabel13">
    <w:name w:val="ListLabel 13"/>
    <w:rsid w:val="00312267"/>
    <w:rPr>
      <w:rFonts w:eastAsia="Calibri"/>
    </w:rPr>
  </w:style>
  <w:style w:type="character" w:customStyle="1" w:styleId="ListLabel14">
    <w:name w:val="ListLabel 14"/>
    <w:rsid w:val="00312267"/>
    <w:rPr>
      <w:rFonts w:eastAsia="Times New Roman" w:cs="Times New Roman"/>
    </w:rPr>
  </w:style>
  <w:style w:type="character" w:customStyle="1" w:styleId="ListLabel15">
    <w:name w:val="ListLabel 15"/>
    <w:rsid w:val="00312267"/>
    <w:rPr>
      <w:b w:val="0"/>
      <w:sz w:val="24"/>
    </w:rPr>
  </w:style>
  <w:style w:type="character" w:customStyle="1" w:styleId="ListLabel16">
    <w:name w:val="ListLabel 16"/>
    <w:rsid w:val="00312267"/>
    <w:rPr>
      <w:i/>
    </w:rPr>
  </w:style>
  <w:style w:type="character" w:customStyle="1" w:styleId="ListLabel17">
    <w:name w:val="ListLabel 17"/>
    <w:rsid w:val="00312267"/>
    <w:rPr>
      <w:b w:val="0"/>
      <w:u w:val="none"/>
    </w:rPr>
  </w:style>
  <w:style w:type="character" w:customStyle="1" w:styleId="ListLabel18">
    <w:name w:val="ListLabel 18"/>
    <w:rsid w:val="00312267"/>
    <w:rPr>
      <w:rFonts w:eastAsia="Calibri" w:cs="Calibri"/>
    </w:rPr>
  </w:style>
  <w:style w:type="character" w:customStyle="1" w:styleId="ListLabel19">
    <w:name w:val="ListLabel 19"/>
    <w:rsid w:val="00312267"/>
    <w:rPr>
      <w:strike w:val="0"/>
      <w:dstrike w:val="0"/>
      <w:color w:val="00000A"/>
      <w:u w:val="none"/>
    </w:rPr>
  </w:style>
  <w:style w:type="paragraph" w:styleId="DocumentMap">
    <w:name w:val="Document Map"/>
    <w:basedOn w:val="Normal"/>
    <w:rsid w:val="00312267"/>
    <w:pPr>
      <w:spacing w:after="0"/>
    </w:pPr>
    <w:rPr>
      <w:rFonts w:ascii="Tahoma" w:hAnsi="Tahoma"/>
      <w:sz w:val="16"/>
      <w:szCs w:val="16"/>
    </w:rPr>
  </w:style>
  <w:style w:type="character" w:customStyle="1" w:styleId="MapadeldocumentoCar">
    <w:name w:val="Mapa del documento Car"/>
    <w:basedOn w:val="DefaultParagraphFont"/>
    <w:rsid w:val="00312267"/>
    <w:rPr>
      <w:rFonts w:ascii="Tahoma" w:hAnsi="Tahoma"/>
      <w:sz w:val="16"/>
      <w:szCs w:val="16"/>
      <w:lang w:val="es-DO"/>
    </w:rPr>
  </w:style>
  <w:style w:type="paragraph" w:customStyle="1" w:styleId="Prrafodelista1">
    <w:name w:val="Párrafo de lista1"/>
    <w:basedOn w:val="Normal"/>
    <w:rsid w:val="00312267"/>
    <w:pPr>
      <w:widowControl/>
      <w:suppressAutoHyphens w:val="0"/>
      <w:spacing w:after="200" w:line="276" w:lineRule="auto"/>
      <w:ind w:left="720"/>
      <w:textAlignment w:val="auto"/>
    </w:pPr>
    <w:rPr>
      <w:rFonts w:eastAsia="Times New Roman" w:cs="Times New Roman"/>
      <w:kern w:val="0"/>
      <w:lang w:val="es-ES"/>
    </w:rPr>
  </w:style>
  <w:style w:type="paragraph" w:customStyle="1" w:styleId="paragraph">
    <w:name w:val="paragraph"/>
    <w:basedOn w:val="Normal"/>
    <w:rsid w:val="00312267"/>
    <w:pPr>
      <w:widowControl/>
      <w:suppressAutoHyphens w:val="0"/>
      <w:spacing w:before="100" w:after="100"/>
      <w:textAlignment w:val="auto"/>
    </w:pPr>
    <w:rPr>
      <w:rFonts w:ascii="Times New Roman" w:eastAsia="Times New Roman" w:hAnsi="Times New Roman" w:cs="Times New Roman"/>
      <w:kern w:val="0"/>
      <w:sz w:val="24"/>
      <w:szCs w:val="24"/>
      <w:lang w:eastAsia="es-DO"/>
    </w:rPr>
  </w:style>
  <w:style w:type="character" w:customStyle="1" w:styleId="normaltextrun">
    <w:name w:val="normaltextrun"/>
    <w:basedOn w:val="DefaultParagraphFont"/>
    <w:rsid w:val="00312267"/>
  </w:style>
  <w:style w:type="paragraph" w:customStyle="1" w:styleId="Textoindependiente21">
    <w:name w:val="Texto independiente 21"/>
    <w:basedOn w:val="Normal"/>
    <w:rsid w:val="00312267"/>
    <w:pPr>
      <w:widowControl/>
      <w:spacing w:after="0"/>
      <w:jc w:val="both"/>
      <w:textAlignment w:val="auto"/>
    </w:pPr>
    <w:rPr>
      <w:rFonts w:ascii="Times New Roman" w:eastAsia="Times New Roman" w:hAnsi="Times New Roman" w:cs="Times New Roman"/>
      <w:kern w:val="0"/>
      <w:sz w:val="20"/>
      <w:szCs w:val="20"/>
      <w:lang w:eastAsia="ar-SA"/>
    </w:rPr>
  </w:style>
  <w:style w:type="character" w:customStyle="1" w:styleId="Cuadrculamedia2Car">
    <w:name w:val="Cuadrícula media 2 Car"/>
    <w:rsid w:val="00312267"/>
    <w:rPr>
      <w:sz w:val="22"/>
      <w:szCs w:val="22"/>
      <w:lang w:val="es-DO" w:eastAsia="es-DO"/>
    </w:rPr>
  </w:style>
  <w:style w:type="paragraph" w:customStyle="1" w:styleId="titulo">
    <w:name w:val="titulo"/>
    <w:basedOn w:val="Normal"/>
    <w:rsid w:val="00312267"/>
    <w:pPr>
      <w:suppressAutoHyphens w:val="0"/>
      <w:autoSpaceDE w:val="0"/>
      <w:spacing w:after="0" w:line="288" w:lineRule="auto"/>
      <w:textAlignment w:val="center"/>
    </w:pPr>
    <w:rPr>
      <w:rFonts w:ascii="Times-Bold" w:eastAsia="MS Mincho" w:hAnsi="Times-Bold" w:cs="Times-Bold"/>
      <w:b/>
      <w:bCs/>
      <w:color w:val="00389E"/>
      <w:kern w:val="0"/>
      <w:sz w:val="28"/>
      <w:szCs w:val="28"/>
    </w:rPr>
  </w:style>
  <w:style w:type="character" w:styleId="Strong">
    <w:name w:val="Strong"/>
    <w:basedOn w:val="DefaultParagraphFont"/>
    <w:rsid w:val="00312267"/>
    <w:rPr>
      <w:rFonts w:ascii="Artifex CF Extra Bold" w:hAnsi="Artifex CF Extra Bold"/>
      <w:b/>
      <w:bCs/>
      <w:sz w:val="32"/>
    </w:rPr>
  </w:style>
  <w:style w:type="paragraph" w:styleId="TOCHeading">
    <w:name w:val="TOC Heading"/>
    <w:basedOn w:val="Heading1"/>
    <w:next w:val="Normal"/>
    <w:uiPriority w:val="39"/>
    <w:qFormat/>
    <w:rsid w:val="00312267"/>
    <w:pPr>
      <w:widowControl/>
      <w:tabs>
        <w:tab w:val="clear" w:pos="900"/>
      </w:tabs>
      <w:suppressAutoHyphens w:val="0"/>
      <w:spacing w:before="480" w:after="0"/>
      <w:jc w:val="left"/>
      <w:textAlignment w:val="auto"/>
    </w:pPr>
    <w:rPr>
      <w:rFonts w:ascii="Cambria" w:eastAsia="Times New Roman" w:hAnsi="Cambria"/>
      <w:b/>
      <w:bCs/>
      <w:color w:val="365F91"/>
      <w:kern w:val="0"/>
      <w:sz w:val="28"/>
      <w:szCs w:val="28"/>
      <w:lang w:val="es-ES" w:eastAsia="en-US"/>
    </w:rPr>
  </w:style>
  <w:style w:type="paragraph" w:styleId="TOC1">
    <w:name w:val="toc 1"/>
    <w:basedOn w:val="Normal"/>
    <w:next w:val="Normal"/>
    <w:autoRedefine/>
    <w:uiPriority w:val="39"/>
    <w:rsid w:val="0086037F"/>
    <w:pPr>
      <w:tabs>
        <w:tab w:val="right" w:pos="8909"/>
      </w:tabs>
      <w:spacing w:after="0" w:line="276" w:lineRule="auto"/>
    </w:pPr>
  </w:style>
  <w:style w:type="paragraph" w:styleId="TOC2">
    <w:name w:val="toc 2"/>
    <w:basedOn w:val="Normal"/>
    <w:next w:val="Normal"/>
    <w:autoRedefine/>
    <w:rsid w:val="00312267"/>
    <w:pPr>
      <w:spacing w:after="100"/>
      <w:ind w:left="220"/>
    </w:pPr>
  </w:style>
  <w:style w:type="paragraph" w:styleId="TOC3">
    <w:name w:val="toc 3"/>
    <w:basedOn w:val="Normal"/>
    <w:next w:val="Normal"/>
    <w:autoRedefine/>
    <w:rsid w:val="00312267"/>
    <w:pPr>
      <w:widowControl/>
      <w:suppressAutoHyphens w:val="0"/>
      <w:spacing w:after="100" w:line="276" w:lineRule="auto"/>
      <w:ind w:left="440"/>
      <w:textAlignment w:val="auto"/>
    </w:pPr>
    <w:rPr>
      <w:rFonts w:eastAsia="Times New Roman" w:cs="Times New Roman"/>
      <w:kern w:val="0"/>
      <w:lang w:val="es-ES" w:eastAsia="es-ES"/>
    </w:rPr>
  </w:style>
  <w:style w:type="paragraph" w:styleId="TOC4">
    <w:name w:val="toc 4"/>
    <w:basedOn w:val="Normal"/>
    <w:next w:val="Normal"/>
    <w:autoRedefine/>
    <w:rsid w:val="00312267"/>
    <w:pPr>
      <w:widowControl/>
      <w:suppressAutoHyphens w:val="0"/>
      <w:spacing w:after="100" w:line="276" w:lineRule="auto"/>
      <w:ind w:left="660"/>
      <w:textAlignment w:val="auto"/>
    </w:pPr>
    <w:rPr>
      <w:rFonts w:eastAsia="Times New Roman" w:cs="Times New Roman"/>
      <w:kern w:val="0"/>
      <w:lang w:val="es-ES" w:eastAsia="es-ES"/>
    </w:rPr>
  </w:style>
  <w:style w:type="paragraph" w:styleId="TOC5">
    <w:name w:val="toc 5"/>
    <w:basedOn w:val="Normal"/>
    <w:next w:val="Normal"/>
    <w:autoRedefine/>
    <w:rsid w:val="00312267"/>
    <w:pPr>
      <w:widowControl/>
      <w:suppressAutoHyphens w:val="0"/>
      <w:spacing w:after="100" w:line="276" w:lineRule="auto"/>
      <w:ind w:left="880"/>
      <w:textAlignment w:val="auto"/>
    </w:pPr>
    <w:rPr>
      <w:rFonts w:eastAsia="Times New Roman" w:cs="Times New Roman"/>
      <w:kern w:val="0"/>
      <w:lang w:val="es-ES" w:eastAsia="es-ES"/>
    </w:rPr>
  </w:style>
  <w:style w:type="paragraph" w:styleId="TOC6">
    <w:name w:val="toc 6"/>
    <w:basedOn w:val="Normal"/>
    <w:next w:val="Normal"/>
    <w:autoRedefine/>
    <w:rsid w:val="00312267"/>
    <w:pPr>
      <w:widowControl/>
      <w:suppressAutoHyphens w:val="0"/>
      <w:spacing w:after="100" w:line="276" w:lineRule="auto"/>
      <w:ind w:left="1100"/>
      <w:textAlignment w:val="auto"/>
    </w:pPr>
    <w:rPr>
      <w:rFonts w:eastAsia="Times New Roman" w:cs="Times New Roman"/>
      <w:kern w:val="0"/>
      <w:lang w:val="es-ES" w:eastAsia="es-ES"/>
    </w:rPr>
  </w:style>
  <w:style w:type="paragraph" w:styleId="TOC7">
    <w:name w:val="toc 7"/>
    <w:basedOn w:val="Normal"/>
    <w:next w:val="Normal"/>
    <w:autoRedefine/>
    <w:rsid w:val="00312267"/>
    <w:pPr>
      <w:widowControl/>
      <w:suppressAutoHyphens w:val="0"/>
      <w:spacing w:after="100" w:line="276" w:lineRule="auto"/>
      <w:ind w:left="1320"/>
      <w:textAlignment w:val="auto"/>
    </w:pPr>
    <w:rPr>
      <w:rFonts w:eastAsia="Times New Roman" w:cs="Times New Roman"/>
      <w:kern w:val="0"/>
      <w:lang w:val="es-ES" w:eastAsia="es-ES"/>
    </w:rPr>
  </w:style>
  <w:style w:type="paragraph" w:styleId="TOC8">
    <w:name w:val="toc 8"/>
    <w:basedOn w:val="Normal"/>
    <w:next w:val="Normal"/>
    <w:autoRedefine/>
    <w:rsid w:val="00312267"/>
    <w:pPr>
      <w:widowControl/>
      <w:suppressAutoHyphens w:val="0"/>
      <w:spacing w:after="100" w:line="276" w:lineRule="auto"/>
      <w:ind w:left="1540"/>
      <w:textAlignment w:val="auto"/>
    </w:pPr>
    <w:rPr>
      <w:rFonts w:eastAsia="Times New Roman" w:cs="Times New Roman"/>
      <w:kern w:val="0"/>
      <w:lang w:val="es-ES" w:eastAsia="es-ES"/>
    </w:rPr>
  </w:style>
  <w:style w:type="paragraph" w:styleId="TOC9">
    <w:name w:val="toc 9"/>
    <w:basedOn w:val="Normal"/>
    <w:next w:val="Normal"/>
    <w:autoRedefine/>
    <w:rsid w:val="00312267"/>
    <w:pPr>
      <w:widowControl/>
      <w:suppressAutoHyphens w:val="0"/>
      <w:spacing w:after="100" w:line="276" w:lineRule="auto"/>
      <w:ind w:left="1760"/>
      <w:textAlignment w:val="auto"/>
    </w:pPr>
    <w:rPr>
      <w:rFonts w:eastAsia="Times New Roman" w:cs="Times New Roman"/>
      <w:kern w:val="0"/>
      <w:lang w:val="es-ES" w:eastAsia="es-ES"/>
    </w:rPr>
  </w:style>
  <w:style w:type="character" w:styleId="Hyperlink">
    <w:name w:val="Hyperlink"/>
    <w:basedOn w:val="DefaultParagraphFont"/>
    <w:uiPriority w:val="99"/>
    <w:rsid w:val="00312267"/>
    <w:rPr>
      <w:color w:val="0000FF"/>
      <w:u w:val="single"/>
    </w:rPr>
  </w:style>
  <w:style w:type="numbering" w:customStyle="1" w:styleId="WWOutlineListStyle2">
    <w:name w:val="WW_OutlineListStyle_2"/>
    <w:basedOn w:val="NoList"/>
    <w:rsid w:val="00312267"/>
    <w:pPr>
      <w:numPr>
        <w:numId w:val="2"/>
      </w:numPr>
    </w:pPr>
  </w:style>
  <w:style w:type="numbering" w:customStyle="1" w:styleId="WWOutlineListStyle1">
    <w:name w:val="WW_OutlineListStyle_1"/>
    <w:basedOn w:val="NoList"/>
    <w:rsid w:val="00312267"/>
    <w:pPr>
      <w:numPr>
        <w:numId w:val="3"/>
      </w:numPr>
    </w:pPr>
  </w:style>
  <w:style w:type="numbering" w:customStyle="1" w:styleId="WWOutlineListStyle">
    <w:name w:val="WW_OutlineListStyle"/>
    <w:basedOn w:val="NoList"/>
    <w:rsid w:val="00312267"/>
    <w:pPr>
      <w:numPr>
        <w:numId w:val="4"/>
      </w:numPr>
    </w:pPr>
  </w:style>
  <w:style w:type="numbering" w:customStyle="1" w:styleId="WWNum25">
    <w:name w:val="WWNum25"/>
    <w:basedOn w:val="NoList"/>
    <w:rsid w:val="00312267"/>
    <w:pPr>
      <w:numPr>
        <w:numId w:val="5"/>
      </w:numPr>
    </w:pPr>
  </w:style>
  <w:style w:type="numbering" w:customStyle="1" w:styleId="WWNum26">
    <w:name w:val="WWNum26"/>
    <w:basedOn w:val="NoList"/>
    <w:rsid w:val="00312267"/>
    <w:pPr>
      <w:numPr>
        <w:numId w:val="6"/>
      </w:numPr>
    </w:pPr>
  </w:style>
  <w:style w:type="numbering" w:customStyle="1" w:styleId="WWNum27">
    <w:name w:val="WWNum27"/>
    <w:basedOn w:val="NoList"/>
    <w:rsid w:val="00312267"/>
    <w:pPr>
      <w:numPr>
        <w:numId w:val="7"/>
      </w:numPr>
    </w:pPr>
  </w:style>
  <w:style w:type="numbering" w:customStyle="1" w:styleId="WWNum28">
    <w:name w:val="WWNum28"/>
    <w:basedOn w:val="NoList"/>
    <w:rsid w:val="00312267"/>
    <w:pPr>
      <w:numPr>
        <w:numId w:val="8"/>
      </w:numPr>
    </w:pPr>
  </w:style>
  <w:style w:type="numbering" w:customStyle="1" w:styleId="WWNum29">
    <w:name w:val="WWNum29"/>
    <w:basedOn w:val="NoList"/>
    <w:rsid w:val="00312267"/>
    <w:pPr>
      <w:numPr>
        <w:numId w:val="9"/>
      </w:numPr>
    </w:pPr>
  </w:style>
  <w:style w:type="numbering" w:customStyle="1" w:styleId="WWNum30">
    <w:name w:val="WWNum30"/>
    <w:basedOn w:val="NoList"/>
    <w:rsid w:val="00312267"/>
    <w:pPr>
      <w:numPr>
        <w:numId w:val="10"/>
      </w:numPr>
    </w:pPr>
  </w:style>
  <w:style w:type="numbering" w:customStyle="1" w:styleId="WWNum31">
    <w:name w:val="WWNum31"/>
    <w:basedOn w:val="NoList"/>
    <w:rsid w:val="00312267"/>
    <w:pPr>
      <w:numPr>
        <w:numId w:val="11"/>
      </w:numPr>
    </w:pPr>
  </w:style>
  <w:style w:type="numbering" w:customStyle="1" w:styleId="WWNum32">
    <w:name w:val="WWNum32"/>
    <w:basedOn w:val="NoList"/>
    <w:rsid w:val="00312267"/>
    <w:pPr>
      <w:numPr>
        <w:numId w:val="12"/>
      </w:numPr>
    </w:pPr>
  </w:style>
  <w:style w:type="numbering" w:customStyle="1" w:styleId="WWNum33">
    <w:name w:val="WWNum33"/>
    <w:basedOn w:val="NoList"/>
    <w:rsid w:val="00312267"/>
    <w:pPr>
      <w:numPr>
        <w:numId w:val="13"/>
      </w:numPr>
    </w:pPr>
  </w:style>
  <w:style w:type="numbering" w:customStyle="1" w:styleId="WWNum34">
    <w:name w:val="WWNum34"/>
    <w:basedOn w:val="NoList"/>
    <w:rsid w:val="00312267"/>
    <w:pPr>
      <w:numPr>
        <w:numId w:val="14"/>
      </w:numPr>
    </w:pPr>
  </w:style>
  <w:style w:type="numbering" w:customStyle="1" w:styleId="WWNum35">
    <w:name w:val="WWNum35"/>
    <w:basedOn w:val="NoList"/>
    <w:rsid w:val="00312267"/>
    <w:pPr>
      <w:numPr>
        <w:numId w:val="15"/>
      </w:numPr>
    </w:pPr>
  </w:style>
  <w:style w:type="numbering" w:customStyle="1" w:styleId="WWNum36">
    <w:name w:val="WWNum36"/>
    <w:basedOn w:val="NoList"/>
    <w:rsid w:val="00312267"/>
    <w:pPr>
      <w:numPr>
        <w:numId w:val="16"/>
      </w:numPr>
    </w:pPr>
  </w:style>
  <w:style w:type="numbering" w:customStyle="1" w:styleId="WWNum37">
    <w:name w:val="WWNum37"/>
    <w:basedOn w:val="NoList"/>
    <w:rsid w:val="00312267"/>
    <w:pPr>
      <w:numPr>
        <w:numId w:val="17"/>
      </w:numPr>
    </w:pPr>
  </w:style>
  <w:style w:type="numbering" w:customStyle="1" w:styleId="WWNum38">
    <w:name w:val="WWNum38"/>
    <w:basedOn w:val="NoList"/>
    <w:rsid w:val="00312267"/>
    <w:pPr>
      <w:numPr>
        <w:numId w:val="18"/>
      </w:numPr>
    </w:pPr>
  </w:style>
  <w:style w:type="numbering" w:customStyle="1" w:styleId="WWNum39">
    <w:name w:val="WWNum39"/>
    <w:basedOn w:val="NoList"/>
    <w:rsid w:val="00312267"/>
    <w:pPr>
      <w:numPr>
        <w:numId w:val="19"/>
      </w:numPr>
    </w:pPr>
  </w:style>
  <w:style w:type="numbering" w:customStyle="1" w:styleId="WWNum40">
    <w:name w:val="WWNum40"/>
    <w:basedOn w:val="NoList"/>
    <w:rsid w:val="00312267"/>
    <w:pPr>
      <w:numPr>
        <w:numId w:val="20"/>
      </w:numPr>
    </w:pPr>
  </w:style>
  <w:style w:type="numbering" w:customStyle="1" w:styleId="WWNum41">
    <w:name w:val="WWNum41"/>
    <w:basedOn w:val="NoList"/>
    <w:rsid w:val="00312267"/>
    <w:pPr>
      <w:numPr>
        <w:numId w:val="21"/>
      </w:numPr>
    </w:pPr>
  </w:style>
  <w:style w:type="numbering" w:customStyle="1" w:styleId="WWNum42">
    <w:name w:val="WWNum42"/>
    <w:basedOn w:val="NoList"/>
    <w:rsid w:val="00312267"/>
    <w:pPr>
      <w:numPr>
        <w:numId w:val="22"/>
      </w:numPr>
    </w:pPr>
  </w:style>
  <w:style w:type="numbering" w:customStyle="1" w:styleId="WWNum43">
    <w:name w:val="WWNum43"/>
    <w:basedOn w:val="NoList"/>
    <w:rsid w:val="00312267"/>
    <w:pPr>
      <w:numPr>
        <w:numId w:val="23"/>
      </w:numPr>
    </w:pPr>
  </w:style>
  <w:style w:type="numbering" w:customStyle="1" w:styleId="WWNum44">
    <w:name w:val="WWNum44"/>
    <w:basedOn w:val="NoList"/>
    <w:rsid w:val="00312267"/>
    <w:pPr>
      <w:numPr>
        <w:numId w:val="24"/>
      </w:numPr>
    </w:pPr>
  </w:style>
  <w:style w:type="numbering" w:customStyle="1" w:styleId="WWNum45">
    <w:name w:val="WWNum45"/>
    <w:basedOn w:val="NoList"/>
    <w:rsid w:val="00312267"/>
    <w:pPr>
      <w:numPr>
        <w:numId w:val="25"/>
      </w:numPr>
    </w:pPr>
  </w:style>
  <w:style w:type="numbering" w:customStyle="1" w:styleId="WWNum46">
    <w:name w:val="WWNum46"/>
    <w:basedOn w:val="NoList"/>
    <w:rsid w:val="00312267"/>
    <w:pPr>
      <w:numPr>
        <w:numId w:val="26"/>
      </w:numPr>
    </w:pPr>
  </w:style>
  <w:style w:type="numbering" w:customStyle="1" w:styleId="WWNum47">
    <w:name w:val="WWNum47"/>
    <w:basedOn w:val="NoList"/>
    <w:rsid w:val="00312267"/>
    <w:pPr>
      <w:numPr>
        <w:numId w:val="27"/>
      </w:numPr>
    </w:pPr>
  </w:style>
  <w:style w:type="numbering" w:customStyle="1" w:styleId="WWNum48">
    <w:name w:val="WWNum48"/>
    <w:basedOn w:val="NoList"/>
    <w:rsid w:val="00312267"/>
    <w:pPr>
      <w:numPr>
        <w:numId w:val="28"/>
      </w:numPr>
    </w:pPr>
  </w:style>
  <w:style w:type="numbering" w:customStyle="1" w:styleId="WWNum49">
    <w:name w:val="WWNum49"/>
    <w:basedOn w:val="NoList"/>
    <w:rsid w:val="00312267"/>
    <w:pPr>
      <w:numPr>
        <w:numId w:val="29"/>
      </w:numPr>
    </w:pPr>
  </w:style>
  <w:style w:type="numbering" w:customStyle="1" w:styleId="WWNum50">
    <w:name w:val="WWNum50"/>
    <w:basedOn w:val="NoList"/>
    <w:rsid w:val="00312267"/>
    <w:pPr>
      <w:numPr>
        <w:numId w:val="30"/>
      </w:numPr>
    </w:pPr>
  </w:style>
  <w:style w:type="numbering" w:customStyle="1" w:styleId="WWNum51">
    <w:name w:val="WWNum51"/>
    <w:basedOn w:val="NoList"/>
    <w:rsid w:val="00312267"/>
    <w:pPr>
      <w:numPr>
        <w:numId w:val="31"/>
      </w:numPr>
    </w:pPr>
  </w:style>
  <w:style w:type="numbering" w:customStyle="1" w:styleId="WWNum1">
    <w:name w:val="WWNum1"/>
    <w:basedOn w:val="NoList"/>
    <w:rsid w:val="00312267"/>
    <w:pPr>
      <w:numPr>
        <w:numId w:val="32"/>
      </w:numPr>
    </w:pPr>
  </w:style>
  <w:style w:type="numbering" w:customStyle="1" w:styleId="WWNum2">
    <w:name w:val="WWNum2"/>
    <w:basedOn w:val="NoList"/>
    <w:rsid w:val="00312267"/>
    <w:pPr>
      <w:numPr>
        <w:numId w:val="33"/>
      </w:numPr>
    </w:pPr>
  </w:style>
  <w:style w:type="numbering" w:customStyle="1" w:styleId="WWNum3">
    <w:name w:val="WWNum3"/>
    <w:basedOn w:val="NoList"/>
    <w:rsid w:val="00312267"/>
    <w:pPr>
      <w:numPr>
        <w:numId w:val="34"/>
      </w:numPr>
    </w:pPr>
  </w:style>
  <w:style w:type="numbering" w:customStyle="1" w:styleId="WWNum4">
    <w:name w:val="WWNum4"/>
    <w:basedOn w:val="NoList"/>
    <w:rsid w:val="00312267"/>
    <w:pPr>
      <w:numPr>
        <w:numId w:val="35"/>
      </w:numPr>
    </w:pPr>
  </w:style>
  <w:style w:type="numbering" w:customStyle="1" w:styleId="WWNum5">
    <w:name w:val="WWNum5"/>
    <w:basedOn w:val="NoList"/>
    <w:rsid w:val="00312267"/>
    <w:pPr>
      <w:numPr>
        <w:numId w:val="36"/>
      </w:numPr>
    </w:pPr>
  </w:style>
  <w:style w:type="numbering" w:customStyle="1" w:styleId="WWNum6">
    <w:name w:val="WWNum6"/>
    <w:basedOn w:val="NoList"/>
    <w:rsid w:val="00312267"/>
    <w:pPr>
      <w:numPr>
        <w:numId w:val="37"/>
      </w:numPr>
    </w:pPr>
  </w:style>
  <w:style w:type="numbering" w:customStyle="1" w:styleId="WWNum7">
    <w:name w:val="WWNum7"/>
    <w:basedOn w:val="NoList"/>
    <w:rsid w:val="00312267"/>
    <w:pPr>
      <w:numPr>
        <w:numId w:val="38"/>
      </w:numPr>
    </w:pPr>
  </w:style>
  <w:style w:type="numbering" w:customStyle="1" w:styleId="WWNum8">
    <w:name w:val="WWNum8"/>
    <w:basedOn w:val="NoList"/>
    <w:rsid w:val="00312267"/>
    <w:pPr>
      <w:numPr>
        <w:numId w:val="39"/>
      </w:numPr>
    </w:pPr>
  </w:style>
  <w:style w:type="numbering" w:customStyle="1" w:styleId="WWNum9">
    <w:name w:val="WWNum9"/>
    <w:basedOn w:val="NoList"/>
    <w:rsid w:val="00312267"/>
    <w:pPr>
      <w:numPr>
        <w:numId w:val="40"/>
      </w:numPr>
    </w:pPr>
  </w:style>
  <w:style w:type="numbering" w:customStyle="1" w:styleId="WWNum10">
    <w:name w:val="WWNum10"/>
    <w:basedOn w:val="NoList"/>
    <w:rsid w:val="00312267"/>
    <w:pPr>
      <w:numPr>
        <w:numId w:val="41"/>
      </w:numPr>
    </w:pPr>
  </w:style>
  <w:style w:type="numbering" w:customStyle="1" w:styleId="WWNum11">
    <w:name w:val="WWNum11"/>
    <w:basedOn w:val="NoList"/>
    <w:rsid w:val="00312267"/>
    <w:pPr>
      <w:numPr>
        <w:numId w:val="42"/>
      </w:numPr>
    </w:pPr>
  </w:style>
  <w:style w:type="numbering" w:customStyle="1" w:styleId="WWNum12">
    <w:name w:val="WWNum12"/>
    <w:basedOn w:val="NoList"/>
    <w:rsid w:val="00312267"/>
    <w:pPr>
      <w:numPr>
        <w:numId w:val="43"/>
      </w:numPr>
    </w:pPr>
  </w:style>
  <w:style w:type="numbering" w:customStyle="1" w:styleId="WWNum13">
    <w:name w:val="WWNum13"/>
    <w:basedOn w:val="NoList"/>
    <w:rsid w:val="00312267"/>
    <w:pPr>
      <w:numPr>
        <w:numId w:val="44"/>
      </w:numPr>
    </w:pPr>
  </w:style>
  <w:style w:type="numbering" w:customStyle="1" w:styleId="WWNum14">
    <w:name w:val="WWNum14"/>
    <w:basedOn w:val="NoList"/>
    <w:rsid w:val="00312267"/>
    <w:pPr>
      <w:numPr>
        <w:numId w:val="45"/>
      </w:numPr>
    </w:pPr>
  </w:style>
  <w:style w:type="numbering" w:customStyle="1" w:styleId="WWNum15">
    <w:name w:val="WWNum15"/>
    <w:basedOn w:val="NoList"/>
    <w:rsid w:val="00312267"/>
    <w:pPr>
      <w:numPr>
        <w:numId w:val="46"/>
      </w:numPr>
    </w:pPr>
  </w:style>
  <w:style w:type="numbering" w:customStyle="1" w:styleId="WWNum16">
    <w:name w:val="WWNum16"/>
    <w:basedOn w:val="NoList"/>
    <w:rsid w:val="00312267"/>
    <w:pPr>
      <w:numPr>
        <w:numId w:val="47"/>
      </w:numPr>
    </w:pPr>
  </w:style>
  <w:style w:type="numbering" w:customStyle="1" w:styleId="WWNum17">
    <w:name w:val="WWNum17"/>
    <w:basedOn w:val="NoList"/>
    <w:rsid w:val="00312267"/>
    <w:pPr>
      <w:numPr>
        <w:numId w:val="48"/>
      </w:numPr>
    </w:pPr>
  </w:style>
  <w:style w:type="numbering" w:customStyle="1" w:styleId="WWNum18">
    <w:name w:val="WWNum18"/>
    <w:basedOn w:val="NoList"/>
    <w:rsid w:val="00312267"/>
    <w:pPr>
      <w:numPr>
        <w:numId w:val="49"/>
      </w:numPr>
    </w:pPr>
  </w:style>
  <w:style w:type="numbering" w:customStyle="1" w:styleId="WWNum19">
    <w:name w:val="WWNum19"/>
    <w:basedOn w:val="NoList"/>
    <w:rsid w:val="00312267"/>
    <w:pPr>
      <w:numPr>
        <w:numId w:val="50"/>
      </w:numPr>
    </w:pPr>
  </w:style>
  <w:style w:type="numbering" w:customStyle="1" w:styleId="WWNum20">
    <w:name w:val="WWNum20"/>
    <w:basedOn w:val="NoList"/>
    <w:rsid w:val="00312267"/>
    <w:pPr>
      <w:numPr>
        <w:numId w:val="51"/>
      </w:numPr>
    </w:pPr>
  </w:style>
  <w:style w:type="numbering" w:customStyle="1" w:styleId="WWNum21">
    <w:name w:val="WWNum21"/>
    <w:basedOn w:val="NoList"/>
    <w:rsid w:val="00312267"/>
    <w:pPr>
      <w:numPr>
        <w:numId w:val="52"/>
      </w:numPr>
    </w:pPr>
  </w:style>
  <w:style w:type="numbering" w:customStyle="1" w:styleId="WWNum22">
    <w:name w:val="WWNum22"/>
    <w:basedOn w:val="NoList"/>
    <w:rsid w:val="00312267"/>
    <w:pPr>
      <w:numPr>
        <w:numId w:val="53"/>
      </w:numPr>
    </w:pPr>
  </w:style>
  <w:style w:type="numbering" w:customStyle="1" w:styleId="WWNum23">
    <w:name w:val="WWNum23"/>
    <w:basedOn w:val="NoList"/>
    <w:rsid w:val="00312267"/>
    <w:pPr>
      <w:numPr>
        <w:numId w:val="54"/>
      </w:numPr>
    </w:pPr>
  </w:style>
  <w:style w:type="numbering" w:customStyle="1" w:styleId="WWNum24">
    <w:name w:val="WWNum24"/>
    <w:basedOn w:val="NoList"/>
    <w:rsid w:val="00312267"/>
    <w:pPr>
      <w:numPr>
        <w:numId w:val="55"/>
      </w:numPr>
    </w:pPr>
  </w:style>
  <w:style w:type="table" w:styleId="TableGrid">
    <w:name w:val="Table Grid"/>
    <w:basedOn w:val="TableNormal"/>
    <w:uiPriority w:val="59"/>
    <w:rsid w:val="001922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0">
    <w:name w:val="Descripción1"/>
    <w:basedOn w:val="Standard"/>
    <w:rsid w:val="00746CCC"/>
    <w:pPr>
      <w:spacing w:after="200"/>
    </w:pPr>
    <w:rPr>
      <w:rFonts w:cs="Tahoma"/>
      <w:bCs/>
      <w:color w:val="4472C4"/>
      <w:sz w:val="18"/>
      <w:szCs w:val="18"/>
      <w:lang w:val="es-DO"/>
    </w:rPr>
  </w:style>
  <w:style w:type="table" w:styleId="TableGridLight">
    <w:name w:val="Grid Table Light"/>
    <w:basedOn w:val="TableNormal"/>
    <w:uiPriority w:val="40"/>
    <w:rsid w:val="000A68F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87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hashtag/fondocyt?source=feed_text&amp;epa=HASHTAG&amp;__xts__%5B0%5D=68.ARBpJhIDEt2LrZVXQuYN_Q2L_9-YFzpSV6iK2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CFFB3-54DE-4230-9A91-A0941BE7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47627</Words>
  <Characters>271475</Characters>
  <Application>Microsoft Office Word</Application>
  <DocSecurity>0</DocSecurity>
  <Lines>2262</Lines>
  <Paragraphs>636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Cerda</dc:creator>
  <cp:lastModifiedBy>Zulma Santana</cp:lastModifiedBy>
  <cp:revision>2</cp:revision>
  <cp:lastPrinted>2021-01-12T18:51:00Z</cp:lastPrinted>
  <dcterms:created xsi:type="dcterms:W3CDTF">2021-01-18T20:30:00Z</dcterms:created>
  <dcterms:modified xsi:type="dcterms:W3CDTF">2021-01-18T20:30:00Z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