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58570696" w:displacedByCustomXml="next"/>
    <w:bookmarkStart w:id="1" w:name="_Hlk58570834" w:displacedByCustomXml="next"/>
    <w:sdt>
      <w:sdtPr>
        <w:rPr>
          <w:rFonts w:ascii="Times New Roman" w:hAnsi="Times New Roman" w:cs="Times New Roman"/>
          <w:color w:val="4C4747"/>
          <w:spacing w:val="24"/>
          <w14:textFill>
            <w14:solidFill>
              <w14:srgbClr w14:val="4C4747">
                <w14:alpha w14:val="50000"/>
              </w14:srgbClr>
            </w14:solidFill>
          </w14:textFill>
        </w:rPr>
        <w:id w:val="-1555612517"/>
        <w:docPartObj>
          <w:docPartGallery w:val="Cover Pages"/>
          <w:docPartUnique/>
        </w:docPartObj>
      </w:sdtPr>
      <w:sdtEndPr>
        <w:rPr>
          <w:spacing w:val="8"/>
          <w:sz w:val="24"/>
          <w:szCs w:val="24"/>
        </w:rPr>
      </w:sdtEndPr>
      <w:sdtContent>
        <w:p w:rsidR="00A809C2" w:rsidRPr="00F54FDC" w:rsidRDefault="00A809C2" w:rsidP="00F54FDC">
          <w:pPr>
            <w:tabs>
              <w:tab w:val="center" w:pos="3793"/>
              <w:tab w:val="right" w:pos="7586"/>
            </w:tabs>
            <w:spacing w:before="1540" w:after="240" w:line="360" w:lineRule="auto"/>
            <w:jc w:val="center"/>
            <w:rPr>
              <w:rFonts w:ascii="Times New Roman" w:hAnsi="Times New Roman" w:cs="Times New Roman"/>
              <w:b/>
              <w:color w:val="D5B788"/>
              <w:spacing w:val="24"/>
              <w14:textFill>
                <w14:solidFill>
                  <w14:srgbClr w14:val="D5B788">
                    <w14:alpha w14:val="50000"/>
                  </w14:srgbClr>
                </w14:solidFill>
              </w14:textFill>
            </w:rPr>
          </w:pPr>
          <w:r w:rsidRPr="00F54FDC">
            <w:rPr>
              <w:rFonts w:ascii="Times New Roman" w:eastAsiaTheme="minorEastAsia" w:hAnsi="Times New Roman" w:cs="Times New Roman"/>
              <w:b/>
              <w:noProof/>
              <w:color w:val="D5B788"/>
              <w14:textFill>
                <w14:solidFill>
                  <w14:srgbClr w14:val="D5B788">
                    <w14:alpha w14:val="50000"/>
                  </w14:srgbClr>
                </w14:solidFill>
              </w14:textFill>
            </w:rPr>
            <w:drawing>
              <wp:anchor distT="0" distB="0" distL="114300" distR="114300" simplePos="0" relativeHeight="251708416" behindDoc="0" locked="0" layoutInCell="1" allowOverlap="1" wp14:anchorId="39A0D8F4" wp14:editId="54F69D23">
                <wp:simplePos x="0" y="0"/>
                <wp:positionH relativeFrom="margin">
                  <wp:align>center</wp:align>
                </wp:positionH>
                <wp:positionV relativeFrom="margin">
                  <wp:posOffset>-295465</wp:posOffset>
                </wp:positionV>
                <wp:extent cx="1149350" cy="1162050"/>
                <wp:effectExtent l="0" t="0" r="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149350"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Pr="00F54FDC">
            <w:rPr>
              <w:rFonts w:ascii="Times New Roman" w:eastAsiaTheme="minorEastAsia" w:hAnsi="Times New Roman" w:cs="Times New Roman"/>
              <w:b/>
              <w:noProof/>
              <w:color w:val="D5B788"/>
              <w14:textFill>
                <w14:solidFill>
                  <w14:srgbClr w14:val="D5B788">
                    <w14:alpha w14:val="50000"/>
                  </w14:srgbClr>
                </w14:solidFill>
              </w14:textFill>
            </w:rPr>
            <w:drawing>
              <wp:anchor distT="0" distB="0" distL="114300" distR="114300" simplePos="0" relativeHeight="251716608" behindDoc="0" locked="0" layoutInCell="1" allowOverlap="1" wp14:anchorId="78DB16FD" wp14:editId="080DEF9C">
                <wp:simplePos x="0" y="0"/>
                <wp:positionH relativeFrom="margin">
                  <wp:align>center</wp:align>
                </wp:positionH>
                <wp:positionV relativeFrom="margin">
                  <wp:posOffset>-404476</wp:posOffset>
                </wp:positionV>
                <wp:extent cx="1270659" cy="1284699"/>
                <wp:effectExtent l="0" t="0" r="5715" b="0"/>
                <wp:wrapNone/>
                <wp:docPr id="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54FDC">
            <w:rPr>
              <w:rFonts w:ascii="Times New Roman" w:eastAsiaTheme="minorEastAsia" w:hAnsi="Times New Roman" w:cs="Times New Roman"/>
              <w:b/>
              <w:bCs/>
              <w:color w:val="D5B788"/>
              <w:spacing w:val="24"/>
              <w:lang w:eastAsia="es-DO"/>
              <w14:textFill>
                <w14:solidFill>
                  <w14:srgbClr w14:val="D5B788">
                    <w14:alpha w14:val="50000"/>
                  </w14:srgbClr>
                </w14:solidFill>
              </w14:textFill>
            </w:rPr>
            <w:t>REPÚBLICA DOMINICANA</w:t>
          </w: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after="240" w:line="360" w:lineRule="auto"/>
            <w:jc w:val="center"/>
            <w:rPr>
              <w:rFonts w:ascii="Times New Roman" w:eastAsiaTheme="minorEastAsia" w:hAnsi="Times New Roman" w:cs="Times New Roman"/>
              <w:color w:val="D5B788"/>
              <w:spacing w:val="18"/>
              <w:sz w:val="48"/>
              <w:szCs w:val="48"/>
              <w:lang w:eastAsia="es-DO"/>
              <w14:textFill>
                <w14:solidFill>
                  <w14:srgbClr w14:val="D5B788">
                    <w14:alpha w14:val="50000"/>
                  </w14:srgbClr>
                </w14:solidFill>
              </w14:textFill>
            </w:rPr>
          </w:pPr>
        </w:p>
        <w:p w:rsidR="00A809C2" w:rsidRPr="00F54FDC" w:rsidRDefault="00A809C2" w:rsidP="00F54FDC">
          <w:pPr>
            <w:spacing w:after="240" w:line="360" w:lineRule="auto"/>
            <w:jc w:val="center"/>
            <w:rPr>
              <w:rFonts w:ascii="Times New Roman" w:eastAsiaTheme="minorEastAsia" w:hAnsi="Times New Roman" w:cs="Times New Roman"/>
              <w:b/>
              <w:color w:val="D5B788"/>
              <w:spacing w:val="18"/>
              <w:sz w:val="48"/>
              <w:szCs w:val="48"/>
              <w:lang w:eastAsia="es-DO"/>
              <w14:textFill>
                <w14:solidFill>
                  <w14:srgbClr w14:val="D5B788">
                    <w14:alpha w14:val="50000"/>
                  </w14:srgbClr>
                </w14:solidFill>
              </w14:textFill>
            </w:rPr>
          </w:pPr>
          <w:r w:rsidRPr="00F54FDC">
            <w:rPr>
              <w:rFonts w:ascii="Times New Roman" w:eastAsiaTheme="minorEastAsia" w:hAnsi="Times New Roman" w:cs="Times New Roman"/>
              <w:b/>
              <w:color w:val="D5B788"/>
              <w:spacing w:val="18"/>
              <w:sz w:val="48"/>
              <w:szCs w:val="48"/>
              <w:lang w:eastAsia="es-DO"/>
              <w14:textFill>
                <w14:solidFill>
                  <w14:srgbClr w14:val="D5B788">
                    <w14:alpha w14:val="50000"/>
                  </w14:srgbClr>
                </w14:solidFill>
              </w14:textFill>
            </w:rPr>
            <w:t>MEMORIA</w:t>
          </w:r>
        </w:p>
        <w:p w:rsidR="00A809C2" w:rsidRPr="00F54FDC" w:rsidRDefault="00A809C2" w:rsidP="00F54FDC">
          <w:pPr>
            <w:spacing w:after="240" w:line="360" w:lineRule="auto"/>
            <w:jc w:val="center"/>
            <w:rPr>
              <w:rFonts w:ascii="Times New Roman" w:eastAsiaTheme="minorEastAsia" w:hAnsi="Times New Roman" w:cs="Times New Roman"/>
              <w:b/>
              <w:color w:val="D5B788"/>
              <w:spacing w:val="18"/>
              <w:sz w:val="48"/>
              <w:szCs w:val="48"/>
              <w:lang w:eastAsia="es-DO"/>
              <w14:textFill>
                <w14:solidFill>
                  <w14:srgbClr w14:val="D5B788">
                    <w14:alpha w14:val="50000"/>
                  </w14:srgbClr>
                </w14:solidFill>
              </w14:textFill>
            </w:rPr>
          </w:pPr>
          <w:r w:rsidRPr="00F54FDC">
            <w:rPr>
              <w:rFonts w:ascii="Times New Roman" w:eastAsiaTheme="minorEastAsia" w:hAnsi="Times New Roman" w:cs="Times New Roman"/>
              <w:b/>
              <w:color w:val="D5B788"/>
              <w:spacing w:val="18"/>
              <w:sz w:val="48"/>
              <w:szCs w:val="48"/>
              <w:lang w:eastAsia="es-DO"/>
              <w14:textFill>
                <w14:solidFill>
                  <w14:srgbClr w14:val="D5B788">
                    <w14:alpha w14:val="50000"/>
                  </w14:srgbClr>
                </w14:solidFill>
              </w14:textFill>
            </w:rPr>
            <w:t>INSTITUCIONAL</w:t>
          </w:r>
        </w:p>
        <w:p w:rsidR="00A809C2" w:rsidRPr="00F54FDC" w:rsidRDefault="00A809C2" w:rsidP="00F54FDC">
          <w:pPr>
            <w:spacing w:after="0" w:line="360" w:lineRule="auto"/>
            <w:jc w:val="center"/>
            <w:rPr>
              <w:rFonts w:ascii="Times New Roman" w:eastAsiaTheme="minorEastAsia" w:hAnsi="Times New Roman" w:cs="Times New Roman"/>
              <w:b/>
              <w:color w:val="D5B788"/>
              <w:spacing w:val="40"/>
              <w:sz w:val="20"/>
              <w:szCs w:val="20"/>
              <w:lang w:eastAsia="es-DO"/>
              <w14:textFill>
                <w14:solidFill>
                  <w14:srgbClr w14:val="D5B788">
                    <w14:alpha w14:val="50000"/>
                  </w14:srgbClr>
                </w14:solidFill>
              </w14:textFill>
            </w:rPr>
          </w:pPr>
          <w:r w:rsidRPr="00F54FDC">
            <w:rPr>
              <w:rFonts w:ascii="Times New Roman" w:eastAsiaTheme="minorEastAsia" w:hAnsi="Times New Roman" w:cs="Times New Roman"/>
              <w:b/>
              <w:noProof/>
              <w:color w:val="D5B788"/>
              <w:spacing w:val="18"/>
              <w:sz w:val="48"/>
              <w:szCs w:val="48"/>
              <w14:textFill>
                <w14:solidFill>
                  <w14:srgbClr w14:val="D5B788">
                    <w14:alpha w14:val="50000"/>
                  </w14:srgbClr>
                </w14:solidFill>
              </w14:textFill>
            </w:rPr>
            <mc:AlternateContent>
              <mc:Choice Requires="wps">
                <w:drawing>
                  <wp:anchor distT="0" distB="0" distL="114300" distR="114300" simplePos="0" relativeHeight="251710464" behindDoc="0" locked="0" layoutInCell="1" allowOverlap="1" wp14:anchorId="19ADE55A" wp14:editId="176FABA2">
                    <wp:simplePos x="0" y="0"/>
                    <wp:positionH relativeFrom="margin">
                      <wp:align>center</wp:align>
                    </wp:positionH>
                    <wp:positionV relativeFrom="paragraph">
                      <wp:posOffset>3810</wp:posOffset>
                    </wp:positionV>
                    <wp:extent cx="439420" cy="8255"/>
                    <wp:effectExtent l="19050" t="19050" r="36830" b="29845"/>
                    <wp:wrapNone/>
                    <wp:docPr id="29"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noFill/>
                            <a:ln w="38100" cap="flat" cmpd="sng" algn="ctr">
                              <a:solidFill>
                                <a:srgbClr val="8E6C00">
                                  <a:alpha val="40000"/>
                                </a:srgbClr>
                              </a:solidFill>
                              <a:prstDash val="solid"/>
                              <a:miter lim="800000"/>
                            </a:ln>
                            <a:effectLst/>
                          </wps:spPr>
                          <wps:bodyPr/>
                        </wps:wsp>
                      </a:graphicData>
                    </a:graphic>
                  </wp:anchor>
                </w:drawing>
              </mc:Choice>
              <mc:Fallback>
                <w:pict>
                  <v:line w14:anchorId="535A0CE4" id="Conector recto 4" o:spid="_x0000_s1026" style="position:absolute;flip:y;z-index:251710464;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" strokecolor="#8e6c00" strokeweight="3pt">
                    <v:stroke opacity="26214f" joinstyle="miter"/>
                    <w10:wrap anchorx="margin"/>
                  </v:line>
                </w:pict>
              </mc:Fallback>
            </mc:AlternateContent>
          </w:r>
        </w:p>
        <w:p w:rsidR="00A809C2" w:rsidRPr="00F54FDC" w:rsidRDefault="00A809C2" w:rsidP="00F54FDC">
          <w:pPr>
            <w:spacing w:after="0" w:line="360" w:lineRule="auto"/>
            <w:jc w:val="center"/>
            <w:rPr>
              <w:rFonts w:ascii="Times New Roman" w:eastAsiaTheme="minorEastAsia" w:hAnsi="Times New Roman" w:cs="Times New Roman"/>
              <w:b/>
              <w:color w:val="D5B788"/>
              <w:spacing w:val="40"/>
              <w:sz w:val="20"/>
              <w:szCs w:val="20"/>
              <w:lang w:eastAsia="es-DO"/>
              <w14:textFill>
                <w14:solidFill>
                  <w14:srgbClr w14:val="D5B788">
                    <w14:alpha w14:val="50000"/>
                  </w14:srgbClr>
                </w14:solidFill>
              </w14:textFill>
            </w:rPr>
          </w:pPr>
          <w:r w:rsidRPr="00F54FDC">
            <w:rPr>
              <w:rFonts w:ascii="Times New Roman" w:eastAsiaTheme="minorEastAsia" w:hAnsi="Times New Roman" w:cs="Times New Roman"/>
              <w:b/>
              <w:color w:val="D5B788"/>
              <w:spacing w:val="40"/>
              <w:sz w:val="20"/>
              <w:szCs w:val="20"/>
              <w:lang w:eastAsia="es-DO"/>
              <w14:textFill>
                <w14:solidFill>
                  <w14:srgbClr w14:val="D5B788">
                    <w14:alpha w14:val="50000"/>
                  </w14:srgbClr>
                </w14:solidFill>
              </w14:textFill>
            </w:rPr>
            <w:t>AÑO 202</w:t>
          </w:r>
          <w:r w:rsidRPr="00F54FDC">
            <w:rPr>
              <w:rFonts w:ascii="Times New Roman" w:eastAsiaTheme="minorEastAsia" w:hAnsi="Times New Roman" w:cs="Times New Roman"/>
              <w:b/>
              <w:noProof/>
              <w:color w:val="D5B788"/>
              <w:spacing w:val="8"/>
              <w:sz w:val="24"/>
              <w:szCs w:val="24"/>
              <w14:textFill>
                <w14:solidFill>
                  <w14:srgbClr w14:val="D5B788">
                    <w14:alpha w14:val="50000"/>
                  </w14:srgbClr>
                </w14:solidFill>
              </w14:textFill>
            </w:rPr>
            <mc:AlternateContent>
              <mc:Choice Requires="wps">
                <w:drawing>
                  <wp:anchor distT="45720" distB="45720" distL="114300" distR="114300" simplePos="0" relativeHeight="251712512" behindDoc="0" locked="0" layoutInCell="1" allowOverlap="1" wp14:anchorId="3FC62A56" wp14:editId="3052EA7A">
                    <wp:simplePos x="0" y="0"/>
                    <wp:positionH relativeFrom="margin">
                      <wp:posOffset>3414395</wp:posOffset>
                    </wp:positionH>
                    <wp:positionV relativeFrom="paragraph">
                      <wp:posOffset>2832735</wp:posOffset>
                    </wp:positionV>
                    <wp:extent cx="2286000" cy="1000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00125"/>
                            </a:xfrm>
                            <a:prstGeom prst="rect">
                              <a:avLst/>
                            </a:prstGeom>
                            <a:noFill/>
                            <a:ln w="9525">
                              <a:solidFill>
                                <a:sysClr val="window" lastClr="FFFFFF"/>
                              </a:solidFill>
                              <a:miter lim="800000"/>
                              <a:headEnd/>
                              <a:tailEnd/>
                            </a:ln>
                          </wps:spPr>
                          <wps:txbx>
                            <w:txbxContent>
                              <w:p w:rsidR="001B513B" w:rsidRPr="009C5883" w:rsidRDefault="001B513B" w:rsidP="00A809C2">
                                <w:pPr>
                                  <w:rPr>
                                    <w:sz w:val="10"/>
                                    <w:szCs w:val="14"/>
                                  </w:rPr>
                                </w:pPr>
                              </w:p>
                              <w:p w:rsidR="001B513B" w:rsidRDefault="001B513B" w:rsidP="00A809C2">
                                <w:pPr>
                                  <w:jc w:val="center"/>
                                  <w:rPr>
                                    <w:bCs/>
                                    <w:color w:val="D4B07F"/>
                                  </w:rPr>
                                </w:pPr>
                              </w:p>
                              <w:p w:rsidR="001B513B" w:rsidRDefault="001B513B" w:rsidP="00A809C2">
                                <w:pPr>
                                  <w:jc w:val="center"/>
                                  <w:rPr>
                                    <w:bCs/>
                                    <w:color w:val="D4B07F"/>
                                  </w:rPr>
                                </w:pPr>
                              </w:p>
                              <w:p w:rsidR="001B513B" w:rsidRPr="00A809C2" w:rsidRDefault="001B513B" w:rsidP="00A809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C62A56" id="_x0000_t202" coordsize="21600,21600" o:spt="202" path="m,l,21600r21600,l21600,xe">
                    <v:stroke joinstyle="miter"/>
                    <v:path gradientshapeok="t" o:connecttype="rect"/>
                  </v:shapetype>
                  <v:shape id="Text Box 2" o:spid="_x0000_s1026" type="#_x0000_t202" style="position:absolute;left:0;text-align:left;margin-left:268.85pt;margin-top:223.05pt;width:180pt;height:78.7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" filled="f" strokecolor="window">
                    <v:textbox>
                      <w:txbxContent>
                        <w:p w:rsidR="001B513B" w:rsidRPr="009C5883" w:rsidRDefault="001B513B" w:rsidP="00A809C2">
                          <w:pPr>
                            <w:rPr>
                              <w:sz w:val="10"/>
                              <w:szCs w:val="14"/>
                            </w:rPr>
                          </w:pPr>
                        </w:p>
                        <w:p w:rsidR="001B513B" w:rsidRDefault="001B513B" w:rsidP="00A809C2">
                          <w:pPr>
                            <w:jc w:val="center"/>
                            <w:rPr>
                              <w:bCs/>
                              <w:color w:val="D4B07F"/>
                            </w:rPr>
                          </w:pPr>
                        </w:p>
                        <w:p w:rsidR="001B513B" w:rsidRDefault="001B513B" w:rsidP="00A809C2">
                          <w:pPr>
                            <w:jc w:val="center"/>
                            <w:rPr>
                              <w:bCs/>
                              <w:color w:val="D4B07F"/>
                            </w:rPr>
                          </w:pPr>
                        </w:p>
                        <w:p w:rsidR="001B513B" w:rsidRPr="00A809C2" w:rsidRDefault="001B513B" w:rsidP="00A809C2"/>
                      </w:txbxContent>
                    </v:textbox>
                    <w10:wrap type="square" anchorx="margin"/>
                  </v:shape>
                </w:pict>
              </mc:Fallback>
            </mc:AlternateContent>
          </w:r>
          <w:r w:rsidRPr="00F54FDC">
            <w:rPr>
              <w:rFonts w:ascii="Times New Roman" w:eastAsiaTheme="minorEastAsia" w:hAnsi="Times New Roman" w:cs="Times New Roman"/>
              <w:b/>
              <w:noProof/>
              <w:color w:val="D5B788"/>
              <w14:textFill>
                <w14:solidFill>
                  <w14:srgbClr w14:val="D5B788">
                    <w14:alpha w14:val="50000"/>
                  </w14:srgbClr>
                </w14:solidFill>
              </w14:textFill>
            </w:rPr>
            <w:drawing>
              <wp:anchor distT="0" distB="0" distL="114300" distR="114300" simplePos="0" relativeHeight="251711488" behindDoc="0" locked="0" layoutInCell="1" allowOverlap="1" wp14:anchorId="77FA1DDD" wp14:editId="5158956E">
                <wp:simplePos x="0" y="0"/>
                <wp:positionH relativeFrom="column">
                  <wp:posOffset>-890905</wp:posOffset>
                </wp:positionH>
                <wp:positionV relativeFrom="paragraph">
                  <wp:posOffset>2680335</wp:posOffset>
                </wp:positionV>
                <wp:extent cx="2547620" cy="1118870"/>
                <wp:effectExtent l="0" t="0" r="5080" b="5080"/>
                <wp:wrapSquare wrapText="bothSides"/>
                <wp:docPr id="6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F54FDC">
            <w:rPr>
              <w:rFonts w:ascii="Times New Roman" w:eastAsiaTheme="minorEastAsia" w:hAnsi="Times New Roman" w:cs="Times New Roman"/>
              <w:b/>
              <w:color w:val="D5B788"/>
              <w:spacing w:val="40"/>
              <w:sz w:val="20"/>
              <w:szCs w:val="20"/>
              <w:lang w:eastAsia="es-DO"/>
              <w14:textFill>
                <w14:solidFill>
                  <w14:srgbClr w14:val="D5B788">
                    <w14:alpha w14:val="50000"/>
                  </w14:srgbClr>
                </w14:solidFill>
              </w14:textFill>
            </w:rPr>
            <w:t>1</w:t>
          </w:r>
        </w:p>
        <w:p w:rsidR="00A809C2" w:rsidRPr="00F54FDC" w:rsidRDefault="0011792E" w:rsidP="00F54FDC">
          <w:pPr>
            <w:spacing w:line="360" w:lineRule="auto"/>
            <w:rPr>
              <w:rFonts w:ascii="Times New Roman" w:eastAsiaTheme="minorEastAsia" w:hAnsi="Times New Roman" w:cs="Times New Roman"/>
              <w:color w:val="D5B788"/>
              <w:spacing w:val="40"/>
              <w:sz w:val="20"/>
              <w:szCs w:val="20"/>
              <w:lang w:eastAsia="es-DO"/>
              <w14:textFill>
                <w14:solidFill>
                  <w14:srgbClr w14:val="D5B788">
                    <w14:alpha w14:val="50000"/>
                  </w14:srgbClr>
                </w14:solidFill>
              </w14:textFill>
            </w:rPr>
          </w:pPr>
          <w:r>
            <w:rPr>
              <w:rFonts w:ascii="Times New Roman" w:hAnsi="Times New Roman" w:cs="Times New Roman"/>
              <w:noProof/>
              <w:color w:val="D5B788"/>
              <w:spacing w:val="40"/>
              <w:sz w:val="20"/>
              <w:szCs w:val="20"/>
              <w14:textFill>
                <w14:solidFill>
                  <w14:srgbClr w14:val="D5B788">
                    <w14:alpha w14:val="50000"/>
                  </w14:srgbClr>
                </w14:solidFill>
              </w14:textFill>
            </w:rPr>
            <w:drawing>
              <wp:anchor distT="0" distB="0" distL="114300" distR="114300" simplePos="0" relativeHeight="251725824" behindDoc="0" locked="0" layoutInCell="1" allowOverlap="1" wp14:anchorId="70DBC4A0" wp14:editId="6029FF71">
                <wp:simplePos x="0" y="0"/>
                <wp:positionH relativeFrom="column">
                  <wp:posOffset>4057650</wp:posOffset>
                </wp:positionH>
                <wp:positionV relativeFrom="paragraph">
                  <wp:posOffset>2470419</wp:posOffset>
                </wp:positionV>
                <wp:extent cx="1548000" cy="1141833"/>
                <wp:effectExtent l="0" t="0" r="0" b="1270"/>
                <wp:wrapNone/>
                <wp:docPr id="1073741854" name="Imagen 107374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8000" cy="1141833"/>
                        </a:xfrm>
                        <a:prstGeom prst="rect">
                          <a:avLst/>
                        </a:prstGeom>
                        <a:noFill/>
                      </pic:spPr>
                    </pic:pic>
                  </a:graphicData>
                </a:graphic>
                <wp14:sizeRelH relativeFrom="page">
                  <wp14:pctWidth>0</wp14:pctWidth>
                </wp14:sizeRelH>
                <wp14:sizeRelV relativeFrom="page">
                  <wp14:pctHeight>0</wp14:pctHeight>
                </wp14:sizeRelV>
              </wp:anchor>
            </w:drawing>
          </w:r>
          <w:r w:rsidR="00A809C2" w:rsidRPr="00F54FDC">
            <w:rPr>
              <w:rFonts w:ascii="Times New Roman" w:hAnsi="Times New Roman" w:cs="Times New Roman"/>
              <w:color w:val="D5B788"/>
              <w:spacing w:val="40"/>
              <w:sz w:val="20"/>
              <w:szCs w:val="20"/>
              <w14:textFill>
                <w14:solidFill>
                  <w14:srgbClr w14:val="D5B788">
                    <w14:alpha w14:val="50000"/>
                  </w14:srgbClr>
                </w14:solidFill>
              </w14:textFill>
            </w:rPr>
            <w:br w:type="page"/>
          </w: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line="360" w:lineRule="auto"/>
            <w:rPr>
              <w:rFonts w:ascii="Times New Roman" w:hAnsi="Times New Roman" w:cs="Times New Roman"/>
              <w:b/>
              <w:bCs/>
              <w:color w:val="D5B788"/>
              <w14:textFill>
                <w14:solidFill>
                  <w14:srgbClr w14:val="D5B788">
                    <w14:alpha w14:val="50000"/>
                  </w14:srgbClr>
                </w14:solidFill>
              </w14:textFill>
            </w:rPr>
          </w:pPr>
        </w:p>
        <w:p w:rsidR="00A809C2" w:rsidRPr="00F54FDC" w:rsidRDefault="00A809C2" w:rsidP="00F54FDC">
          <w:pPr>
            <w:spacing w:after="240" w:line="360" w:lineRule="auto"/>
            <w:jc w:val="center"/>
            <w:rPr>
              <w:rFonts w:ascii="Times New Roman" w:eastAsiaTheme="minorEastAsia" w:hAnsi="Times New Roman" w:cs="Times New Roman"/>
              <w:b/>
              <w:color w:val="D5B788"/>
              <w:spacing w:val="18"/>
              <w:sz w:val="48"/>
              <w:szCs w:val="48"/>
              <w:lang w:eastAsia="es-DO"/>
              <w14:textFill>
                <w14:solidFill>
                  <w14:srgbClr w14:val="D5B788">
                    <w14:alpha w14:val="50000"/>
                  </w14:srgbClr>
                </w14:solidFill>
              </w14:textFill>
            </w:rPr>
          </w:pPr>
          <w:r w:rsidRPr="00F54FDC">
            <w:rPr>
              <w:rFonts w:ascii="Times New Roman" w:eastAsiaTheme="minorEastAsia" w:hAnsi="Times New Roman" w:cs="Times New Roman"/>
              <w:b/>
              <w:color w:val="D5B788"/>
              <w:spacing w:val="18"/>
              <w:sz w:val="48"/>
              <w:szCs w:val="48"/>
              <w:lang w:eastAsia="es-DO"/>
              <w14:textFill>
                <w14:solidFill>
                  <w14:srgbClr w14:val="D5B788">
                    <w14:alpha w14:val="50000"/>
                  </w14:srgbClr>
                </w14:solidFill>
              </w14:textFill>
            </w:rPr>
            <w:t>MEMORIA</w:t>
          </w:r>
        </w:p>
        <w:p w:rsidR="00A809C2" w:rsidRPr="00F54FDC" w:rsidRDefault="00A809C2" w:rsidP="00F54FDC">
          <w:pPr>
            <w:spacing w:after="240" w:line="360" w:lineRule="auto"/>
            <w:jc w:val="center"/>
            <w:rPr>
              <w:rFonts w:ascii="Times New Roman" w:eastAsiaTheme="minorEastAsia" w:hAnsi="Times New Roman" w:cs="Times New Roman"/>
              <w:b/>
              <w:color w:val="D5B788"/>
              <w:spacing w:val="18"/>
              <w:sz w:val="48"/>
              <w:szCs w:val="48"/>
              <w:lang w:eastAsia="es-DO"/>
              <w14:textFill>
                <w14:solidFill>
                  <w14:srgbClr w14:val="D5B788">
                    <w14:alpha w14:val="50000"/>
                  </w14:srgbClr>
                </w14:solidFill>
              </w14:textFill>
            </w:rPr>
          </w:pPr>
          <w:r w:rsidRPr="00F54FDC">
            <w:rPr>
              <w:rFonts w:ascii="Times New Roman" w:eastAsiaTheme="minorEastAsia" w:hAnsi="Times New Roman" w:cs="Times New Roman"/>
              <w:b/>
              <w:color w:val="D5B788"/>
              <w:spacing w:val="18"/>
              <w:sz w:val="48"/>
              <w:szCs w:val="48"/>
              <w:lang w:eastAsia="es-DO"/>
              <w14:textFill>
                <w14:solidFill>
                  <w14:srgbClr w14:val="D5B788">
                    <w14:alpha w14:val="50000"/>
                  </w14:srgbClr>
                </w14:solidFill>
              </w14:textFill>
            </w:rPr>
            <w:t>INSTITUCIONAL</w:t>
          </w:r>
        </w:p>
        <w:p w:rsidR="00A809C2" w:rsidRPr="00F54FDC" w:rsidRDefault="00A809C2" w:rsidP="00F54FDC">
          <w:pPr>
            <w:spacing w:after="0" w:line="360" w:lineRule="auto"/>
            <w:jc w:val="center"/>
            <w:rPr>
              <w:rFonts w:ascii="Times New Roman" w:eastAsiaTheme="minorEastAsia" w:hAnsi="Times New Roman" w:cs="Times New Roman"/>
              <w:b/>
              <w:color w:val="D5B788"/>
              <w:spacing w:val="40"/>
              <w:sz w:val="20"/>
              <w:szCs w:val="20"/>
              <w:lang w:eastAsia="es-DO"/>
              <w14:textFill>
                <w14:solidFill>
                  <w14:srgbClr w14:val="D5B788">
                    <w14:alpha w14:val="50000"/>
                  </w14:srgbClr>
                </w14:solidFill>
              </w14:textFill>
            </w:rPr>
          </w:pPr>
          <w:r w:rsidRPr="00F54FDC">
            <w:rPr>
              <w:rFonts w:ascii="Times New Roman" w:eastAsiaTheme="minorEastAsia" w:hAnsi="Times New Roman" w:cs="Times New Roman"/>
              <w:b/>
              <w:noProof/>
              <w:color w:val="D5B788"/>
              <w:spacing w:val="18"/>
              <w:sz w:val="48"/>
              <w:szCs w:val="48"/>
              <w14:textFill>
                <w14:solidFill>
                  <w14:srgbClr w14:val="D5B788">
                    <w14:alpha w14:val="50000"/>
                  </w14:srgbClr>
                </w14:solidFill>
              </w14:textFill>
            </w:rPr>
            <mc:AlternateContent>
              <mc:Choice Requires="wps">
                <w:drawing>
                  <wp:anchor distT="0" distB="0" distL="114300" distR="114300" simplePos="0" relativeHeight="251713536" behindDoc="0" locked="0" layoutInCell="1" allowOverlap="1" wp14:anchorId="4E697766" wp14:editId="3F16671C">
                    <wp:simplePos x="0" y="0"/>
                    <wp:positionH relativeFrom="margin">
                      <wp:align>center</wp:align>
                    </wp:positionH>
                    <wp:positionV relativeFrom="paragraph">
                      <wp:posOffset>3810</wp:posOffset>
                    </wp:positionV>
                    <wp:extent cx="439420" cy="8255"/>
                    <wp:effectExtent l="19050" t="19050" r="36830" b="29845"/>
                    <wp:wrapNone/>
                    <wp:docPr id="34" name="Conector recto 34"/>
                    <wp:cNvGraphicFramePr/>
                    <a:graphic xmlns:a="http://schemas.openxmlformats.org/drawingml/2006/main">
                      <a:graphicData uri="http://schemas.microsoft.com/office/word/2010/wordprocessingShape">
                        <wps:wsp>
                          <wps:cNvCnPr/>
                          <wps:spPr>
                            <a:xfrm flipV="1">
                              <a:off x="0" y="0"/>
                              <a:ext cx="439420" cy="8255"/>
                            </a:xfrm>
                            <a:prstGeom prst="line">
                              <a:avLst/>
                            </a:prstGeom>
                            <a:noFill/>
                            <a:ln w="38100" cap="flat" cmpd="sng" algn="ctr">
                              <a:solidFill>
                                <a:srgbClr val="8E6C00">
                                  <a:alpha val="40000"/>
                                </a:srgbClr>
                              </a:solidFill>
                              <a:prstDash val="solid"/>
                              <a:miter lim="800000"/>
                            </a:ln>
                            <a:effectLst/>
                          </wps:spPr>
                          <wps:bodyPr/>
                        </wps:wsp>
                      </a:graphicData>
                    </a:graphic>
                  </wp:anchor>
                </w:drawing>
              </mc:Choice>
              <mc:Fallback>
                <w:pict>
                  <v:line w14:anchorId="4D6CE22D" id="Conector recto 34" o:spid="_x0000_s1026" style="position:absolute;flip:y;z-index:251713536;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" strokecolor="#8e6c00" strokeweight="3pt">
                    <v:stroke opacity="26214f" joinstyle="miter"/>
                    <w10:wrap anchorx="margin"/>
                  </v:line>
                </w:pict>
              </mc:Fallback>
            </mc:AlternateContent>
          </w:r>
        </w:p>
        <w:p w:rsidR="00A809C2" w:rsidRPr="00F54FDC" w:rsidRDefault="005C2C1E" w:rsidP="00F54FDC">
          <w:pPr>
            <w:spacing w:after="0" w:line="360" w:lineRule="auto"/>
            <w:jc w:val="center"/>
            <w:rPr>
              <w:rFonts w:ascii="Times New Roman" w:eastAsiaTheme="minorEastAsia" w:hAnsi="Times New Roman" w:cs="Times New Roman"/>
              <w:b/>
              <w:color w:val="D5B788"/>
              <w:spacing w:val="40"/>
              <w:sz w:val="20"/>
              <w:szCs w:val="20"/>
              <w:lang w:eastAsia="es-DO"/>
              <w14:textFill>
                <w14:solidFill>
                  <w14:srgbClr w14:val="D5B788">
                    <w14:alpha w14:val="50000"/>
                  </w14:srgbClr>
                </w14:solidFill>
              </w14:textFill>
            </w:rPr>
            <w:sectPr w:rsidR="00A809C2" w:rsidRPr="00F54FDC" w:rsidSect="0082568E">
              <w:headerReference w:type="even" r:id="rId11"/>
              <w:headerReference w:type="default" r:id="rId12"/>
              <w:footerReference w:type="even" r:id="rId13"/>
              <w:footerReference w:type="default" r:id="rId14"/>
              <w:headerReference w:type="first" r:id="rId15"/>
              <w:footerReference w:type="first" r:id="rId16"/>
              <w:pgSz w:w="11906" w:h="16838"/>
              <w:pgMar w:top="1440" w:right="2160" w:bottom="1440" w:left="2160" w:header="709" w:footer="709" w:gutter="0"/>
              <w:pgNumType w:start="0"/>
              <w:cols w:space="708"/>
              <w:titlePg/>
              <w:docGrid w:linePitch="360"/>
            </w:sectPr>
          </w:pPr>
          <w:r>
            <w:rPr>
              <w:rFonts w:ascii="Times New Roman" w:eastAsiaTheme="minorEastAsia" w:hAnsi="Times New Roman" w:cs="Times New Roman"/>
              <w:b/>
              <w:noProof/>
              <w:color w:val="D5B788"/>
              <w:spacing w:val="40"/>
              <w:sz w:val="20"/>
              <w:szCs w:val="20"/>
              <w14:textFill>
                <w14:solidFill>
                  <w14:srgbClr w14:val="D5B788">
                    <w14:alpha w14:val="50000"/>
                  </w14:srgbClr>
                </w14:solidFill>
              </w14:textFill>
            </w:rPr>
            <w:drawing>
              <wp:anchor distT="0" distB="0" distL="114300" distR="114300" simplePos="0" relativeHeight="251726848" behindDoc="1" locked="0" layoutInCell="1" allowOverlap="1" wp14:anchorId="2A0F4958" wp14:editId="2E0D9C09">
                <wp:simplePos x="0" y="0"/>
                <wp:positionH relativeFrom="column">
                  <wp:posOffset>3981450</wp:posOffset>
                </wp:positionH>
                <wp:positionV relativeFrom="paragraph">
                  <wp:posOffset>3427730</wp:posOffset>
                </wp:positionV>
                <wp:extent cx="1542415" cy="1139825"/>
                <wp:effectExtent l="0" t="0" r="635" b="3175"/>
                <wp:wrapNone/>
                <wp:docPr id="1073741861" name="Imagen 107374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2415" cy="1139825"/>
                        </a:xfrm>
                        <a:prstGeom prst="rect">
                          <a:avLst/>
                        </a:prstGeom>
                        <a:noFill/>
                      </pic:spPr>
                    </pic:pic>
                  </a:graphicData>
                </a:graphic>
                <wp14:sizeRelH relativeFrom="page">
                  <wp14:pctWidth>0</wp14:pctWidth>
                </wp14:sizeRelH>
                <wp14:sizeRelV relativeFrom="page">
                  <wp14:pctHeight>0</wp14:pctHeight>
                </wp14:sizeRelV>
              </wp:anchor>
            </w:drawing>
          </w:r>
          <w:r w:rsidR="00A809C2" w:rsidRPr="00F54FDC">
            <w:rPr>
              <w:rFonts w:ascii="Times New Roman" w:eastAsiaTheme="minorEastAsia" w:hAnsi="Times New Roman" w:cs="Times New Roman"/>
              <w:b/>
              <w:noProof/>
              <w:color w:val="D5B788"/>
              <w14:textFill>
                <w14:solidFill>
                  <w14:srgbClr w14:val="D5B788">
                    <w14:alpha w14:val="50000"/>
                  </w14:srgbClr>
                </w14:solidFill>
              </w14:textFill>
            </w:rPr>
            <w:drawing>
              <wp:anchor distT="0" distB="0" distL="114300" distR="114300" simplePos="0" relativeHeight="251714560" behindDoc="0" locked="0" layoutInCell="1" allowOverlap="1" wp14:anchorId="597E7BF4" wp14:editId="64663739">
                <wp:simplePos x="0" y="0"/>
                <wp:positionH relativeFrom="column">
                  <wp:posOffset>-609600</wp:posOffset>
                </wp:positionH>
                <wp:positionV relativeFrom="paragraph">
                  <wp:posOffset>3617051</wp:posOffset>
                </wp:positionV>
                <wp:extent cx="2547620" cy="1118870"/>
                <wp:effectExtent l="0" t="0" r="5080" b="5080"/>
                <wp:wrapSquare wrapText="bothSides"/>
                <wp:docPr id="6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A809C2" w:rsidRPr="00F54FDC">
            <w:rPr>
              <w:rFonts w:ascii="Times New Roman" w:eastAsiaTheme="minorEastAsia" w:hAnsi="Times New Roman" w:cs="Times New Roman"/>
              <w:b/>
              <w:color w:val="D5B788"/>
              <w:spacing w:val="40"/>
              <w:sz w:val="20"/>
              <w:szCs w:val="20"/>
              <w:lang w:eastAsia="es-DO"/>
              <w14:textFill>
                <w14:solidFill>
                  <w14:srgbClr w14:val="D5B788">
                    <w14:alpha w14:val="50000"/>
                  </w14:srgbClr>
                </w14:solidFill>
              </w14:textFill>
            </w:rPr>
            <w:t>AÑO 2021</w:t>
          </w:r>
        </w:p>
        <w:p w:rsidR="00A809C2" w:rsidRPr="00F54FDC" w:rsidRDefault="00451B45" w:rsidP="00F54FDC">
          <w:pPr>
            <w:tabs>
              <w:tab w:val="left" w:pos="180"/>
            </w:tabs>
            <w:spacing w:line="360" w:lineRule="auto"/>
            <w:ind w:firstLine="540"/>
            <w:rPr>
              <w:rFonts w:ascii="Times New Roman" w:eastAsia="Calibri" w:hAnsi="Times New Roman" w:cs="Times New Roman"/>
              <w:color w:val="4C4747"/>
              <w:szCs w:val="18"/>
              <w14:textFill>
                <w14:solidFill>
                  <w14:srgbClr w14:val="4C4747">
                    <w14:alpha w14:val="50000"/>
                  </w14:srgbClr>
                </w14:solidFill>
              </w14:textFill>
            </w:rPr>
          </w:pPr>
        </w:p>
      </w:sdtContent>
    </w:sdt>
    <w:sdt>
      <w:sdtPr>
        <w:rPr>
          <w:rFonts w:ascii="Times New Roman" w:eastAsia="MS Mincho" w:hAnsi="Times New Roman" w:cs="Times New Roman"/>
          <w:noProof/>
          <w:color w:val="4C4747"/>
          <w:spacing w:val="10"/>
          <w:position w:val="4"/>
          <w:sz w:val="18"/>
          <w:szCs w:val="18"/>
          <w:lang w:eastAsia="es-DO"/>
          <w14:textFill>
            <w14:solidFill>
              <w14:srgbClr w14:val="4C4747">
                <w14:alpha w14:val="50000"/>
              </w14:srgbClr>
            </w14:solidFill>
          </w14:textFill>
        </w:rPr>
        <w:id w:val="641157754"/>
        <w:docPartObj>
          <w:docPartGallery w:val="Table of Contents"/>
          <w:docPartUnique/>
        </w:docPartObj>
      </w:sdtPr>
      <w:sdtEndPr>
        <w:rPr>
          <w:b/>
          <w:bCs/>
          <w:szCs w:val="22"/>
        </w:rPr>
      </w:sdtEndPr>
      <w:sdtContent>
        <w:p w:rsidR="00A809C2" w:rsidRPr="00F54FDC" w:rsidRDefault="00A809C2" w:rsidP="00F54FDC">
          <w:pPr>
            <w:keepNext/>
            <w:keepLines/>
            <w:spacing w:before="240" w:after="0" w:line="360" w:lineRule="auto"/>
            <w:jc w:val="center"/>
            <w:rPr>
              <w:rFonts w:ascii="Times New Roman" w:eastAsiaTheme="majorEastAsia" w:hAnsi="Times New Roman" w:cs="Times New Roman"/>
              <w:color w:val="4C4747"/>
              <w:spacing w:val="30"/>
              <w:kern w:val="38"/>
              <w:sz w:val="26"/>
              <w:szCs w:val="32"/>
              <w:lang w:eastAsia="es-DO"/>
              <w14:textFill>
                <w14:solidFill>
                  <w14:srgbClr w14:val="4C4747">
                    <w14:alpha w14:val="50000"/>
                  </w14:srgbClr>
                </w14:solidFill>
              </w14:textFill>
            </w:rPr>
          </w:pPr>
          <w:r w:rsidRPr="00F54FDC">
            <w:rPr>
              <w:rFonts w:ascii="Times New Roman" w:eastAsiaTheme="majorEastAsia" w:hAnsi="Times New Roman" w:cs="Times New Roman"/>
              <w:noProof/>
              <w:color w:val="4C4747"/>
              <w:spacing w:val="30"/>
              <w:kern w:val="38"/>
              <w:sz w:val="26"/>
              <w:szCs w:val="32"/>
              <w14:textFill>
                <w14:solidFill>
                  <w14:srgbClr w14:val="4C4747">
                    <w14:alpha w14:val="50000"/>
                  </w14:srgbClr>
                </w14:solidFill>
              </w14:textFill>
            </w:rPr>
            <mc:AlternateContent>
              <mc:Choice Requires="wps">
                <w:drawing>
                  <wp:anchor distT="0" distB="0" distL="114300" distR="114300" simplePos="0" relativeHeight="251709440" behindDoc="0" locked="0" layoutInCell="1" allowOverlap="1" wp14:anchorId="71CD337F" wp14:editId="683D96AE">
                    <wp:simplePos x="0" y="0"/>
                    <wp:positionH relativeFrom="margin">
                      <wp:align>center</wp:align>
                    </wp:positionH>
                    <wp:positionV relativeFrom="paragraph">
                      <wp:posOffset>297180</wp:posOffset>
                    </wp:positionV>
                    <wp:extent cx="54000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AB3BF0" id="Conector recto 9" o:spid="_x0000_s1026" style="position:absolute;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3.4pt" to="42.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" strokecolor="red" strokeweight="2.5pt">
                    <v:stroke joinstyle="miter"/>
                    <w10:wrap anchorx="margin"/>
                  </v:line>
                </w:pict>
              </mc:Fallback>
            </mc:AlternateContent>
          </w:r>
          <w:r w:rsidRPr="00F54FDC">
            <w:rPr>
              <w:rFonts w:ascii="Times New Roman" w:eastAsiaTheme="majorEastAsia" w:hAnsi="Times New Roman" w:cs="Times New Roman"/>
              <w:color w:val="4C4747"/>
              <w:spacing w:val="30"/>
              <w:kern w:val="38"/>
              <w:sz w:val="26"/>
              <w:szCs w:val="32"/>
              <w:lang w:eastAsia="es-DO"/>
              <w14:textFill>
                <w14:solidFill>
                  <w14:srgbClr w14:val="4C4747">
                    <w14:alpha w14:val="50000"/>
                  </w14:srgbClr>
                </w14:solidFill>
              </w14:textFill>
            </w:rPr>
            <w:t>ÍNDICE DE CONTENIDO</w:t>
          </w:r>
        </w:p>
        <w:p w:rsidR="00A809C2" w:rsidRPr="00F54FDC" w:rsidRDefault="00A809C2" w:rsidP="00F54FDC">
          <w:pPr>
            <w:spacing w:line="360" w:lineRule="auto"/>
            <w:rPr>
              <w:rFonts w:ascii="Times New Roman" w:hAnsi="Times New Roman" w:cs="Times New Roman"/>
              <w:color w:val="4C4747"/>
              <w:sz w:val="24"/>
              <w:szCs w:val="24"/>
              <w:lang w:eastAsia="es-DO"/>
              <w14:textFill>
                <w14:solidFill>
                  <w14:srgbClr w14:val="4C4747">
                    <w14:alpha w14:val="50000"/>
                  </w14:srgbClr>
                </w14:solidFill>
              </w14:textFill>
            </w:rPr>
          </w:pPr>
        </w:p>
        <w:p w:rsidR="00A809C2" w:rsidRPr="008166CF" w:rsidRDefault="00A809C2" w:rsidP="00F54FDC">
          <w:pPr>
            <w:pStyle w:val="TDC1"/>
            <w:rPr>
              <w:rFonts w:eastAsiaTheme="minorEastAsia"/>
              <w:spacing w:val="0"/>
              <w:position w:val="0"/>
              <w:sz w:val="22"/>
              <w:lang w:val="es-DO"/>
              <w14:textFill>
                <w14:solidFill>
                  <w14:srgbClr w14:val="4C4747">
                    <w14:alpha w14:val="50000"/>
                  </w14:srgbClr>
                </w14:solidFill>
              </w14:textFill>
            </w:rPr>
          </w:pPr>
          <w:r w:rsidRPr="00F54FDC">
            <w:rPr>
              <w:rFonts w:eastAsiaTheme="minorHAnsi"/>
              <w:lang w:val="es-DO"/>
              <w14:textFill>
                <w14:solidFill>
                  <w14:srgbClr w14:val="4C4747">
                    <w14:alpha w14:val="50000"/>
                  </w14:srgbClr>
                </w14:solidFill>
              </w14:textFill>
            </w:rPr>
            <w:fldChar w:fldCharType="begin"/>
          </w:r>
          <w:r w:rsidRPr="00F54FDC">
            <w:rPr>
              <w:rFonts w:eastAsiaTheme="minorHAnsi"/>
              <w:lang w:val="es-DO"/>
              <w14:textFill>
                <w14:solidFill>
                  <w14:srgbClr w14:val="4C4747">
                    <w14:alpha w14:val="50000"/>
                  </w14:srgbClr>
                </w14:solidFill>
              </w14:textFill>
            </w:rPr>
            <w:instrText xml:space="preserve"> TOC \o "1-3" \h \z \u </w:instrText>
          </w:r>
          <w:r w:rsidRPr="00F54FDC">
            <w:rPr>
              <w:rFonts w:eastAsiaTheme="minorHAnsi"/>
              <w:lang w:val="es-DO"/>
              <w14:textFill>
                <w14:solidFill>
                  <w14:srgbClr w14:val="4C4747">
                    <w14:alpha w14:val="50000"/>
                  </w14:srgbClr>
                </w14:solidFill>
              </w14:textFill>
            </w:rPr>
            <w:fldChar w:fldCharType="separate"/>
          </w:r>
          <w:hyperlink w:anchor="_Toc90645197" w:history="1">
            <w:r w:rsidRPr="008166CF">
              <w:rPr>
                <w:rStyle w:val="Hipervnculo"/>
                <w:color w:val="4C4747"/>
                <w:sz w:val="22"/>
                <w:lang w:val="es-DO"/>
                <w14:textFill>
                  <w14:solidFill>
                    <w14:srgbClr w14:val="4C4747">
                      <w14:alpha w14:val="50000"/>
                    </w14:srgbClr>
                  </w14:solidFill>
                </w14:textFill>
              </w:rPr>
              <w:t>I.</w:t>
            </w:r>
            <w:r w:rsidRPr="008166CF">
              <w:rPr>
                <w:rFonts w:eastAsiaTheme="minorEastAsia"/>
                <w:spacing w:val="0"/>
                <w:position w:val="0"/>
                <w:sz w:val="22"/>
                <w:lang w:val="es-DO"/>
                <w14:textFill>
                  <w14:solidFill>
                    <w14:srgbClr w14:val="4C4747">
                      <w14:alpha w14:val="50000"/>
                    </w14:srgbClr>
                  </w14:solidFill>
                </w14:textFill>
              </w:rPr>
              <w:t xml:space="preserve"> </w:t>
            </w:r>
            <w:r w:rsidRPr="008166CF">
              <w:rPr>
                <w:rStyle w:val="Hipervnculo"/>
                <w:color w:val="4C4747"/>
                <w:sz w:val="22"/>
                <w:lang w:val="es-DO"/>
                <w14:textFill>
                  <w14:solidFill>
                    <w14:srgbClr w14:val="4C4747">
                      <w14:alpha w14:val="50000"/>
                    </w14:srgbClr>
                  </w14:solidFill>
                </w14:textFill>
              </w:rPr>
              <w:t xml:space="preserve">Resumen Ejecutivo </w:t>
            </w:r>
            <w:r w:rsidRPr="008166CF">
              <w:rPr>
                <w:webHidden/>
                <w:sz w:val="22"/>
                <w:lang w:val="es-DO"/>
                <w14:textFill>
                  <w14:solidFill>
                    <w14:srgbClr w14:val="4C4747">
                      <w14:alpha w14:val="50000"/>
                    </w14:srgbClr>
                  </w14:solidFill>
                </w14:textFill>
              </w:rPr>
              <w:tab/>
            </w:r>
            <w:r w:rsidRPr="008166CF">
              <w:rPr>
                <w:webHidden/>
                <w:sz w:val="22"/>
                <w:lang w:val="es-DO"/>
                <w14:textFill>
                  <w14:solidFill>
                    <w14:srgbClr w14:val="4C4747">
                      <w14:alpha w14:val="50000"/>
                    </w14:srgbClr>
                  </w14:solidFill>
                </w14:textFill>
              </w:rPr>
              <w:fldChar w:fldCharType="begin"/>
            </w:r>
            <w:r w:rsidRPr="008166CF">
              <w:rPr>
                <w:webHidden/>
                <w:sz w:val="22"/>
                <w:lang w:val="es-DO"/>
                <w14:textFill>
                  <w14:solidFill>
                    <w14:srgbClr w14:val="4C4747">
                      <w14:alpha w14:val="50000"/>
                    </w14:srgbClr>
                  </w14:solidFill>
                </w14:textFill>
              </w:rPr>
              <w:instrText xml:space="preserve"> PAGEREF _Toc90645197 \h </w:instrText>
            </w:r>
            <w:r w:rsidRPr="008166CF">
              <w:rPr>
                <w:webHidden/>
                <w:sz w:val="22"/>
                <w:lang w:val="es-DO"/>
                <w14:textFill>
                  <w14:solidFill>
                    <w14:srgbClr w14:val="4C4747">
                      <w14:alpha w14:val="50000"/>
                    </w14:srgbClr>
                  </w14:solidFill>
                </w14:textFill>
              </w:rPr>
            </w:r>
            <w:r w:rsidRPr="008166CF">
              <w:rPr>
                <w:webHidden/>
                <w:sz w:val="22"/>
                <w:lang w:val="es-DO"/>
                <w14:textFill>
                  <w14:solidFill>
                    <w14:srgbClr w14:val="4C4747">
                      <w14:alpha w14:val="50000"/>
                    </w14:srgbClr>
                  </w14:solidFill>
                </w14:textFill>
              </w:rPr>
              <w:fldChar w:fldCharType="separate"/>
            </w:r>
            <w:r w:rsidR="008166CF">
              <w:rPr>
                <w:webHidden/>
                <w:sz w:val="22"/>
                <w:lang w:val="es-DO"/>
                <w14:textFill>
                  <w14:solidFill>
                    <w14:srgbClr w14:val="4C4747">
                      <w14:alpha w14:val="50000"/>
                    </w14:srgbClr>
                  </w14:solidFill>
                </w14:textFill>
              </w:rPr>
              <w:t>4</w:t>
            </w:r>
            <w:r w:rsidRPr="008166CF">
              <w:rPr>
                <w:webHidden/>
                <w:sz w:val="22"/>
                <w:lang w:val="es-DO"/>
                <w14:textFill>
                  <w14:solidFill>
                    <w14:srgbClr w14:val="4C4747">
                      <w14:alpha w14:val="50000"/>
                    </w14:srgbClr>
                  </w14:solidFill>
                </w14:textFill>
              </w:rPr>
              <w:fldChar w:fldCharType="end"/>
            </w:r>
          </w:hyperlink>
        </w:p>
        <w:p w:rsidR="00A809C2" w:rsidRPr="008166CF" w:rsidRDefault="00451B45" w:rsidP="00F54FDC">
          <w:pPr>
            <w:pStyle w:val="TDC1"/>
            <w:rPr>
              <w:rFonts w:eastAsiaTheme="minorEastAsia"/>
              <w:spacing w:val="0"/>
              <w:position w:val="0"/>
              <w:sz w:val="22"/>
              <w:lang w:val="es-DO"/>
              <w14:textFill>
                <w14:solidFill>
                  <w14:srgbClr w14:val="4C4747">
                    <w14:alpha w14:val="50000"/>
                  </w14:srgbClr>
                </w14:solidFill>
              </w14:textFill>
            </w:rPr>
          </w:pPr>
          <w:hyperlink w:anchor="_Toc90645198" w:history="1">
            <w:r w:rsidR="00A809C2" w:rsidRPr="008166CF">
              <w:rPr>
                <w:rStyle w:val="Hipervnculo"/>
                <w:color w:val="4C4747"/>
                <w:sz w:val="22"/>
                <w:lang w:val="es-DO"/>
                <w14:textFill>
                  <w14:solidFill>
                    <w14:srgbClr w14:val="4C4747">
                      <w14:alpha w14:val="50000"/>
                    </w14:srgbClr>
                  </w14:solidFill>
                </w14:textFill>
              </w:rPr>
              <w:t>Información Institucional</w:t>
            </w:r>
            <w:r w:rsidR="00A809C2" w:rsidRPr="008166CF">
              <w:rPr>
                <w:webHidden/>
                <w:sz w:val="22"/>
                <w:lang w:val="es-DO"/>
                <w14:textFill>
                  <w14:solidFill>
                    <w14:srgbClr w14:val="4C4747">
                      <w14:alpha w14:val="50000"/>
                    </w14:srgbClr>
                  </w14:solidFill>
                </w14:textFill>
              </w:rPr>
              <w:tab/>
            </w:r>
            <w:r w:rsidR="00A809C2" w:rsidRPr="008166CF">
              <w:rPr>
                <w:webHidden/>
                <w:sz w:val="22"/>
                <w:lang w:val="es-DO"/>
                <w14:textFill>
                  <w14:solidFill>
                    <w14:srgbClr w14:val="4C4747">
                      <w14:alpha w14:val="50000"/>
                    </w14:srgbClr>
                  </w14:solidFill>
                </w14:textFill>
              </w:rPr>
              <w:fldChar w:fldCharType="begin"/>
            </w:r>
            <w:r w:rsidR="00A809C2" w:rsidRPr="008166CF">
              <w:rPr>
                <w:webHidden/>
                <w:sz w:val="22"/>
                <w:lang w:val="es-DO"/>
                <w14:textFill>
                  <w14:solidFill>
                    <w14:srgbClr w14:val="4C4747">
                      <w14:alpha w14:val="50000"/>
                    </w14:srgbClr>
                  </w14:solidFill>
                </w14:textFill>
              </w:rPr>
              <w:instrText xml:space="preserve"> PAGEREF _Toc90645198 \h </w:instrText>
            </w:r>
            <w:r w:rsidR="00A809C2" w:rsidRPr="008166CF">
              <w:rPr>
                <w:webHidden/>
                <w:sz w:val="22"/>
                <w:lang w:val="es-DO"/>
                <w14:textFill>
                  <w14:solidFill>
                    <w14:srgbClr w14:val="4C4747">
                      <w14:alpha w14:val="50000"/>
                    </w14:srgbClr>
                  </w14:solidFill>
                </w14:textFill>
              </w:rPr>
            </w:r>
            <w:r w:rsidR="00A809C2" w:rsidRPr="008166CF">
              <w:rPr>
                <w:webHidden/>
                <w:sz w:val="22"/>
                <w:lang w:val="es-DO"/>
                <w14:textFill>
                  <w14:solidFill>
                    <w14:srgbClr w14:val="4C4747">
                      <w14:alpha w14:val="50000"/>
                    </w14:srgbClr>
                  </w14:solidFill>
                </w14:textFill>
              </w:rPr>
              <w:fldChar w:fldCharType="separate"/>
            </w:r>
            <w:r w:rsidR="008166CF">
              <w:rPr>
                <w:webHidden/>
                <w:sz w:val="22"/>
                <w:lang w:val="es-DO"/>
                <w14:textFill>
                  <w14:solidFill>
                    <w14:srgbClr w14:val="4C4747">
                      <w14:alpha w14:val="50000"/>
                    </w14:srgbClr>
                  </w14:solidFill>
                </w14:textFill>
              </w:rPr>
              <w:t>1</w:t>
            </w:r>
            <w:r w:rsidR="00A809C2" w:rsidRPr="008166CF">
              <w:rPr>
                <w:webHidden/>
                <w:sz w:val="22"/>
                <w:lang w:val="es-DO"/>
                <w14:textFill>
                  <w14:solidFill>
                    <w14:srgbClr w14:val="4C4747">
                      <w14:alpha w14:val="50000"/>
                    </w14:srgbClr>
                  </w14:solidFill>
                </w14:textFill>
              </w:rPr>
              <w:fldChar w:fldCharType="end"/>
            </w:r>
          </w:hyperlink>
          <w:r w:rsidR="0068431D">
            <w:rPr>
              <w:sz w:val="22"/>
              <w:lang w:val="es-DO"/>
              <w14:textFill>
                <w14:solidFill>
                  <w14:srgbClr w14:val="4C4747">
                    <w14:alpha w14:val="50000"/>
                  </w14:srgbClr>
                </w14:solidFill>
              </w14:textFill>
            </w:rPr>
            <w:t>1</w:t>
          </w:r>
        </w:p>
        <w:p w:rsidR="00A809C2" w:rsidRPr="008166CF" w:rsidRDefault="00451B45" w:rsidP="00F54FDC">
          <w:pPr>
            <w:pStyle w:val="TDC2"/>
            <w:rPr>
              <w:rStyle w:val="Hipervnculo"/>
              <w:b w:val="0"/>
              <w:color w:val="4C4747"/>
              <w:sz w:val="22"/>
              <w:szCs w:val="22"/>
              <w14:textFill>
                <w14:solidFill>
                  <w14:srgbClr w14:val="4C4747">
                    <w14:alpha w14:val="50000"/>
                  </w14:srgbClr>
                </w14:solidFill>
              </w14:textFill>
            </w:rPr>
          </w:pPr>
          <w:hyperlink w:anchor="_Toc90645199" w:history="1">
            <w:r w:rsidR="00A809C2" w:rsidRPr="008166CF">
              <w:rPr>
                <w:rStyle w:val="Hipervnculo"/>
                <w:color w:val="4C4747"/>
                <w:sz w:val="22"/>
                <w:szCs w:val="22"/>
                <w14:textFill>
                  <w14:solidFill>
                    <w14:srgbClr w14:val="4C4747">
                      <w14:alpha w14:val="50000"/>
                    </w14:srgbClr>
                  </w14:solidFill>
                </w14:textFill>
              </w:rPr>
              <w:t>2.1 Marco Filosófico Institucional</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_Toc90645199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1</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1</w:t>
          </w:r>
        </w:p>
        <w:p w:rsidR="00A809C2" w:rsidRPr="008166CF" w:rsidRDefault="00451B45" w:rsidP="00F54FDC">
          <w:pPr>
            <w:pStyle w:val="TDC2"/>
            <w:rPr>
              <w:rStyle w:val="Hipervnculo"/>
              <w:b w:val="0"/>
              <w:color w:val="4C4747"/>
              <w:sz w:val="22"/>
              <w:szCs w:val="22"/>
              <w14:textFill>
                <w14:solidFill>
                  <w14:srgbClr w14:val="4C4747">
                    <w14:alpha w14:val="50000"/>
                  </w14:srgbClr>
                </w14:solidFill>
              </w14:textFill>
            </w:rPr>
          </w:pPr>
          <w:hyperlink w:anchor="_Toc90645200" w:history="1">
            <w:r w:rsidR="00A809C2" w:rsidRPr="008166CF">
              <w:rPr>
                <w:rStyle w:val="Hipervnculo"/>
                <w:color w:val="4C4747"/>
                <w:sz w:val="22"/>
                <w:szCs w:val="22"/>
                <w14:textFill>
                  <w14:solidFill>
                    <w14:srgbClr w14:val="4C4747">
                      <w14:alpha w14:val="50000"/>
                    </w14:srgbClr>
                  </w14:solidFill>
                </w14:textFill>
              </w:rPr>
              <w:t xml:space="preserve">a. </w:t>
            </w:r>
            <w:r w:rsidR="00A809C2" w:rsidRPr="008166CF">
              <w:rPr>
                <w:rStyle w:val="Hipervnculo"/>
                <w:rFonts w:eastAsia="MS Mincho"/>
                <w:color w:val="4C4747"/>
                <w:spacing w:val="10"/>
                <w:position w:val="4"/>
                <w:sz w:val="22"/>
                <w:szCs w:val="22"/>
                <w14:textFill>
                  <w14:solidFill>
                    <w14:srgbClr w14:val="4C4747">
                      <w14:alpha w14:val="50000"/>
                    </w14:srgbClr>
                  </w14:solidFill>
                </w14:textFill>
              </w:rPr>
              <w:t xml:space="preserve">Misión   </w:t>
            </w:r>
            <w:r w:rsidR="00A809C2" w:rsidRPr="008166CF">
              <w:rPr>
                <w:rStyle w:val="Hipervnculo"/>
                <w:color w:val="4C4747"/>
                <w:sz w:val="22"/>
                <w:szCs w:val="22"/>
                <w14:textFill>
                  <w14:solidFill>
                    <w14:srgbClr w14:val="4C4747">
                      <w14:alpha w14:val="50000"/>
                    </w14:srgbClr>
                  </w14:solidFill>
                </w14:textFill>
              </w:rPr>
              <w:t xml:space="preserve">                                                                                                                                      </w:t>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_Toc90645200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1</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1</w:t>
          </w:r>
        </w:p>
        <w:p w:rsidR="00A809C2" w:rsidRPr="008166CF" w:rsidRDefault="00451B45" w:rsidP="00F54FDC">
          <w:pPr>
            <w:pStyle w:val="TDC2"/>
            <w:rPr>
              <w:rStyle w:val="Hipervnculo"/>
              <w:b w:val="0"/>
              <w:color w:val="4C4747"/>
              <w:sz w:val="22"/>
              <w:szCs w:val="22"/>
              <w14:textFill>
                <w14:solidFill>
                  <w14:srgbClr w14:val="4C4747">
                    <w14:alpha w14:val="50000"/>
                  </w14:srgbClr>
                </w14:solidFill>
              </w14:textFill>
            </w:rPr>
          </w:pPr>
          <w:hyperlink w:anchor="_Toc90645201" w:history="1">
            <w:r w:rsidR="00A809C2" w:rsidRPr="008166CF">
              <w:rPr>
                <w:rStyle w:val="Hipervnculo"/>
                <w:color w:val="4C4747"/>
                <w:sz w:val="22"/>
                <w:szCs w:val="22"/>
                <w14:textFill>
                  <w14:solidFill>
                    <w14:srgbClr w14:val="4C4747">
                      <w14:alpha w14:val="50000"/>
                    </w14:srgbClr>
                  </w14:solidFill>
                </w14:textFill>
              </w:rPr>
              <w:t>b.</w:t>
            </w:r>
            <w:r w:rsidR="00A809C2" w:rsidRPr="008166CF">
              <w:rPr>
                <w:rFonts w:eastAsiaTheme="minorEastAsia"/>
                <w:b w:val="0"/>
                <w:sz w:val="22"/>
                <w:szCs w:val="22"/>
                <w:lang w:eastAsia="es-DO"/>
                <w14:textFill>
                  <w14:solidFill>
                    <w14:srgbClr w14:val="4C4747">
                      <w14:alpha w14:val="50000"/>
                    </w14:srgbClr>
                  </w14:solidFill>
                </w14:textFill>
              </w:rPr>
              <w:t xml:space="preserve"> </w:t>
            </w:r>
            <w:r w:rsidR="00A809C2" w:rsidRPr="008166CF">
              <w:rPr>
                <w:rStyle w:val="Hipervnculo"/>
                <w:color w:val="4C4747"/>
                <w:sz w:val="22"/>
                <w:szCs w:val="22"/>
                <w14:textFill>
                  <w14:solidFill>
                    <w14:srgbClr w14:val="4C4747">
                      <w14:alpha w14:val="50000"/>
                    </w14:srgbClr>
                  </w14:solidFill>
                </w14:textFill>
              </w:rPr>
              <w:t xml:space="preserve">Visión: </w:t>
            </w:r>
            <w:r w:rsidR="00A809C2" w:rsidRPr="008166CF">
              <w:rPr>
                <w:rStyle w:val="Hipervnculo"/>
                <w:color w:val="4C4747"/>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_Toc90645201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1</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1</w:t>
          </w:r>
        </w:p>
        <w:p w:rsidR="00A809C2" w:rsidRPr="008166CF" w:rsidRDefault="00451B45" w:rsidP="00F54FDC">
          <w:pPr>
            <w:pStyle w:val="TDC2"/>
            <w:rPr>
              <w:rStyle w:val="Hipervnculo"/>
              <w:b w:val="0"/>
              <w:color w:val="4C4747"/>
              <w:sz w:val="22"/>
              <w:szCs w:val="22"/>
              <w14:textFill>
                <w14:solidFill>
                  <w14:srgbClr w14:val="4C4747">
                    <w14:alpha w14:val="50000"/>
                  </w14:srgbClr>
                </w14:solidFill>
              </w14:textFill>
            </w:rPr>
          </w:pPr>
          <w:hyperlink w:anchor="_Toc90645202" w:history="1">
            <w:r w:rsidR="00A809C2" w:rsidRPr="008166CF">
              <w:rPr>
                <w:rStyle w:val="Hipervnculo"/>
                <w:color w:val="4C4747"/>
                <w:sz w:val="22"/>
                <w:szCs w:val="22"/>
                <w14:textFill>
                  <w14:solidFill>
                    <w14:srgbClr w14:val="4C4747">
                      <w14:alpha w14:val="50000"/>
                    </w14:srgbClr>
                  </w14:solidFill>
                </w14:textFill>
              </w:rPr>
              <w:t>c.</w:t>
            </w:r>
            <w:r w:rsidR="00A809C2" w:rsidRPr="008166CF">
              <w:rPr>
                <w:rFonts w:eastAsiaTheme="minorEastAsia"/>
                <w:b w:val="0"/>
                <w:sz w:val="22"/>
                <w:szCs w:val="22"/>
                <w:lang w:eastAsia="es-DO"/>
                <w14:textFill>
                  <w14:solidFill>
                    <w14:srgbClr w14:val="4C4747">
                      <w14:alpha w14:val="50000"/>
                    </w14:srgbClr>
                  </w14:solidFill>
                </w14:textFill>
              </w:rPr>
              <w:t xml:space="preserve"> </w:t>
            </w:r>
            <w:r w:rsidR="00A809C2" w:rsidRPr="008166CF">
              <w:rPr>
                <w:rStyle w:val="Hipervnculo"/>
                <w:color w:val="4C4747"/>
                <w:sz w:val="22"/>
                <w:szCs w:val="22"/>
                <w14:textFill>
                  <w14:solidFill>
                    <w14:srgbClr w14:val="4C4747">
                      <w14:alpha w14:val="50000"/>
                    </w14:srgbClr>
                  </w14:solidFill>
                </w14:textFill>
              </w:rPr>
              <w:t>Valores:</w:t>
            </w:r>
            <w:r w:rsidR="00A809C2" w:rsidRPr="008166CF">
              <w:rPr>
                <w:rStyle w:val="Hipervnculo"/>
                <w:color w:val="4C4747"/>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_Toc90645202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1</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1</w:t>
          </w:r>
        </w:p>
        <w:p w:rsidR="00A809C2" w:rsidRPr="008166CF" w:rsidRDefault="00451B45" w:rsidP="00F54FDC">
          <w:pPr>
            <w:pStyle w:val="TDC2"/>
            <w:rPr>
              <w:rStyle w:val="Hipervnculo"/>
              <w:b w:val="0"/>
              <w:color w:val="4C4747"/>
              <w:sz w:val="22"/>
              <w:szCs w:val="22"/>
              <w14:textFill>
                <w14:solidFill>
                  <w14:srgbClr w14:val="4C4747">
                    <w14:alpha w14:val="50000"/>
                  </w14:srgbClr>
                </w14:solidFill>
              </w14:textFill>
            </w:rPr>
          </w:pPr>
          <w:hyperlink w:anchor="_Toc90645203" w:history="1">
            <w:r w:rsidR="00A809C2" w:rsidRPr="008166CF">
              <w:rPr>
                <w:rStyle w:val="Hipervnculo"/>
                <w:color w:val="4C4747"/>
                <w:sz w:val="22"/>
                <w:szCs w:val="22"/>
                <w14:textFill>
                  <w14:solidFill>
                    <w14:srgbClr w14:val="4C4747">
                      <w14:alpha w14:val="50000"/>
                    </w14:srgbClr>
                  </w14:solidFill>
                </w14:textFill>
              </w:rPr>
              <w:t>2.2 Base Legal.</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_Toc90645203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1</w:t>
            </w:r>
            <w:r w:rsidR="0068431D">
              <w:rPr>
                <w:b w:val="0"/>
                <w:webHidden/>
                <w:sz w:val="22"/>
                <w:szCs w:val="22"/>
                <w14:textFill>
                  <w14:solidFill>
                    <w14:srgbClr w14:val="4C4747">
                      <w14:alpha w14:val="50000"/>
                    </w14:srgbClr>
                  </w14:solidFill>
                </w14:textFill>
              </w:rPr>
              <w:t>2</w:t>
            </w:r>
            <w:r w:rsidR="00A809C2" w:rsidRPr="008166CF">
              <w:rPr>
                <w:b w:val="0"/>
                <w:webHidden/>
                <w:sz w:val="22"/>
                <w:szCs w:val="22"/>
                <w14:textFill>
                  <w14:solidFill>
                    <w14:srgbClr w14:val="4C4747">
                      <w14:alpha w14:val="50000"/>
                    </w14:srgbClr>
                  </w14:solidFill>
                </w14:textFill>
              </w:rPr>
              <w:fldChar w:fldCharType="end"/>
            </w:r>
          </w:hyperlink>
        </w:p>
        <w:p w:rsidR="00A809C2" w:rsidRPr="008166CF" w:rsidRDefault="00451B45" w:rsidP="00F54FDC">
          <w:pPr>
            <w:pStyle w:val="TDC2"/>
            <w:rPr>
              <w:b w:val="0"/>
              <w:sz w:val="22"/>
              <w:szCs w:val="22"/>
              <w:u w:val="single"/>
              <w14:textFill>
                <w14:solidFill>
                  <w14:srgbClr w14:val="4C4747">
                    <w14:alpha w14:val="50000"/>
                  </w14:srgbClr>
                </w14:solidFill>
              </w14:textFill>
            </w:rPr>
          </w:pPr>
          <w:hyperlink w:anchor="_Toc90645204" w:history="1">
            <w:r w:rsidR="00A809C2" w:rsidRPr="008166CF">
              <w:rPr>
                <w:rStyle w:val="Hipervnculo"/>
                <w:color w:val="4C4747"/>
                <w:sz w:val="22"/>
                <w:szCs w:val="22"/>
                <w14:textFill>
                  <w14:solidFill>
                    <w14:srgbClr w14:val="4C4747">
                      <w14:alpha w14:val="50000"/>
                    </w14:srgbClr>
                  </w14:solidFill>
                </w14:textFill>
              </w:rPr>
              <w:t>2.4 Planificación Estratégica Institucional</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_Toc90645204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2</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1</w:t>
          </w:r>
        </w:p>
        <w:p w:rsidR="00A809C2" w:rsidRPr="008166CF" w:rsidRDefault="00451B45" w:rsidP="00F54FDC">
          <w:pPr>
            <w:pStyle w:val="TDC1"/>
            <w:rPr>
              <w:rFonts w:eastAsiaTheme="minorEastAsia"/>
              <w:spacing w:val="0"/>
              <w:position w:val="0"/>
              <w:sz w:val="22"/>
              <w:lang w:val="es-DO"/>
              <w14:textFill>
                <w14:solidFill>
                  <w14:srgbClr w14:val="4C4747">
                    <w14:alpha w14:val="50000"/>
                  </w14:srgbClr>
                </w14:solidFill>
              </w14:textFill>
            </w:rPr>
          </w:pPr>
          <w:hyperlink w:anchor="_Toc90645205" w:history="1">
            <w:r w:rsidR="00A809C2" w:rsidRPr="008166CF">
              <w:rPr>
                <w:rStyle w:val="Hipervnculo"/>
                <w:color w:val="4C4747"/>
                <w:sz w:val="22"/>
                <w:lang w:val="es-DO"/>
                <w14:textFill>
                  <w14:solidFill>
                    <w14:srgbClr w14:val="4C4747">
                      <w14:alpha w14:val="50000"/>
                    </w14:srgbClr>
                  </w14:solidFill>
                </w14:textFill>
              </w:rPr>
              <w:t>III.</w:t>
            </w:r>
            <w:r w:rsidR="00A809C2" w:rsidRPr="008166CF">
              <w:rPr>
                <w:rFonts w:eastAsiaTheme="minorEastAsia"/>
                <w:spacing w:val="0"/>
                <w:position w:val="0"/>
                <w:sz w:val="22"/>
                <w:lang w:val="es-DO"/>
                <w14:textFill>
                  <w14:solidFill>
                    <w14:srgbClr w14:val="4C4747">
                      <w14:alpha w14:val="50000"/>
                    </w14:srgbClr>
                  </w14:solidFill>
                </w14:textFill>
              </w:rPr>
              <w:t xml:space="preserve"> </w:t>
            </w:r>
            <w:r w:rsidR="00A809C2" w:rsidRPr="008166CF">
              <w:rPr>
                <w:rStyle w:val="Hipervnculo"/>
                <w:color w:val="4C4747"/>
                <w:sz w:val="22"/>
                <w:lang w:val="es-DO"/>
                <w14:textFill>
                  <w14:solidFill>
                    <w14:srgbClr w14:val="4C4747">
                      <w14:alpha w14:val="50000"/>
                    </w14:srgbClr>
                  </w14:solidFill>
                </w14:textFill>
              </w:rPr>
              <w:t>Resultados Misionales</w:t>
            </w:r>
            <w:r w:rsidR="00A809C2" w:rsidRPr="008166CF">
              <w:rPr>
                <w:webHidden/>
                <w:sz w:val="22"/>
                <w:lang w:val="es-DO"/>
                <w14:textFill>
                  <w14:solidFill>
                    <w14:srgbClr w14:val="4C4747">
                      <w14:alpha w14:val="50000"/>
                    </w14:srgbClr>
                  </w14:solidFill>
                </w14:textFill>
              </w:rPr>
              <w:tab/>
            </w:r>
            <w:r w:rsidR="00A809C2" w:rsidRPr="008166CF">
              <w:rPr>
                <w:webHidden/>
                <w:sz w:val="22"/>
                <w:lang w:val="es-DO"/>
                <w14:textFill>
                  <w14:solidFill>
                    <w14:srgbClr w14:val="4C4747">
                      <w14:alpha w14:val="50000"/>
                    </w14:srgbClr>
                  </w14:solidFill>
                </w14:textFill>
              </w:rPr>
              <w:fldChar w:fldCharType="begin"/>
            </w:r>
            <w:r w:rsidR="00A809C2" w:rsidRPr="008166CF">
              <w:rPr>
                <w:webHidden/>
                <w:sz w:val="22"/>
                <w:lang w:val="es-DO"/>
                <w14:textFill>
                  <w14:solidFill>
                    <w14:srgbClr w14:val="4C4747">
                      <w14:alpha w14:val="50000"/>
                    </w14:srgbClr>
                  </w14:solidFill>
                </w14:textFill>
              </w:rPr>
              <w:instrText xml:space="preserve"> PAGEREF _Toc90645205 \h </w:instrText>
            </w:r>
            <w:r w:rsidR="00A809C2" w:rsidRPr="008166CF">
              <w:rPr>
                <w:webHidden/>
                <w:sz w:val="22"/>
                <w:lang w:val="es-DO"/>
                <w14:textFill>
                  <w14:solidFill>
                    <w14:srgbClr w14:val="4C4747">
                      <w14:alpha w14:val="50000"/>
                    </w14:srgbClr>
                  </w14:solidFill>
                </w14:textFill>
              </w:rPr>
            </w:r>
            <w:r w:rsidR="00A809C2" w:rsidRPr="008166CF">
              <w:rPr>
                <w:webHidden/>
                <w:sz w:val="22"/>
                <w:lang w:val="es-DO"/>
                <w14:textFill>
                  <w14:solidFill>
                    <w14:srgbClr w14:val="4C4747">
                      <w14:alpha w14:val="50000"/>
                    </w14:srgbClr>
                  </w14:solidFill>
                </w14:textFill>
              </w:rPr>
              <w:fldChar w:fldCharType="separate"/>
            </w:r>
            <w:r w:rsidR="008166CF">
              <w:rPr>
                <w:webHidden/>
                <w:sz w:val="22"/>
                <w:lang w:val="es-DO"/>
                <w14:textFill>
                  <w14:solidFill>
                    <w14:srgbClr w14:val="4C4747">
                      <w14:alpha w14:val="50000"/>
                    </w14:srgbClr>
                  </w14:solidFill>
                </w14:textFill>
              </w:rPr>
              <w:t>2</w:t>
            </w:r>
            <w:r w:rsidR="00A809C2" w:rsidRPr="008166CF">
              <w:rPr>
                <w:webHidden/>
                <w:sz w:val="22"/>
                <w:lang w:val="es-DO"/>
                <w14:textFill>
                  <w14:solidFill>
                    <w14:srgbClr w14:val="4C4747">
                      <w14:alpha w14:val="50000"/>
                    </w14:srgbClr>
                  </w14:solidFill>
                </w14:textFill>
              </w:rPr>
              <w:fldChar w:fldCharType="end"/>
            </w:r>
          </w:hyperlink>
          <w:r w:rsidR="0068431D">
            <w:rPr>
              <w:sz w:val="22"/>
              <w:lang w:val="es-DO"/>
              <w14:textFill>
                <w14:solidFill>
                  <w14:srgbClr w14:val="4C4747">
                    <w14:alpha w14:val="50000"/>
                  </w14:srgbClr>
                </w14:solidFill>
              </w14:textFill>
            </w:rPr>
            <w:t>2</w:t>
          </w:r>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06" w:history="1">
            <w:r w:rsidR="00A809C2" w:rsidRPr="008166CF">
              <w:rPr>
                <w:rStyle w:val="Hipervnculo"/>
                <w:color w:val="4C4747"/>
                <w:sz w:val="22"/>
                <w:szCs w:val="22"/>
                <w:lang w:eastAsia="es-ES"/>
                <w14:textFill>
                  <w14:solidFill>
                    <w14:srgbClr w14:val="4C4747">
                      <w14:alpha w14:val="50000"/>
                    </w14:srgbClr>
                  </w14:solidFill>
                </w14:textFill>
              </w:rPr>
              <w:t>3.1 Programas y Servicios Integrales a Niños, Niñas y Adolescentes.</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_Toc90645206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2</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2</w:t>
          </w:r>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07" w:history="1">
            <w:r w:rsidR="00A809C2" w:rsidRPr="008166CF">
              <w:rPr>
                <w:rStyle w:val="Hipervnculo"/>
                <w:color w:val="4C4747"/>
                <w:spacing w:val="20"/>
                <w:sz w:val="22"/>
                <w:szCs w:val="22"/>
                <w14:textFill>
                  <w14:solidFill>
                    <w14:srgbClr w14:val="4C4747">
                      <w14:alpha w14:val="50000"/>
                    </w14:srgbClr>
                  </w14:solidFill>
                </w14:textFill>
              </w:rPr>
              <w:t>3.2 Gestión Territorial</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_Toc90645207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3</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8</w:t>
          </w:r>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08" w:history="1">
            <w:r w:rsidR="00A809C2" w:rsidRPr="008166CF">
              <w:rPr>
                <w:rStyle w:val="Hipervnculo"/>
                <w:color w:val="4C4747"/>
                <w:spacing w:val="20"/>
                <w:sz w:val="22"/>
                <w:szCs w:val="22"/>
                <w14:textFill>
                  <w14:solidFill>
                    <w14:srgbClr w14:val="4C4747">
                      <w14:alpha w14:val="50000"/>
                    </w14:srgbClr>
                  </w14:solidFill>
                </w14:textFill>
              </w:rPr>
              <w:t>3.3 Adopciones</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_Toc90645208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5</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6</w:t>
          </w:r>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09" w:history="1">
            <w:r w:rsidR="00A809C2" w:rsidRPr="008166CF">
              <w:rPr>
                <w:rStyle w:val="Hipervnculo"/>
                <w:iCs/>
                <w:color w:val="4C4747"/>
                <w:spacing w:val="20"/>
                <w:sz w:val="22"/>
                <w:szCs w:val="22"/>
                <w14:textFill>
                  <w14:solidFill>
                    <w14:srgbClr w14:val="4C4747">
                      <w14:alpha w14:val="50000"/>
                    </w14:srgbClr>
                  </w14:solidFill>
                </w14:textFill>
              </w:rPr>
              <w:t>3. 4 Apoyo Técnico</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_Toc90645209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6</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1</w:t>
          </w:r>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25" w:history="1">
            <w:r w:rsidR="00A809C2" w:rsidRPr="008166CF">
              <w:rPr>
                <w:rStyle w:val="Hipervnculo"/>
                <w:iCs/>
                <w:color w:val="4C4747"/>
                <w:spacing w:val="20"/>
                <w:sz w:val="22"/>
                <w:szCs w:val="22"/>
                <w14:textFill>
                  <w14:solidFill>
                    <w14:srgbClr w14:val="4C4747">
                      <w14:alpha w14:val="50000"/>
                    </w14:srgbClr>
                  </w14:solidFill>
                </w14:textFill>
              </w:rPr>
              <w:t xml:space="preserve">3. 5 </w:t>
            </w:r>
            <w:r w:rsidR="00A809C2" w:rsidRPr="008166CF">
              <w:rPr>
                <w:rStyle w:val="Hipervnculo"/>
                <w:rFonts w:eastAsia="MS Mincho"/>
                <w:color w:val="4C4747"/>
                <w:sz w:val="22"/>
                <w:szCs w:val="22"/>
                <w14:textFill>
                  <w14:solidFill>
                    <w14:srgbClr w14:val="4C4747">
                      <w14:alpha w14:val="50000"/>
                    </w14:srgbClr>
                  </w14:solidFill>
                </w14:textFill>
              </w:rPr>
              <w:t>Supervisión técnica y administrativa de OG y ONG</w:t>
            </w:r>
            <w:r w:rsidR="00A809C2" w:rsidRPr="008166CF">
              <w:rPr>
                <w:b w:val="0"/>
                <w:webHidden/>
                <w:sz w:val="22"/>
                <w:szCs w:val="22"/>
                <w14:textFill>
                  <w14:solidFill>
                    <w14:srgbClr w14:val="4C4747">
                      <w14:alpha w14:val="50000"/>
                    </w14:srgbClr>
                  </w14:solidFill>
                </w14:textFill>
              </w:rPr>
              <w:tab/>
            </w:r>
            <w:r w:rsidR="0068431D">
              <w:rPr>
                <w:b w:val="0"/>
                <w:webHidden/>
                <w:sz w:val="22"/>
                <w:szCs w:val="22"/>
                <w14:textFill>
                  <w14:solidFill>
                    <w14:srgbClr w14:val="4C4747">
                      <w14:alpha w14:val="50000"/>
                    </w14:srgbClr>
                  </w14:solidFill>
                </w14:textFill>
              </w:rPr>
              <w:t>70</w:t>
            </w:r>
          </w:hyperlink>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27" w:history="1">
            <w:r w:rsidR="00A809C2" w:rsidRPr="008166CF">
              <w:rPr>
                <w:rStyle w:val="Hipervnculo"/>
                <w:iCs/>
                <w:color w:val="4C4747"/>
                <w:spacing w:val="20"/>
                <w:sz w:val="22"/>
                <w:szCs w:val="22"/>
                <w14:textFill>
                  <w14:solidFill>
                    <w14:srgbClr w14:val="4C4747">
                      <w14:alpha w14:val="50000"/>
                    </w14:srgbClr>
                  </w14:solidFill>
                </w14:textFill>
              </w:rPr>
              <w:t>3.6 Políticas</w:t>
            </w:r>
            <w:r w:rsidR="0068431D">
              <w:rPr>
                <w:rStyle w:val="Hipervnculo"/>
                <w:iCs/>
                <w:color w:val="4C4747"/>
                <w:spacing w:val="20"/>
                <w:sz w:val="22"/>
                <w:szCs w:val="22"/>
                <w14:textFill>
                  <w14:solidFill>
                    <w14:srgbClr w14:val="4C4747">
                      <w14:alpha w14:val="50000"/>
                    </w14:srgbClr>
                  </w14:solidFill>
                </w14:textFill>
              </w:rPr>
              <w:t>, Normas y Regulaciones</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_Toc90645227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7</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5</w:t>
          </w:r>
        </w:p>
        <w:p w:rsidR="00A809C2" w:rsidRPr="008166CF" w:rsidRDefault="00451B45" w:rsidP="00F54FDC">
          <w:pPr>
            <w:pStyle w:val="TDC1"/>
            <w:rPr>
              <w:rFonts w:eastAsiaTheme="minorEastAsia"/>
              <w:spacing w:val="0"/>
              <w:position w:val="0"/>
              <w:sz w:val="22"/>
              <w:lang w:val="es-DO"/>
              <w14:textFill>
                <w14:solidFill>
                  <w14:srgbClr w14:val="4C4747">
                    <w14:alpha w14:val="50000"/>
                  </w14:srgbClr>
                </w14:solidFill>
              </w14:textFill>
            </w:rPr>
          </w:pPr>
          <w:hyperlink w:anchor="_Toc90645228" w:history="1">
            <w:r w:rsidR="00A809C2" w:rsidRPr="008166CF">
              <w:rPr>
                <w:rStyle w:val="Hipervnculo"/>
                <w:rFonts w:eastAsia="Calibri"/>
                <w:color w:val="4C4747"/>
                <w:sz w:val="22"/>
                <w:lang w:val="es-DO"/>
                <w14:textFill>
                  <w14:solidFill>
                    <w14:srgbClr w14:val="4C4747">
                      <w14:alpha w14:val="50000"/>
                    </w14:srgbClr>
                  </w14:solidFill>
                </w14:textFill>
              </w:rPr>
              <w:t>IV.</w:t>
            </w:r>
            <w:r w:rsidR="00A809C2" w:rsidRPr="008166CF">
              <w:rPr>
                <w:rFonts w:eastAsiaTheme="minorEastAsia"/>
                <w:spacing w:val="0"/>
                <w:position w:val="0"/>
                <w:sz w:val="22"/>
                <w:lang w:val="es-DO"/>
                <w14:textFill>
                  <w14:solidFill>
                    <w14:srgbClr w14:val="4C4747">
                      <w14:alpha w14:val="50000"/>
                    </w14:srgbClr>
                  </w14:solidFill>
                </w14:textFill>
              </w:rPr>
              <w:t xml:space="preserve"> </w:t>
            </w:r>
            <w:r w:rsidR="00A809C2" w:rsidRPr="008166CF">
              <w:rPr>
                <w:rStyle w:val="Hipervnculo"/>
                <w:rFonts w:eastAsia="Calibri"/>
                <w:color w:val="4C4747"/>
                <w:sz w:val="22"/>
                <w:lang w:val="es-DO"/>
                <w14:textFill>
                  <w14:solidFill>
                    <w14:srgbClr w14:val="4C4747">
                      <w14:alpha w14:val="50000"/>
                    </w14:srgbClr>
                  </w14:solidFill>
                </w14:textFill>
              </w:rPr>
              <w:t>Resultados áreas transversales y de apoyo</w:t>
            </w:r>
            <w:r w:rsidR="00A809C2" w:rsidRPr="008166CF">
              <w:rPr>
                <w:webHidden/>
                <w:sz w:val="22"/>
                <w:lang w:val="es-DO"/>
                <w14:textFill>
                  <w14:solidFill>
                    <w14:srgbClr w14:val="4C4747">
                      <w14:alpha w14:val="50000"/>
                    </w14:srgbClr>
                  </w14:solidFill>
                </w14:textFill>
              </w:rPr>
              <w:tab/>
            </w:r>
            <w:r w:rsidR="0068431D">
              <w:rPr>
                <w:webHidden/>
                <w:sz w:val="22"/>
                <w:lang w:val="es-DO"/>
                <w14:textFill>
                  <w14:solidFill>
                    <w14:srgbClr w14:val="4C4747">
                      <w14:alpha w14:val="50000"/>
                    </w14:srgbClr>
                  </w14:solidFill>
                </w14:textFill>
              </w:rPr>
              <w:t>80</w:t>
            </w:r>
          </w:hyperlink>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29" w:history="1">
            <w:r w:rsidR="00A809C2" w:rsidRPr="008166CF">
              <w:rPr>
                <w:rStyle w:val="Hipervnculo"/>
                <w:color w:val="4C4747"/>
                <w:sz w:val="22"/>
                <w:szCs w:val="22"/>
                <w14:textFill>
                  <w14:solidFill>
                    <w14:srgbClr w14:val="4C4747">
                      <w14:alpha w14:val="50000"/>
                    </w14:srgbClr>
                  </w14:solidFill>
                </w14:textFill>
              </w:rPr>
              <w:t>4.1 Desempeño área Administrativa y Financiera</w:t>
            </w:r>
            <w:r w:rsidR="00A809C2" w:rsidRPr="008166CF">
              <w:rPr>
                <w:b w:val="0"/>
                <w:webHidden/>
                <w:sz w:val="22"/>
                <w:szCs w:val="22"/>
                <w14:textFill>
                  <w14:solidFill>
                    <w14:srgbClr w14:val="4C4747">
                      <w14:alpha w14:val="50000"/>
                    </w14:srgbClr>
                  </w14:solidFill>
                </w14:textFill>
              </w:rPr>
              <w:tab/>
            </w:r>
            <w:r w:rsidR="0068431D">
              <w:rPr>
                <w:b w:val="0"/>
                <w:webHidden/>
                <w:sz w:val="22"/>
                <w:szCs w:val="22"/>
                <w14:textFill>
                  <w14:solidFill>
                    <w14:srgbClr w14:val="4C4747">
                      <w14:alpha w14:val="50000"/>
                    </w14:srgbClr>
                  </w14:solidFill>
                </w14:textFill>
              </w:rPr>
              <w:t>80</w:t>
            </w:r>
          </w:hyperlink>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31" w:history="1">
            <w:r w:rsidR="00A809C2" w:rsidRPr="008166CF">
              <w:rPr>
                <w:rStyle w:val="Hipervnculo"/>
                <w:rFonts w:eastAsia="Arial Unicode MS"/>
                <w:color w:val="4C4747"/>
                <w:sz w:val="22"/>
                <w:szCs w:val="22"/>
                <w:u w:color="000000"/>
                <w:bdr w:val="nil"/>
                <w:lang w:eastAsia="es-DO"/>
                <w14:textOutline w14:w="0" w14:cap="flat" w14:cmpd="sng" w14:algn="ctr">
                  <w14:noFill/>
                  <w14:prstDash w14:val="solid"/>
                  <w14:bevel/>
                </w14:textOutline>
                <w14:textFill>
                  <w14:solidFill>
                    <w14:srgbClr w14:val="4C4747">
                      <w14:alpha w14:val="50000"/>
                    </w14:srgbClr>
                  </w14:solidFill>
                </w14:textFill>
              </w:rPr>
              <w:t>4.2 Desempeño de los Recursos Humanos</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_Toc90645231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8</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4</w:t>
          </w:r>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32" w:history="1">
            <w:r w:rsidR="00A809C2" w:rsidRPr="008166CF">
              <w:rPr>
                <w:rStyle w:val="Hipervnculo"/>
                <w:rFonts w:eastAsiaTheme="minorHAnsi"/>
                <w:color w:val="4C4747"/>
                <w:spacing w:val="20"/>
                <w:sz w:val="22"/>
                <w:szCs w:val="22"/>
                <w14:textFill>
                  <w14:solidFill>
                    <w14:srgbClr w14:val="4C4747">
                      <w14:alpha w14:val="50000"/>
                    </w14:srgbClr>
                  </w14:solidFill>
                </w14:textFill>
              </w:rPr>
              <w:t>4.3 Desempeño de los Procesos Jurídicos</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_Toc90645232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9</w:t>
            </w:r>
            <w:r w:rsidR="0068431D">
              <w:rPr>
                <w:b w:val="0"/>
                <w:webHidden/>
                <w:sz w:val="22"/>
                <w:szCs w:val="22"/>
                <w14:textFill>
                  <w14:solidFill>
                    <w14:srgbClr w14:val="4C4747">
                      <w14:alpha w14:val="50000"/>
                    </w14:srgbClr>
                  </w14:solidFill>
                </w14:textFill>
              </w:rPr>
              <w:t>1</w:t>
            </w:r>
            <w:r w:rsidR="00A809C2" w:rsidRPr="008166CF">
              <w:rPr>
                <w:b w:val="0"/>
                <w:webHidden/>
                <w:sz w:val="22"/>
                <w:szCs w:val="22"/>
                <w14:textFill>
                  <w14:solidFill>
                    <w14:srgbClr w14:val="4C4747">
                      <w14:alpha w14:val="50000"/>
                    </w14:srgbClr>
                  </w14:solidFill>
                </w14:textFill>
              </w:rPr>
              <w:fldChar w:fldCharType="end"/>
            </w:r>
          </w:hyperlink>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33" w:history="1">
            <w:r w:rsidR="00A809C2" w:rsidRPr="008166CF">
              <w:rPr>
                <w:rStyle w:val="Hipervnculo"/>
                <w:color w:val="4C4747"/>
                <w:spacing w:val="20"/>
                <w:sz w:val="22"/>
                <w:szCs w:val="22"/>
                <w14:textFill>
                  <w14:solidFill>
                    <w14:srgbClr w14:val="4C4747">
                      <w14:alpha w14:val="50000"/>
                    </w14:srgbClr>
                  </w14:solidFill>
                </w14:textFill>
              </w:rPr>
              <w:t>4.4 Desempeño de la Tecnología</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_Toc90645233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9</w:t>
            </w:r>
            <w:r w:rsidR="00A809C2" w:rsidRPr="008166CF">
              <w:rPr>
                <w:b w:val="0"/>
                <w:webHidden/>
                <w:sz w:val="22"/>
                <w:szCs w:val="22"/>
                <w14:textFill>
                  <w14:solidFill>
                    <w14:srgbClr w14:val="4C4747">
                      <w14:alpha w14:val="50000"/>
                    </w14:srgbClr>
                  </w14:solidFill>
                </w14:textFill>
              </w:rPr>
              <w:fldChar w:fldCharType="end"/>
            </w:r>
          </w:hyperlink>
          <w:r w:rsidR="0068431D">
            <w:rPr>
              <w:b w:val="0"/>
              <w:sz w:val="22"/>
              <w:szCs w:val="22"/>
              <w14:textFill>
                <w14:solidFill>
                  <w14:srgbClr w14:val="4C4747">
                    <w14:alpha w14:val="50000"/>
                  </w14:srgbClr>
                </w14:solidFill>
              </w14:textFill>
            </w:rPr>
            <w:t>8</w:t>
          </w:r>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34" w:history="1">
            <w:r w:rsidR="00A809C2" w:rsidRPr="008166CF">
              <w:rPr>
                <w:rStyle w:val="Hipervnculo"/>
                <w:color w:val="4C4747"/>
                <w:sz w:val="22"/>
                <w:szCs w:val="22"/>
                <w14:textFill>
                  <w14:solidFill>
                    <w14:srgbClr w14:val="4C4747">
                      <w14:alpha w14:val="50000"/>
                    </w14:srgbClr>
                  </w14:solidFill>
                </w14:textFill>
              </w:rPr>
              <w:t>4.5 Desempeño del sistema de Planificación y Desarrollo Institucional</w:t>
            </w:r>
            <w:r w:rsidR="00A809C2" w:rsidRPr="008166CF">
              <w:rPr>
                <w:b w:val="0"/>
                <w:webHidden/>
                <w:sz w:val="22"/>
                <w:szCs w:val="22"/>
                <w14:textFill>
                  <w14:solidFill>
                    <w14:srgbClr w14:val="4C4747">
                      <w14:alpha w14:val="50000"/>
                    </w14:srgbClr>
                  </w14:solidFill>
                </w14:textFill>
              </w:rPr>
              <w:tab/>
            </w:r>
            <w:r w:rsidR="0068431D">
              <w:rPr>
                <w:b w:val="0"/>
                <w:webHidden/>
                <w:sz w:val="22"/>
                <w:szCs w:val="22"/>
                <w14:textFill>
                  <w14:solidFill>
                    <w14:srgbClr w14:val="4C4747">
                      <w14:alpha w14:val="50000"/>
                    </w14:srgbClr>
                  </w14:solidFill>
                </w14:textFill>
              </w:rPr>
              <w:t>100</w:t>
            </w:r>
          </w:hyperlink>
        </w:p>
        <w:p w:rsidR="00A809C2" w:rsidRPr="008166CF" w:rsidRDefault="00451B45" w:rsidP="00F54FDC">
          <w:pPr>
            <w:pStyle w:val="TDC2"/>
            <w:rPr>
              <w:rFonts w:eastAsiaTheme="minorEastAsia"/>
              <w:b w:val="0"/>
              <w:sz w:val="22"/>
              <w:szCs w:val="22"/>
              <w:lang w:eastAsia="es-DO"/>
              <w14:textFill>
                <w14:solidFill>
                  <w14:srgbClr w14:val="4C4747">
                    <w14:alpha w14:val="50000"/>
                  </w14:srgbClr>
                </w14:solidFill>
              </w14:textFill>
            </w:rPr>
          </w:pPr>
          <w:hyperlink w:anchor="_Toc90645235" w:history="1">
            <w:r w:rsidR="00A809C2" w:rsidRPr="008166CF">
              <w:rPr>
                <w:rStyle w:val="Hipervnculo"/>
                <w:i/>
                <w:color w:val="4C4747"/>
                <w:spacing w:val="20"/>
                <w:sz w:val="22"/>
                <w:szCs w:val="22"/>
                <w14:textFill>
                  <w14:solidFill>
                    <w14:srgbClr w14:val="4C4747">
                      <w14:alpha w14:val="50000"/>
                    </w14:srgbClr>
                  </w14:solidFill>
                </w14:textFill>
              </w:rPr>
              <w:t>4</w:t>
            </w:r>
            <w:r w:rsidR="00A809C2" w:rsidRPr="008166CF">
              <w:rPr>
                <w:rStyle w:val="Hipervnculo"/>
                <w:color w:val="4C4747"/>
                <w:spacing w:val="20"/>
                <w:sz w:val="22"/>
                <w:szCs w:val="22"/>
                <w14:textFill>
                  <w14:solidFill>
                    <w14:srgbClr w14:val="4C4747">
                      <w14:alpha w14:val="50000"/>
                    </w14:srgbClr>
                  </w14:solidFill>
                </w14:textFill>
              </w:rPr>
              <w:t>.6 Desempeño del Área de Comunicaciones</w:t>
            </w:r>
            <w:r w:rsidR="00A809C2" w:rsidRPr="008166CF">
              <w:rPr>
                <w:b w:val="0"/>
                <w:webHidden/>
                <w:sz w:val="22"/>
                <w:szCs w:val="22"/>
                <w14:textFill>
                  <w14:solidFill>
                    <w14:srgbClr w14:val="4C4747">
                      <w14:alpha w14:val="50000"/>
                    </w14:srgbClr>
                  </w14:solidFill>
                </w14:textFill>
              </w:rPr>
              <w:tab/>
            </w:r>
            <w:r w:rsidR="00A809C2" w:rsidRPr="008166CF">
              <w:rPr>
                <w:b w:val="0"/>
                <w:webHidden/>
                <w:sz w:val="22"/>
                <w:szCs w:val="22"/>
                <w14:textFill>
                  <w14:solidFill>
                    <w14:srgbClr w14:val="4C4747">
                      <w14:alpha w14:val="50000"/>
                    </w14:srgbClr>
                  </w14:solidFill>
                </w14:textFill>
              </w:rPr>
              <w:fldChar w:fldCharType="begin"/>
            </w:r>
            <w:r w:rsidR="00A809C2" w:rsidRPr="008166CF">
              <w:rPr>
                <w:b w:val="0"/>
                <w:webHidden/>
                <w:sz w:val="22"/>
                <w:szCs w:val="22"/>
                <w14:textFill>
                  <w14:solidFill>
                    <w14:srgbClr w14:val="4C4747">
                      <w14:alpha w14:val="50000"/>
                    </w14:srgbClr>
                  </w14:solidFill>
                </w14:textFill>
              </w:rPr>
              <w:instrText xml:space="preserve"> PAGEREF _Toc90645235 \h </w:instrText>
            </w:r>
            <w:r w:rsidR="00A809C2" w:rsidRPr="008166CF">
              <w:rPr>
                <w:b w:val="0"/>
                <w:webHidden/>
                <w:sz w:val="22"/>
                <w:szCs w:val="22"/>
                <w14:textFill>
                  <w14:solidFill>
                    <w14:srgbClr w14:val="4C4747">
                      <w14:alpha w14:val="50000"/>
                    </w14:srgbClr>
                  </w14:solidFill>
                </w14:textFill>
              </w:rPr>
            </w:r>
            <w:r w:rsidR="00A809C2" w:rsidRPr="008166CF">
              <w:rPr>
                <w:b w:val="0"/>
                <w:webHidden/>
                <w:sz w:val="22"/>
                <w:szCs w:val="22"/>
                <w14:textFill>
                  <w14:solidFill>
                    <w14:srgbClr w14:val="4C4747">
                      <w14:alpha w14:val="50000"/>
                    </w14:srgbClr>
                  </w14:solidFill>
                </w14:textFill>
              </w:rPr>
              <w:fldChar w:fldCharType="separate"/>
            </w:r>
            <w:r w:rsidR="008166CF">
              <w:rPr>
                <w:b w:val="0"/>
                <w:webHidden/>
                <w:sz w:val="22"/>
                <w:szCs w:val="22"/>
                <w14:textFill>
                  <w14:solidFill>
                    <w14:srgbClr w14:val="4C4747">
                      <w14:alpha w14:val="50000"/>
                    </w14:srgbClr>
                  </w14:solidFill>
                </w14:textFill>
              </w:rPr>
              <w:t>10</w:t>
            </w:r>
            <w:r w:rsidR="0068431D">
              <w:rPr>
                <w:b w:val="0"/>
                <w:webHidden/>
                <w:sz w:val="22"/>
                <w:szCs w:val="22"/>
                <w14:textFill>
                  <w14:solidFill>
                    <w14:srgbClr w14:val="4C4747">
                      <w14:alpha w14:val="50000"/>
                    </w14:srgbClr>
                  </w14:solidFill>
                </w14:textFill>
              </w:rPr>
              <w:t>5</w:t>
            </w:r>
            <w:r w:rsidR="00A809C2" w:rsidRPr="008166CF">
              <w:rPr>
                <w:b w:val="0"/>
                <w:webHidden/>
                <w:sz w:val="22"/>
                <w:szCs w:val="22"/>
                <w14:textFill>
                  <w14:solidFill>
                    <w14:srgbClr w14:val="4C4747">
                      <w14:alpha w14:val="50000"/>
                    </w14:srgbClr>
                  </w14:solidFill>
                </w14:textFill>
              </w:rPr>
              <w:fldChar w:fldCharType="end"/>
            </w:r>
          </w:hyperlink>
        </w:p>
        <w:p w:rsidR="00A809C2" w:rsidRPr="008166CF" w:rsidRDefault="00451B45" w:rsidP="00F54FDC">
          <w:pPr>
            <w:pStyle w:val="TDC1"/>
            <w:rPr>
              <w:rStyle w:val="Hipervnculo"/>
              <w:color w:val="4C4747"/>
              <w:sz w:val="22"/>
              <w:lang w:val="es-DO"/>
              <w14:textFill>
                <w14:solidFill>
                  <w14:srgbClr w14:val="4C4747">
                    <w14:alpha w14:val="50000"/>
                  </w14:srgbClr>
                </w14:solidFill>
              </w14:textFill>
            </w:rPr>
          </w:pPr>
          <w:hyperlink w:anchor="_Toc90645236" w:history="1">
            <w:r w:rsidR="00A809C2" w:rsidRPr="008166CF">
              <w:rPr>
                <w:rStyle w:val="Hipervnculo"/>
                <w:rFonts w:eastAsia="Calibri"/>
                <w:color w:val="4C4747"/>
                <w:sz w:val="22"/>
                <w:lang w:val="es-DO"/>
                <w14:textFill>
                  <w14:solidFill>
                    <w14:srgbClr w14:val="4C4747">
                      <w14:alpha w14:val="50000"/>
                    </w14:srgbClr>
                  </w14:solidFill>
                </w14:textFill>
              </w:rPr>
              <w:t>V. Servicio al ciudadano y transparencia institucional</w:t>
            </w:r>
            <w:r w:rsidR="00A809C2" w:rsidRPr="008166CF">
              <w:rPr>
                <w:webHidden/>
                <w:sz w:val="22"/>
                <w:lang w:val="es-DO"/>
                <w14:textFill>
                  <w14:solidFill>
                    <w14:srgbClr w14:val="4C4747">
                      <w14:alpha w14:val="50000"/>
                    </w14:srgbClr>
                  </w14:solidFill>
                </w14:textFill>
              </w:rPr>
              <w:tab/>
            </w:r>
            <w:r w:rsidR="00A809C2" w:rsidRPr="008166CF">
              <w:rPr>
                <w:webHidden/>
                <w:sz w:val="22"/>
                <w:lang w:val="es-DO"/>
                <w14:textFill>
                  <w14:solidFill>
                    <w14:srgbClr w14:val="4C4747">
                      <w14:alpha w14:val="50000"/>
                    </w14:srgbClr>
                  </w14:solidFill>
                </w14:textFill>
              </w:rPr>
              <w:fldChar w:fldCharType="begin"/>
            </w:r>
            <w:r w:rsidR="00A809C2" w:rsidRPr="008166CF">
              <w:rPr>
                <w:webHidden/>
                <w:sz w:val="22"/>
                <w:lang w:val="es-DO"/>
                <w14:textFill>
                  <w14:solidFill>
                    <w14:srgbClr w14:val="4C4747">
                      <w14:alpha w14:val="50000"/>
                    </w14:srgbClr>
                  </w14:solidFill>
                </w14:textFill>
              </w:rPr>
              <w:instrText xml:space="preserve"> PAGEREF _Toc90645236 \h </w:instrText>
            </w:r>
            <w:r w:rsidR="00A809C2" w:rsidRPr="008166CF">
              <w:rPr>
                <w:webHidden/>
                <w:sz w:val="22"/>
                <w:lang w:val="es-DO"/>
                <w14:textFill>
                  <w14:solidFill>
                    <w14:srgbClr w14:val="4C4747">
                      <w14:alpha w14:val="50000"/>
                    </w14:srgbClr>
                  </w14:solidFill>
                </w14:textFill>
              </w:rPr>
            </w:r>
            <w:r w:rsidR="00A809C2" w:rsidRPr="008166CF">
              <w:rPr>
                <w:webHidden/>
                <w:sz w:val="22"/>
                <w:lang w:val="es-DO"/>
                <w14:textFill>
                  <w14:solidFill>
                    <w14:srgbClr w14:val="4C4747">
                      <w14:alpha w14:val="50000"/>
                    </w14:srgbClr>
                  </w14:solidFill>
                </w14:textFill>
              </w:rPr>
              <w:fldChar w:fldCharType="separate"/>
            </w:r>
            <w:r w:rsidR="008166CF">
              <w:rPr>
                <w:webHidden/>
                <w:sz w:val="22"/>
                <w:lang w:val="es-DO"/>
                <w14:textFill>
                  <w14:solidFill>
                    <w14:srgbClr w14:val="4C4747">
                      <w14:alpha w14:val="50000"/>
                    </w14:srgbClr>
                  </w14:solidFill>
                </w14:textFill>
              </w:rPr>
              <w:t>1</w:t>
            </w:r>
            <w:r w:rsidR="0068431D">
              <w:rPr>
                <w:webHidden/>
                <w:sz w:val="22"/>
                <w:lang w:val="es-DO"/>
                <w14:textFill>
                  <w14:solidFill>
                    <w14:srgbClr w14:val="4C4747">
                      <w14:alpha w14:val="50000"/>
                    </w14:srgbClr>
                  </w14:solidFill>
                </w14:textFill>
              </w:rPr>
              <w:t>10</w:t>
            </w:r>
            <w:r w:rsidR="00A809C2" w:rsidRPr="008166CF">
              <w:rPr>
                <w:webHidden/>
                <w:sz w:val="22"/>
                <w:lang w:val="es-DO"/>
                <w14:textFill>
                  <w14:solidFill>
                    <w14:srgbClr w14:val="4C4747">
                      <w14:alpha w14:val="50000"/>
                    </w14:srgbClr>
                  </w14:solidFill>
                </w14:textFill>
              </w:rPr>
              <w:fldChar w:fldCharType="end"/>
            </w:r>
          </w:hyperlink>
        </w:p>
        <w:p w:rsidR="00A809C2" w:rsidRPr="008166CF" w:rsidRDefault="00451B45" w:rsidP="00F54FDC">
          <w:pPr>
            <w:pStyle w:val="TDC1"/>
            <w:rPr>
              <w:rStyle w:val="Hipervnculo"/>
              <w:color w:val="4C4747"/>
              <w:sz w:val="22"/>
              <w:lang w:val="es-DO"/>
              <w14:textFill>
                <w14:solidFill>
                  <w14:srgbClr w14:val="4C4747">
                    <w14:alpha w14:val="50000"/>
                  </w14:srgbClr>
                </w14:solidFill>
              </w14:textFill>
            </w:rPr>
          </w:pPr>
          <w:hyperlink w:anchor="_Toc90645237" w:history="1">
            <w:r w:rsidR="00A809C2" w:rsidRPr="008166CF">
              <w:rPr>
                <w:rStyle w:val="Hipervnculo"/>
                <w:color w:val="4C4747"/>
                <w:sz w:val="22"/>
                <w:lang w:val="es-DO"/>
                <w14:textFill>
                  <w14:solidFill>
                    <w14:srgbClr w14:val="4C4747">
                      <w14:alpha w14:val="50000"/>
                    </w14:srgbClr>
                  </w14:solidFill>
                </w14:textFill>
              </w:rPr>
              <w:t>5.1 Nivel de la satisfacción con el servicio</w:t>
            </w:r>
            <w:r w:rsidR="00A809C2" w:rsidRPr="008166CF">
              <w:rPr>
                <w:webHidden/>
                <w:sz w:val="22"/>
                <w:lang w:val="es-DO"/>
                <w14:textFill>
                  <w14:solidFill>
                    <w14:srgbClr w14:val="4C4747">
                      <w14:alpha w14:val="50000"/>
                    </w14:srgbClr>
                  </w14:solidFill>
                </w14:textFill>
              </w:rPr>
              <w:tab/>
            </w:r>
            <w:r w:rsidR="00A809C2" w:rsidRPr="008166CF">
              <w:rPr>
                <w:webHidden/>
                <w:sz w:val="22"/>
                <w:lang w:val="es-DO"/>
                <w14:textFill>
                  <w14:solidFill>
                    <w14:srgbClr w14:val="4C4747">
                      <w14:alpha w14:val="50000"/>
                    </w14:srgbClr>
                  </w14:solidFill>
                </w14:textFill>
              </w:rPr>
              <w:fldChar w:fldCharType="begin"/>
            </w:r>
            <w:r w:rsidR="00A809C2" w:rsidRPr="008166CF">
              <w:rPr>
                <w:webHidden/>
                <w:sz w:val="22"/>
                <w:lang w:val="es-DO"/>
                <w14:textFill>
                  <w14:solidFill>
                    <w14:srgbClr w14:val="4C4747">
                      <w14:alpha w14:val="50000"/>
                    </w14:srgbClr>
                  </w14:solidFill>
                </w14:textFill>
              </w:rPr>
              <w:instrText xml:space="preserve"> PAGEREF _Toc90645237 \h </w:instrText>
            </w:r>
            <w:r w:rsidR="00A809C2" w:rsidRPr="008166CF">
              <w:rPr>
                <w:webHidden/>
                <w:sz w:val="22"/>
                <w:lang w:val="es-DO"/>
                <w14:textFill>
                  <w14:solidFill>
                    <w14:srgbClr w14:val="4C4747">
                      <w14:alpha w14:val="50000"/>
                    </w14:srgbClr>
                  </w14:solidFill>
                </w14:textFill>
              </w:rPr>
            </w:r>
            <w:r w:rsidR="00A809C2" w:rsidRPr="008166CF">
              <w:rPr>
                <w:webHidden/>
                <w:sz w:val="22"/>
                <w:lang w:val="es-DO"/>
                <w14:textFill>
                  <w14:solidFill>
                    <w14:srgbClr w14:val="4C4747">
                      <w14:alpha w14:val="50000"/>
                    </w14:srgbClr>
                  </w14:solidFill>
                </w14:textFill>
              </w:rPr>
              <w:fldChar w:fldCharType="separate"/>
            </w:r>
            <w:r w:rsidR="008166CF">
              <w:rPr>
                <w:webHidden/>
                <w:sz w:val="22"/>
                <w:lang w:val="es-DO"/>
                <w14:textFill>
                  <w14:solidFill>
                    <w14:srgbClr w14:val="4C4747">
                      <w14:alpha w14:val="50000"/>
                    </w14:srgbClr>
                  </w14:solidFill>
                </w14:textFill>
              </w:rPr>
              <w:t>11</w:t>
            </w:r>
            <w:r w:rsidR="0068431D">
              <w:rPr>
                <w:webHidden/>
                <w:sz w:val="22"/>
                <w:lang w:val="es-DO"/>
                <w14:textFill>
                  <w14:solidFill>
                    <w14:srgbClr w14:val="4C4747">
                      <w14:alpha w14:val="50000"/>
                    </w14:srgbClr>
                  </w14:solidFill>
                </w14:textFill>
              </w:rPr>
              <w:t>1</w:t>
            </w:r>
            <w:r w:rsidR="00A809C2" w:rsidRPr="008166CF">
              <w:rPr>
                <w:webHidden/>
                <w:sz w:val="22"/>
                <w:lang w:val="es-DO"/>
                <w14:textFill>
                  <w14:solidFill>
                    <w14:srgbClr w14:val="4C4747">
                      <w14:alpha w14:val="50000"/>
                    </w14:srgbClr>
                  </w14:solidFill>
                </w14:textFill>
              </w:rPr>
              <w:fldChar w:fldCharType="end"/>
            </w:r>
          </w:hyperlink>
        </w:p>
        <w:p w:rsidR="00A809C2" w:rsidRPr="008166CF" w:rsidRDefault="00451B45" w:rsidP="00F54FDC">
          <w:pPr>
            <w:pStyle w:val="TDC1"/>
            <w:rPr>
              <w:rStyle w:val="Hipervnculo"/>
              <w:color w:val="4C4747"/>
              <w:sz w:val="22"/>
              <w:lang w:val="es-DO"/>
              <w14:textFill>
                <w14:solidFill>
                  <w14:srgbClr w14:val="4C4747">
                    <w14:alpha w14:val="50000"/>
                  </w14:srgbClr>
                </w14:solidFill>
              </w14:textFill>
            </w:rPr>
          </w:pPr>
          <w:hyperlink w:anchor="_Toc90645238" w:history="1">
            <w:r w:rsidR="00A809C2" w:rsidRPr="008166CF">
              <w:rPr>
                <w:rStyle w:val="Hipervnculo"/>
                <w:color w:val="4C4747"/>
                <w:sz w:val="22"/>
                <w:lang w:val="es-DO"/>
                <w14:textFill>
                  <w14:solidFill>
                    <w14:srgbClr w14:val="4C4747">
                      <w14:alpha w14:val="50000"/>
                    </w14:srgbClr>
                  </w14:solidFill>
                </w14:textFill>
              </w:rPr>
              <w:t>5.2 Nivel de cumplimiento acceso a la información</w:t>
            </w:r>
            <w:r w:rsidR="00A809C2" w:rsidRPr="008166CF">
              <w:rPr>
                <w:webHidden/>
                <w:sz w:val="22"/>
                <w:lang w:val="es-DO"/>
                <w14:textFill>
                  <w14:solidFill>
                    <w14:srgbClr w14:val="4C4747">
                      <w14:alpha w14:val="50000"/>
                    </w14:srgbClr>
                  </w14:solidFill>
                </w14:textFill>
              </w:rPr>
              <w:tab/>
            </w:r>
            <w:r w:rsidR="00A809C2" w:rsidRPr="008166CF">
              <w:rPr>
                <w:webHidden/>
                <w:sz w:val="22"/>
                <w:lang w:val="es-DO"/>
                <w14:textFill>
                  <w14:solidFill>
                    <w14:srgbClr w14:val="4C4747">
                      <w14:alpha w14:val="50000"/>
                    </w14:srgbClr>
                  </w14:solidFill>
                </w14:textFill>
              </w:rPr>
              <w:fldChar w:fldCharType="begin"/>
            </w:r>
            <w:r w:rsidR="00A809C2" w:rsidRPr="008166CF">
              <w:rPr>
                <w:webHidden/>
                <w:sz w:val="22"/>
                <w:lang w:val="es-DO"/>
                <w14:textFill>
                  <w14:solidFill>
                    <w14:srgbClr w14:val="4C4747">
                      <w14:alpha w14:val="50000"/>
                    </w14:srgbClr>
                  </w14:solidFill>
                </w14:textFill>
              </w:rPr>
              <w:instrText xml:space="preserve"> PAGEREF _Toc90645238 \h </w:instrText>
            </w:r>
            <w:r w:rsidR="00A809C2" w:rsidRPr="008166CF">
              <w:rPr>
                <w:webHidden/>
                <w:sz w:val="22"/>
                <w:lang w:val="es-DO"/>
                <w14:textFill>
                  <w14:solidFill>
                    <w14:srgbClr w14:val="4C4747">
                      <w14:alpha w14:val="50000"/>
                    </w14:srgbClr>
                  </w14:solidFill>
                </w14:textFill>
              </w:rPr>
            </w:r>
            <w:r w:rsidR="00A809C2" w:rsidRPr="008166CF">
              <w:rPr>
                <w:webHidden/>
                <w:sz w:val="22"/>
                <w:lang w:val="es-DO"/>
                <w14:textFill>
                  <w14:solidFill>
                    <w14:srgbClr w14:val="4C4747">
                      <w14:alpha w14:val="50000"/>
                    </w14:srgbClr>
                  </w14:solidFill>
                </w14:textFill>
              </w:rPr>
              <w:fldChar w:fldCharType="separate"/>
            </w:r>
            <w:r w:rsidR="008166CF">
              <w:rPr>
                <w:webHidden/>
                <w:sz w:val="22"/>
                <w:lang w:val="es-DO"/>
                <w14:textFill>
                  <w14:solidFill>
                    <w14:srgbClr w14:val="4C4747">
                      <w14:alpha w14:val="50000"/>
                    </w14:srgbClr>
                  </w14:solidFill>
                </w14:textFill>
              </w:rPr>
              <w:t>11</w:t>
            </w:r>
            <w:r w:rsidR="0068431D">
              <w:rPr>
                <w:webHidden/>
                <w:sz w:val="22"/>
                <w:lang w:val="es-DO"/>
                <w14:textFill>
                  <w14:solidFill>
                    <w14:srgbClr w14:val="4C4747">
                      <w14:alpha w14:val="50000"/>
                    </w14:srgbClr>
                  </w14:solidFill>
                </w14:textFill>
              </w:rPr>
              <w:t>1</w:t>
            </w:r>
            <w:r w:rsidR="00A809C2" w:rsidRPr="008166CF">
              <w:rPr>
                <w:webHidden/>
                <w:sz w:val="22"/>
                <w:lang w:val="es-DO"/>
                <w14:textFill>
                  <w14:solidFill>
                    <w14:srgbClr w14:val="4C4747">
                      <w14:alpha w14:val="50000"/>
                    </w14:srgbClr>
                  </w14:solidFill>
                </w14:textFill>
              </w:rPr>
              <w:fldChar w:fldCharType="end"/>
            </w:r>
          </w:hyperlink>
        </w:p>
        <w:p w:rsidR="00A809C2" w:rsidRPr="008166CF" w:rsidRDefault="00451B45" w:rsidP="00F54FDC">
          <w:pPr>
            <w:pStyle w:val="TDC1"/>
            <w:rPr>
              <w:rStyle w:val="Hipervnculo"/>
              <w:color w:val="4C4747"/>
              <w:sz w:val="22"/>
              <w:lang w:val="es-DO"/>
              <w14:textFill>
                <w14:solidFill>
                  <w14:srgbClr w14:val="4C4747">
                    <w14:alpha w14:val="50000"/>
                  </w14:srgbClr>
                </w14:solidFill>
              </w14:textFill>
            </w:rPr>
          </w:pPr>
          <w:hyperlink w:anchor="_Toc90645239" w:history="1">
            <w:r w:rsidR="00A809C2" w:rsidRPr="008166CF">
              <w:rPr>
                <w:rStyle w:val="Hipervnculo"/>
                <w:color w:val="4C4747"/>
                <w:sz w:val="22"/>
                <w:lang w:val="es-DO"/>
                <w14:textFill>
                  <w14:solidFill>
                    <w14:srgbClr w14:val="4C4747">
                      <w14:alpha w14:val="50000"/>
                    </w14:srgbClr>
                  </w14:solidFill>
                </w14:textFill>
              </w:rPr>
              <w:t>5.3 Resultados Sistema de Quejas, Reclamos y Sugerencias</w:t>
            </w:r>
            <w:r w:rsidR="00A809C2" w:rsidRPr="008166CF">
              <w:rPr>
                <w:webHidden/>
                <w:sz w:val="22"/>
                <w:lang w:val="es-DO"/>
                <w14:textFill>
                  <w14:solidFill>
                    <w14:srgbClr w14:val="4C4747">
                      <w14:alpha w14:val="50000"/>
                    </w14:srgbClr>
                  </w14:solidFill>
                </w14:textFill>
              </w:rPr>
              <w:tab/>
            </w:r>
            <w:r w:rsidR="00A809C2" w:rsidRPr="008166CF">
              <w:rPr>
                <w:webHidden/>
                <w:sz w:val="22"/>
                <w:lang w:val="es-DO"/>
                <w14:textFill>
                  <w14:solidFill>
                    <w14:srgbClr w14:val="4C4747">
                      <w14:alpha w14:val="50000"/>
                    </w14:srgbClr>
                  </w14:solidFill>
                </w14:textFill>
              </w:rPr>
              <w:fldChar w:fldCharType="begin"/>
            </w:r>
            <w:r w:rsidR="00A809C2" w:rsidRPr="008166CF">
              <w:rPr>
                <w:webHidden/>
                <w:sz w:val="22"/>
                <w:lang w:val="es-DO"/>
                <w14:textFill>
                  <w14:solidFill>
                    <w14:srgbClr w14:val="4C4747">
                      <w14:alpha w14:val="50000"/>
                    </w14:srgbClr>
                  </w14:solidFill>
                </w14:textFill>
              </w:rPr>
              <w:instrText xml:space="preserve"> PAGEREF _Toc90645239 \h </w:instrText>
            </w:r>
            <w:r w:rsidR="00A809C2" w:rsidRPr="008166CF">
              <w:rPr>
                <w:webHidden/>
                <w:sz w:val="22"/>
                <w:lang w:val="es-DO"/>
                <w14:textFill>
                  <w14:solidFill>
                    <w14:srgbClr w14:val="4C4747">
                      <w14:alpha w14:val="50000"/>
                    </w14:srgbClr>
                  </w14:solidFill>
                </w14:textFill>
              </w:rPr>
            </w:r>
            <w:r w:rsidR="00A809C2" w:rsidRPr="008166CF">
              <w:rPr>
                <w:webHidden/>
                <w:sz w:val="22"/>
                <w:lang w:val="es-DO"/>
                <w14:textFill>
                  <w14:solidFill>
                    <w14:srgbClr w14:val="4C4747">
                      <w14:alpha w14:val="50000"/>
                    </w14:srgbClr>
                  </w14:solidFill>
                </w14:textFill>
              </w:rPr>
              <w:fldChar w:fldCharType="separate"/>
            </w:r>
            <w:r w:rsidR="008166CF">
              <w:rPr>
                <w:webHidden/>
                <w:sz w:val="22"/>
                <w:lang w:val="es-DO"/>
                <w14:textFill>
                  <w14:solidFill>
                    <w14:srgbClr w14:val="4C4747">
                      <w14:alpha w14:val="50000"/>
                    </w14:srgbClr>
                  </w14:solidFill>
                </w14:textFill>
              </w:rPr>
              <w:t>11</w:t>
            </w:r>
            <w:r w:rsidR="0068431D">
              <w:rPr>
                <w:webHidden/>
                <w:sz w:val="22"/>
                <w:lang w:val="es-DO"/>
                <w14:textFill>
                  <w14:solidFill>
                    <w14:srgbClr w14:val="4C4747">
                      <w14:alpha w14:val="50000"/>
                    </w14:srgbClr>
                  </w14:solidFill>
                </w14:textFill>
              </w:rPr>
              <w:t>4</w:t>
            </w:r>
            <w:r w:rsidR="00A809C2" w:rsidRPr="008166CF">
              <w:rPr>
                <w:webHidden/>
                <w:sz w:val="22"/>
                <w:lang w:val="es-DO"/>
                <w14:textFill>
                  <w14:solidFill>
                    <w14:srgbClr w14:val="4C4747">
                      <w14:alpha w14:val="50000"/>
                    </w14:srgbClr>
                  </w14:solidFill>
                </w14:textFill>
              </w:rPr>
              <w:fldChar w:fldCharType="end"/>
            </w:r>
          </w:hyperlink>
        </w:p>
        <w:p w:rsidR="00A809C2" w:rsidRPr="008166CF" w:rsidRDefault="00451B45" w:rsidP="00F54FDC">
          <w:pPr>
            <w:pStyle w:val="TDC1"/>
            <w:rPr>
              <w:rFonts w:eastAsiaTheme="minorEastAsia"/>
              <w:spacing w:val="0"/>
              <w:position w:val="0"/>
              <w:sz w:val="22"/>
              <w:lang w:val="es-DO"/>
              <w14:textFill>
                <w14:solidFill>
                  <w14:srgbClr w14:val="4C4747">
                    <w14:alpha w14:val="50000"/>
                  </w14:srgbClr>
                </w14:solidFill>
              </w14:textFill>
            </w:rPr>
          </w:pPr>
          <w:hyperlink w:anchor="_Toc90645240" w:history="1">
            <w:r w:rsidR="00A809C2" w:rsidRPr="008166CF">
              <w:rPr>
                <w:rStyle w:val="Hipervnculo"/>
                <w:color w:val="4C4747"/>
                <w:sz w:val="22"/>
                <w:lang w:val="es-DO"/>
                <w14:textFill>
                  <w14:solidFill>
                    <w14:srgbClr w14:val="4C4747">
                      <w14:alpha w14:val="50000"/>
                    </w14:srgbClr>
                  </w14:solidFill>
                </w14:textFill>
              </w:rPr>
              <w:t>5.4 Resultado mediciones del portal de transparencia</w:t>
            </w:r>
            <w:r w:rsidR="00A809C2" w:rsidRPr="008166CF">
              <w:rPr>
                <w:webHidden/>
                <w:sz w:val="22"/>
                <w:lang w:val="es-DO"/>
                <w14:textFill>
                  <w14:solidFill>
                    <w14:srgbClr w14:val="4C4747">
                      <w14:alpha w14:val="50000"/>
                    </w14:srgbClr>
                  </w14:solidFill>
                </w14:textFill>
              </w:rPr>
              <w:tab/>
            </w:r>
            <w:r w:rsidR="00A809C2" w:rsidRPr="008166CF">
              <w:rPr>
                <w:webHidden/>
                <w:sz w:val="22"/>
                <w:lang w:val="es-DO"/>
                <w14:textFill>
                  <w14:solidFill>
                    <w14:srgbClr w14:val="4C4747">
                      <w14:alpha w14:val="50000"/>
                    </w14:srgbClr>
                  </w14:solidFill>
                </w14:textFill>
              </w:rPr>
              <w:fldChar w:fldCharType="begin"/>
            </w:r>
            <w:r w:rsidR="00A809C2" w:rsidRPr="008166CF">
              <w:rPr>
                <w:webHidden/>
                <w:sz w:val="22"/>
                <w:lang w:val="es-DO"/>
                <w14:textFill>
                  <w14:solidFill>
                    <w14:srgbClr w14:val="4C4747">
                      <w14:alpha w14:val="50000"/>
                    </w14:srgbClr>
                  </w14:solidFill>
                </w14:textFill>
              </w:rPr>
              <w:instrText xml:space="preserve"> PAGEREF _Toc90645240 \h </w:instrText>
            </w:r>
            <w:r w:rsidR="00A809C2" w:rsidRPr="008166CF">
              <w:rPr>
                <w:webHidden/>
                <w:sz w:val="22"/>
                <w:lang w:val="es-DO"/>
                <w14:textFill>
                  <w14:solidFill>
                    <w14:srgbClr w14:val="4C4747">
                      <w14:alpha w14:val="50000"/>
                    </w14:srgbClr>
                  </w14:solidFill>
                </w14:textFill>
              </w:rPr>
            </w:r>
            <w:r w:rsidR="00A809C2" w:rsidRPr="008166CF">
              <w:rPr>
                <w:webHidden/>
                <w:sz w:val="22"/>
                <w:lang w:val="es-DO"/>
                <w14:textFill>
                  <w14:solidFill>
                    <w14:srgbClr w14:val="4C4747">
                      <w14:alpha w14:val="50000"/>
                    </w14:srgbClr>
                  </w14:solidFill>
                </w14:textFill>
              </w:rPr>
              <w:fldChar w:fldCharType="separate"/>
            </w:r>
            <w:r w:rsidR="008166CF">
              <w:rPr>
                <w:webHidden/>
                <w:sz w:val="22"/>
                <w:lang w:val="es-DO"/>
                <w14:textFill>
                  <w14:solidFill>
                    <w14:srgbClr w14:val="4C4747">
                      <w14:alpha w14:val="50000"/>
                    </w14:srgbClr>
                  </w14:solidFill>
                </w14:textFill>
              </w:rPr>
              <w:t>11</w:t>
            </w:r>
            <w:r w:rsidR="00A809C2" w:rsidRPr="008166CF">
              <w:rPr>
                <w:webHidden/>
                <w:sz w:val="22"/>
                <w:lang w:val="es-DO"/>
                <w14:textFill>
                  <w14:solidFill>
                    <w14:srgbClr w14:val="4C4747">
                      <w14:alpha w14:val="50000"/>
                    </w14:srgbClr>
                  </w14:solidFill>
                </w14:textFill>
              </w:rPr>
              <w:fldChar w:fldCharType="end"/>
            </w:r>
          </w:hyperlink>
          <w:r w:rsidR="0068431D">
            <w:rPr>
              <w:sz w:val="22"/>
              <w:lang w:val="es-DO"/>
              <w14:textFill>
                <w14:solidFill>
                  <w14:srgbClr w14:val="4C4747">
                    <w14:alpha w14:val="50000"/>
                  </w14:srgbClr>
                </w14:solidFill>
              </w14:textFill>
            </w:rPr>
            <w:t>4</w:t>
          </w:r>
        </w:p>
        <w:p w:rsidR="00A809C2" w:rsidRPr="008166CF" w:rsidRDefault="00451B45" w:rsidP="00F54FDC">
          <w:pPr>
            <w:pStyle w:val="TDC1"/>
            <w:rPr>
              <w:rFonts w:eastAsiaTheme="minorEastAsia"/>
              <w:spacing w:val="0"/>
              <w:position w:val="0"/>
              <w:sz w:val="22"/>
              <w:lang w:val="es-DO"/>
              <w14:textFill>
                <w14:solidFill>
                  <w14:srgbClr w14:val="4C4747">
                    <w14:alpha w14:val="50000"/>
                  </w14:srgbClr>
                </w14:solidFill>
              </w14:textFill>
            </w:rPr>
          </w:pPr>
          <w:hyperlink w:anchor="_Toc90645241" w:history="1">
            <w:r w:rsidR="00A809C2" w:rsidRPr="008166CF">
              <w:rPr>
                <w:rStyle w:val="Hipervnculo"/>
                <w:color w:val="4C4747"/>
                <w:sz w:val="22"/>
                <w:lang w:val="es-DO"/>
                <w14:textFill>
                  <w14:solidFill>
                    <w14:srgbClr w14:val="4C4747">
                      <w14:alpha w14:val="50000"/>
                    </w14:srgbClr>
                  </w14:solidFill>
                </w14:textFill>
              </w:rPr>
              <w:t>VI. Proyecciones al Próximo Año</w:t>
            </w:r>
            <w:r w:rsidR="00A809C2" w:rsidRPr="008166CF">
              <w:rPr>
                <w:webHidden/>
                <w:sz w:val="22"/>
                <w:lang w:val="es-DO"/>
                <w14:textFill>
                  <w14:solidFill>
                    <w14:srgbClr w14:val="4C4747">
                      <w14:alpha w14:val="50000"/>
                    </w14:srgbClr>
                  </w14:solidFill>
                </w14:textFill>
              </w:rPr>
              <w:tab/>
            </w:r>
            <w:r w:rsidR="00A809C2" w:rsidRPr="008166CF">
              <w:rPr>
                <w:webHidden/>
                <w:sz w:val="22"/>
                <w:lang w:val="es-DO"/>
                <w14:textFill>
                  <w14:solidFill>
                    <w14:srgbClr w14:val="4C4747">
                      <w14:alpha w14:val="50000"/>
                    </w14:srgbClr>
                  </w14:solidFill>
                </w14:textFill>
              </w:rPr>
              <w:fldChar w:fldCharType="begin"/>
            </w:r>
            <w:r w:rsidR="00A809C2" w:rsidRPr="008166CF">
              <w:rPr>
                <w:webHidden/>
                <w:sz w:val="22"/>
                <w:lang w:val="es-DO"/>
                <w14:textFill>
                  <w14:solidFill>
                    <w14:srgbClr w14:val="4C4747">
                      <w14:alpha w14:val="50000"/>
                    </w14:srgbClr>
                  </w14:solidFill>
                </w14:textFill>
              </w:rPr>
              <w:instrText xml:space="preserve"> PAGEREF _Toc90645241 \h </w:instrText>
            </w:r>
            <w:r w:rsidR="00A809C2" w:rsidRPr="008166CF">
              <w:rPr>
                <w:webHidden/>
                <w:sz w:val="22"/>
                <w:lang w:val="es-DO"/>
                <w14:textFill>
                  <w14:solidFill>
                    <w14:srgbClr w14:val="4C4747">
                      <w14:alpha w14:val="50000"/>
                    </w14:srgbClr>
                  </w14:solidFill>
                </w14:textFill>
              </w:rPr>
            </w:r>
            <w:r w:rsidR="00A809C2" w:rsidRPr="008166CF">
              <w:rPr>
                <w:webHidden/>
                <w:sz w:val="22"/>
                <w:lang w:val="es-DO"/>
                <w14:textFill>
                  <w14:solidFill>
                    <w14:srgbClr w14:val="4C4747">
                      <w14:alpha w14:val="50000"/>
                    </w14:srgbClr>
                  </w14:solidFill>
                </w14:textFill>
              </w:rPr>
              <w:fldChar w:fldCharType="separate"/>
            </w:r>
            <w:r w:rsidR="008166CF">
              <w:rPr>
                <w:webHidden/>
                <w:sz w:val="22"/>
                <w:lang w:val="es-DO"/>
                <w14:textFill>
                  <w14:solidFill>
                    <w14:srgbClr w14:val="4C4747">
                      <w14:alpha w14:val="50000"/>
                    </w14:srgbClr>
                  </w14:solidFill>
                </w14:textFill>
              </w:rPr>
              <w:t>11</w:t>
            </w:r>
            <w:r w:rsidR="0068431D">
              <w:rPr>
                <w:webHidden/>
                <w:sz w:val="22"/>
                <w:lang w:val="es-DO"/>
                <w14:textFill>
                  <w14:solidFill>
                    <w14:srgbClr w14:val="4C4747">
                      <w14:alpha w14:val="50000"/>
                    </w14:srgbClr>
                  </w14:solidFill>
                </w14:textFill>
              </w:rPr>
              <w:t>5</w:t>
            </w:r>
            <w:r w:rsidR="00A809C2" w:rsidRPr="008166CF">
              <w:rPr>
                <w:webHidden/>
                <w:sz w:val="22"/>
                <w:lang w:val="es-DO"/>
                <w14:textFill>
                  <w14:solidFill>
                    <w14:srgbClr w14:val="4C4747">
                      <w14:alpha w14:val="50000"/>
                    </w14:srgbClr>
                  </w14:solidFill>
                </w14:textFill>
              </w:rPr>
              <w:fldChar w:fldCharType="end"/>
            </w:r>
          </w:hyperlink>
        </w:p>
        <w:p w:rsidR="00A809C2" w:rsidRPr="008166CF" w:rsidRDefault="00451B45" w:rsidP="00F54FDC">
          <w:pPr>
            <w:pStyle w:val="TDC1"/>
            <w:rPr>
              <w:rStyle w:val="Hipervnculo"/>
              <w:color w:val="4C4747"/>
              <w:sz w:val="22"/>
              <w:lang w:val="es-DO"/>
              <w14:textFill>
                <w14:solidFill>
                  <w14:srgbClr w14:val="4C4747">
                    <w14:alpha w14:val="50000"/>
                  </w14:srgbClr>
                </w14:solidFill>
              </w14:textFill>
            </w:rPr>
          </w:pPr>
          <w:hyperlink w:anchor="_Toc90645242" w:history="1">
            <w:r w:rsidR="00A809C2" w:rsidRPr="008166CF">
              <w:rPr>
                <w:rStyle w:val="Hipervnculo"/>
                <w:color w:val="4C4747"/>
                <w:sz w:val="22"/>
                <w:lang w:val="es-DO"/>
                <w14:textFill>
                  <w14:solidFill>
                    <w14:srgbClr w14:val="4C4747">
                      <w14:alpha w14:val="50000"/>
                    </w14:srgbClr>
                  </w14:solidFill>
                </w14:textFill>
              </w:rPr>
              <w:t>VII. Anexos:</w:t>
            </w:r>
            <w:r w:rsidR="00A809C2" w:rsidRPr="008166CF">
              <w:rPr>
                <w:webHidden/>
                <w:sz w:val="22"/>
                <w:lang w:val="es-DO"/>
                <w14:textFill>
                  <w14:solidFill>
                    <w14:srgbClr w14:val="4C4747">
                      <w14:alpha w14:val="50000"/>
                    </w14:srgbClr>
                  </w14:solidFill>
                </w14:textFill>
              </w:rPr>
              <w:tab/>
            </w:r>
            <w:r w:rsidR="00A809C2" w:rsidRPr="008166CF">
              <w:rPr>
                <w:webHidden/>
                <w:sz w:val="22"/>
                <w:lang w:val="es-DO"/>
                <w14:textFill>
                  <w14:solidFill>
                    <w14:srgbClr w14:val="4C4747">
                      <w14:alpha w14:val="50000"/>
                    </w14:srgbClr>
                  </w14:solidFill>
                </w14:textFill>
              </w:rPr>
              <w:fldChar w:fldCharType="begin"/>
            </w:r>
            <w:r w:rsidR="00A809C2" w:rsidRPr="008166CF">
              <w:rPr>
                <w:webHidden/>
                <w:sz w:val="22"/>
                <w:lang w:val="es-DO"/>
                <w14:textFill>
                  <w14:solidFill>
                    <w14:srgbClr w14:val="4C4747">
                      <w14:alpha w14:val="50000"/>
                    </w14:srgbClr>
                  </w14:solidFill>
                </w14:textFill>
              </w:rPr>
              <w:instrText xml:space="preserve"> PAGEREF _Toc90645242 \h </w:instrText>
            </w:r>
            <w:r w:rsidR="00A809C2" w:rsidRPr="008166CF">
              <w:rPr>
                <w:webHidden/>
                <w:sz w:val="22"/>
                <w:lang w:val="es-DO"/>
                <w14:textFill>
                  <w14:solidFill>
                    <w14:srgbClr w14:val="4C4747">
                      <w14:alpha w14:val="50000"/>
                    </w14:srgbClr>
                  </w14:solidFill>
                </w14:textFill>
              </w:rPr>
            </w:r>
            <w:r w:rsidR="00A809C2" w:rsidRPr="008166CF">
              <w:rPr>
                <w:webHidden/>
                <w:sz w:val="22"/>
                <w:lang w:val="es-DO"/>
                <w14:textFill>
                  <w14:solidFill>
                    <w14:srgbClr w14:val="4C4747">
                      <w14:alpha w14:val="50000"/>
                    </w14:srgbClr>
                  </w14:solidFill>
                </w14:textFill>
              </w:rPr>
              <w:fldChar w:fldCharType="separate"/>
            </w:r>
            <w:r w:rsidR="008166CF">
              <w:rPr>
                <w:webHidden/>
                <w:sz w:val="22"/>
                <w:lang w:val="es-DO"/>
                <w14:textFill>
                  <w14:solidFill>
                    <w14:srgbClr w14:val="4C4747">
                      <w14:alpha w14:val="50000"/>
                    </w14:srgbClr>
                  </w14:solidFill>
                </w14:textFill>
              </w:rPr>
              <w:t>11</w:t>
            </w:r>
            <w:r w:rsidR="0068431D">
              <w:rPr>
                <w:webHidden/>
                <w:sz w:val="22"/>
                <w:lang w:val="es-DO"/>
                <w14:textFill>
                  <w14:solidFill>
                    <w14:srgbClr w14:val="4C4747">
                      <w14:alpha w14:val="50000"/>
                    </w14:srgbClr>
                  </w14:solidFill>
                </w14:textFill>
              </w:rPr>
              <w:t>6</w:t>
            </w:r>
            <w:r w:rsidR="00A809C2" w:rsidRPr="008166CF">
              <w:rPr>
                <w:webHidden/>
                <w:sz w:val="22"/>
                <w:lang w:val="es-DO"/>
                <w14:textFill>
                  <w14:solidFill>
                    <w14:srgbClr w14:val="4C4747">
                      <w14:alpha w14:val="50000"/>
                    </w14:srgbClr>
                  </w14:solidFill>
                </w14:textFill>
              </w:rPr>
              <w:fldChar w:fldCharType="end"/>
            </w:r>
          </w:hyperlink>
        </w:p>
        <w:p w:rsidR="00A809C2" w:rsidRPr="008166CF" w:rsidRDefault="00A809C2" w:rsidP="00F54FDC">
          <w:pPr>
            <w:pStyle w:val="TDC1"/>
            <w:rPr>
              <w:b/>
              <w:sz w:val="22"/>
              <w:lang w:val="es-DO"/>
              <w14:textFill>
                <w14:solidFill>
                  <w14:srgbClr w14:val="4C4747">
                    <w14:alpha w14:val="50000"/>
                  </w14:srgbClr>
                </w14:solidFill>
              </w14:textFill>
            </w:rPr>
          </w:pPr>
          <w:r w:rsidRPr="008166CF">
            <w:rPr>
              <w:sz w:val="22"/>
              <w:lang w:val="es-DO"/>
              <w14:textFill>
                <w14:solidFill>
                  <w14:srgbClr w14:val="4C4747">
                    <w14:alpha w14:val="50000"/>
                  </w14:srgbClr>
                </w14:solidFill>
              </w14:textFill>
            </w:rPr>
            <w:t>a. Desempeño físico y financiero del presupuesto 2021</w:t>
          </w:r>
          <w:r w:rsidRPr="008166CF">
            <w:rPr>
              <w:b/>
              <w:sz w:val="22"/>
              <w:lang w:val="es-DO"/>
              <w14:textFill>
                <w14:solidFill>
                  <w14:srgbClr w14:val="4C4747">
                    <w14:alpha w14:val="50000"/>
                  </w14:srgbClr>
                </w14:solidFill>
              </w14:textFill>
            </w:rPr>
            <w:t xml:space="preserve">                                             </w:t>
          </w:r>
          <w:r w:rsidRPr="008166CF">
            <w:rPr>
              <w:sz w:val="22"/>
              <w:lang w:val="es-DO"/>
              <w14:textFill>
                <w14:solidFill>
                  <w14:srgbClr w14:val="4C4747">
                    <w14:alpha w14:val="50000"/>
                  </w14:srgbClr>
                </w14:solidFill>
              </w14:textFill>
            </w:rPr>
            <w:t>11</w:t>
          </w:r>
          <w:r w:rsidR="0068431D">
            <w:rPr>
              <w:sz w:val="22"/>
              <w:lang w:val="es-DO"/>
              <w14:textFill>
                <w14:solidFill>
                  <w14:srgbClr w14:val="4C4747">
                    <w14:alpha w14:val="50000"/>
                  </w14:srgbClr>
                </w14:solidFill>
              </w14:textFill>
            </w:rPr>
            <w:t>7</w:t>
          </w:r>
        </w:p>
        <w:p w:rsidR="00A809C2" w:rsidRPr="00F54FDC" w:rsidRDefault="00A809C2" w:rsidP="00F54FDC">
          <w:pPr>
            <w:pStyle w:val="TDC1"/>
            <w:rPr>
              <w:rFonts w:eastAsiaTheme="minorHAnsi"/>
              <w:lang w:val="es-DO"/>
              <w14:textFill>
                <w14:solidFill>
                  <w14:srgbClr w14:val="4C4747">
                    <w14:alpha w14:val="50000"/>
                  </w14:srgbClr>
                </w14:solidFill>
              </w14:textFill>
            </w:rPr>
          </w:pPr>
          <w:r w:rsidRPr="008166CF">
            <w:rPr>
              <w:sz w:val="22"/>
              <w:lang w:val="es-DO"/>
              <w14:textFill>
                <w14:solidFill>
                  <w14:srgbClr w14:val="4C4747">
                    <w14:alpha w14:val="50000"/>
                  </w14:srgbClr>
                </w14:solidFill>
              </w14:textFill>
            </w:rPr>
            <w:t xml:space="preserve">b. Plan de Compras             </w:t>
          </w:r>
          <w:r w:rsidRPr="00F54FDC">
            <w:rPr>
              <w:sz w:val="24"/>
              <w:lang w:val="es-DO"/>
              <w14:textFill>
                <w14:solidFill>
                  <w14:srgbClr w14:val="4C4747">
                    <w14:alpha w14:val="50000"/>
                  </w14:srgbClr>
                </w14:solidFill>
              </w14:textFill>
            </w:rPr>
            <w:t xml:space="preserve">                                                                     </w:t>
          </w:r>
          <w:r w:rsidRPr="008166CF">
            <w:rPr>
              <w:sz w:val="22"/>
              <w:lang w:val="es-DO"/>
              <w14:textFill>
                <w14:solidFill>
                  <w14:srgbClr w14:val="4C4747">
                    <w14:alpha w14:val="50000"/>
                  </w14:srgbClr>
                </w14:solidFill>
              </w14:textFill>
            </w:rPr>
            <w:t>1</w:t>
          </w:r>
          <w:r w:rsidR="0068431D">
            <w:rPr>
              <w:sz w:val="22"/>
              <w:lang w:val="es-DO"/>
              <w14:textFill>
                <w14:solidFill>
                  <w14:srgbClr w14:val="4C4747">
                    <w14:alpha w14:val="50000"/>
                  </w14:srgbClr>
                </w14:solidFill>
              </w14:textFill>
            </w:rPr>
            <w:t>3</w:t>
          </w:r>
          <w:r w:rsidRPr="008166CF">
            <w:rPr>
              <w:sz w:val="22"/>
              <w:lang w:val="es-DO"/>
              <w14:textFill>
                <w14:solidFill>
                  <w14:srgbClr w14:val="4C4747">
                    <w14:alpha w14:val="50000"/>
                  </w14:srgbClr>
                </w14:solidFill>
              </w14:textFill>
            </w:rPr>
            <w:t>3</w:t>
          </w:r>
          <w:r w:rsidRPr="00F54FDC">
            <w:rPr>
              <w:sz w:val="24"/>
              <w:lang w:val="es-DO"/>
              <w14:textFill>
                <w14:solidFill>
                  <w14:srgbClr w14:val="4C4747">
                    <w14:alpha w14:val="50000"/>
                  </w14:srgbClr>
                </w14:solidFill>
              </w14:textFill>
            </w:rPr>
            <w:t xml:space="preserve">  </w:t>
          </w:r>
          <w:r w:rsidRPr="00F54FDC">
            <w:rPr>
              <w:rFonts w:eastAsiaTheme="minorHAnsi"/>
              <w:sz w:val="24"/>
              <w:szCs w:val="24"/>
              <w:lang w:val="es-DO"/>
              <w14:textFill>
                <w14:solidFill>
                  <w14:srgbClr w14:val="4C4747">
                    <w14:alpha w14:val="50000"/>
                  </w14:srgbClr>
                </w14:solidFill>
              </w14:textFill>
            </w:rPr>
            <w:fldChar w:fldCharType="end"/>
          </w:r>
        </w:p>
      </w:sdtContent>
    </w:sdt>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6D7024" w:rsidRDefault="006D7024" w:rsidP="00F54FDC">
      <w:pPr>
        <w:tabs>
          <w:tab w:val="left" w:pos="8011"/>
          <w:tab w:val="right" w:leader="dot" w:pos="8539"/>
        </w:tabs>
        <w:spacing w:line="360" w:lineRule="auto"/>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left" w:pos="8011"/>
          <w:tab w:val="right" w:leader="dot" w:pos="8539"/>
        </w:tabs>
        <w:spacing w:line="360" w:lineRule="auto"/>
        <w:rPr>
          <w:rFonts w:ascii="Times New Roman" w:hAnsi="Times New Roman" w:cs="Times New Roman"/>
          <w:b/>
          <w:color w:val="4C4747"/>
          <w:sz w:val="28"/>
          <w14:textFill>
            <w14:solidFill>
              <w14:srgbClr w14:val="4C4747">
                <w14:alpha w14:val="50000"/>
              </w14:srgbClr>
            </w14:solidFill>
          </w14:textFill>
        </w:rPr>
      </w:pPr>
      <w:r w:rsidRPr="00F54FDC">
        <w:rPr>
          <w:rFonts w:ascii="Times New Roman" w:hAnsi="Times New Roman" w:cs="Times New Roman"/>
          <w:b/>
          <w:color w:val="4C4747"/>
          <w:sz w:val="28"/>
          <w14:textFill>
            <w14:solidFill>
              <w14:srgbClr w14:val="4C4747">
                <w14:alpha w14:val="50000"/>
              </w14:srgbClr>
            </w14:solidFill>
          </w14:textFill>
        </w:rPr>
        <w:tab/>
      </w: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p>
    <w:bookmarkStart w:id="2" w:name="_Toc89347078"/>
    <w:bookmarkStart w:id="3" w:name="_Toc89347214"/>
    <w:bookmarkStart w:id="4" w:name="_Toc89348109"/>
    <w:bookmarkStart w:id="5" w:name="_Toc90645197"/>
    <w:bookmarkStart w:id="6" w:name="_Hlk58570858"/>
    <w:bookmarkEnd w:id="1"/>
    <w:p w:rsidR="00A809C2" w:rsidRPr="00F54FDC" w:rsidRDefault="00A809C2" w:rsidP="00F54FDC">
      <w:pPr>
        <w:pStyle w:val="Prrafodelista"/>
        <w:numPr>
          <w:ilvl w:val="0"/>
          <w:numId w:val="66"/>
        </w:numPr>
        <w:spacing w:after="160"/>
        <w:jc w:val="center"/>
        <w:outlineLvl w:val="0"/>
        <w:rPr>
          <w:rFonts w:ascii="Times New Roman" w:hAnsi="Times New Roman" w:cs="Times New Roman"/>
          <w:b/>
          <w:color w:val="4C4747"/>
          <w:sz w:val="28"/>
          <w14:textFill>
            <w14:solidFill>
              <w14:srgbClr w14:val="4C4747">
                <w14:alpha w14:val="50000"/>
              </w14:srgbClr>
            </w14:solidFill>
          </w14:textFill>
        </w:rPr>
      </w:pPr>
      <w:r w:rsidRPr="00F54FDC">
        <w:rPr>
          <w:rFonts w:ascii="Times New Roman" w:hAnsi="Times New Roman" w:cs="Times New Roman"/>
          <w:noProof/>
          <w:color w:val="4C4747"/>
          <w:spacing w:val="8"/>
          <w:szCs w:val="24"/>
          <w:lang w:val="en-US"/>
          <w14:textFill>
            <w14:solidFill>
              <w14:srgbClr w14:val="4C4747">
                <w14:alpha w14:val="50000"/>
              </w14:srgbClr>
            </w14:solidFill>
          </w14:textFill>
        </w:rPr>
        <mc:AlternateContent>
          <mc:Choice Requires="wps">
            <w:drawing>
              <wp:anchor distT="0" distB="0" distL="114300" distR="114300" simplePos="0" relativeHeight="251659264" behindDoc="0" locked="0" layoutInCell="1" allowOverlap="1" wp14:anchorId="1DCA81AE" wp14:editId="7CDDBC56">
                <wp:simplePos x="0" y="0"/>
                <wp:positionH relativeFrom="margin">
                  <wp:posOffset>2260468</wp:posOffset>
                </wp:positionH>
                <wp:positionV relativeFrom="paragraph">
                  <wp:posOffset>304800</wp:posOffset>
                </wp:positionV>
                <wp:extent cx="1208689" cy="0"/>
                <wp:effectExtent l="0" t="19050" r="29845" b="19050"/>
                <wp:wrapNone/>
                <wp:docPr id="10" name="Conector recto 10"/>
                <wp:cNvGraphicFramePr/>
                <a:graphic xmlns:a="http://schemas.openxmlformats.org/drawingml/2006/main">
                  <a:graphicData uri="http://schemas.microsoft.com/office/word/2010/wordprocessingShape">
                    <wps:wsp>
                      <wps:cNvCnPr/>
                      <wps:spPr>
                        <a:xfrm>
                          <a:off x="0" y="0"/>
                          <a:ext cx="1208689"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07DFB" id="Conector recto 10"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8pt,24pt" to="273.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" strokecolor="red" strokeweight="2.5pt">
                <v:stroke joinstyle="miter"/>
                <w10:wrap anchorx="margin"/>
              </v:line>
            </w:pict>
          </mc:Fallback>
        </mc:AlternateContent>
      </w:r>
      <w:r w:rsidRPr="00F54FDC">
        <w:rPr>
          <w:rFonts w:ascii="Times New Roman" w:hAnsi="Times New Roman" w:cs="Times New Roman"/>
          <w:b/>
          <w:color w:val="4C4747"/>
          <w:sz w:val="28"/>
          <w14:textFill>
            <w14:solidFill>
              <w14:srgbClr w14:val="4C4747">
                <w14:alpha w14:val="50000"/>
              </w14:srgbClr>
            </w14:solidFill>
          </w14:textFill>
        </w:rPr>
        <w:t>Resumen Ejecutivo</w:t>
      </w:r>
      <w:bookmarkEnd w:id="2"/>
      <w:bookmarkEnd w:id="3"/>
      <w:bookmarkEnd w:id="4"/>
      <w:bookmarkEnd w:id="5"/>
    </w:p>
    <w:p w:rsidR="00A809C2" w:rsidRPr="00F54FDC" w:rsidRDefault="00A809C2" w:rsidP="00F54FDC">
      <w:pPr>
        <w:tabs>
          <w:tab w:val="left" w:pos="284"/>
        </w:tabs>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El Consejo Nacional</w:t>
      </w:r>
      <w:r w:rsidRPr="00F54FDC">
        <w:rPr>
          <w:rFonts w:ascii="Times New Roman" w:eastAsia="Calibri" w:hAnsi="Times New Roman" w:cs="Times New Roman"/>
          <w:color w:val="4C4747"/>
          <w:sz w:val="24"/>
        </w:rPr>
        <w:t xml:space="preserve"> </w:t>
      </w:r>
      <w:r w:rsidRPr="00F54FDC">
        <w:rPr>
          <w:rFonts w:ascii="Times New Roman" w:eastAsia="Calibri" w:hAnsi="Times New Roman" w:cs="Times New Roman"/>
          <w:color w:val="4C4747"/>
          <w:sz w:val="24"/>
          <w14:textFill>
            <w14:solidFill>
              <w14:srgbClr w14:val="4C4747">
                <w14:alpha w14:val="50000"/>
              </w14:srgbClr>
            </w14:solidFill>
          </w14:textFill>
        </w:rPr>
        <w:t>para la Niñez y la Adolescencia (CONANI), presenta el consolidado de las principales acciones, avances y resultados de relevancia ejecutados para el periodo enero-noviembre del año 2021, mediante este documento de carácter público. En el presente resumen nos circunscribimos a destacar el desempeño de las áreas misionales.</w:t>
      </w:r>
    </w:p>
    <w:p w:rsidR="00A809C2" w:rsidRPr="00F54FDC" w:rsidRDefault="00A809C2" w:rsidP="00F54FDC">
      <w:pPr>
        <w:tabs>
          <w:tab w:val="left" w:pos="284"/>
        </w:tabs>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El Departamento de Programas y Servicios Integrales a niños, niñas y adolescentes, ha cobrado una mayor importancia en estos tiempos de pandemia, convirtiéndose en uno de los pilares de atención a la población, a la cual nuestra institución está llamada a proteger, con el objetivo de impulsar, supervisar y coordinar acciones internas e interinstitucionales para promover la justicia social y el bienestar de los niños, niñas y adolescentes.</w:t>
      </w:r>
    </w:p>
    <w:p w:rsidR="00A809C2" w:rsidRPr="00F54FDC" w:rsidRDefault="00A809C2" w:rsidP="00F54FDC">
      <w:pPr>
        <w:tabs>
          <w:tab w:val="left" w:pos="284"/>
        </w:tabs>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 xml:space="preserve">En este sentido, durante los meses enero- noviembre de este año, se ha logrado la colocación de 40 niños, niñas y adolescentes en Familias Sustitutas; la intervención de 321 niños, niñas y adolescentes en Situación de Calle, Peores Formas de Trabajo Infantil y Explotación Sexual y Comercial. Además, se ha logrado la atención y acogida de un total de </w:t>
      </w:r>
      <w:r w:rsidRPr="00F54FDC">
        <w:rPr>
          <w:rFonts w:ascii="Times New Roman" w:eastAsia="Calibri" w:hAnsi="Times New Roman" w:cs="Times New Roman"/>
          <w:b/>
          <w:color w:val="4C4747"/>
          <w:sz w:val="24"/>
          <w14:textFill>
            <w14:solidFill>
              <w14:srgbClr w14:val="4C4747">
                <w14:alpha w14:val="50000"/>
              </w14:srgbClr>
            </w14:solidFill>
          </w14:textFill>
        </w:rPr>
        <w:t>1,175</w:t>
      </w:r>
      <w:r w:rsidRPr="00F54FDC">
        <w:rPr>
          <w:rFonts w:ascii="Times New Roman" w:eastAsia="Calibri" w:hAnsi="Times New Roman" w:cs="Times New Roman"/>
          <w:color w:val="4C4747"/>
          <w:sz w:val="24"/>
          <w14:textFill>
            <w14:solidFill>
              <w14:srgbClr w14:val="4C4747">
                <w14:alpha w14:val="50000"/>
              </w14:srgbClr>
            </w14:solidFill>
          </w14:textFill>
        </w:rPr>
        <w:t xml:space="preserve"> niños, niñas y adolescentes en los Hogares de Paso, con un promedio de </w:t>
      </w:r>
      <w:r w:rsidRPr="00F54FDC">
        <w:rPr>
          <w:rFonts w:ascii="Times New Roman" w:eastAsia="Calibri" w:hAnsi="Times New Roman" w:cs="Times New Roman"/>
          <w:b/>
          <w:color w:val="4C4747"/>
          <w:sz w:val="24"/>
          <w14:textFill>
            <w14:solidFill>
              <w14:srgbClr w14:val="4C4747">
                <w14:alpha w14:val="50000"/>
              </w14:srgbClr>
            </w14:solidFill>
          </w14:textFill>
        </w:rPr>
        <w:t>97</w:t>
      </w:r>
      <w:r w:rsidRPr="00F54FDC">
        <w:rPr>
          <w:rFonts w:ascii="Times New Roman" w:eastAsia="Calibri" w:hAnsi="Times New Roman" w:cs="Times New Roman"/>
          <w:color w:val="4C4747"/>
          <w:sz w:val="24"/>
          <w14:textFill>
            <w14:solidFill>
              <w14:srgbClr w14:val="4C4747">
                <w14:alpha w14:val="50000"/>
              </w14:srgbClr>
            </w14:solidFill>
          </w14:textFill>
        </w:rPr>
        <w:t xml:space="preserve"> niños, niñas y adolescentes por mes.</w:t>
      </w:r>
    </w:p>
    <w:p w:rsidR="006D7024" w:rsidRDefault="00A809C2" w:rsidP="00F54FDC">
      <w:pPr>
        <w:tabs>
          <w:tab w:val="left" w:pos="284"/>
        </w:tabs>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 xml:space="preserve">Con la finalidad de impulsar y coordinar acciones internas e interinstitucionales para promover la justicia social de los niños, niñas y adolescentes garantizando, así su protección y restitución de derechos hemos participado de manera activa en más de 170 reuniones de coordinación de las que se destacan: Mesa de Trabajo Infantil: Prevención y Atención; Mesa de Seguimiento de niños niñas y adolescentes retirados del Trabajo Infantil; Mesa de Explotación Sexual y Comercial; Comité de </w:t>
      </w:r>
      <w:r w:rsidRPr="00F54FDC">
        <w:rPr>
          <w:rFonts w:ascii="Times New Roman" w:eastAsia="Calibri" w:hAnsi="Times New Roman" w:cs="Times New Roman"/>
          <w:color w:val="4C4747"/>
          <w:sz w:val="24"/>
          <w14:textFill>
            <w14:solidFill>
              <w14:srgbClr w14:val="4C4747">
                <w14:alpha w14:val="50000"/>
              </w14:srgbClr>
            </w14:solidFill>
          </w14:textFill>
        </w:rPr>
        <w:lastRenderedPageBreak/>
        <w:t>Articulación Interinstitucional de la niñez en situación de calle y red de servicios, para conocer la propuesta de plan de abordaje a niños, niñas y adolescentes en espacios públicos.</w:t>
      </w:r>
    </w:p>
    <w:p w:rsidR="00A809C2" w:rsidRPr="00F54FDC" w:rsidRDefault="00A809C2" w:rsidP="00F54FDC">
      <w:pPr>
        <w:tabs>
          <w:tab w:val="left" w:pos="284"/>
        </w:tabs>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 xml:space="preserve">Estamos trabajando algunas propuestas para reducir el tiempo que los niños, niñas y adolescentes permanecen en Hogares de Paso, en tal sentido, se está coordinando acciones con miembros de la Sociedad Civil y las </w:t>
      </w: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Asociaciones sin Fines de Lucros</w:t>
      </w:r>
      <w:r w:rsidRPr="00F54FDC">
        <w:rPr>
          <w:rFonts w:ascii="Times New Roman" w:eastAsia="Calibri" w:hAnsi="Times New Roman" w:cs="Times New Roman"/>
          <w:color w:val="4C4747"/>
          <w:sz w:val="24"/>
          <w14:textFill>
            <w14:solidFill>
              <w14:srgbClr w14:val="4C4747">
                <w14:alpha w14:val="50000"/>
              </w14:srgbClr>
            </w14:solidFill>
          </w14:textFill>
        </w:rPr>
        <w:t xml:space="preserve"> (ASFL) para promover la desinstitucionalización de niños niñas y adolescentes, a través del Programa de Acogimiento Familiar fortaleciendo el banco de familia. </w:t>
      </w:r>
    </w:p>
    <w:p w:rsidR="00A809C2" w:rsidRPr="00F54FDC" w:rsidRDefault="00A809C2" w:rsidP="00F54FDC">
      <w:pPr>
        <w:tabs>
          <w:tab w:val="left" w:pos="284"/>
        </w:tabs>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 xml:space="preserve">La institución </w:t>
      </w:r>
      <w:r w:rsidRPr="00F54FDC">
        <w:rPr>
          <w:rFonts w:ascii="Times New Roman" w:hAnsi="Times New Roman" w:cs="Times New Roman"/>
          <w:color w:val="4C4747"/>
          <w:sz w:val="24"/>
          <w14:textFill>
            <w14:solidFill>
              <w14:srgbClr w14:val="4C4747">
                <w14:alpha w14:val="50000"/>
              </w14:srgbClr>
            </w14:solidFill>
          </w14:textFill>
        </w:rPr>
        <w:t xml:space="preserve">busca favorecer la restitución del derecho a vivir en familia de los niños, niñas y adolescentes privados de cuidados parentales que viven en centros residenciales en todo el país; promoviendo buenas prácticas en lo referente al cuidado residencial, desarrollando el modelo de acogimiento familiar como método alternativo a la institucionalización, y promoviendo la adopción, como respuesta definitiva para garantizar el derecho a vivir en familia. </w:t>
      </w:r>
    </w:p>
    <w:p w:rsidR="00A809C2" w:rsidRPr="00F54FDC" w:rsidRDefault="00A809C2" w:rsidP="00F54FDC">
      <w:pPr>
        <w:tabs>
          <w:tab w:val="left" w:pos="284"/>
        </w:tabs>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 xml:space="preserve"> </w:t>
      </w:r>
      <w:r w:rsidRPr="00F54FDC">
        <w:rPr>
          <w:rStyle w:val="A4"/>
          <w:rFonts w:ascii="Times New Roman" w:hAnsi="Times New Roman" w:cs="Times New Roman"/>
          <w:color w:val="4C4747"/>
          <w:sz w:val="24"/>
          <w:szCs w:val="24"/>
          <w14:textFill>
            <w14:solidFill>
              <w14:srgbClr w14:val="4C4747">
                <w14:alpha w14:val="50000"/>
              </w14:srgbClr>
            </w14:solidFill>
          </w14:textFill>
        </w:rPr>
        <w:t>Contar con un banco de familias; de personas que reúnan condiciones para ser consideradas idóneas; con motivación, posibilidades y capacidades para ejercer como familia acogedora de niños, niñas o adolescentes en situación de desprotección, es un ideal al que aspiramos.</w:t>
      </w:r>
    </w:p>
    <w:p w:rsidR="00A809C2" w:rsidRPr="00F54FDC" w:rsidRDefault="00A809C2" w:rsidP="00F54FDC">
      <w:pPr>
        <w:tabs>
          <w:tab w:val="left" w:pos="284"/>
        </w:tabs>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Se han fortalecido los diferentes programas educativos, deportivos y culturales implementados en los Hogares de Paso para fomentar una actitud más positiva durante su estadía. En el Área Educativa, programas como Arte + Paz=Bienestar y en la parte deportiva y recreativa, que incentiva la participación en las diferentes disciplinas y que ha obtenidos logros significativos.</w:t>
      </w:r>
    </w:p>
    <w:p w:rsidR="00A809C2" w:rsidRPr="00F54FDC" w:rsidRDefault="00A809C2" w:rsidP="00F54FDC">
      <w:pPr>
        <w:spacing w:line="360" w:lineRule="auto"/>
        <w:jc w:val="both"/>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El Departamento de Gestión Territorial, es la instancia institucional de coordinación, supervisión y acompañamiento de las estructuras responsables de impulsar el Sistema de Protección de Niños, Niñas y Adolescentes en las demarcaciones territoriales (regionales y municipales).</w:t>
      </w:r>
    </w:p>
    <w:p w:rsidR="00A809C2" w:rsidRPr="00F54FDC" w:rsidRDefault="00A809C2" w:rsidP="00F54FDC">
      <w:pPr>
        <w:spacing w:line="360" w:lineRule="auto"/>
        <w:jc w:val="both"/>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lastRenderedPageBreak/>
        <w:t xml:space="preserve">A los fines de cumplir con las funciones establecidas en la Ley No. 136-03, se han creado estructuras regionales y municipales que permiten al Consejo Nacional para la Niñez y la Adolescencia (CONANI), colocarse en una situación de cercanía con las diferentes poblaciones de niños, niñas y adolescentes, y en especial con aquellos residentes habituales en las comunidades más remotas o marginadas. De esta forma se garantiza, además, la aplicación de métodos de trabajo efectivos y descentralizados. </w:t>
      </w:r>
    </w:p>
    <w:p w:rsidR="00A809C2" w:rsidRPr="00F54FDC" w:rsidRDefault="00A809C2" w:rsidP="00F54FDC">
      <w:pPr>
        <w:tabs>
          <w:tab w:val="left" w:pos="284"/>
        </w:tabs>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Actualmente el CONANI cuenta con una presencia territorial, en diferentes niveles de desarrollo, compuesta de una oficina nacional, 10 oficinas regionales, 28 oficinas municipales 127 directorios municipales, 121 Juntas Locales de Protección y Restitución de Derechos (JLPRD) y 97 redes locales de protección distribuidos en el Distrito Nacional y 26 provincias</w:t>
      </w:r>
    </w:p>
    <w:p w:rsidR="00A809C2" w:rsidRPr="00F54FDC" w:rsidRDefault="00A809C2" w:rsidP="00F54FDC">
      <w:pPr>
        <w:tabs>
          <w:tab w:val="left" w:pos="284"/>
        </w:tabs>
        <w:spacing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En el marco de promover e impulsar compromiso y corresponsabilidad con la protección y garantía de los derechos de la niñez y la adolescencia, en este año se produjeron 1,696 encuentros de articulación interna y externa, para el desarrollo de acciones en favor de los niños, niñas y adolescentes</w:t>
      </w:r>
      <w:r w:rsidRPr="00F54FDC">
        <w:rPr>
          <w:rFonts w:ascii="Times New Roman" w:eastAsia="Calibri" w:hAnsi="Times New Roman" w:cs="Times New Roman"/>
          <w:color w:val="4C4747"/>
          <w:sz w:val="24"/>
          <w14:textFill>
            <w14:solidFill>
              <w14:srgbClr w14:val="4C4747">
                <w14:alpha w14:val="50000"/>
              </w14:srgbClr>
            </w14:solidFill>
          </w14:textFill>
        </w:rPr>
        <w:t xml:space="preserve">.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Como parte del proceso desarrollado se reporta la dinamización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97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Directorios Municipales, </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102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Juntas Locales, fueron impulsadas acciones formativas con, al menos 60 Juntas Locales, en temas de detección de abusos y la Ley No. 136-03, protocolos de actuación y detección de denuncias, manejo de los formularios de denuncias, indicadores de abuso y maltrato infantil. </w:t>
      </w:r>
    </w:p>
    <w:p w:rsidR="00A809C2" w:rsidRPr="00F54FDC" w:rsidRDefault="00A809C2" w:rsidP="00F54FDC">
      <w:pPr>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Dentro de los procesos para la protección y restitución de derechos, se reporta el abordaje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150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casos, atendidos por los miembros de las Juntas a nivel nacional, de los cuales fueron emitidas </w:t>
      </w:r>
      <w:r w:rsidRPr="00F54FDC">
        <w:rPr>
          <w:rFonts w:ascii="Times New Roman" w:eastAsia="Calibri" w:hAnsi="Times New Roman" w:cs="Times New Roman"/>
          <w:b/>
          <w:color w:val="4C4747"/>
          <w:sz w:val="24"/>
          <w:szCs w:val="24"/>
          <w14:textFill>
            <w14:solidFill>
              <w14:srgbClr w14:val="4C4747">
                <w14:alpha w14:val="50000"/>
              </w14:srgbClr>
            </w14:solidFill>
          </w14:textFill>
        </w:rPr>
        <w:t>62</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medidas de protección para niños, niñas y adolescentes. </w:t>
      </w:r>
    </w:p>
    <w:p w:rsidR="00A809C2" w:rsidRPr="00F54FDC" w:rsidRDefault="00A809C2" w:rsidP="00F54FDC">
      <w:pPr>
        <w:spacing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El elevado compromiso del equipo que conforman estas oficinas, ha posibilitado dar respuesta a las solicitudes y situaciones de vulneración de derechos a niños, niñas y adolescentes en las diferentes localidades de la geografía nacional., Sin </w:t>
      </w: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 xml:space="preserve">importar el lugar, las circunstancias y condiciones, se han atendido un total de 8,719 situaciones de los 6,619 casos proyectados para este año. </w:t>
      </w:r>
    </w:p>
    <w:p w:rsidR="00A809C2" w:rsidRPr="00F54FDC" w:rsidRDefault="00A809C2" w:rsidP="00F54FDC">
      <w:pPr>
        <w:spacing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Durante este período de implementación de la creación e interacción de espacios de participación de niños, niñas y adolescentes con enfoque de derechos, equidad de género, desarrollo cultural y gestión pacífica de conflictos. En el contexto del COVID 19, se desarrollaron </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17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espacios de participación, por medio de los cuales, se implementaron </w:t>
      </w:r>
      <w:r w:rsidRPr="00F54FDC">
        <w:rPr>
          <w:rFonts w:ascii="Times New Roman" w:eastAsia="Calibri" w:hAnsi="Times New Roman" w:cs="Times New Roman"/>
          <w:b/>
          <w:color w:val="4C4747"/>
          <w:sz w:val="24"/>
          <w:szCs w:val="24"/>
          <w14:textFill>
            <w14:solidFill>
              <w14:srgbClr w14:val="4C4747">
                <w14:alpha w14:val="50000"/>
              </w14:srgbClr>
            </w14:solidFill>
          </w14:textFill>
        </w:rPr>
        <w:t>85</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actividades de las líneas de acción de: articulación, sensibilización y animación sociocultural. Se logró beneficiar alrededor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2,214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niños, niñas y adolescentes de manera directa; </w:t>
      </w:r>
      <w:r w:rsidRPr="00F54FDC">
        <w:rPr>
          <w:rFonts w:ascii="Times New Roman" w:eastAsia="Calibri" w:hAnsi="Times New Roman" w:cs="Times New Roman"/>
          <w:b/>
          <w:color w:val="4C4747"/>
          <w:sz w:val="24"/>
          <w:szCs w:val="24"/>
          <w14:textFill>
            <w14:solidFill>
              <w14:srgbClr w14:val="4C4747">
                <w14:alpha w14:val="50000"/>
              </w14:srgbClr>
            </w14:solidFill>
          </w14:textFill>
        </w:rPr>
        <w:t>2,057</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de manera indirecta, para un total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4,271</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niños, niñas y adolescentes; y </w:t>
      </w:r>
      <w:r w:rsidRPr="00F54FDC">
        <w:rPr>
          <w:rFonts w:ascii="Times New Roman" w:eastAsia="Calibri" w:hAnsi="Times New Roman" w:cs="Times New Roman"/>
          <w:b/>
          <w:color w:val="4C4747"/>
          <w:sz w:val="24"/>
          <w:szCs w:val="24"/>
          <w14:textFill>
            <w14:solidFill>
              <w14:srgbClr w14:val="4C4747">
                <w14:alpha w14:val="50000"/>
              </w14:srgbClr>
            </w14:solidFill>
          </w14:textFill>
        </w:rPr>
        <w:t>290</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familias. Además, durante la implementación de la estrategia de “Gestión Cultural Comunitaria”, se logró la articulación interinstitucional e interdepartamental, para desarrollar las acciones de esta iniciativa en el marco de la Estrategia Nacional de Seguridad Ciudadana “Mi País Seguro”, como una solicitud del Sr. Presidente Luís Abinader, a la gestión del CONANI. </w:t>
      </w:r>
    </w:p>
    <w:p w:rsidR="00A809C2" w:rsidRPr="00F54FDC" w:rsidRDefault="00A809C2" w:rsidP="00F54FDC">
      <w:pPr>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El Consejo Nacional para la Niñez y la Adolescencia CONANI, es la única institución acreditada en el país para otorgar adopciones de niños, niñas y adolescentes. En este aspecto, en el primer semestre, hemos logrado depositar un total de 161 expedientes en los tribunales. Esto representa un 115% de nuestra meta de 140 expedientes para el año 2021. De estos expedientes, un total de 140 fueron adopciones nacionales y 21 fueron adopciones internacionales. Estos expedientes contenían parejas de hermanos, por lo que se logró depositar un total de 179 Niños Niñas y Adolescentes.</w:t>
      </w:r>
    </w:p>
    <w:p w:rsidR="00A809C2" w:rsidRPr="00F54FDC" w:rsidRDefault="00A809C2" w:rsidP="00F54FDC">
      <w:pPr>
        <w:tabs>
          <w:tab w:val="left" w:pos="284"/>
        </w:tabs>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 xml:space="preserve">Desde el Departamento de Apoyo Técnico se ofrecen capacitaciones y talleres para fortalecer la atención brindada en las </w:t>
      </w: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Asociaciones sin Fines de Lucros</w:t>
      </w:r>
      <w:r w:rsidRPr="00F54FDC">
        <w:rPr>
          <w:rFonts w:ascii="Times New Roman" w:eastAsia="Calibri" w:hAnsi="Times New Roman" w:cs="Times New Roman"/>
          <w:color w:val="4C4747"/>
          <w:sz w:val="24"/>
          <w14:textFill>
            <w14:solidFill>
              <w14:srgbClr w14:val="4C4747">
                <w14:alpha w14:val="50000"/>
              </w14:srgbClr>
            </w14:solidFill>
          </w14:textFill>
        </w:rPr>
        <w:t xml:space="preserve"> (ASFL) y Organizaciones Gubernamentales (OG), a niños, niñas y adolescentes. Durante los meses enero-noviembre se realizaron 22 capacitaciones con la participación de más de 600 personas en diversos temas de interés.</w:t>
      </w:r>
    </w:p>
    <w:p w:rsidR="00A809C2" w:rsidRPr="00F54FDC" w:rsidRDefault="00A809C2" w:rsidP="00F54FDC">
      <w:pPr>
        <w:shd w:val="clear" w:color="auto" w:fill="FFFFFF"/>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lastRenderedPageBreak/>
        <w:t xml:space="preserve">Hemos certificado 90 personas que trabajan en hoteles de la zona este del país, en “Cuidado para el Desarrollo Infantil: Despertar de los cinco sentidos”. </w:t>
      </w:r>
    </w:p>
    <w:p w:rsidR="00A809C2" w:rsidRPr="00F54FDC" w:rsidRDefault="00A809C2" w:rsidP="00F54FDC">
      <w:pPr>
        <w:shd w:val="clear" w:color="auto" w:fill="FFFFFF"/>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Se realizaron dos certificaciones en las que fueron capacitados 92 entrenadores de pequeñas ligas pertenecientes a la región de Santo Domingo Oeste. </w:t>
      </w:r>
    </w:p>
    <w:p w:rsidR="00A809C2" w:rsidRPr="00F54FDC" w:rsidRDefault="00A809C2" w:rsidP="00F54FDC">
      <w:pPr>
        <w:shd w:val="clear" w:color="auto" w:fill="FFFFFF"/>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Durante el período enero-noviembre se realizaron </w:t>
      </w:r>
      <w:r w:rsidRPr="00F54FDC">
        <w:rPr>
          <w:rFonts w:ascii="Times New Roman" w:hAnsi="Times New Roman" w:cs="Times New Roman"/>
          <w:b/>
          <w:color w:val="4C4747"/>
          <w:sz w:val="24"/>
          <w:szCs w:val="24"/>
          <w14:textFill>
            <w14:solidFill>
              <w14:srgbClr w14:val="4C4747">
                <w14:alpha w14:val="50000"/>
              </w14:srgbClr>
            </w14:solidFill>
          </w14:textFill>
        </w:rPr>
        <w:t>16</w:t>
      </w:r>
      <w:r w:rsidRPr="00F54FDC">
        <w:rPr>
          <w:rFonts w:ascii="Times New Roman" w:hAnsi="Times New Roman" w:cs="Times New Roman"/>
          <w:color w:val="4C4747"/>
          <w:sz w:val="24"/>
          <w:szCs w:val="24"/>
          <w14:textFill>
            <w14:solidFill>
              <w14:srgbClr w14:val="4C4747">
                <w14:alpha w14:val="50000"/>
              </w14:srgbClr>
            </w14:solidFill>
          </w14:textFill>
        </w:rPr>
        <w:t xml:space="preserve"> talleres de formación focalizados en temas de protección y garantía de derechos, dirigidos a niños, niñas adolescentes y sus familias, alcanzando </w:t>
      </w:r>
      <w:r w:rsidRPr="00F54FDC">
        <w:rPr>
          <w:rFonts w:ascii="Times New Roman" w:hAnsi="Times New Roman" w:cs="Times New Roman"/>
          <w:b/>
          <w:color w:val="4C4747"/>
          <w:sz w:val="24"/>
          <w:szCs w:val="24"/>
          <w14:textFill>
            <w14:solidFill>
              <w14:srgbClr w14:val="4C4747">
                <w14:alpha w14:val="50000"/>
              </w14:srgbClr>
            </w14:solidFill>
          </w14:textFill>
        </w:rPr>
        <w:t>753</w:t>
      </w:r>
      <w:r w:rsidRPr="00F54FDC">
        <w:rPr>
          <w:rFonts w:ascii="Times New Roman" w:hAnsi="Times New Roman" w:cs="Times New Roman"/>
          <w:color w:val="4C4747"/>
          <w:sz w:val="24"/>
          <w:szCs w:val="24"/>
          <w14:textFill>
            <w14:solidFill>
              <w14:srgbClr w14:val="4C4747">
                <w14:alpha w14:val="50000"/>
              </w14:srgbClr>
            </w14:solidFill>
          </w14:textFill>
        </w:rPr>
        <w:t xml:space="preserve"> personas a través de ASFL, OG y otras áreas de la institución.</w:t>
      </w:r>
    </w:p>
    <w:p w:rsidR="00A809C2" w:rsidRPr="00F54FDC" w:rsidRDefault="00A809C2" w:rsidP="00F54FDC">
      <w:pPr>
        <w:shd w:val="clear" w:color="auto" w:fill="FFFFFF"/>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Estas capacitaciones incluyeron el apoyo al programa “Mi País Seguro”, una iniciativa de la Presidencia y el Ministerio de Interior y Policía, con el objetivo de reducir la criminalidad en sectores vulnerables del país.</w:t>
      </w:r>
    </w:p>
    <w:p w:rsidR="00A809C2" w:rsidRPr="00F54FDC" w:rsidRDefault="00A809C2" w:rsidP="00F54FDC">
      <w:pPr>
        <w:shd w:val="clear" w:color="auto" w:fill="FFFFFF"/>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Además, fueron elaborados dos protocolos, de Entrega Voluntaria y de Acogimiento Residencial de Adolescentes Embarazadas y Madres.</w:t>
      </w:r>
    </w:p>
    <w:p w:rsidR="00A809C2" w:rsidRPr="00F54FDC" w:rsidRDefault="00A809C2" w:rsidP="00F54FDC">
      <w:pPr>
        <w:shd w:val="clear" w:color="auto" w:fill="FFFFFF"/>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En el periodo enero-noviembre del año 2021 se inició la fase piloto de la línea con “CONANI Te Escucha”, un servicio que tiene como propósito brindar asistencia a niños, niñas y adolescentes en el territorio dominicano con miras de garantizar sus derechos. Para esto se elaboraron los protocolos y guías metodológicas para el funcionamiento del servicio.</w:t>
      </w:r>
    </w:p>
    <w:p w:rsidR="00A809C2" w:rsidRPr="00F54FDC" w:rsidRDefault="00A809C2" w:rsidP="00F54FDC">
      <w:pPr>
        <w:shd w:val="clear" w:color="auto" w:fill="FFFFFF"/>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Del mismo modo, en el mes de junio, se inició con el primer módulo de Programa de Acogimiento Familiar, con la participación de 7 familias.</w:t>
      </w:r>
    </w:p>
    <w:p w:rsidR="00A809C2" w:rsidRPr="00F54FDC" w:rsidRDefault="00A809C2" w:rsidP="00F54FDC">
      <w:pPr>
        <w:shd w:val="clear" w:color="auto" w:fill="FFFFFF"/>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Como parte de la respuesta institucional para combatir la pandemia del COVID-19, el Departamento de Apoyo Técnico ha contribuido en las diferentes jornadas de inmunización y concientización a los servidores públicos de la institución y a la población en general.</w:t>
      </w:r>
    </w:p>
    <w:p w:rsidR="00A809C2" w:rsidRPr="00F54FDC" w:rsidRDefault="00A809C2" w:rsidP="00F54FDC">
      <w:pPr>
        <w:shd w:val="clear" w:color="auto" w:fill="FFFFFF"/>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En cuanto a la atención ofrecida por el equipo multidisciplinario adscrito a los Tribunales Especializados de Niños, Niñas y Adolescentes,</w:t>
      </w: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durante este periodo hemos</w:t>
      </w: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elaborados y entregados mil setecientos treinta y uno </w:t>
      </w: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(1,731)</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informes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lastRenderedPageBreak/>
        <w:t>socios familiares y mil cuatrocientos setenta y cinco</w:t>
      </w: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 (1,475)</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psicológicos, a solicitud de los jueces. </w:t>
      </w:r>
    </w:p>
    <w:p w:rsidR="00A809C2" w:rsidRPr="00F54FDC" w:rsidRDefault="00A809C2" w:rsidP="00F54FDC">
      <w:pPr>
        <w:autoSpaceDE w:val="0"/>
        <w:autoSpaceDN w:val="0"/>
        <w:adjustRightInd w:val="0"/>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Desde la Dirección Nacional de Atención a la Persona Adolescente en Conflicto con la Ley Penal (DINAIA), los equipos asignados a los CAIPACLP, se han realizado </w:t>
      </w:r>
      <w:r w:rsidRPr="00F54FDC">
        <w:rPr>
          <w:rFonts w:ascii="Times New Roman" w:hAnsi="Times New Roman" w:cs="Times New Roman"/>
          <w:b/>
          <w:color w:val="4C4747"/>
          <w:sz w:val="24"/>
          <w:szCs w:val="24"/>
          <w14:textFill>
            <w14:solidFill>
              <w14:srgbClr w14:val="4C4747">
                <w14:alpha w14:val="50000"/>
              </w14:srgbClr>
            </w14:solidFill>
          </w14:textFill>
        </w:rPr>
        <w:t xml:space="preserve">299 </w:t>
      </w:r>
      <w:r w:rsidRPr="00F54FDC">
        <w:rPr>
          <w:rFonts w:ascii="Times New Roman" w:hAnsi="Times New Roman" w:cs="Times New Roman"/>
          <w:color w:val="4C4747"/>
          <w:sz w:val="24"/>
          <w:szCs w:val="24"/>
          <w14:textFill>
            <w14:solidFill>
              <w14:srgbClr w14:val="4C4747">
                <w14:alpha w14:val="50000"/>
              </w14:srgbClr>
            </w14:solidFill>
          </w14:textFill>
        </w:rPr>
        <w:t xml:space="preserve">evaluaciones psicológicas a la población de adolescentes de nuevo ingreso, entregados </w:t>
      </w:r>
      <w:r w:rsidRPr="00F54FDC">
        <w:rPr>
          <w:rFonts w:ascii="Times New Roman" w:hAnsi="Times New Roman" w:cs="Times New Roman"/>
          <w:b/>
          <w:color w:val="4C4747"/>
          <w:sz w:val="24"/>
          <w:szCs w:val="24"/>
          <w14:textFill>
            <w14:solidFill>
              <w14:srgbClr w14:val="4C4747">
                <w14:alpha w14:val="50000"/>
              </w14:srgbClr>
            </w14:solidFill>
          </w14:textFill>
        </w:rPr>
        <w:t xml:space="preserve">120 </w:t>
      </w:r>
      <w:r w:rsidRPr="00F54FDC">
        <w:rPr>
          <w:rFonts w:ascii="Times New Roman" w:hAnsi="Times New Roman" w:cs="Times New Roman"/>
          <w:color w:val="4C4747"/>
          <w:sz w:val="24"/>
          <w:szCs w:val="24"/>
          <w14:textFill>
            <w14:solidFill>
              <w14:srgbClr w14:val="4C4747">
                <w14:alpha w14:val="50000"/>
              </w14:srgbClr>
            </w14:solidFill>
          </w14:textFill>
        </w:rPr>
        <w:t xml:space="preserve">informes psicológicos, dado el seguimiento a </w:t>
      </w:r>
      <w:r w:rsidRPr="00F54FDC">
        <w:rPr>
          <w:rFonts w:ascii="Times New Roman" w:hAnsi="Times New Roman" w:cs="Times New Roman"/>
          <w:b/>
          <w:color w:val="4C4747"/>
          <w:sz w:val="24"/>
          <w:szCs w:val="24"/>
          <w14:textFill>
            <w14:solidFill>
              <w14:srgbClr w14:val="4C4747">
                <w14:alpha w14:val="50000"/>
              </w14:srgbClr>
            </w14:solidFill>
          </w14:textFill>
        </w:rPr>
        <w:t xml:space="preserve">477 </w:t>
      </w:r>
      <w:r w:rsidRPr="00F54FDC">
        <w:rPr>
          <w:rFonts w:ascii="Times New Roman" w:hAnsi="Times New Roman" w:cs="Times New Roman"/>
          <w:color w:val="4C4747"/>
          <w:sz w:val="24"/>
          <w:szCs w:val="24"/>
          <w14:textFill>
            <w14:solidFill>
              <w14:srgbClr w14:val="4C4747">
                <w14:alpha w14:val="50000"/>
              </w14:srgbClr>
            </w14:solidFill>
          </w14:textFill>
        </w:rPr>
        <w:t xml:space="preserve">adolescentes, </w:t>
      </w:r>
      <w:r w:rsidRPr="00F54FDC">
        <w:rPr>
          <w:rFonts w:ascii="Times New Roman" w:hAnsi="Times New Roman" w:cs="Times New Roman"/>
          <w:b/>
          <w:color w:val="4C4747"/>
          <w:sz w:val="24"/>
          <w:szCs w:val="24"/>
          <w14:textFill>
            <w14:solidFill>
              <w14:srgbClr w14:val="4C4747">
                <w14:alpha w14:val="50000"/>
              </w14:srgbClr>
            </w14:solidFill>
          </w14:textFill>
        </w:rPr>
        <w:t xml:space="preserve">41 </w:t>
      </w:r>
      <w:r w:rsidRPr="00F54FDC">
        <w:rPr>
          <w:rFonts w:ascii="Times New Roman" w:hAnsi="Times New Roman" w:cs="Times New Roman"/>
          <w:color w:val="4C4747"/>
          <w:sz w:val="24"/>
          <w:szCs w:val="24"/>
          <w14:textFill>
            <w14:solidFill>
              <w14:srgbClr w14:val="4C4747">
                <w14:alpha w14:val="50000"/>
              </w14:srgbClr>
            </w14:solidFill>
          </w14:textFill>
        </w:rPr>
        <w:t xml:space="preserve">evaluaciones socio familiar de los cuales fueron entregados </w:t>
      </w:r>
      <w:r w:rsidRPr="00F54FDC">
        <w:rPr>
          <w:rFonts w:ascii="Times New Roman" w:hAnsi="Times New Roman" w:cs="Times New Roman"/>
          <w:b/>
          <w:color w:val="4C4747"/>
          <w:sz w:val="24"/>
          <w:szCs w:val="24"/>
          <w14:textFill>
            <w14:solidFill>
              <w14:srgbClr w14:val="4C4747">
                <w14:alpha w14:val="50000"/>
              </w14:srgbClr>
            </w14:solidFill>
          </w14:textFill>
        </w:rPr>
        <w:t>51</w:t>
      </w:r>
      <w:r w:rsidRPr="00F54FDC">
        <w:rPr>
          <w:rFonts w:ascii="Times New Roman" w:hAnsi="Times New Roman" w:cs="Times New Roman"/>
          <w:color w:val="4C4747"/>
          <w:sz w:val="24"/>
          <w:szCs w:val="24"/>
          <w14:textFill>
            <w14:solidFill>
              <w14:srgbClr w14:val="4C4747">
                <w14:alpha w14:val="50000"/>
              </w14:srgbClr>
            </w14:solidFill>
          </w14:textFill>
        </w:rPr>
        <w:t xml:space="preserve"> informes, se realizaron </w:t>
      </w:r>
      <w:r w:rsidRPr="00F54FDC">
        <w:rPr>
          <w:rFonts w:ascii="Times New Roman" w:hAnsi="Times New Roman" w:cs="Times New Roman"/>
          <w:b/>
          <w:color w:val="4C4747"/>
          <w:sz w:val="24"/>
          <w:szCs w:val="24"/>
          <w14:textFill>
            <w14:solidFill>
              <w14:srgbClr w14:val="4C4747">
                <w14:alpha w14:val="50000"/>
              </w14:srgbClr>
            </w14:solidFill>
          </w14:textFill>
        </w:rPr>
        <w:t>108</w:t>
      </w:r>
      <w:r w:rsidRPr="00F54FDC">
        <w:rPr>
          <w:rFonts w:ascii="Times New Roman" w:hAnsi="Times New Roman" w:cs="Times New Roman"/>
          <w:color w:val="4C4747"/>
          <w:sz w:val="24"/>
          <w:szCs w:val="24"/>
          <w14:textFill>
            <w14:solidFill>
              <w14:srgbClr w14:val="4C4747">
                <w14:alpha w14:val="50000"/>
              </w14:srgbClr>
            </w14:solidFill>
          </w14:textFill>
        </w:rPr>
        <w:t xml:space="preserve"> visitas de seguimiento a las familias de los adolescentes. </w:t>
      </w:r>
    </w:p>
    <w:p w:rsidR="00A809C2" w:rsidRPr="00F54FDC" w:rsidRDefault="00A809C2" w:rsidP="00F54FDC">
      <w:pPr>
        <w:autoSpaceDE w:val="0"/>
        <w:autoSpaceDN w:val="0"/>
        <w:adjustRightInd w:val="0"/>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En seguimiento a las Medidas Alternativas, los equipos asignados a la DINAIA, este año han realizado </w:t>
      </w: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777</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seguimientos, </w:t>
      </w:r>
      <w:r w:rsidRPr="00F54FDC">
        <w:rPr>
          <w:rFonts w:ascii="Times New Roman" w:hAnsi="Times New Roman" w:cs="Times New Roman"/>
          <w:color w:val="4C4747"/>
          <w:sz w:val="24"/>
          <w:szCs w:val="24"/>
          <w14:textFill>
            <w14:solidFill>
              <w14:srgbClr w14:val="4C4747">
                <w14:alpha w14:val="50000"/>
              </w14:srgbClr>
            </w14:solidFill>
          </w14:textFill>
        </w:rPr>
        <w:t xml:space="preserve">entregados </w:t>
      </w:r>
      <w:r w:rsidRPr="00F54FDC">
        <w:rPr>
          <w:rFonts w:ascii="Times New Roman" w:hAnsi="Times New Roman" w:cs="Times New Roman"/>
          <w:b/>
          <w:color w:val="4C4747"/>
          <w:sz w:val="24"/>
          <w:szCs w:val="24"/>
          <w14:textFill>
            <w14:solidFill>
              <w14:srgbClr w14:val="4C4747">
                <w14:alpha w14:val="50000"/>
              </w14:srgbClr>
            </w14:solidFill>
          </w14:textFill>
        </w:rPr>
        <w:t xml:space="preserve">23 </w:t>
      </w:r>
      <w:r w:rsidRPr="00F54FDC">
        <w:rPr>
          <w:rFonts w:ascii="Times New Roman" w:hAnsi="Times New Roman" w:cs="Times New Roman"/>
          <w:color w:val="4C4747"/>
          <w:sz w:val="24"/>
          <w:szCs w:val="24"/>
          <w14:textFill>
            <w14:solidFill>
              <w14:srgbClr w14:val="4C4747">
                <w14:alpha w14:val="50000"/>
              </w14:srgbClr>
            </w14:solidFill>
          </w14:textFill>
        </w:rPr>
        <w:t xml:space="preserve">informes psicológicos, </w:t>
      </w:r>
      <w:r w:rsidRPr="00F54FDC">
        <w:rPr>
          <w:rFonts w:ascii="Times New Roman" w:hAnsi="Times New Roman" w:cs="Times New Roman"/>
          <w:b/>
          <w:color w:val="4C4747"/>
          <w:sz w:val="24"/>
          <w:szCs w:val="24"/>
          <w14:textFill>
            <w14:solidFill>
              <w14:srgbClr w14:val="4C4747">
                <w14:alpha w14:val="50000"/>
              </w14:srgbClr>
            </w14:solidFill>
          </w14:textFill>
        </w:rPr>
        <w:t xml:space="preserve">69 </w:t>
      </w:r>
      <w:r w:rsidRPr="00F54FDC">
        <w:rPr>
          <w:rFonts w:ascii="Times New Roman" w:hAnsi="Times New Roman" w:cs="Times New Roman"/>
          <w:color w:val="4C4747"/>
          <w:sz w:val="24"/>
          <w:szCs w:val="24"/>
          <w14:textFill>
            <w14:solidFill>
              <w14:srgbClr w14:val="4C4747">
                <w14:alpha w14:val="50000"/>
              </w14:srgbClr>
            </w14:solidFill>
          </w14:textFill>
        </w:rPr>
        <w:t>evaluaciones socio familiar</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a los adolescentes que tienen una medida alternativa. </w:t>
      </w:r>
      <w:r w:rsidRPr="00F54FDC">
        <w:rPr>
          <w:rFonts w:ascii="Times New Roman" w:hAnsi="Times New Roman" w:cs="Times New Roman"/>
          <w:color w:val="4C4747"/>
          <w:sz w:val="24"/>
          <w:szCs w:val="24"/>
          <w14:textFill>
            <w14:solidFill>
              <w14:srgbClr w14:val="4C4747">
                <w14:alpha w14:val="50000"/>
              </w14:srgbClr>
            </w14:solidFill>
          </w14:textFill>
        </w:rPr>
        <w:t>Se realizaron han realizado 843</w:t>
      </w:r>
      <w:r w:rsidRPr="00F54FDC">
        <w:rPr>
          <w:rFonts w:ascii="Times New Roman"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hAnsi="Times New Roman" w:cs="Times New Roman"/>
          <w:color w:val="4C4747"/>
          <w:sz w:val="24"/>
          <w:szCs w:val="24"/>
          <w14:textFill>
            <w14:solidFill>
              <w14:srgbClr w14:val="4C4747">
                <w14:alpha w14:val="50000"/>
              </w14:srgbClr>
            </w14:solidFill>
          </w14:textFill>
        </w:rPr>
        <w:t xml:space="preserve">entrevistas forenses de las cuales </w:t>
      </w:r>
      <w:r w:rsidRPr="00F54FDC">
        <w:rPr>
          <w:rFonts w:ascii="Times New Roman" w:hAnsi="Times New Roman" w:cs="Times New Roman"/>
          <w:b/>
          <w:color w:val="4C4747"/>
          <w:sz w:val="24"/>
          <w:szCs w:val="24"/>
          <w14:textFill>
            <w14:solidFill>
              <w14:srgbClr w14:val="4C4747">
                <w14:alpha w14:val="50000"/>
              </w14:srgbClr>
            </w14:solidFill>
          </w14:textFill>
        </w:rPr>
        <w:t xml:space="preserve">631 </w:t>
      </w:r>
      <w:r w:rsidRPr="00F54FDC">
        <w:rPr>
          <w:rFonts w:ascii="Times New Roman" w:hAnsi="Times New Roman" w:cs="Times New Roman"/>
          <w:color w:val="4C4747"/>
          <w:sz w:val="24"/>
          <w:szCs w:val="24"/>
          <w14:textFill>
            <w14:solidFill>
              <w14:srgbClr w14:val="4C4747">
                <w14:alpha w14:val="50000"/>
              </w14:srgbClr>
            </w14:solidFill>
          </w14:textFill>
        </w:rPr>
        <w:t xml:space="preserve">fueron a víctimas y </w:t>
      </w:r>
      <w:r w:rsidRPr="00F54FDC">
        <w:rPr>
          <w:rFonts w:ascii="Times New Roman" w:hAnsi="Times New Roman" w:cs="Times New Roman"/>
          <w:b/>
          <w:color w:val="4C4747"/>
          <w:sz w:val="24"/>
          <w:szCs w:val="24"/>
          <w14:textFill>
            <w14:solidFill>
              <w14:srgbClr w14:val="4C4747">
                <w14:alpha w14:val="50000"/>
              </w14:srgbClr>
            </w14:solidFill>
          </w14:textFill>
        </w:rPr>
        <w:t xml:space="preserve">212 </w:t>
      </w:r>
      <w:r w:rsidRPr="00F54FDC">
        <w:rPr>
          <w:rFonts w:ascii="Times New Roman" w:hAnsi="Times New Roman" w:cs="Times New Roman"/>
          <w:color w:val="4C4747"/>
          <w:sz w:val="24"/>
          <w:szCs w:val="24"/>
          <w14:textFill>
            <w14:solidFill>
              <w14:srgbClr w14:val="4C4747">
                <w14:alpha w14:val="50000"/>
              </w14:srgbClr>
            </w14:solidFill>
          </w14:textFill>
        </w:rPr>
        <w:t xml:space="preserve">a testigos. </w:t>
      </w:r>
    </w:p>
    <w:p w:rsidR="00A809C2" w:rsidRPr="00F54FDC" w:rsidRDefault="00A809C2" w:rsidP="00F54FDC">
      <w:pPr>
        <w:shd w:val="clear" w:color="auto" w:fill="FFFFFF"/>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 xml:space="preserve">En este período del año 2021 se han realizado un total de 18 inscripciones y registros de </w:t>
      </w: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Asociaciones sin Fines de Lucros</w:t>
      </w:r>
      <w:r w:rsidRPr="00F54FDC">
        <w:rPr>
          <w:rFonts w:ascii="Times New Roman" w:eastAsia="Calibri" w:hAnsi="Times New Roman" w:cs="Times New Roman"/>
          <w:color w:val="4C4747"/>
          <w:sz w:val="24"/>
          <w14:textFill>
            <w14:solidFill>
              <w14:srgbClr w14:val="4C4747">
                <w14:alpha w14:val="50000"/>
              </w14:srgbClr>
            </w14:solidFill>
          </w14:textFill>
        </w:rPr>
        <w:t xml:space="preserve"> (ASFLs).</w:t>
      </w:r>
    </w:p>
    <w:p w:rsidR="00A809C2" w:rsidRPr="00F54FDC" w:rsidRDefault="00A809C2" w:rsidP="00F54FDC">
      <w:pPr>
        <w:shd w:val="clear" w:color="auto" w:fill="FFFFFF"/>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En el mes de junio, por primera vez en la historia de CONANI, el Departamento de Supervisión Técnica, organizó el proceso para la habilitación de las ASFLs inscritas en CONANI, dentro de las cuales, fueron habilitadas un total de 65 ASFLs.</w:t>
      </w:r>
    </w:p>
    <w:p w:rsidR="00A809C2" w:rsidRPr="00F54FDC" w:rsidRDefault="00A809C2" w:rsidP="00F54FDC">
      <w:pPr>
        <w:shd w:val="clear" w:color="auto" w:fill="FFFFFF"/>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Del mismo modo, se han realizado en lo que va del año, un total de 604 supervisiones a las organizaciones no gubernamentales y organizaciones gubernamentales pertenecientes a Santo Domingo y el interior del país.</w:t>
      </w:r>
    </w:p>
    <w:p w:rsidR="00A809C2" w:rsidRPr="00F54FDC" w:rsidRDefault="00A809C2" w:rsidP="00F54FDC">
      <w:pPr>
        <w:shd w:val="clear" w:color="auto" w:fill="FFFFFF"/>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Como parte del apoyo que brinda CONANI a las ASFLs del sector niñez y adolescencia, basadas en el Art. 459 de la Ley No. 136-03, que establece que las ASFL serán fortalecidas mediante el asesoramiento, capacitación, apoyo técnico, y económico, recibieron desde el CONANI la donación de juguetes, ropas, medicamentos, alimentos, entre otros.</w:t>
      </w:r>
    </w:p>
    <w:p w:rsidR="00A809C2" w:rsidRPr="00F54FDC" w:rsidRDefault="00A809C2" w:rsidP="00F54FDC">
      <w:pPr>
        <w:shd w:val="clear" w:color="auto" w:fill="FFFFFF"/>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 xml:space="preserve">En apoyo al proceso del fortalecimiento de los actores del Sistema de Protección n el nivel local, el Departamento de Políticas, Normas y Regulaciones, junto a la </w:t>
      </w:r>
      <w:r w:rsidRPr="00F54FDC">
        <w:rPr>
          <w:rFonts w:ascii="Times New Roman" w:eastAsia="Calibri" w:hAnsi="Times New Roman" w:cs="Times New Roman"/>
          <w:color w:val="4C4747"/>
          <w:sz w:val="24"/>
          <w14:textFill>
            <w14:solidFill>
              <w14:srgbClr w14:val="4C4747">
                <w14:alpha w14:val="50000"/>
              </w14:srgbClr>
            </w14:solidFill>
          </w14:textFill>
        </w:rPr>
        <w:lastRenderedPageBreak/>
        <w:t>Dirección de Rectoría, logró la aprobación por el Directorio Nacional, de las Herramientas Técnicas para el Sistema de Protección, mediante la resolución No. 05/2021. Estos instrumentos técnicos, orientarán y guiarán a los actores locales (equipo de las Oficinas Técnicas y miembros de las Juntas Locales de Protección y Restitución de Derechos) en el ejercicio de sus funciones.</w:t>
      </w:r>
    </w:p>
    <w:p w:rsidR="00A809C2" w:rsidRPr="00F54FDC" w:rsidRDefault="00A809C2"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A809C2" w:rsidRDefault="00A809C2"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p w:rsidR="008166CF" w:rsidRPr="00F54FDC" w:rsidRDefault="008166CF" w:rsidP="00F54FDC">
      <w:pPr>
        <w:shd w:val="clear" w:color="auto" w:fill="FFFFFF"/>
        <w:spacing w:line="360" w:lineRule="auto"/>
        <w:rPr>
          <w:rFonts w:ascii="Times New Roman" w:eastAsia="Calibri" w:hAnsi="Times New Roman" w:cs="Times New Roman"/>
          <w:color w:val="4C4747"/>
          <w:sz w:val="24"/>
          <w14:textFill>
            <w14:solidFill>
              <w14:srgbClr w14:val="4C4747">
                <w14:alpha w14:val="50000"/>
              </w14:srgbClr>
            </w14:solidFill>
          </w14:textFill>
        </w:rPr>
      </w:pPr>
    </w:p>
    <w:bookmarkStart w:id="7" w:name="_Toc89347079"/>
    <w:bookmarkStart w:id="8" w:name="_Toc89347215"/>
    <w:bookmarkStart w:id="9" w:name="_Toc89348110"/>
    <w:bookmarkStart w:id="10" w:name="_Toc90645198"/>
    <w:p w:rsidR="00A809C2" w:rsidRPr="00F54FDC" w:rsidRDefault="00A809C2" w:rsidP="00F54FDC">
      <w:pPr>
        <w:pStyle w:val="Ttulo1"/>
        <w:rPr>
          <w:rFonts w:ascii="Times New Roman" w:hAnsi="Times New Roman" w:cs="Times New Roman"/>
          <w:b/>
          <w:color w:val="4C4747"/>
          <w:sz w:val="28"/>
          <w14:textFill>
            <w14:solidFill>
              <w14:srgbClr w14:val="4C4747">
                <w14:alpha w14:val="50000"/>
              </w14:srgbClr>
            </w14:solidFill>
          </w14:textFill>
        </w:rPr>
      </w:pPr>
      <w:r w:rsidRPr="00F54FDC">
        <w:rPr>
          <w:rFonts w:ascii="Times New Roman" w:hAnsi="Times New Roman" w:cs="Times New Roman"/>
          <w:b/>
          <w:noProof/>
          <w:color w:val="4C4747"/>
          <w:spacing w:val="8"/>
          <w:sz w:val="28"/>
          <w:szCs w:val="24"/>
          <w:lang w:val="en-US"/>
          <w14:textFill>
            <w14:solidFill>
              <w14:srgbClr w14:val="4C4747">
                <w14:alpha w14:val="50000"/>
              </w14:srgbClr>
            </w14:solidFill>
          </w14:textFill>
        </w:rPr>
        <w:lastRenderedPageBreak/>
        <mc:AlternateContent>
          <mc:Choice Requires="wps">
            <w:drawing>
              <wp:anchor distT="0" distB="0" distL="114300" distR="114300" simplePos="0" relativeHeight="251660288" behindDoc="0" locked="0" layoutInCell="1" allowOverlap="1" wp14:anchorId="618F1E0F" wp14:editId="4A81182A">
                <wp:simplePos x="0" y="0"/>
                <wp:positionH relativeFrom="page">
                  <wp:align>center</wp:align>
                </wp:positionH>
                <wp:positionV relativeFrom="paragraph">
                  <wp:posOffset>317764</wp:posOffset>
                </wp:positionV>
                <wp:extent cx="540000" cy="0"/>
                <wp:effectExtent l="0" t="19050" r="31750" b="19050"/>
                <wp:wrapNone/>
                <wp:docPr id="2"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A2DBC0" id="Conector recto 10" o:spid="_x0000_s1026" style="position:absolute;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25pt" to="4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" strokecolor="red" strokeweight="2.5pt">
                <v:stroke joinstyle="miter"/>
                <w10:wrap anchorx="page"/>
              </v:line>
            </w:pict>
          </mc:Fallback>
        </mc:AlternateContent>
      </w:r>
      <w:r w:rsidRPr="00F54FDC">
        <w:rPr>
          <w:rFonts w:ascii="Times New Roman" w:hAnsi="Times New Roman" w:cs="Times New Roman"/>
          <w:b/>
          <w:color w:val="4C4747"/>
          <w:sz w:val="28"/>
          <w14:textFill>
            <w14:solidFill>
              <w14:srgbClr w14:val="4C4747">
                <w14:alpha w14:val="50000"/>
              </w14:srgbClr>
            </w14:solidFill>
          </w14:textFill>
        </w:rPr>
        <w:t>Información Institucional</w:t>
      </w:r>
      <w:bookmarkEnd w:id="7"/>
      <w:bookmarkEnd w:id="8"/>
      <w:bookmarkEnd w:id="9"/>
      <w:bookmarkEnd w:id="10"/>
    </w:p>
    <w:p w:rsidR="00A809C2" w:rsidRPr="00F54FDC" w:rsidRDefault="00A809C2" w:rsidP="00F54FDC">
      <w:pPr>
        <w:spacing w:line="360" w:lineRule="auto"/>
        <w:rPr>
          <w:rFonts w:ascii="Times New Roman" w:eastAsia="Calibri" w:hAnsi="Times New Roman" w:cs="Times New Roman"/>
          <w:b/>
          <w:color w:val="4C4747"/>
          <w:szCs w:val="18"/>
          <w14:textFill>
            <w14:solidFill>
              <w14:srgbClr w14:val="4C4747">
                <w14:alpha w14:val="50000"/>
              </w14:srgbClr>
            </w14:solidFill>
          </w14:textFill>
        </w:rPr>
      </w:pPr>
    </w:p>
    <w:p w:rsidR="00A809C2" w:rsidRPr="00F54FDC" w:rsidRDefault="00A809C2" w:rsidP="00F54FDC">
      <w:pPr>
        <w:pStyle w:val="Prrafodelista"/>
        <w:spacing w:after="160"/>
        <w:ind w:left="0"/>
        <w:outlineLvl w:val="1"/>
        <w:rPr>
          <w:rFonts w:ascii="Times New Roman" w:eastAsia="Calibri" w:hAnsi="Times New Roman" w:cs="Times New Roman"/>
          <w:b/>
          <w:color w:val="4C4747"/>
          <w:sz w:val="24"/>
          <w:szCs w:val="24"/>
          <w14:textFill>
            <w14:solidFill>
              <w14:srgbClr w14:val="4C4747">
                <w14:alpha w14:val="50000"/>
              </w14:srgbClr>
            </w14:solidFill>
          </w14:textFill>
        </w:rPr>
      </w:pPr>
      <w:bookmarkStart w:id="11" w:name="_Toc89348111"/>
      <w:bookmarkStart w:id="12" w:name="_Toc90645199"/>
      <w:r w:rsidRPr="00F54FDC">
        <w:rPr>
          <w:rFonts w:ascii="Times New Roman" w:eastAsia="Calibri" w:hAnsi="Times New Roman" w:cs="Times New Roman"/>
          <w:b/>
          <w:color w:val="4C4747"/>
          <w:sz w:val="24"/>
          <w:szCs w:val="24"/>
          <w14:textFill>
            <w14:solidFill>
              <w14:srgbClr w14:val="4C4747">
                <w14:alpha w14:val="50000"/>
              </w14:srgbClr>
            </w14:solidFill>
          </w14:textFill>
        </w:rPr>
        <w:t>2.1</w:t>
      </w:r>
      <w:r w:rsidRPr="00F54FDC">
        <w:rPr>
          <w:rFonts w:ascii="Times New Roman" w:eastAsia="Calibri" w:hAnsi="Times New Roman" w:cs="Times New Roman"/>
          <w:b/>
          <w:color w:val="4C4747"/>
          <w:szCs w:val="18"/>
          <w14:textFill>
            <w14:solidFill>
              <w14:srgbClr w14:val="4C4747">
                <w14:alpha w14:val="50000"/>
              </w14:srgbClr>
            </w14:solidFill>
          </w14:textFill>
        </w:rPr>
        <w:t xml:space="preserve"> </w:t>
      </w:r>
      <w:r w:rsidRPr="00F54FDC">
        <w:rPr>
          <w:rFonts w:ascii="Times New Roman" w:eastAsia="Calibri" w:hAnsi="Times New Roman" w:cs="Times New Roman"/>
          <w:b/>
          <w:color w:val="4C4747"/>
          <w:sz w:val="24"/>
          <w:szCs w:val="18"/>
          <w14:textFill>
            <w14:solidFill>
              <w14:srgbClr w14:val="4C4747">
                <w14:alpha w14:val="50000"/>
              </w14:srgbClr>
            </w14:solidFill>
          </w14:textFill>
        </w:rPr>
        <w:t>Marco</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 Filosófico Institucional</w:t>
      </w:r>
      <w:bookmarkStart w:id="13" w:name="_Toc89348112"/>
      <w:bookmarkStart w:id="14" w:name="_Toc90645200"/>
      <w:bookmarkEnd w:id="11"/>
      <w:bookmarkEnd w:id="12"/>
    </w:p>
    <w:p w:rsidR="00A809C2" w:rsidRPr="00F54FDC" w:rsidRDefault="00A809C2" w:rsidP="00F54FDC">
      <w:pPr>
        <w:pStyle w:val="Prrafodelista"/>
        <w:spacing w:after="160"/>
        <w:ind w:left="0"/>
        <w:outlineLvl w:val="1"/>
        <w:rPr>
          <w:rFonts w:ascii="Times New Roman" w:eastAsia="Calibri" w:hAnsi="Times New Roman" w:cs="Times New Roman"/>
          <w:b/>
          <w:color w:val="4C4747"/>
          <w:sz w:val="24"/>
          <w:szCs w:val="24"/>
          <w14:textFill>
            <w14:solidFill>
              <w14:srgbClr w14:val="4C4747">
                <w14:alpha w14:val="50000"/>
              </w14:srgbClr>
            </w14:solidFill>
          </w14:textFill>
        </w:rPr>
      </w:pPr>
    </w:p>
    <w:p w:rsidR="00A809C2" w:rsidRPr="00F54FDC" w:rsidRDefault="00A809C2" w:rsidP="00F54FDC">
      <w:pPr>
        <w:spacing w:line="360" w:lineRule="auto"/>
        <w:jc w:val="both"/>
        <w:outlineLvl w:val="1"/>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Misión: </w:t>
      </w:r>
      <w:bookmarkEnd w:id="13"/>
      <w:bookmarkEnd w:id="14"/>
      <w:r w:rsidRPr="00F54FDC">
        <w:rPr>
          <w:rFonts w:ascii="Times New Roman" w:eastAsia="Calibri" w:hAnsi="Times New Roman" w:cs="Times New Roman"/>
          <w:color w:val="4C4747"/>
          <w:sz w:val="24"/>
          <w:szCs w:val="24"/>
          <w14:textFill>
            <w14:solidFill>
              <w14:srgbClr w14:val="4C4747">
                <w14:alpha w14:val="50000"/>
              </w14:srgbClr>
            </w14:solidFill>
          </w14:textFill>
        </w:rPr>
        <w:t>garantizar los derechos fundamentales de los niños, niñas y adolescentes en la República Dominicana, mediante la efectiva rectoría de las políticas públicas en materia de niñez y adolescencia.</w:t>
      </w:r>
      <w:bookmarkStart w:id="15" w:name="_Toc89348113"/>
      <w:bookmarkStart w:id="16" w:name="_Toc90645201"/>
    </w:p>
    <w:p w:rsidR="00A809C2" w:rsidRPr="00F54FDC" w:rsidRDefault="00A809C2" w:rsidP="00F54FDC">
      <w:pPr>
        <w:spacing w:line="360" w:lineRule="auto"/>
        <w:jc w:val="both"/>
        <w:outlineLvl w:val="1"/>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Visión: </w:t>
      </w:r>
      <w:bookmarkEnd w:id="15"/>
      <w:bookmarkEnd w:id="16"/>
      <w:r w:rsidRPr="00F54FDC">
        <w:rPr>
          <w:rFonts w:ascii="Times New Roman" w:eastAsia="Calibri" w:hAnsi="Times New Roman" w:cs="Times New Roman"/>
          <w:color w:val="4C4747"/>
          <w:sz w:val="24"/>
          <w:szCs w:val="24"/>
          <w14:textFill>
            <w14:solidFill>
              <w14:srgbClr w14:val="4C4747">
                <w14:alpha w14:val="50000"/>
              </w14:srgbClr>
            </w14:solidFill>
          </w14:textFill>
        </w:rPr>
        <w:t>que todos los niños, niñas y adolescentes en la República Dominicana vivan en familias y comunidades que respeten, protejan y garanticen sus derechos fundamentales</w:t>
      </w:r>
      <w:bookmarkStart w:id="17" w:name="_Toc89348114"/>
      <w:bookmarkStart w:id="18" w:name="_Toc90645202"/>
    </w:p>
    <w:p w:rsidR="00A809C2" w:rsidRPr="00F54FDC" w:rsidRDefault="00A809C2" w:rsidP="00F54FDC">
      <w:pPr>
        <w:spacing w:line="360" w:lineRule="auto"/>
        <w:jc w:val="both"/>
        <w:outlineLvl w:val="1"/>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Valores:</w:t>
      </w:r>
      <w:bookmarkEnd w:id="17"/>
      <w:bookmarkEnd w:id="18"/>
    </w:p>
    <w:p w:rsidR="00A809C2" w:rsidRPr="00F54FDC" w:rsidRDefault="00A809C2" w:rsidP="00F54FDC">
      <w:pPr>
        <w:pStyle w:val="Prrafodelista"/>
        <w:numPr>
          <w:ilvl w:val="0"/>
          <w:numId w:val="88"/>
        </w:numPr>
        <w:spacing w:after="160"/>
        <w:ind w:left="360"/>
        <w:outlineLvl w:val="1"/>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Liderazgo: </w:t>
      </w:r>
      <w:r w:rsidRPr="00F54FDC">
        <w:rPr>
          <w:rFonts w:ascii="Times New Roman" w:eastAsia="Calibri" w:hAnsi="Times New Roman" w:cs="Times New Roman"/>
          <w:color w:val="4C4747"/>
          <w:sz w:val="24"/>
          <w:szCs w:val="24"/>
          <w14:textFill>
            <w14:solidFill>
              <w14:srgbClr w14:val="4C4747">
                <w14:alpha w14:val="50000"/>
              </w14:srgbClr>
            </w14:solidFill>
          </w14:textFill>
        </w:rPr>
        <w:t>colaboración con las entidades que conforman el Sistema Nacional de Protección.</w:t>
      </w:r>
    </w:p>
    <w:p w:rsidR="00A809C2" w:rsidRPr="00F54FDC" w:rsidRDefault="00A809C2" w:rsidP="00F54FDC">
      <w:pPr>
        <w:pStyle w:val="Prrafodelista"/>
        <w:numPr>
          <w:ilvl w:val="0"/>
          <w:numId w:val="88"/>
        </w:numPr>
        <w:spacing w:after="160"/>
        <w:ind w:left="360"/>
        <w:outlineLvl w:val="1"/>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Integridad: </w:t>
      </w:r>
      <w:r w:rsidRPr="00F54FDC">
        <w:rPr>
          <w:rFonts w:ascii="Times New Roman" w:eastAsia="Calibri" w:hAnsi="Times New Roman" w:cs="Times New Roman"/>
          <w:color w:val="4C4747"/>
          <w:sz w:val="24"/>
          <w:szCs w:val="24"/>
          <w14:textFill>
            <w14:solidFill>
              <w14:srgbClr w14:val="4C4747">
                <w14:alpha w14:val="50000"/>
              </w14:srgbClr>
            </w14:solidFill>
          </w14:textFill>
        </w:rPr>
        <w:t>claridad, transparencia, responsabilidad, honradez, equidad, respeto, y confidencialidad en el manejo de las acciones y decisiones que se tomen sobre niñez y adolescencia.</w:t>
      </w:r>
    </w:p>
    <w:p w:rsidR="00A809C2" w:rsidRPr="00F54FDC" w:rsidRDefault="00A809C2" w:rsidP="00F54FDC">
      <w:pPr>
        <w:pStyle w:val="Prrafodelista"/>
        <w:numPr>
          <w:ilvl w:val="0"/>
          <w:numId w:val="88"/>
        </w:numPr>
        <w:spacing w:after="160"/>
        <w:ind w:left="360"/>
        <w:outlineLvl w:val="1"/>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Calidad: </w:t>
      </w:r>
      <w:r w:rsidRPr="00F54FDC">
        <w:rPr>
          <w:rFonts w:ascii="Times New Roman" w:eastAsia="Calibri" w:hAnsi="Times New Roman" w:cs="Times New Roman"/>
          <w:color w:val="4C4747"/>
          <w:sz w:val="24"/>
          <w:szCs w:val="24"/>
          <w14:textFill>
            <w14:solidFill>
              <w14:srgbClr w14:val="4C4747">
                <w14:alpha w14:val="50000"/>
              </w14:srgbClr>
            </w14:solidFill>
          </w14:textFill>
        </w:rPr>
        <w:t>eficiencia y eficacia en todas las acciones en favor de los niños, niñas y adolescentes que ofrezca el Sistema Nacional de Protección</w:t>
      </w:r>
      <w:r w:rsidRPr="00F54FDC">
        <w:rPr>
          <w:rFonts w:ascii="Times New Roman" w:eastAsia="Calibri" w:hAnsi="Times New Roman" w:cs="Times New Roman"/>
          <w:b/>
          <w:color w:val="4C4747"/>
          <w:sz w:val="24"/>
          <w:szCs w:val="24"/>
          <w14:textFill>
            <w14:solidFill>
              <w14:srgbClr w14:val="4C4747">
                <w14:alpha w14:val="50000"/>
              </w14:srgbClr>
            </w14:solidFill>
          </w14:textFill>
        </w:rPr>
        <w:t>.</w:t>
      </w:r>
    </w:p>
    <w:p w:rsidR="00A809C2" w:rsidRPr="00F54FDC" w:rsidRDefault="00A809C2" w:rsidP="00F54FDC">
      <w:pPr>
        <w:pStyle w:val="Prrafodelista"/>
        <w:numPr>
          <w:ilvl w:val="0"/>
          <w:numId w:val="88"/>
        </w:numPr>
        <w:spacing w:after="160"/>
        <w:ind w:left="360"/>
        <w:outlineLvl w:val="1"/>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Compromiso: </w:t>
      </w:r>
      <w:r w:rsidRPr="00F54FDC">
        <w:rPr>
          <w:rFonts w:ascii="Times New Roman" w:eastAsia="Calibri" w:hAnsi="Times New Roman" w:cs="Times New Roman"/>
          <w:color w:val="4C4747"/>
          <w:sz w:val="24"/>
          <w:szCs w:val="24"/>
          <w14:textFill>
            <w14:solidFill>
              <w14:srgbClr w14:val="4C4747">
                <w14:alpha w14:val="50000"/>
              </w14:srgbClr>
            </w14:solidFill>
          </w14:textFill>
        </w:rPr>
        <w:t>empoderamiento e identificación con la niñez y la adolescencia.</w:t>
      </w:r>
    </w:p>
    <w:p w:rsidR="00A809C2" w:rsidRPr="00F54FDC" w:rsidRDefault="00A809C2" w:rsidP="00F54FDC">
      <w:pPr>
        <w:pStyle w:val="Prrafodelista"/>
        <w:spacing w:after="160"/>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line="360" w:lineRule="auto"/>
        <w:ind w:left="360"/>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line="360" w:lineRule="auto"/>
        <w:ind w:left="360"/>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line="360" w:lineRule="auto"/>
        <w:ind w:left="360"/>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line="360" w:lineRule="auto"/>
        <w:ind w:left="360"/>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line="360" w:lineRule="auto"/>
        <w:ind w:left="360"/>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pStyle w:val="Ttulo3"/>
        <w:ind w:left="0"/>
        <w:jc w:val="left"/>
        <w:rPr>
          <w:rFonts w:ascii="Times New Roman" w:eastAsia="Times New Roman" w:hAnsi="Times New Roman" w:cs="Times New Roman"/>
          <w:b/>
          <w:bCs/>
          <w:color w:val="4C4747"/>
          <w:sz w:val="24"/>
          <w14:textFill>
            <w14:solidFill>
              <w14:srgbClr w14:val="4C4747">
                <w14:alpha w14:val="50000"/>
              </w14:srgbClr>
            </w14:solidFill>
          </w14:textFill>
        </w:rPr>
      </w:pPr>
      <w:bookmarkStart w:id="19" w:name="_Toc405979000"/>
      <w:bookmarkStart w:id="20" w:name="_Toc405984739"/>
      <w:bookmarkStart w:id="21" w:name="_Toc439261030"/>
      <w:bookmarkStart w:id="22" w:name="_Toc529431699"/>
      <w:bookmarkStart w:id="23" w:name="_Toc529431840"/>
      <w:bookmarkStart w:id="24" w:name="_Toc89348115"/>
      <w:bookmarkStart w:id="25" w:name="_Toc90645203"/>
      <w:r w:rsidRPr="00F54FDC">
        <w:rPr>
          <w:rFonts w:ascii="Times New Roman" w:eastAsia="Times New Roman" w:hAnsi="Times New Roman" w:cs="Times New Roman"/>
          <w:b/>
          <w:bCs/>
          <w:color w:val="4C4747"/>
          <w:sz w:val="24"/>
          <w14:textFill>
            <w14:solidFill>
              <w14:srgbClr w14:val="4C4747">
                <w14:alpha w14:val="50000"/>
              </w14:srgbClr>
            </w14:solidFill>
          </w14:textFill>
        </w:rPr>
        <w:lastRenderedPageBreak/>
        <w:t>2.2 Base Legal</w:t>
      </w:r>
      <w:bookmarkEnd w:id="19"/>
      <w:bookmarkEnd w:id="20"/>
      <w:bookmarkEnd w:id="21"/>
      <w:bookmarkEnd w:id="22"/>
      <w:bookmarkEnd w:id="23"/>
      <w:bookmarkEnd w:id="24"/>
      <w:r w:rsidRPr="00F54FDC">
        <w:rPr>
          <w:rFonts w:ascii="Times New Roman" w:eastAsia="Times New Roman" w:hAnsi="Times New Roman" w:cs="Times New Roman"/>
          <w:b/>
          <w:bCs/>
          <w:color w:val="4C4747"/>
          <w:sz w:val="24"/>
          <w14:textFill>
            <w14:solidFill>
              <w14:srgbClr w14:val="4C4747">
                <w14:alpha w14:val="50000"/>
              </w14:srgbClr>
            </w14:solidFill>
          </w14:textFill>
        </w:rPr>
        <w:t>.</w:t>
      </w:r>
      <w:bookmarkEnd w:id="25"/>
      <w:r w:rsidRPr="00F54FDC">
        <w:rPr>
          <w:rFonts w:ascii="Times New Roman" w:eastAsia="Times New Roman" w:hAnsi="Times New Roman" w:cs="Times New Roman"/>
          <w:b/>
          <w:bCs/>
          <w:color w:val="4C4747"/>
          <w:sz w:val="24"/>
          <w14:textFill>
            <w14:solidFill>
              <w14:srgbClr w14:val="4C4747">
                <w14:alpha w14:val="50000"/>
              </w14:srgbClr>
            </w14:solidFill>
          </w14:textFill>
        </w:rPr>
        <w:t xml:space="preserve"> </w:t>
      </w:r>
    </w:p>
    <w:p w:rsidR="00A809C2" w:rsidRPr="00F54FDC" w:rsidRDefault="00A809C2" w:rsidP="00F54FDC">
      <w:pPr>
        <w:spacing w:line="360" w:lineRule="auto"/>
        <w:rPr>
          <w:rFonts w:ascii="Times New Roman" w:hAnsi="Times New Roman" w:cs="Times New Roman"/>
          <w:color w:val="4C4747"/>
          <w14:textFill>
            <w14:solidFill>
              <w14:srgbClr w14:val="4C4747">
                <w14:alpha w14:val="50000"/>
              </w14:srgbClr>
            </w14:solidFill>
          </w14:textFill>
        </w:rPr>
      </w:pPr>
    </w:p>
    <w:p w:rsidR="00A809C2" w:rsidRPr="00F54FDC" w:rsidRDefault="00A809C2" w:rsidP="00F54FDC">
      <w:pPr>
        <w:keepNext/>
        <w:keepLines/>
        <w:spacing w:line="360" w:lineRule="auto"/>
        <w:jc w:val="both"/>
        <w:rPr>
          <w:rFonts w:ascii="Times New Roman" w:eastAsia="Times New Roman" w:hAnsi="Times New Roman" w:cs="Times New Roman"/>
          <w:b/>
          <w:bCs/>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El Consejo Nacional para la Niñez y la Adolescencia (CONANI), ejecuta sus acciones guiadas por los preceptos contenidos en la Ley No. 136-03, Código para el Sistema de Protección y los Derechos Fundamentales de los Niños, Niñas y Adolescentes, del 7 de agosto de 2003; así como por los decretos y otras normas que la modifican.</w:t>
      </w:r>
    </w:p>
    <w:p w:rsidR="00A809C2" w:rsidRPr="00F54FDC" w:rsidRDefault="00A809C2" w:rsidP="00F54FDC">
      <w:pPr>
        <w:tabs>
          <w:tab w:val="left" w:pos="180"/>
        </w:tabs>
        <w:spacing w:line="360" w:lineRule="auto"/>
        <w:ind w:left="28" w:hanging="28"/>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El 17 de octubre de 2004, entró en vigencia plena la Ley No. 136-03, que crea el Código para el Sistema de Protección y los Derechos Fundamentales de Niños, Niñas y Adolescentes, el cual tiene por objeto garantizar a todos los niños, niñas y adolescentes que se encuentren en el territorio nacional, el ejercicio y el disfrute pleno y efectivo de sus derechos fundamentales. Para tales fines, el Código define y establece la protección integral de estos derechos regulando el papel y la relación del Estado, la sociedad, las familias y los individuos como sujetos de derechos desde su nacimiento hasta cumplir los 18 años de edad. </w:t>
      </w:r>
    </w:p>
    <w:p w:rsidR="00A809C2" w:rsidRPr="00F54FDC" w:rsidRDefault="00A809C2" w:rsidP="00F54FDC">
      <w:pPr>
        <w:tabs>
          <w:tab w:val="left" w:pos="180"/>
        </w:tabs>
        <w:spacing w:line="360" w:lineRule="auto"/>
        <w:ind w:left="28" w:hanging="28"/>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El Sistema </w:t>
      </w:r>
      <w:r w:rsidRPr="00F54FDC">
        <w:rPr>
          <w:rFonts w:ascii="Times New Roman" w:eastAsia="Calibri" w:hAnsi="Times New Roman" w:cs="Times New Roman"/>
          <w:color w:val="4C4747"/>
          <w:sz w:val="24"/>
          <w:szCs w:val="24"/>
          <w14:textFill>
            <w14:solidFill>
              <w14:srgbClr w14:val="4C4747">
                <w14:alpha w14:val="50000"/>
              </w14:srgbClr>
            </w14:solidFill>
          </w14:textFill>
        </w:rPr>
        <w:t>Nacional</w:t>
      </w: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 de Protección, es definido por el artículo 51 de la</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referida ley como: el conjunto de instituciones, organismos y entidades, tanto gubernamentales como no gubernamentales, que formulan, coordinan, integran, supervisan, ejecutan y evalúan las políticas públicas, programas y acciones a nivel nacional, regional y municipal para la protección integral de los derechos de los niños, niñas y adolescentes.</w:t>
      </w:r>
    </w:p>
    <w:p w:rsidR="00A809C2" w:rsidRPr="00F54FDC" w:rsidRDefault="00A809C2" w:rsidP="00F54FDC">
      <w:pPr>
        <w:tabs>
          <w:tab w:val="left" w:pos="180"/>
        </w:tabs>
        <w:spacing w:line="360" w:lineRule="auto"/>
        <w:ind w:left="28" w:hanging="28"/>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Dicho sistema </w:t>
      </w: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tiene</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por finalidad</w:t>
      </w:r>
      <w:r w:rsidRPr="00F54FDC">
        <w:rPr>
          <w:rFonts w:ascii="Times New Roman" w:eastAsia="Times New Roman" w:hAnsi="Times New Roman" w:cs="Times New Roman"/>
          <w:color w:val="4C4747"/>
          <w:position w:val="9"/>
          <w:sz w:val="24"/>
          <w:szCs w:val="24"/>
          <w:vertAlign w:val="superscript"/>
          <w14:textFill>
            <w14:solidFill>
              <w14:srgbClr w14:val="4C4747">
                <w14:alpha w14:val="50000"/>
              </w14:srgbClr>
            </w14:solidFill>
          </w14:textFill>
        </w:rPr>
        <w:t xml:space="preserve">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garantizar</w:t>
      </w:r>
      <w:r w:rsidRPr="00F54FDC">
        <w:rPr>
          <w:rStyle w:val="Refdenotaalpie"/>
          <w:rFonts w:ascii="Times New Roman" w:eastAsia="Times New Roman" w:hAnsi="Times New Roman" w:cs="Times New Roman"/>
          <w:color w:val="4C4747"/>
          <w:sz w:val="24"/>
          <w:szCs w:val="24"/>
          <w14:textFill>
            <w14:solidFill>
              <w14:srgbClr w14:val="4C4747">
                <w14:alpha w14:val="50000"/>
              </w14:srgbClr>
            </w14:solidFill>
          </w14:textFill>
        </w:rPr>
        <w:footnoteReference w:id="1"/>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los derechos de la niñez y la adolescencia y la promoción de su desarrollo integral mediante la coordinación de políticas y acciones intersectoriales e interinstitucionales. Está integrado</w:t>
      </w:r>
      <w:r w:rsidRPr="00F54FDC">
        <w:rPr>
          <w:rStyle w:val="Refdenotaalpie"/>
          <w:rFonts w:ascii="Times New Roman" w:eastAsia="Times New Roman" w:hAnsi="Times New Roman" w:cs="Times New Roman"/>
          <w:color w:val="4C4747"/>
          <w:sz w:val="24"/>
          <w:szCs w:val="24"/>
          <w14:textFill>
            <w14:solidFill>
              <w14:srgbClr w14:val="4C4747">
                <w14:alpha w14:val="50000"/>
              </w14:srgbClr>
            </w14:solidFill>
          </w14:textFill>
        </w:rPr>
        <w:footnoteReference w:id="2"/>
      </w:r>
      <w:r w:rsidRPr="00F54FDC">
        <w:rPr>
          <w:rFonts w:ascii="Times New Roman" w:eastAsia="Times New Roman" w:hAnsi="Times New Roman" w:cs="Times New Roman"/>
          <w:color w:val="4C4747"/>
          <w:position w:val="9"/>
          <w:sz w:val="24"/>
          <w:szCs w:val="24"/>
          <w:vertAlign w:val="superscript"/>
          <w14:textFill>
            <w14:solidFill>
              <w14:srgbClr w14:val="4C4747">
                <w14:alpha w14:val="50000"/>
              </w14:srgbClr>
            </w14:solidFill>
          </w14:textFill>
        </w:rPr>
        <w:t xml:space="preserve">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por: </w:t>
      </w:r>
    </w:p>
    <w:p w:rsidR="00A809C2" w:rsidRPr="00F54FDC" w:rsidRDefault="00A809C2" w:rsidP="00F54FDC">
      <w:pPr>
        <w:widowControl w:val="0"/>
        <w:numPr>
          <w:ilvl w:val="0"/>
          <w:numId w:val="2"/>
        </w:numPr>
        <w:autoSpaceDE w:val="0"/>
        <w:autoSpaceDN w:val="0"/>
        <w:adjustRightInd w:val="0"/>
        <w:spacing w:line="360" w:lineRule="auto"/>
        <w:ind w:left="630"/>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Organismos de definición, planificación, control y evaluación de políticas.</w:t>
      </w:r>
    </w:p>
    <w:p w:rsidR="00A809C2" w:rsidRPr="00F54FDC" w:rsidRDefault="00A809C2" w:rsidP="00F54FDC">
      <w:pPr>
        <w:widowControl w:val="0"/>
        <w:numPr>
          <w:ilvl w:val="0"/>
          <w:numId w:val="2"/>
        </w:numPr>
        <w:autoSpaceDE w:val="0"/>
        <w:autoSpaceDN w:val="0"/>
        <w:adjustRightInd w:val="0"/>
        <w:spacing w:line="360" w:lineRule="auto"/>
        <w:ind w:left="630"/>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lastRenderedPageBreak/>
        <w:t xml:space="preserve">Directorios del Consejo Nacional y del Municipal; </w:t>
      </w:r>
    </w:p>
    <w:p w:rsidR="00A809C2" w:rsidRPr="00F54FDC" w:rsidRDefault="00A809C2" w:rsidP="00F54FDC">
      <w:pPr>
        <w:widowControl w:val="0"/>
        <w:numPr>
          <w:ilvl w:val="0"/>
          <w:numId w:val="2"/>
        </w:numPr>
        <w:autoSpaceDE w:val="0"/>
        <w:autoSpaceDN w:val="0"/>
        <w:adjustRightInd w:val="0"/>
        <w:spacing w:line="360" w:lineRule="auto"/>
        <w:ind w:left="630"/>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Organismos de ejecución de políticas: Oficina Nacional, Regional, Municipal y entidades públicas y privadas de atención;</w:t>
      </w:r>
    </w:p>
    <w:p w:rsidR="00A809C2" w:rsidRPr="00F54FDC" w:rsidRDefault="00A809C2" w:rsidP="00F54FDC">
      <w:pPr>
        <w:widowControl w:val="0"/>
        <w:numPr>
          <w:ilvl w:val="0"/>
          <w:numId w:val="2"/>
        </w:numPr>
        <w:autoSpaceDE w:val="0"/>
        <w:autoSpaceDN w:val="0"/>
        <w:adjustRightInd w:val="0"/>
        <w:spacing w:line="360" w:lineRule="auto"/>
        <w:ind w:left="630"/>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Organismos de protección, defensa y exigibilidad de derechos: las Juntas Locales de Protección y Restitución de Derechos; </w:t>
      </w:r>
    </w:p>
    <w:p w:rsidR="00A809C2" w:rsidRPr="00F54FDC" w:rsidRDefault="00A809C2" w:rsidP="00F54FDC">
      <w:pPr>
        <w:widowControl w:val="0"/>
        <w:numPr>
          <w:ilvl w:val="0"/>
          <w:numId w:val="2"/>
        </w:numPr>
        <w:autoSpaceDE w:val="0"/>
        <w:autoSpaceDN w:val="0"/>
        <w:adjustRightInd w:val="0"/>
        <w:spacing w:line="360" w:lineRule="auto"/>
        <w:ind w:left="630"/>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Tribunales de Niños, Niñas y Adolescentes, Jueces de Ejecución, Cortes de Apelaciones, Suprema Corte de Justicia; </w:t>
      </w:r>
    </w:p>
    <w:p w:rsidR="00A809C2" w:rsidRPr="00F54FDC" w:rsidRDefault="00A809C2" w:rsidP="00F54FDC">
      <w:pPr>
        <w:widowControl w:val="0"/>
        <w:numPr>
          <w:ilvl w:val="0"/>
          <w:numId w:val="2"/>
        </w:numPr>
        <w:autoSpaceDE w:val="0"/>
        <w:autoSpaceDN w:val="0"/>
        <w:adjustRightInd w:val="0"/>
        <w:spacing w:line="360" w:lineRule="auto"/>
        <w:ind w:left="630"/>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Defensoría Técnica de Niños, Niñas y Adolescentes; </w:t>
      </w:r>
    </w:p>
    <w:p w:rsidR="00A809C2" w:rsidRPr="00F54FDC" w:rsidRDefault="00A809C2" w:rsidP="00F54FDC">
      <w:pPr>
        <w:widowControl w:val="0"/>
        <w:numPr>
          <w:ilvl w:val="0"/>
          <w:numId w:val="2"/>
        </w:numPr>
        <w:autoSpaceDE w:val="0"/>
        <w:autoSpaceDN w:val="0"/>
        <w:adjustRightInd w:val="0"/>
        <w:spacing w:before="240" w:line="360" w:lineRule="auto"/>
        <w:ind w:left="630"/>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Ministerio Público de Niños, Niñas y Adolescentes. </w:t>
      </w:r>
    </w:p>
    <w:p w:rsidR="00A809C2" w:rsidRPr="00F54FDC" w:rsidRDefault="00A809C2" w:rsidP="00F54FDC">
      <w:pPr>
        <w:tabs>
          <w:tab w:val="left" w:pos="180"/>
        </w:tabs>
        <w:spacing w:line="360" w:lineRule="auto"/>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En CONANI, se rige, además, dando cumplimiento a otras leyes y decretos, relativas a sus funciones; y de </w:t>
      </w:r>
      <w:r w:rsidRPr="00F54FDC">
        <w:rPr>
          <w:rFonts w:ascii="Times New Roman" w:eastAsia="Calibri" w:hAnsi="Times New Roman" w:cs="Times New Roman"/>
          <w:color w:val="4C4747"/>
          <w:sz w:val="24"/>
          <w:szCs w:val="24"/>
          <w14:textFill>
            <w14:solidFill>
              <w14:srgbClr w14:val="4C4747">
                <w14:alpha w14:val="50000"/>
              </w14:srgbClr>
            </w14:solidFill>
          </w14:textFill>
        </w:rPr>
        <w:t>cara</w:t>
      </w: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 a compromisos contraídos en convenios internacionales de los que el país es signatario. Otras leyes y reglamentos que inciden en las funciones del CONANI, son:</w:t>
      </w:r>
    </w:p>
    <w:p w:rsidR="00A809C2" w:rsidRPr="00F54FDC" w:rsidRDefault="00A809C2" w:rsidP="00F54FDC">
      <w:pPr>
        <w:pStyle w:val="Prrafodelista"/>
        <w:numPr>
          <w:ilvl w:val="0"/>
          <w:numId w:val="69"/>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Ley No. 24-97, Violencia Intrafamiliar, del 17 de marzo de 2015.</w:t>
      </w:r>
    </w:p>
    <w:p w:rsidR="00A809C2" w:rsidRPr="00F54FDC" w:rsidRDefault="00A809C2" w:rsidP="00F54FDC">
      <w:pPr>
        <w:pStyle w:val="Prrafodelista"/>
        <w:numPr>
          <w:ilvl w:val="0"/>
          <w:numId w:val="69"/>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Decreto No. 408-04, del 16 de octubre de 2013, sobre la inclusión del CONANI en la Comisión interinstitucional de Derechos Humanos.</w:t>
      </w:r>
    </w:p>
    <w:p w:rsidR="00A809C2" w:rsidRPr="00F54FDC" w:rsidRDefault="00A809C2" w:rsidP="00F54FDC">
      <w:pPr>
        <w:pStyle w:val="Prrafodelista"/>
        <w:numPr>
          <w:ilvl w:val="0"/>
          <w:numId w:val="69"/>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Ley No. 106-13, del 8 de agosto de 2013, que modifica los artículos 223,224,279,291,296,339,340 y380; y suprime el artículo 350 de la Ley 136-03.</w:t>
      </w:r>
    </w:p>
    <w:p w:rsidR="00A809C2" w:rsidRPr="00F54FDC" w:rsidRDefault="00A809C2" w:rsidP="00F54FDC">
      <w:pPr>
        <w:pStyle w:val="Prrafodelista"/>
        <w:numPr>
          <w:ilvl w:val="0"/>
          <w:numId w:val="69"/>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Ley No. 52-07, del 23 de abril de 2007, sobre pensión alimenticia</w:t>
      </w:r>
    </w:p>
    <w:p w:rsidR="00A809C2" w:rsidRPr="00F54FDC" w:rsidRDefault="00A809C2" w:rsidP="00F54FDC">
      <w:pPr>
        <w:pStyle w:val="Prrafodelista"/>
        <w:numPr>
          <w:ilvl w:val="0"/>
          <w:numId w:val="69"/>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Ley No. 137-03, sobre tráfico ilícito de migrantes y trata de personas</w:t>
      </w:r>
    </w:p>
    <w:p w:rsidR="00A809C2" w:rsidRPr="00F54FDC" w:rsidRDefault="00A809C2" w:rsidP="00F54FDC">
      <w:pPr>
        <w:pStyle w:val="Prrafodelista"/>
        <w:numPr>
          <w:ilvl w:val="0"/>
          <w:numId w:val="69"/>
        </w:numPr>
        <w:shd w:val="clear" w:color="auto" w:fill="FFFFFF"/>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Ley No. 14-94, que creó el Código para la Protección del Menor </w:t>
      </w:r>
    </w:p>
    <w:p w:rsidR="00A809C2" w:rsidRPr="00F54FDC" w:rsidRDefault="00A809C2" w:rsidP="00F54FDC">
      <w:pPr>
        <w:pStyle w:val="Prrafodelista"/>
        <w:numPr>
          <w:ilvl w:val="0"/>
          <w:numId w:val="69"/>
        </w:numPr>
        <w:shd w:val="clear" w:color="auto" w:fill="FFFFFF"/>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Ley No. 1-12, Estrategia Nacional de Desarrollo.</w:t>
      </w:r>
    </w:p>
    <w:p w:rsidR="00A809C2" w:rsidRPr="00F54FDC" w:rsidRDefault="00A809C2" w:rsidP="00F54FDC">
      <w:pPr>
        <w:pStyle w:val="Prrafodelista"/>
        <w:numPr>
          <w:ilvl w:val="0"/>
          <w:numId w:val="69"/>
        </w:numPr>
        <w:shd w:val="clear" w:color="auto" w:fill="FFFFFF"/>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Decreto No. 102-13, que crea el Instituto Nacional de Atención Integral a la Primera Infancia (INAIPI) </w:t>
      </w:r>
    </w:p>
    <w:p w:rsidR="00A809C2" w:rsidRPr="00F54FDC" w:rsidRDefault="00A809C2" w:rsidP="00F54FDC">
      <w:pPr>
        <w:pStyle w:val="Prrafodelista"/>
        <w:numPr>
          <w:ilvl w:val="0"/>
          <w:numId w:val="69"/>
        </w:numPr>
        <w:shd w:val="clear" w:color="auto" w:fill="FFFFFF"/>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Decreto No. 426, del 23 de noviembre del año 1978, que crea el Consejo Nacional para la Niñez, con el objetivo de responsabilizarse del diseño de una política de Estado a favor de la niñez desvalida del país.</w:t>
      </w:r>
    </w:p>
    <w:p w:rsidR="00A809C2" w:rsidRPr="00F54FDC" w:rsidRDefault="00A809C2" w:rsidP="00F54FDC">
      <w:pPr>
        <w:pStyle w:val="Prrafodelista"/>
        <w:numPr>
          <w:ilvl w:val="0"/>
          <w:numId w:val="69"/>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Decreto No. 26-16, del mes de febrero, para activar la Comisión Interinstitucional de Alto Nivel para el Desarrollo Sostenible, con el mandato de supervisar e implementar la Agenda 2030.</w:t>
      </w:r>
    </w:p>
    <w:p w:rsidR="00A809C2" w:rsidRPr="00F54FDC" w:rsidRDefault="00A809C2" w:rsidP="00F54FDC">
      <w:pPr>
        <w:tabs>
          <w:tab w:val="left" w:pos="180"/>
        </w:tabs>
        <w:spacing w:line="360" w:lineRule="auto"/>
        <w:ind w:left="28" w:hanging="28"/>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Estructura administrativa del CONANI.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El Consejo Nacional para la Niñez y la Adolescencia (CONANI) está integrado por los órganos siguientes </w:t>
      </w:r>
      <w:r w:rsidRPr="00F54FDC">
        <w:rPr>
          <w:rStyle w:val="Refdenotaalpie"/>
          <w:rFonts w:ascii="Times New Roman" w:eastAsia="Calibri" w:hAnsi="Times New Roman" w:cs="Times New Roman"/>
          <w:color w:val="4C4747"/>
          <w:sz w:val="24"/>
          <w:szCs w:val="24"/>
          <w14:textFill>
            <w14:solidFill>
              <w14:srgbClr w14:val="4C4747">
                <w14:alpha w14:val="50000"/>
              </w14:srgbClr>
            </w14:solidFill>
          </w14:textFill>
        </w:rPr>
        <w:footnoteReference w:id="3"/>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Un Directorio Nacional</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Una Oficina Nacional</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Las Oficinas Regionales</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Los Directorios Municipales</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Las Oficinas Municipales</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Juntas Locales de Protección y Restitución de Derechos. </w:t>
      </w:r>
    </w:p>
    <w:p w:rsidR="00A809C2" w:rsidRPr="00F54FDC" w:rsidRDefault="00A809C2" w:rsidP="00F54FDC">
      <w:pPr>
        <w:widowControl w:val="0"/>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El Directorio Nacional,</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según lo estipula el </w:t>
      </w:r>
      <w:r w:rsidRPr="00F54FDC">
        <w:rPr>
          <w:rFonts w:ascii="Times New Roman" w:eastAsia="Calibri" w:hAnsi="Times New Roman" w:cs="Times New Roman"/>
          <w:color w:val="4C4747"/>
          <w:sz w:val="24"/>
          <w:szCs w:val="24"/>
          <w14:textFill>
            <w14:solidFill>
              <w14:srgbClr w14:val="4C4747">
                <w14:alpha w14:val="50000"/>
              </w14:srgbClr>
            </w14:solidFill>
          </w14:textFill>
        </w:rPr>
        <w:t>artículo</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No. 419, de la Ley No. 136-03, es la máxima autoridad de decisión del CONANI; de naturaleza intersectorial, plural, deliberativa, consultiva y supervisora. Está integrado por instituciones gubernamentales y no gubernamentales.</w:t>
      </w:r>
    </w:p>
    <w:p w:rsidR="00A809C2" w:rsidRPr="00F54FDC" w:rsidRDefault="00A809C2" w:rsidP="00F54FDC">
      <w:pPr>
        <w:widowControl w:val="0"/>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Funciones: </w:t>
      </w:r>
    </w:p>
    <w:p w:rsidR="00A809C2" w:rsidRPr="00F54FDC" w:rsidRDefault="00A809C2" w:rsidP="00F54FDC">
      <w:pPr>
        <w:widowControl w:val="0"/>
        <w:numPr>
          <w:ilvl w:val="0"/>
          <w:numId w:val="1"/>
        </w:numPr>
        <w:autoSpaceDE w:val="0"/>
        <w:autoSpaceDN w:val="0"/>
        <w:adjustRightInd w:val="0"/>
        <w:spacing w:line="360" w:lineRule="auto"/>
        <w:ind w:left="0" w:firstLine="0"/>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iCs/>
          <w:color w:val="4C4747"/>
          <w:sz w:val="24"/>
          <w:szCs w:val="24"/>
          <w14:textFill>
            <w14:solidFill>
              <w14:srgbClr w14:val="4C4747">
                <w14:alpha w14:val="50000"/>
              </w14:srgbClr>
            </w14:solidFill>
          </w14:textFill>
        </w:rPr>
        <w:t xml:space="preserve">Regir el funcionamiento de la Oficina Nacional, las Oficinas Regionales, los Directorios Municipales y las Oficinas Municipales. Tiene facultad para: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Aprobar las políticas, los planes y programas relacionados con niñez y adolescencia a ser diseñados y ejecutados por los órganos del Consejo.</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Aprobar y someter ante el órgano oficial correspondiente la propuesta de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lastRenderedPageBreak/>
        <w:t xml:space="preserve">presupuesto anual del Consejo Nacional, garantizando una distribución equitativa de los recursos y estableciendo las prioridades conforme al estado de los derechos de la niñez y la adolescencia.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Aprobar el sometimiento al órgano oficial correspondiente de toda propuesta de modificación de la distribución de las partidas consignadas al Consejo en el proyecto de Presupuesto y Ley de Gastos Públicos, en aquellas circunstancias excepcionales que así lo exijan.</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Aprobar los reglamentos, criterios e indicadores para orientar el funcionamiento del Consejo Nacional para la Niñez y la Adolescencia, en el nivel nacional y municipal.</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Conformar comisiones consultivas, comisiones permanentes especializadas para la elaboración o consulta de propuestas de políticas, programas y comisiones mixtas o especiales para el estudio de temas específicos. Estas comisiones podrán integrarse con la participación de las instituciones gubernamentales y no gubernamentales que formen parte o no del Consejo Nacional para la Niñez y la Adolescencia.</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Aprobar la designación del (la) gerente general de la Oficina Nacional, a propuesta de una terna sometida por la presidencia del Consejo Nacional para la Niñez y la Adolescencia.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Revocar en su cargo al (la) Director(a) de Rectoría de la Oficina Nacional, por faltas graves o incumplimiento de sus funciones, conforme lo establezca el reglamento del Consejo Nacional para la Niñez y la Adolescencia.</w:t>
      </w:r>
    </w:p>
    <w:p w:rsidR="00A809C2" w:rsidRPr="00F54FDC" w:rsidRDefault="00A809C2" w:rsidP="00F54FDC">
      <w:pPr>
        <w:widowControl w:val="0"/>
        <w:numPr>
          <w:ilvl w:val="0"/>
          <w:numId w:val="1"/>
        </w:numPr>
        <w:autoSpaceDE w:val="0"/>
        <w:autoSpaceDN w:val="0"/>
        <w:adjustRightInd w:val="0"/>
        <w:spacing w:line="360" w:lineRule="auto"/>
        <w:ind w:left="0" w:firstLine="340"/>
        <w:jc w:val="both"/>
        <w:rPr>
          <w:rFonts w:ascii="Times New Roman" w:eastAsia="Times New Roman" w:hAnsi="Times New Roman" w:cs="Times New Roman"/>
          <w:iCs/>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iCs/>
          <w:color w:val="4C4747"/>
          <w:sz w:val="24"/>
          <w:szCs w:val="24"/>
          <w14:textFill>
            <w14:solidFill>
              <w14:srgbClr w14:val="4C4747">
                <w14:alpha w14:val="50000"/>
              </w14:srgbClr>
            </w14:solidFill>
          </w14:textFill>
        </w:rPr>
        <w:t xml:space="preserve">Coordinar y dar seguimiento al diseño y ejecución de las políticas sociales básicas, asistenciales y de protección de las entidades que integran el Directorio Nacional, en adición a lo cual estará facultado para: </w:t>
      </w:r>
    </w:p>
    <w:p w:rsidR="00A809C2" w:rsidRPr="00F54FDC" w:rsidRDefault="00A809C2" w:rsidP="00F54FDC">
      <w:pPr>
        <w:widowControl w:val="0"/>
        <w:numPr>
          <w:ilvl w:val="0"/>
          <w:numId w:val="3"/>
        </w:numPr>
        <w:autoSpaceDE w:val="0"/>
        <w:autoSpaceDN w:val="0"/>
        <w:adjustRightInd w:val="0"/>
        <w:spacing w:line="360" w:lineRule="auto"/>
        <w:ind w:left="814"/>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Conocer, evaluar, opinar y participar en los planes sectoriales del Gobierno Central que tengan relación con los derechos de la niñez y la adolescencia. </w:t>
      </w:r>
    </w:p>
    <w:p w:rsidR="00A809C2" w:rsidRPr="00F54FDC" w:rsidRDefault="00A809C2" w:rsidP="00F54FDC">
      <w:pPr>
        <w:widowControl w:val="0"/>
        <w:numPr>
          <w:ilvl w:val="0"/>
          <w:numId w:val="3"/>
        </w:numPr>
        <w:autoSpaceDE w:val="0"/>
        <w:autoSpaceDN w:val="0"/>
        <w:adjustRightInd w:val="0"/>
        <w:spacing w:line="360" w:lineRule="auto"/>
        <w:ind w:left="814"/>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lastRenderedPageBreak/>
        <w:t xml:space="preserve">Emitir opiniones acerca del porcentaje del presupuesto nacional y local asignado a otras instituciones públicas para la ejecución de las políticas sociales referentes a los derechos de la niñez y la adolescencia. </w:t>
      </w:r>
    </w:p>
    <w:p w:rsidR="00A809C2" w:rsidRPr="00F54FDC" w:rsidRDefault="00A809C2" w:rsidP="00F54FDC">
      <w:pPr>
        <w:widowControl w:val="0"/>
        <w:numPr>
          <w:ilvl w:val="0"/>
          <w:numId w:val="3"/>
        </w:numPr>
        <w:autoSpaceDE w:val="0"/>
        <w:autoSpaceDN w:val="0"/>
        <w:adjustRightInd w:val="0"/>
        <w:spacing w:line="360" w:lineRule="auto"/>
        <w:ind w:left="814"/>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Establecer procedimientos de coordinación entre los entes de rectoría en temas específicos de políticas y programas relacionados con los derechos de la niñez y la adolescencia. </w:t>
      </w:r>
    </w:p>
    <w:p w:rsidR="00A809C2" w:rsidRPr="00F54FDC" w:rsidRDefault="00A809C2" w:rsidP="00F54FDC">
      <w:pPr>
        <w:widowControl w:val="0"/>
        <w:numPr>
          <w:ilvl w:val="0"/>
          <w:numId w:val="3"/>
        </w:numPr>
        <w:autoSpaceDE w:val="0"/>
        <w:autoSpaceDN w:val="0"/>
        <w:adjustRightInd w:val="0"/>
        <w:spacing w:line="360" w:lineRule="auto"/>
        <w:ind w:left="814"/>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Crear instancias de coordinación entre los diversos programas de atención de los derechos de la niñez y la adolescencia. Coordinar con las instancias correspondientes la orientación de los recursos de la cooperación internacional, relacionados con los derechos de la niñez y la adolescencia. </w:t>
      </w:r>
    </w:p>
    <w:p w:rsidR="00A809C2" w:rsidRPr="00F54FDC" w:rsidRDefault="00A809C2" w:rsidP="00F54FDC">
      <w:pPr>
        <w:widowControl w:val="0"/>
        <w:numPr>
          <w:ilvl w:val="0"/>
          <w:numId w:val="1"/>
        </w:numPr>
        <w:autoSpaceDE w:val="0"/>
        <w:autoSpaceDN w:val="0"/>
        <w:adjustRightInd w:val="0"/>
        <w:spacing w:line="360" w:lineRule="auto"/>
        <w:ind w:left="0" w:firstLine="340"/>
        <w:jc w:val="both"/>
        <w:rPr>
          <w:rFonts w:ascii="Times New Roman" w:eastAsia="Times New Roman" w:hAnsi="Times New Roman" w:cs="Times New Roman"/>
          <w:i/>
          <w:iCs/>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iCs/>
          <w:color w:val="4C4747"/>
          <w:sz w:val="24"/>
          <w:szCs w:val="24"/>
          <w14:textFill>
            <w14:solidFill>
              <w14:srgbClr w14:val="4C4747">
                <w14:alpha w14:val="50000"/>
              </w14:srgbClr>
            </w14:solidFill>
          </w14:textFill>
        </w:rPr>
        <w:t>Garantizar el funcionamiento de mecanismos de protección para los niños, niñas y adolescentes amenazados o violentados en sus derechos en el ámbito administrativo y jurisdiccional, y a tales fines estará facultado para:</w:t>
      </w:r>
      <w:r w:rsidRPr="00F54FDC">
        <w:rPr>
          <w:rFonts w:ascii="Times New Roman" w:eastAsia="Times New Roman" w:hAnsi="Times New Roman" w:cs="Times New Roman"/>
          <w:i/>
          <w:iCs/>
          <w:color w:val="4C4747"/>
          <w:sz w:val="24"/>
          <w:szCs w:val="24"/>
          <w14:textFill>
            <w14:solidFill>
              <w14:srgbClr w14:val="4C4747">
                <w14:alpha w14:val="50000"/>
              </w14:srgbClr>
            </w14:solidFill>
          </w14:textFill>
        </w:rPr>
        <w:t xml:space="preserve">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strike/>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Definir el perfil y criterios de selección de los miembros de las juntas locales de protección.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Promover la conformación de las juntas locales de protección y restitución de derechos.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Definir planes específicos para la conformación y apoyo al funcionamiento de las juntas locales.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strike/>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Asesorar a los órganos del Estado responsables o en la suscripción de los compromisos, tratados, convenios y otros instrumentos internacionales asumidos por el país en materia de derechos de la niñez y la adolescencia</w:t>
      </w:r>
      <w:r w:rsidRPr="00F54FDC">
        <w:rPr>
          <w:rFonts w:ascii="Times New Roman" w:eastAsia="Times New Roman" w:hAnsi="Times New Roman" w:cs="Times New Roman"/>
          <w:iCs/>
          <w:color w:val="4C4747"/>
          <w:sz w:val="24"/>
          <w:szCs w:val="24"/>
          <w14:textFill>
            <w14:solidFill>
              <w14:srgbClr w14:val="4C4747">
                <w14:alpha w14:val="50000"/>
              </w14:srgbClr>
            </w14:solidFill>
          </w14:textFill>
        </w:rPr>
        <w:t>.</w:t>
      </w:r>
      <w:r w:rsidRPr="00F54FDC">
        <w:rPr>
          <w:rFonts w:ascii="Times New Roman" w:eastAsia="Times New Roman" w:hAnsi="Times New Roman" w:cs="Times New Roman"/>
          <w:iCs/>
          <w:strike/>
          <w:color w:val="4C4747"/>
          <w:sz w:val="24"/>
          <w:szCs w:val="24"/>
          <w14:textFill>
            <w14:solidFill>
              <w14:srgbClr w14:val="4C4747">
                <w14:alpha w14:val="50000"/>
              </w14:srgbClr>
            </w14:solidFill>
          </w14:textFill>
        </w:rPr>
        <w:t xml:space="preserve"> </w:t>
      </w:r>
    </w:p>
    <w:p w:rsidR="00A809C2" w:rsidRPr="00F54FDC" w:rsidRDefault="00A809C2" w:rsidP="00F54FDC">
      <w:pPr>
        <w:widowControl w:val="0"/>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Conformación.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El Directorio Nacional del CONANI está integrado por: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El presidente (a) del Consejo Nacional para la Niñez y la Adolescencia</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Un(a) representante del Ministerio de Educación</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Un(a) representante del Ministerio de Salud Pública y Asistencia Social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lastRenderedPageBreak/>
        <w:t xml:space="preserve">Un(a) representante del Ministerio de la Mujer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Un(a) representante del Ministerio de Trabajo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Un(a) representante la Procuraduría General de la República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Un(a) representante de la Liga Municipal Dominicana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Dos representantes de las ONGs del área de la infancia</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Un representante de la iglesia católica</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Un(a) representante de las iglesias evangélicas </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Un representante del sector empresarial</w:t>
      </w:r>
    </w:p>
    <w:p w:rsidR="00A809C2" w:rsidRPr="00F54FDC" w:rsidRDefault="00A809C2" w:rsidP="00F54FDC">
      <w:pPr>
        <w:widowControl w:val="0"/>
        <w:numPr>
          <w:ilvl w:val="0"/>
          <w:numId w:val="3"/>
        </w:numPr>
        <w:autoSpaceDE w:val="0"/>
        <w:autoSpaceDN w:val="0"/>
        <w:adjustRightInd w:val="0"/>
        <w:spacing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Un representante del sector sindical</w:t>
      </w:r>
    </w:p>
    <w:p w:rsidR="00A809C2" w:rsidRPr="00CB259A" w:rsidRDefault="00A809C2" w:rsidP="00F54FDC">
      <w:pPr>
        <w:widowControl w:val="0"/>
        <w:tabs>
          <w:tab w:val="left" w:pos="360"/>
        </w:tabs>
        <w:autoSpaceDE w:val="0"/>
        <w:autoSpaceDN w:val="0"/>
        <w:adjustRightInd w:val="0"/>
        <w:spacing w:line="360" w:lineRule="auto"/>
        <w:ind w:left="28" w:hanging="28"/>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Funcionamiento.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El Directorio Nacional es encabezado por el presidente (a) del Consejo Nacional para la Niñez y la Adolescencia, e integrado por el titular de las instituciones públicas o privadas, o por sus representantes, quienes tendrán pleno poder de decisión. Además, tienen un carácter permanente y son responsables del seguimiento a los acuerdos y procesos aprobados en esa instancia, en relación con sus respectivas organizaciones. El Directorio Nacional está compuesto por: una Presidencia, una Vicepresidencia, una Secretaria y miembros. </w:t>
      </w:r>
      <w:bookmarkStart w:id="26" w:name="_Toc405979005"/>
    </w:p>
    <w:p w:rsidR="00A809C2" w:rsidRPr="00F54FDC" w:rsidRDefault="00A809C2" w:rsidP="00F54FDC">
      <w:pPr>
        <w:widowControl w:val="0"/>
        <w:tabs>
          <w:tab w:val="left" w:pos="360"/>
        </w:tabs>
        <w:autoSpaceDE w:val="0"/>
        <w:autoSpaceDN w:val="0"/>
        <w:adjustRightInd w:val="0"/>
        <w:spacing w:line="360" w:lineRule="auto"/>
        <w:ind w:left="28" w:hanging="28"/>
        <w:jc w:val="both"/>
        <w:rPr>
          <w:rFonts w:ascii="Times New Roman" w:eastAsia="Times New Roman" w:hAnsi="Times New Roman" w:cs="Times New Roman"/>
          <w:b/>
          <w:color w:val="4C4747"/>
          <w:sz w:val="24"/>
          <w14:textFill>
            <w14:solidFill>
              <w14:srgbClr w14:val="4C4747">
                <w14:alpha w14:val="50000"/>
              </w14:srgbClr>
            </w14:solidFill>
          </w14:textFill>
        </w:rPr>
      </w:pPr>
      <w:r w:rsidRPr="00F54FDC">
        <w:rPr>
          <w:rFonts w:ascii="Times New Roman" w:eastAsia="Times New Roman" w:hAnsi="Times New Roman" w:cs="Times New Roman"/>
          <w:b/>
          <w:color w:val="4C4747"/>
          <w:sz w:val="24"/>
          <w14:textFill>
            <w14:solidFill>
              <w14:srgbClr w14:val="4C4747">
                <w14:alpha w14:val="50000"/>
              </w14:srgbClr>
            </w14:solidFill>
          </w14:textFill>
        </w:rPr>
        <w:t>2</w:t>
      </w:r>
      <w:r w:rsidRPr="00F54FDC">
        <w:rPr>
          <w:rFonts w:ascii="Times New Roman" w:eastAsia="Times New Roman" w:hAnsi="Times New Roman" w:cs="Times New Roman"/>
          <w:b/>
          <w:bCs/>
          <w:color w:val="4C4747"/>
          <w:sz w:val="24"/>
          <w14:textFill>
            <w14:solidFill>
              <w14:srgbClr w14:val="4C4747">
                <w14:alpha w14:val="50000"/>
              </w14:srgbClr>
            </w14:solidFill>
          </w14:textFill>
        </w:rPr>
        <w:t>.3 Estructura Organizacional del CONANI</w:t>
      </w:r>
      <w:bookmarkEnd w:id="26"/>
      <w:r w:rsidRPr="00F54FDC">
        <w:rPr>
          <w:rFonts w:ascii="Times New Roman" w:eastAsia="Times New Roman" w:hAnsi="Times New Roman" w:cs="Times New Roman"/>
          <w:b/>
          <w:color w:val="4C4747"/>
          <w:sz w:val="24"/>
          <w14:textFill>
            <w14:solidFill>
              <w14:srgbClr w14:val="4C4747">
                <w14:alpha w14:val="50000"/>
              </w14:srgbClr>
            </w14:solidFill>
          </w14:textFill>
        </w:rPr>
        <w:t>.</w:t>
      </w:r>
      <w:bookmarkStart w:id="27" w:name="_Toc90631898"/>
    </w:p>
    <w:p w:rsidR="00A809C2" w:rsidRPr="00CB259A" w:rsidRDefault="00A809C2" w:rsidP="00CB259A">
      <w:pPr>
        <w:widowControl w:val="0"/>
        <w:tabs>
          <w:tab w:val="left" w:pos="360"/>
        </w:tabs>
        <w:autoSpaceDE w:val="0"/>
        <w:autoSpaceDN w:val="0"/>
        <w:adjustRightInd w:val="0"/>
        <w:spacing w:line="360" w:lineRule="auto"/>
        <w:ind w:left="28" w:hanging="28"/>
        <w:jc w:val="both"/>
        <w:rPr>
          <w:rFonts w:ascii="Times New Roman" w:eastAsia="Times New Roman" w:hAnsi="Times New Roman" w:cs="Times New Roman"/>
          <w:color w:val="4C4747"/>
          <w:sz w:val="24"/>
          <w14:textFill>
            <w14:solidFill>
              <w14:srgbClr w14:val="4C4747">
                <w14:alpha w14:val="50000"/>
              </w14:srgbClr>
            </w14:solidFill>
          </w14:textFill>
        </w:rPr>
      </w:pPr>
      <w:r w:rsidRPr="00F54FDC">
        <w:rPr>
          <w:rFonts w:ascii="Times New Roman" w:eastAsia="Times New Roman" w:hAnsi="Times New Roman" w:cs="Times New Roman"/>
          <w:color w:val="4C4747"/>
          <w:sz w:val="24"/>
          <w14:textFill>
            <w14:solidFill>
              <w14:srgbClr w14:val="4C4747">
                <w14:alpha w14:val="50000"/>
              </w14:srgbClr>
            </w14:solidFill>
          </w14:textFill>
        </w:rPr>
        <w:t>La Oficina Nacional del CONANI, tiene como máxima unidad ejecutiva a la Dirección de Rectoría, que es la que coordina y ejecuta los lineamientos de las dos instancias directivas de mayor jerarquía, como son: la Presidencia Ejecutiva y el Directorio Nacional. De acuerdo con la naturaleza de las funciones de la Oficina Nacional, la estructura orgánica define:</w:t>
      </w:r>
      <w:bookmarkEnd w:id="27"/>
      <w:r w:rsidR="00CB259A">
        <w:rPr>
          <w:rFonts w:ascii="Times New Roman" w:eastAsia="Times New Roman" w:hAnsi="Times New Roman" w:cs="Times New Roman"/>
          <w:color w:val="4C4747"/>
          <w:sz w:val="24"/>
          <w14:textFill>
            <w14:solidFill>
              <w14:srgbClr w14:val="4C4747">
                <w14:alpha w14:val="50000"/>
              </w14:srgbClr>
            </w14:solidFill>
          </w14:textFill>
        </w:rPr>
        <w:t xml:space="preserve"> </w:t>
      </w:r>
    </w:p>
    <w:p w:rsidR="00A809C2" w:rsidRPr="00F54FDC" w:rsidRDefault="00A809C2" w:rsidP="00F54FDC">
      <w:pPr>
        <w:widowControl w:val="0"/>
        <w:autoSpaceDE w:val="0"/>
        <w:autoSpaceDN w:val="0"/>
        <w:adjustRightInd w:val="0"/>
        <w:spacing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Unidades Normativas y de Máxima Autoridad: </w:t>
      </w:r>
    </w:p>
    <w:p w:rsidR="00A809C2" w:rsidRPr="00F54FDC" w:rsidRDefault="00A809C2" w:rsidP="00F54FDC">
      <w:pPr>
        <w:pStyle w:val="Prrafodelista"/>
        <w:widowControl w:val="0"/>
        <w:numPr>
          <w:ilvl w:val="0"/>
          <w:numId w:val="85"/>
        </w:numPr>
        <w:autoSpaceDE w:val="0"/>
        <w:autoSpaceDN w:val="0"/>
        <w:adjustRightInd w:val="0"/>
        <w:spacing w:after="160"/>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Directorio Nacional </w:t>
      </w:r>
    </w:p>
    <w:p w:rsidR="00A809C2" w:rsidRPr="00CB259A" w:rsidRDefault="00A809C2" w:rsidP="00CB259A">
      <w:pPr>
        <w:pStyle w:val="Prrafodelista"/>
        <w:widowControl w:val="0"/>
        <w:numPr>
          <w:ilvl w:val="0"/>
          <w:numId w:val="85"/>
        </w:numPr>
        <w:autoSpaceDE w:val="0"/>
        <w:autoSpaceDN w:val="0"/>
        <w:adjustRightInd w:val="0"/>
        <w:spacing w:after="160"/>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Oficina Nacional</w:t>
      </w:r>
    </w:p>
    <w:p w:rsidR="00A809C2" w:rsidRPr="00F54FDC" w:rsidRDefault="00A809C2" w:rsidP="00F54FDC">
      <w:pPr>
        <w:widowControl w:val="0"/>
        <w:autoSpaceDE w:val="0"/>
        <w:autoSpaceDN w:val="0"/>
        <w:adjustRightInd w:val="0"/>
        <w:spacing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lastRenderedPageBreak/>
        <w:t>Unidades Asesoras o Consultivas:</w:t>
      </w:r>
    </w:p>
    <w:p w:rsidR="00A809C2" w:rsidRPr="00F54FDC" w:rsidRDefault="00A809C2" w:rsidP="00F54FDC">
      <w:pPr>
        <w:pStyle w:val="Prrafodelista"/>
        <w:widowControl w:val="0"/>
        <w:numPr>
          <w:ilvl w:val="0"/>
          <w:numId w:val="84"/>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Jurídico</w:t>
      </w:r>
    </w:p>
    <w:p w:rsidR="00A809C2" w:rsidRPr="00F54FDC" w:rsidRDefault="00A809C2" w:rsidP="00F54FDC">
      <w:pPr>
        <w:pStyle w:val="Prrafodelista"/>
        <w:widowControl w:val="0"/>
        <w:numPr>
          <w:ilvl w:val="0"/>
          <w:numId w:val="84"/>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Departamento de Recursos Humanos </w:t>
      </w:r>
    </w:p>
    <w:p w:rsidR="00A809C2" w:rsidRPr="00F54FDC" w:rsidRDefault="00A809C2" w:rsidP="00F54FDC">
      <w:pPr>
        <w:pStyle w:val="Prrafodelista"/>
        <w:widowControl w:val="0"/>
        <w:numPr>
          <w:ilvl w:val="0"/>
          <w:numId w:val="84"/>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 Planificación y Desarrollo</w:t>
      </w:r>
    </w:p>
    <w:p w:rsidR="00A809C2" w:rsidRPr="00053F6A" w:rsidRDefault="00A809C2" w:rsidP="00053F6A">
      <w:pPr>
        <w:pStyle w:val="Prrafodelista"/>
        <w:widowControl w:val="0"/>
        <w:numPr>
          <w:ilvl w:val="0"/>
          <w:numId w:val="84"/>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 Comunicaciones</w:t>
      </w:r>
    </w:p>
    <w:p w:rsidR="00A809C2" w:rsidRPr="00F54FDC" w:rsidRDefault="00A809C2" w:rsidP="00F54FDC">
      <w:pPr>
        <w:widowControl w:val="0"/>
        <w:autoSpaceDE w:val="0"/>
        <w:autoSpaceDN w:val="0"/>
        <w:adjustRightInd w:val="0"/>
        <w:spacing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Unidades Auxiliares o de Apoyo:</w:t>
      </w:r>
    </w:p>
    <w:p w:rsidR="00A809C2" w:rsidRPr="00F54FDC" w:rsidRDefault="00A809C2" w:rsidP="00F54FDC">
      <w:pPr>
        <w:pStyle w:val="Prrafodelista"/>
        <w:widowControl w:val="0"/>
        <w:numPr>
          <w:ilvl w:val="0"/>
          <w:numId w:val="83"/>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Departamento de Tecnología de la Información y Comunicación </w:t>
      </w:r>
    </w:p>
    <w:p w:rsidR="00A809C2" w:rsidRPr="00F54FDC" w:rsidRDefault="00A809C2" w:rsidP="00F54FDC">
      <w:pPr>
        <w:pStyle w:val="Prrafodelista"/>
        <w:widowControl w:val="0"/>
        <w:numPr>
          <w:ilvl w:val="0"/>
          <w:numId w:val="83"/>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Dirección Administrativa y Financiera: Departamento Administrativo y </w:t>
      </w:r>
    </w:p>
    <w:p w:rsidR="00A809C2" w:rsidRPr="00053F6A" w:rsidRDefault="00A809C2" w:rsidP="00053F6A">
      <w:pPr>
        <w:pStyle w:val="Prrafodelista"/>
        <w:widowControl w:val="0"/>
        <w:autoSpaceDE w:val="0"/>
        <w:autoSpaceDN w:val="0"/>
        <w:adjustRightInd w:val="0"/>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w:t>
      </w:r>
      <w:r w:rsidR="00053F6A">
        <w:rPr>
          <w:rFonts w:ascii="Times New Roman" w:eastAsia="Calibri" w:hAnsi="Times New Roman" w:cs="Times New Roman"/>
          <w:color w:val="4C4747"/>
          <w:sz w:val="24"/>
          <w:szCs w:val="24"/>
          <w14:textFill>
            <w14:solidFill>
              <w14:srgbClr w14:val="4C4747">
                <w14:alpha w14:val="50000"/>
              </w14:srgbClr>
            </w14:solidFill>
          </w14:textFill>
        </w:rPr>
        <w:t>epartamento Financiero</w:t>
      </w:r>
    </w:p>
    <w:p w:rsidR="00A809C2" w:rsidRPr="00F54FDC" w:rsidRDefault="00A809C2" w:rsidP="00F54FDC">
      <w:pPr>
        <w:spacing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Unidades Misionales o Sustantivas</w:t>
      </w:r>
      <w:r w:rsidRPr="00F54FDC">
        <w:rPr>
          <w:rFonts w:ascii="Times New Roman" w:hAnsi="Times New Roman" w:cs="Times New Roman"/>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b/>
          <w:color w:val="4C4747"/>
          <w:sz w:val="24"/>
          <w:szCs w:val="24"/>
          <w14:textFill>
            <w14:solidFill>
              <w14:srgbClr w14:val="4C4747">
                <w14:alpha w14:val="50000"/>
              </w14:srgbClr>
            </w14:solidFill>
          </w14:textFill>
        </w:rPr>
        <w:t>(Dirección de Rectoría):</w:t>
      </w:r>
    </w:p>
    <w:p w:rsidR="00A809C2" w:rsidRPr="00F54FDC" w:rsidRDefault="00A809C2" w:rsidP="00F54FDC">
      <w:pPr>
        <w:pStyle w:val="Prrafodelista"/>
        <w:widowControl w:val="0"/>
        <w:numPr>
          <w:ilvl w:val="0"/>
          <w:numId w:val="82"/>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 Políticas Normas y Regulaciones</w:t>
      </w:r>
    </w:p>
    <w:p w:rsidR="00A809C2" w:rsidRPr="00F54FDC" w:rsidRDefault="00A809C2" w:rsidP="00F54FDC">
      <w:pPr>
        <w:pStyle w:val="Prrafodelista"/>
        <w:widowControl w:val="0"/>
        <w:numPr>
          <w:ilvl w:val="0"/>
          <w:numId w:val="82"/>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 Gestión Territorial</w:t>
      </w:r>
    </w:p>
    <w:p w:rsidR="00A809C2" w:rsidRPr="00F54FDC" w:rsidRDefault="00A809C2" w:rsidP="00F54FDC">
      <w:pPr>
        <w:pStyle w:val="Prrafodelista"/>
        <w:widowControl w:val="0"/>
        <w:numPr>
          <w:ilvl w:val="0"/>
          <w:numId w:val="82"/>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 Adopciones</w:t>
      </w:r>
    </w:p>
    <w:p w:rsidR="00A809C2" w:rsidRPr="00F54FDC" w:rsidRDefault="00A809C2" w:rsidP="00F54FDC">
      <w:pPr>
        <w:pStyle w:val="Prrafodelista"/>
        <w:widowControl w:val="0"/>
        <w:numPr>
          <w:ilvl w:val="0"/>
          <w:numId w:val="82"/>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 Apoyo Técnico</w:t>
      </w:r>
    </w:p>
    <w:p w:rsidR="00A809C2" w:rsidRPr="00F54FDC" w:rsidRDefault="00A809C2" w:rsidP="00F54FDC">
      <w:pPr>
        <w:pStyle w:val="Prrafodelista"/>
        <w:widowControl w:val="0"/>
        <w:numPr>
          <w:ilvl w:val="0"/>
          <w:numId w:val="82"/>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 Supervisión Técnica y Administrativa de OG y    ONG/ASFL</w:t>
      </w:r>
    </w:p>
    <w:p w:rsidR="00A809C2" w:rsidRDefault="00A809C2" w:rsidP="00F54FDC">
      <w:pPr>
        <w:pStyle w:val="Prrafodelista"/>
        <w:widowControl w:val="0"/>
        <w:numPr>
          <w:ilvl w:val="0"/>
          <w:numId w:val="82"/>
        </w:numPr>
        <w:autoSpaceDE w:val="0"/>
        <w:autoSpaceDN w:val="0"/>
        <w:adjustRightInd w:val="0"/>
        <w:spacing w:after="160"/>
        <w:contextualSpacing w:val="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Depto. de programas y Servicios Integrales a Niños, Niñas y Adolescentes</w:t>
      </w:r>
    </w:p>
    <w:p w:rsidR="00053F6A" w:rsidRPr="00FB0461" w:rsidRDefault="00053F6A" w:rsidP="00053F6A">
      <w:pPr>
        <w:widowControl w:val="0"/>
        <w:autoSpaceDE w:val="0"/>
        <w:autoSpaceDN w:val="0"/>
        <w:adjustRightInd w:val="0"/>
        <w:rPr>
          <w:rFonts w:ascii="Times New Roman" w:eastAsia="Calibri" w:hAnsi="Times New Roman" w:cs="Times New Roman"/>
          <w:color w:val="4C4747"/>
          <w:sz w:val="24"/>
          <w:szCs w:val="24"/>
          <w14:textFill>
            <w14:solidFill>
              <w14:srgbClr w14:val="4C4747">
                <w14:alpha w14:val="50000"/>
              </w14:srgbClr>
            </w14:solidFill>
          </w14:textFill>
        </w:rPr>
      </w:pPr>
    </w:p>
    <w:p w:rsidR="00053F6A" w:rsidRPr="00FB0461" w:rsidRDefault="00053F6A" w:rsidP="00053F6A">
      <w:pPr>
        <w:widowControl w:val="0"/>
        <w:autoSpaceDE w:val="0"/>
        <w:autoSpaceDN w:val="0"/>
        <w:adjustRightInd w:val="0"/>
        <w:rPr>
          <w:rFonts w:ascii="Times New Roman" w:eastAsia="Calibri" w:hAnsi="Times New Roman" w:cs="Times New Roman"/>
          <w:color w:val="4C4747"/>
          <w:sz w:val="24"/>
          <w:szCs w:val="24"/>
          <w14:textFill>
            <w14:solidFill>
              <w14:srgbClr w14:val="4C4747">
                <w14:alpha w14:val="50000"/>
              </w14:srgbClr>
            </w14:solidFill>
          </w14:textFill>
        </w:rPr>
      </w:pPr>
    </w:p>
    <w:p w:rsidR="00053F6A" w:rsidRPr="00FB0461" w:rsidRDefault="00053F6A" w:rsidP="00053F6A">
      <w:pPr>
        <w:widowControl w:val="0"/>
        <w:autoSpaceDE w:val="0"/>
        <w:autoSpaceDN w:val="0"/>
        <w:adjustRightInd w:val="0"/>
        <w:rPr>
          <w:rFonts w:ascii="Times New Roman" w:eastAsia="Calibri" w:hAnsi="Times New Roman" w:cs="Times New Roman"/>
          <w:color w:val="4C4747"/>
          <w:sz w:val="24"/>
          <w:szCs w:val="24"/>
          <w14:textFill>
            <w14:solidFill>
              <w14:srgbClr w14:val="4C4747">
                <w14:alpha w14:val="50000"/>
              </w14:srgbClr>
            </w14:solidFill>
          </w14:textFill>
        </w:rPr>
      </w:pPr>
    </w:p>
    <w:p w:rsidR="00053F6A" w:rsidRPr="00FB0461" w:rsidRDefault="00053F6A" w:rsidP="00053F6A">
      <w:pPr>
        <w:widowControl w:val="0"/>
        <w:autoSpaceDE w:val="0"/>
        <w:autoSpaceDN w:val="0"/>
        <w:adjustRightInd w:val="0"/>
        <w:rPr>
          <w:rFonts w:ascii="Times New Roman" w:eastAsia="Calibri" w:hAnsi="Times New Roman" w:cs="Times New Roman"/>
          <w:color w:val="4C4747"/>
          <w:sz w:val="24"/>
          <w:szCs w:val="24"/>
          <w14:textFill>
            <w14:solidFill>
              <w14:srgbClr w14:val="4C4747">
                <w14:alpha w14:val="50000"/>
              </w14:srgbClr>
            </w14:solidFill>
          </w14:textFill>
        </w:rPr>
      </w:pPr>
    </w:p>
    <w:p w:rsidR="00053F6A" w:rsidRPr="00FB0461" w:rsidRDefault="00053F6A" w:rsidP="00053F6A">
      <w:pPr>
        <w:widowControl w:val="0"/>
        <w:autoSpaceDE w:val="0"/>
        <w:autoSpaceDN w:val="0"/>
        <w:adjustRightInd w:val="0"/>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053F6A" w:rsidRDefault="00A809C2" w:rsidP="00053F6A">
      <w:pPr>
        <w:pStyle w:val="Prrafodelista"/>
        <w:numPr>
          <w:ilvl w:val="0"/>
          <w:numId w:val="5"/>
        </w:numPr>
        <w:spacing w:after="160"/>
        <w:ind w:left="630"/>
        <w:contextualSpacing w:val="0"/>
        <w:jc w:val="left"/>
        <w:rPr>
          <w:rFonts w:ascii="Times New Roman" w:eastAsia="Calibri" w:hAnsi="Times New Roman" w:cs="Times New Roman"/>
          <w:b/>
          <w:color w:val="4C4747"/>
          <w:sz w:val="24"/>
          <w:szCs w:val="24"/>
          <w14:textFill>
            <w14:solidFill>
              <w14:srgbClr w14:val="4C4747">
                <w14:alpha w14:val="50000"/>
              </w14:srgbClr>
            </w14:solidFill>
          </w14:textFill>
        </w:rPr>
      </w:pPr>
      <w:bookmarkStart w:id="28" w:name="_Toc405979019"/>
      <w:bookmarkStart w:id="29" w:name="_Toc405984740"/>
      <w:bookmarkStart w:id="30" w:name="_Toc529431700"/>
      <w:bookmarkStart w:id="31" w:name="_Toc529431841"/>
      <w:r w:rsidRPr="00F54FDC">
        <w:rPr>
          <w:rFonts w:ascii="Times New Roman" w:eastAsia="Calibri" w:hAnsi="Times New Roman" w:cs="Times New Roman"/>
          <w:b/>
          <w:color w:val="4C4747"/>
          <w:sz w:val="24"/>
          <w:szCs w:val="24"/>
          <w14:textFill>
            <w14:solidFill>
              <w14:srgbClr w14:val="4C4747">
                <w14:alpha w14:val="50000"/>
              </w14:srgbClr>
            </w14:solidFill>
          </w14:textFill>
        </w:rPr>
        <w:lastRenderedPageBreak/>
        <w:t>Principales Autoridades</w:t>
      </w:r>
      <w:bookmarkEnd w:id="28"/>
      <w:bookmarkEnd w:id="29"/>
      <w:bookmarkEnd w:id="30"/>
      <w:bookmarkEnd w:id="31"/>
    </w:p>
    <w:p w:rsidR="00A809C2" w:rsidRPr="00F54FDC" w:rsidRDefault="00A809C2" w:rsidP="00F54FDC">
      <w:pPr>
        <w:pStyle w:val="Prrafodelista"/>
        <w:numPr>
          <w:ilvl w:val="1"/>
          <w:numId w:val="4"/>
        </w:numPr>
        <w:spacing w:after="160"/>
        <w:ind w:left="810" w:hanging="522"/>
        <w:contextualSpacing w:val="0"/>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Autoridades del Directorio Nacional</w:t>
      </w:r>
    </w:p>
    <w:p w:rsidR="00A809C2" w:rsidRPr="00F54FDC" w:rsidRDefault="00A809C2" w:rsidP="00053F6A">
      <w:pPr>
        <w:pStyle w:val="Prrafodelista"/>
        <w:spacing w:after="160"/>
        <w:ind w:left="0"/>
        <w:contextualSpacing w:val="0"/>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El Directorio Nacional del Consejo Nacional para la Niñez y la Adolescencia, CON</w:t>
      </w:r>
      <w:r w:rsidR="00053F6A">
        <w:rPr>
          <w:rFonts w:ascii="Times New Roman" w:eastAsia="Times New Roman" w:hAnsi="Times New Roman" w:cs="Times New Roman"/>
          <w:color w:val="4C4747"/>
          <w:sz w:val="24"/>
          <w:szCs w:val="24"/>
          <w14:textFill>
            <w14:solidFill>
              <w14:srgbClr w14:val="4C4747">
                <w14:alpha w14:val="50000"/>
              </w14:srgbClr>
            </w14:solidFill>
          </w14:textFill>
        </w:rPr>
        <w:t>ANI, está integrado por:</w:t>
      </w:r>
    </w:p>
    <w:p w:rsidR="00A809C2" w:rsidRPr="00F54FDC" w:rsidRDefault="00A809C2" w:rsidP="00F54FDC">
      <w:pPr>
        <w:pStyle w:val="Prrafodelista"/>
        <w:numPr>
          <w:ilvl w:val="0"/>
          <w:numId w:val="86"/>
        </w:numPr>
        <w:spacing w:after="160"/>
        <w:rPr>
          <w:rFonts w:ascii="Times New Roman" w:eastAsia="Times New Roman" w:hAnsi="Times New Roman" w:cs="Times New Roman"/>
          <w:strike/>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Sra. Ana Cecilia Morun Solano</w:t>
      </w:r>
      <w:r w:rsidRPr="00F54FDC">
        <w:rPr>
          <w:rFonts w:ascii="Times New Roman" w:eastAsia="Calibri" w:hAnsi="Times New Roman" w:cs="Times New Roman"/>
          <w:color w:val="4C4747"/>
          <w:sz w:val="24"/>
          <w:szCs w:val="24"/>
          <w14:textFill>
            <w14:solidFill>
              <w14:srgbClr w14:val="4C4747">
                <w14:alpha w14:val="50000"/>
              </w14:srgbClr>
            </w14:solidFill>
          </w14:textFill>
        </w:rPr>
        <w:t>,</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Presidenta Ejecutiva del CONANI</w:t>
      </w:r>
    </w:p>
    <w:p w:rsidR="00A809C2" w:rsidRPr="00F54FDC" w:rsidRDefault="00A809C2" w:rsidP="00F54FDC">
      <w:pPr>
        <w:pStyle w:val="Prrafodelista"/>
        <w:numPr>
          <w:ilvl w:val="0"/>
          <w:numId w:val="86"/>
        </w:numPr>
        <w:spacing w:after="160"/>
        <w:rPr>
          <w:rFonts w:ascii="Times New Roman" w:eastAsia="Times New Roman" w:hAnsi="Times New Roman" w:cs="Times New Roman"/>
          <w:strike/>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Sra. Alexandra Santelises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Directora de Rectoría del CONANI y Secretaria del Directorio Nacional.</w:t>
      </w:r>
    </w:p>
    <w:p w:rsidR="00A809C2" w:rsidRPr="00F54FDC" w:rsidRDefault="00A809C2" w:rsidP="00F54FDC">
      <w:pPr>
        <w:pStyle w:val="Prrafodelista"/>
        <w:numPr>
          <w:ilvl w:val="0"/>
          <w:numId w:val="86"/>
        </w:numPr>
        <w:spacing w:after="160"/>
        <w:rPr>
          <w:rFonts w:ascii="Times New Roman" w:eastAsia="Times New Roman" w:hAnsi="Times New Roman" w:cs="Times New Roman"/>
          <w:strike/>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Sr. Roberto Fulcar</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Ministerio de Educación</w:t>
      </w:r>
    </w:p>
    <w:p w:rsidR="00A809C2" w:rsidRPr="00F54FDC" w:rsidRDefault="00A809C2" w:rsidP="00F54FDC">
      <w:pPr>
        <w:pStyle w:val="Prrafodelista"/>
        <w:numPr>
          <w:ilvl w:val="0"/>
          <w:numId w:val="86"/>
        </w:numPr>
        <w:spacing w:after="160"/>
        <w:rPr>
          <w:rFonts w:ascii="Times New Roman" w:eastAsia="Times New Roman" w:hAnsi="Times New Roman" w:cs="Times New Roman"/>
          <w:strike/>
          <w:color w:val="4C4747"/>
          <w:sz w:val="24"/>
          <w:szCs w:val="24"/>
          <w14:textFill>
            <w14:solidFill>
              <w14:srgbClr w14:val="4C4747">
                <w14:alpha w14:val="50000"/>
              </w14:srgbClr>
            </w14:solidFill>
          </w14:textFill>
        </w:rPr>
      </w:pPr>
      <w:bookmarkStart w:id="32" w:name="_Toc405979024"/>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Sr. Daniel Rivera,</w:t>
      </w:r>
      <w:bookmarkEnd w:id="32"/>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Ministerio de Salud Pública</w:t>
      </w:r>
    </w:p>
    <w:p w:rsidR="00A809C2" w:rsidRPr="00F54FDC" w:rsidRDefault="00A809C2" w:rsidP="00F54FDC">
      <w:pPr>
        <w:pStyle w:val="Prrafodelista"/>
        <w:numPr>
          <w:ilvl w:val="0"/>
          <w:numId w:val="86"/>
        </w:numPr>
        <w:spacing w:after="160"/>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Sra. Mayra Jiménez,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Ministerio de la Mujer</w:t>
      </w:r>
      <w:bookmarkStart w:id="33" w:name="_Toc405979026"/>
    </w:p>
    <w:bookmarkEnd w:id="33"/>
    <w:p w:rsidR="00A809C2" w:rsidRPr="00F54FDC" w:rsidRDefault="00A809C2" w:rsidP="00F54FDC">
      <w:pPr>
        <w:pStyle w:val="Prrafodelista"/>
        <w:numPr>
          <w:ilvl w:val="0"/>
          <w:numId w:val="86"/>
        </w:numPr>
        <w:spacing w:after="160"/>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Sr. Luis Miguel De Camps,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Ministerio de Trabajo</w:t>
      </w:r>
    </w:p>
    <w:p w:rsidR="00A809C2" w:rsidRPr="00F54FDC" w:rsidRDefault="00A809C2" w:rsidP="00F54FDC">
      <w:pPr>
        <w:pStyle w:val="Prrafodelista"/>
        <w:numPr>
          <w:ilvl w:val="0"/>
          <w:numId w:val="86"/>
        </w:numPr>
        <w:spacing w:after="160"/>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Sra. Miriam German Brito</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Procuraduría General de la República</w:t>
      </w:r>
      <w:bookmarkStart w:id="34" w:name="_Toc405979028"/>
    </w:p>
    <w:p w:rsidR="00A809C2" w:rsidRPr="00F54FDC" w:rsidRDefault="00A809C2" w:rsidP="00F54FDC">
      <w:pPr>
        <w:pStyle w:val="Prrafodelista"/>
        <w:numPr>
          <w:ilvl w:val="0"/>
          <w:numId w:val="86"/>
        </w:numPr>
        <w:spacing w:after="160"/>
        <w:rPr>
          <w:rFonts w:ascii="Times New Roman" w:eastAsia="Times New Roman" w:hAnsi="Times New Roman" w:cs="Times New Roman"/>
          <w:b/>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Sr. </w:t>
      </w:r>
      <w:bookmarkEnd w:id="34"/>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Víctor D´ Aza,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Liga Municipal Dominicana</w:t>
      </w:r>
    </w:p>
    <w:p w:rsidR="00A809C2" w:rsidRPr="00F54FDC" w:rsidRDefault="00A809C2" w:rsidP="00F54FDC">
      <w:pPr>
        <w:pStyle w:val="Prrafodelista"/>
        <w:numPr>
          <w:ilvl w:val="0"/>
          <w:numId w:val="86"/>
        </w:numPr>
        <w:spacing w:after="160"/>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Sr. Thomas </w:t>
      </w:r>
      <w:bookmarkStart w:id="35" w:name="_Toc405979030"/>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Polanco</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Coalición de ONG por la Infancia</w:t>
      </w:r>
    </w:p>
    <w:p w:rsidR="00A809C2" w:rsidRPr="00F54FDC" w:rsidRDefault="00A809C2" w:rsidP="00F54FDC">
      <w:pPr>
        <w:pStyle w:val="Prrafodelista"/>
        <w:numPr>
          <w:ilvl w:val="0"/>
          <w:numId w:val="86"/>
        </w:numPr>
        <w:spacing w:after="160"/>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Sr. F</w:t>
      </w:r>
      <w:bookmarkEnd w:id="35"/>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eliciano Lacen</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Iglesia Evangélica</w:t>
      </w:r>
    </w:p>
    <w:p w:rsidR="00A809C2" w:rsidRPr="00F54FDC" w:rsidRDefault="00A809C2" w:rsidP="00F54FDC">
      <w:pPr>
        <w:pStyle w:val="Prrafodelista"/>
        <w:numPr>
          <w:ilvl w:val="0"/>
          <w:numId w:val="86"/>
        </w:numPr>
        <w:spacing w:after="160"/>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Rvdo. Padre José Navarro</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Iglesia Católica</w:t>
      </w:r>
      <w:bookmarkStart w:id="36" w:name="_Toc405979032"/>
    </w:p>
    <w:bookmarkEnd w:id="36"/>
    <w:p w:rsidR="00A809C2" w:rsidRPr="00F54FDC" w:rsidRDefault="00A809C2" w:rsidP="00F54FDC">
      <w:pPr>
        <w:pStyle w:val="Prrafodelista"/>
        <w:numPr>
          <w:ilvl w:val="0"/>
          <w:numId w:val="86"/>
        </w:numPr>
        <w:spacing w:after="160"/>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Sr. Pedro Brache</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Cons</w:t>
      </w:r>
      <w:bookmarkStart w:id="37" w:name="_Toc405979033"/>
      <w:r w:rsidRPr="00F54FDC">
        <w:rPr>
          <w:rFonts w:ascii="Times New Roman" w:eastAsia="Times New Roman" w:hAnsi="Times New Roman" w:cs="Times New Roman"/>
          <w:color w:val="4C4747"/>
          <w:sz w:val="24"/>
          <w:szCs w:val="24"/>
          <w14:textFill>
            <w14:solidFill>
              <w14:srgbClr w14:val="4C4747">
                <w14:alpha w14:val="50000"/>
              </w14:srgbClr>
            </w14:solidFill>
          </w14:textFill>
        </w:rPr>
        <w:t>ejo de la Empresa Privada</w:t>
      </w:r>
    </w:p>
    <w:p w:rsidR="00A809C2" w:rsidRPr="00F54FDC" w:rsidRDefault="00A809C2" w:rsidP="00F54FDC">
      <w:pPr>
        <w:pStyle w:val="Prrafodelista"/>
        <w:numPr>
          <w:ilvl w:val="0"/>
          <w:numId w:val="86"/>
        </w:numPr>
        <w:spacing w:after="160"/>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Sr</w:t>
      </w:r>
      <w:bookmarkEnd w:id="37"/>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a. Aracelis De Sala</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Consejo Nacional de la Unidad Sindical</w:t>
      </w:r>
    </w:p>
    <w:p w:rsidR="00A809C2" w:rsidRPr="00F54FDC" w:rsidRDefault="00A809C2" w:rsidP="00F54FDC">
      <w:pPr>
        <w:pStyle w:val="Prrafodelista"/>
        <w:numPr>
          <w:ilvl w:val="0"/>
          <w:numId w:val="86"/>
        </w:numPr>
        <w:spacing w:after="160"/>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Sr. Marlon Valentín Herrera,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Coalición de ONGs por la Infancia, Muchachos con Don Bosco.</w:t>
      </w:r>
    </w:p>
    <w:p w:rsidR="00A809C2" w:rsidRPr="00F54FDC" w:rsidRDefault="00A809C2" w:rsidP="00F54FDC">
      <w:pPr>
        <w:spacing w:line="360" w:lineRule="auto"/>
        <w:rPr>
          <w:rFonts w:ascii="Times New Roman" w:eastAsia="Times New Roman"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line="360" w:lineRule="auto"/>
        <w:rPr>
          <w:rFonts w:ascii="Times New Roman" w:eastAsia="Times New Roman"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line="360" w:lineRule="auto"/>
        <w:rPr>
          <w:rFonts w:ascii="Times New Roman" w:eastAsia="Times New Roman" w:hAnsi="Times New Roman" w:cs="Times New Roman"/>
          <w:color w:val="4C4747"/>
          <w:sz w:val="24"/>
          <w:szCs w:val="24"/>
          <w14:textFill>
            <w14:solidFill>
              <w14:srgbClr w14:val="4C4747">
                <w14:alpha w14:val="50000"/>
              </w14:srgbClr>
            </w14:solidFill>
          </w14:textFill>
        </w:rPr>
      </w:pPr>
    </w:p>
    <w:p w:rsidR="00A809C2" w:rsidRDefault="00A809C2" w:rsidP="00F54FDC">
      <w:pPr>
        <w:spacing w:line="360" w:lineRule="auto"/>
        <w:rPr>
          <w:rFonts w:ascii="Times New Roman" w:eastAsia="Times New Roman" w:hAnsi="Times New Roman" w:cs="Times New Roman"/>
          <w:color w:val="4C4747"/>
          <w:sz w:val="24"/>
          <w:szCs w:val="24"/>
          <w14:textFill>
            <w14:solidFill>
              <w14:srgbClr w14:val="4C4747">
                <w14:alpha w14:val="50000"/>
              </w14:srgbClr>
            </w14:solidFill>
          </w14:textFill>
        </w:rPr>
      </w:pPr>
    </w:p>
    <w:p w:rsidR="00053F6A" w:rsidRPr="00F54FDC" w:rsidRDefault="00053F6A" w:rsidP="00F54FDC">
      <w:pPr>
        <w:spacing w:line="360" w:lineRule="auto"/>
        <w:rPr>
          <w:rFonts w:ascii="Times New Roman" w:eastAsia="Times New Roman"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line="360" w:lineRule="auto"/>
        <w:rPr>
          <w:rFonts w:ascii="Times New Roman" w:eastAsia="Times New Roman"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pStyle w:val="Prrafodelista"/>
        <w:spacing w:after="160"/>
        <w:ind w:left="0"/>
        <w:contextualSpacing w:val="0"/>
        <w:rPr>
          <w:rFonts w:ascii="Times New Roman" w:eastAsia="Times New Roman" w:hAnsi="Times New Roman" w:cs="Times New Roman"/>
          <w:b/>
          <w:color w:val="4C4747"/>
          <w:sz w:val="24"/>
          <w:szCs w:val="24"/>
          <w14:textFill>
            <w14:solidFill>
              <w14:srgbClr w14:val="4C4747">
                <w14:alpha w14:val="50000"/>
              </w14:srgbClr>
            </w14:solidFill>
          </w14:textFill>
        </w:rPr>
      </w:pPr>
      <w:bookmarkStart w:id="38" w:name="_Toc405979036"/>
      <w:bookmarkStart w:id="39" w:name="_Toc529431701"/>
      <w:bookmarkStart w:id="40" w:name="_Toc529431842"/>
      <w:r w:rsidRPr="00F54FDC">
        <w:rPr>
          <w:rFonts w:ascii="Times New Roman" w:eastAsia="Times New Roman" w:hAnsi="Times New Roman" w:cs="Times New Roman"/>
          <w:b/>
          <w:color w:val="4C4747"/>
          <w:sz w:val="24"/>
          <w:szCs w:val="24"/>
          <w14:textFill>
            <w14:solidFill>
              <w14:srgbClr w14:val="4C4747">
                <w14:alpha w14:val="50000"/>
              </w14:srgbClr>
            </w14:solidFill>
          </w14:textFill>
        </w:rPr>
        <w:lastRenderedPageBreak/>
        <w:t>3.2</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b/>
          <w:color w:val="4C4747"/>
          <w:sz w:val="24"/>
          <w:szCs w:val="24"/>
          <w14:textFill>
            <w14:solidFill>
              <w14:srgbClr w14:val="4C4747">
                <w14:alpha w14:val="50000"/>
              </w14:srgbClr>
            </w14:solidFill>
          </w14:textFill>
        </w:rPr>
        <w:t>Encargados</w:t>
      </w: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/as de Direcciones y Departamentos</w:t>
      </w:r>
      <w:bookmarkEnd w:id="38"/>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 de la Oficina Nacional</w:t>
      </w:r>
      <w:bookmarkStart w:id="41" w:name="_Toc405979037"/>
      <w:bookmarkEnd w:id="39"/>
      <w:bookmarkEnd w:id="40"/>
    </w:p>
    <w:bookmarkEnd w:id="41"/>
    <w:p w:rsidR="00A809C2" w:rsidRPr="00F54FDC" w:rsidRDefault="00A809C2" w:rsidP="00F54FDC">
      <w:pPr>
        <w:pStyle w:val="Prrafodelista"/>
        <w:numPr>
          <w:ilvl w:val="0"/>
          <w:numId w:val="87"/>
        </w:numPr>
        <w:spacing w:after="160"/>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Sra. Alexandra Santelises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Dirección de Rectoría</w:t>
      </w:r>
    </w:p>
    <w:p w:rsidR="00A809C2" w:rsidRPr="00F54FDC" w:rsidRDefault="00A809C2" w:rsidP="00F54FDC">
      <w:pPr>
        <w:pStyle w:val="Prrafodelista"/>
        <w:numPr>
          <w:ilvl w:val="0"/>
          <w:numId w:val="87"/>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Sr. Nicomedes Capriles, </w:t>
      </w:r>
      <w:r w:rsidRPr="00F54FDC">
        <w:rPr>
          <w:rFonts w:ascii="Times New Roman" w:eastAsia="Calibri" w:hAnsi="Times New Roman" w:cs="Times New Roman"/>
          <w:color w:val="4C4747"/>
          <w:sz w:val="24"/>
          <w:szCs w:val="24"/>
          <w14:textFill>
            <w14:solidFill>
              <w14:srgbClr w14:val="4C4747">
                <w14:alpha w14:val="50000"/>
              </w14:srgbClr>
            </w14:solidFill>
          </w14:textFill>
        </w:rPr>
        <w:t>Dirección Administrativa y Financiera</w:t>
      </w:r>
    </w:p>
    <w:p w:rsidR="00A809C2" w:rsidRPr="00F54FDC" w:rsidRDefault="00A809C2" w:rsidP="00F54FDC">
      <w:pPr>
        <w:pStyle w:val="Prrafodelista"/>
        <w:numPr>
          <w:ilvl w:val="0"/>
          <w:numId w:val="87"/>
        </w:numPr>
        <w:shd w:val="clear" w:color="auto" w:fill="FFFFFF" w:themeFill="background1"/>
        <w:spacing w:after="160"/>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Sra. Aly Peña, </w:t>
      </w: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Jurídico</w:t>
      </w:r>
      <w:r w:rsidRPr="00F54FDC">
        <w:rPr>
          <w:rFonts w:ascii="Times New Roman" w:eastAsia="Calibri" w:hAnsi="Times New Roman" w:cs="Times New Roman"/>
          <w:b/>
          <w:color w:val="4C4747"/>
          <w:sz w:val="24"/>
          <w:szCs w:val="24"/>
          <w14:textFill>
            <w14:solidFill>
              <w14:srgbClr w14:val="4C4747">
                <w14:alpha w14:val="50000"/>
              </w14:srgbClr>
            </w14:solidFill>
          </w14:textFill>
        </w:rPr>
        <w:t>.</w:t>
      </w:r>
    </w:p>
    <w:p w:rsidR="00A809C2" w:rsidRPr="00F54FDC" w:rsidRDefault="00A809C2" w:rsidP="00F54FDC">
      <w:pPr>
        <w:pStyle w:val="Prrafodelista"/>
        <w:numPr>
          <w:ilvl w:val="0"/>
          <w:numId w:val="87"/>
        </w:numPr>
        <w:spacing w:after="160"/>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Sra. Marilín Cortorreal, </w:t>
      </w: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Recursos Humanos</w:t>
      </w:r>
      <w:bookmarkStart w:id="42" w:name="_Toc405979038"/>
      <w:r w:rsidRPr="00F54FDC">
        <w:rPr>
          <w:rFonts w:ascii="Times New Roman" w:eastAsia="Calibri" w:hAnsi="Times New Roman" w:cs="Times New Roman"/>
          <w:color w:val="4C4747"/>
          <w:sz w:val="24"/>
          <w:szCs w:val="24"/>
          <w14:textFill>
            <w14:solidFill>
              <w14:srgbClr w14:val="4C4747">
                <w14:alpha w14:val="50000"/>
              </w14:srgbClr>
            </w14:solidFill>
          </w14:textFill>
        </w:rPr>
        <w:t>.</w:t>
      </w:r>
    </w:p>
    <w:p w:rsidR="00A809C2" w:rsidRPr="00F54FDC" w:rsidRDefault="00A809C2" w:rsidP="00F54FDC">
      <w:pPr>
        <w:pStyle w:val="Prrafodelista"/>
        <w:numPr>
          <w:ilvl w:val="0"/>
          <w:numId w:val="87"/>
        </w:numPr>
        <w:spacing w:after="160"/>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Sra. Daysi García</w:t>
      </w:r>
      <w:bookmarkEnd w:id="42"/>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 Planificación y Desarrollo</w:t>
      </w:r>
      <w:r w:rsidRPr="00F54FDC">
        <w:rPr>
          <w:rFonts w:ascii="Times New Roman" w:eastAsia="Calibri" w:hAnsi="Times New Roman" w:cs="Times New Roman"/>
          <w:b/>
          <w:color w:val="4C4747"/>
          <w:sz w:val="24"/>
          <w:szCs w:val="24"/>
          <w14:textFill>
            <w14:solidFill>
              <w14:srgbClr w14:val="4C4747">
                <w14:alpha w14:val="50000"/>
              </w14:srgbClr>
            </w14:solidFill>
          </w14:textFill>
        </w:rPr>
        <w:t>.</w:t>
      </w:r>
    </w:p>
    <w:p w:rsidR="00A809C2" w:rsidRPr="00F54FDC" w:rsidRDefault="00A809C2" w:rsidP="00F54FDC">
      <w:pPr>
        <w:pStyle w:val="Prrafodelista"/>
        <w:numPr>
          <w:ilvl w:val="0"/>
          <w:numId w:val="87"/>
        </w:numPr>
        <w:spacing w:after="160"/>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Comunicaciones y Relaciones Públicas</w:t>
      </w:r>
      <w:bookmarkStart w:id="43" w:name="_Toc405979040"/>
      <w:r w:rsidRPr="00F54FDC">
        <w:rPr>
          <w:rFonts w:ascii="Times New Roman" w:eastAsia="Calibri" w:hAnsi="Times New Roman" w:cs="Times New Roman"/>
          <w:b/>
          <w:color w:val="4C4747"/>
          <w:sz w:val="24"/>
          <w:szCs w:val="24"/>
          <w14:textFill>
            <w14:solidFill>
              <w14:srgbClr w14:val="4C4747">
                <w14:alpha w14:val="50000"/>
              </w14:srgbClr>
            </w14:solidFill>
          </w14:textFill>
        </w:rPr>
        <w:t>.</w:t>
      </w:r>
    </w:p>
    <w:bookmarkEnd w:id="43"/>
    <w:p w:rsidR="00A809C2" w:rsidRPr="00F54FDC" w:rsidRDefault="00A809C2" w:rsidP="00F54FDC">
      <w:pPr>
        <w:pStyle w:val="Prrafodelista"/>
        <w:numPr>
          <w:ilvl w:val="0"/>
          <w:numId w:val="87"/>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Sr. Rodolfo Núñez, </w:t>
      </w: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Financiero</w:t>
      </w:r>
      <w:bookmarkStart w:id="44" w:name="_Toc405979041"/>
      <w:r w:rsidRPr="00F54FDC">
        <w:rPr>
          <w:rFonts w:ascii="Times New Roman" w:eastAsia="Calibri" w:hAnsi="Times New Roman" w:cs="Times New Roman"/>
          <w:color w:val="4C4747"/>
          <w:sz w:val="24"/>
          <w:szCs w:val="24"/>
          <w14:textFill>
            <w14:solidFill>
              <w14:srgbClr w14:val="4C4747">
                <w14:alpha w14:val="50000"/>
              </w14:srgbClr>
            </w14:solidFill>
          </w14:textFill>
        </w:rPr>
        <w:t>.</w:t>
      </w:r>
    </w:p>
    <w:bookmarkEnd w:id="44"/>
    <w:p w:rsidR="00A809C2" w:rsidRPr="00F54FDC" w:rsidRDefault="00A809C2" w:rsidP="00F54FDC">
      <w:pPr>
        <w:pStyle w:val="Prrafodelista"/>
        <w:numPr>
          <w:ilvl w:val="0"/>
          <w:numId w:val="87"/>
        </w:numPr>
        <w:spacing w:after="160"/>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Sra. Silvia Valdez, </w:t>
      </w: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Administrativo</w:t>
      </w:r>
      <w:bookmarkStart w:id="45" w:name="_Toc405979042"/>
      <w:r w:rsidRPr="00F54FDC">
        <w:rPr>
          <w:rFonts w:ascii="Times New Roman" w:eastAsia="Calibri" w:hAnsi="Times New Roman" w:cs="Times New Roman"/>
          <w:color w:val="4C4747"/>
          <w:sz w:val="24"/>
          <w:szCs w:val="24"/>
          <w14:textFill>
            <w14:solidFill>
              <w14:srgbClr w14:val="4C4747">
                <w14:alpha w14:val="50000"/>
              </w14:srgbClr>
            </w14:solidFill>
          </w14:textFill>
        </w:rPr>
        <w:t>.</w:t>
      </w:r>
    </w:p>
    <w:p w:rsidR="00A809C2" w:rsidRPr="00F54FDC" w:rsidRDefault="00A809C2" w:rsidP="00F54FDC">
      <w:pPr>
        <w:pStyle w:val="Prrafodelista"/>
        <w:numPr>
          <w:ilvl w:val="0"/>
          <w:numId w:val="87"/>
        </w:numPr>
        <w:spacing w:after="160"/>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Sr. Alberto Padilla</w:t>
      </w:r>
      <w:bookmarkEnd w:id="45"/>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 Políticas, Normas y Regulaciones</w:t>
      </w:r>
      <w:bookmarkStart w:id="46" w:name="_Toc405979044"/>
      <w:r w:rsidRPr="00F54FDC">
        <w:rPr>
          <w:rFonts w:ascii="Times New Roman" w:eastAsia="Calibri" w:hAnsi="Times New Roman" w:cs="Times New Roman"/>
          <w:b/>
          <w:color w:val="4C4747"/>
          <w:sz w:val="24"/>
          <w:szCs w:val="24"/>
          <w14:textFill>
            <w14:solidFill>
              <w14:srgbClr w14:val="4C4747">
                <w14:alpha w14:val="50000"/>
              </w14:srgbClr>
            </w14:solidFill>
          </w14:textFill>
        </w:rPr>
        <w:t>.</w:t>
      </w:r>
    </w:p>
    <w:bookmarkEnd w:id="46"/>
    <w:p w:rsidR="00A809C2" w:rsidRPr="00F54FDC" w:rsidRDefault="00A809C2" w:rsidP="00F54FDC">
      <w:pPr>
        <w:pStyle w:val="Prrafodelista"/>
        <w:numPr>
          <w:ilvl w:val="0"/>
          <w:numId w:val="87"/>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Sra. Ana Josefina Caamacho Ortega,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Departamento de </w:t>
      </w:r>
      <w:bookmarkStart w:id="47" w:name="_Toc405979045"/>
      <w:r w:rsidRPr="00F54FDC">
        <w:rPr>
          <w:rFonts w:ascii="Times New Roman" w:eastAsia="Calibri" w:hAnsi="Times New Roman" w:cs="Times New Roman"/>
          <w:color w:val="4C4747"/>
          <w:sz w:val="24"/>
          <w:szCs w:val="24"/>
          <w14:textFill>
            <w14:solidFill>
              <w14:srgbClr w14:val="4C4747">
                <w14:alpha w14:val="50000"/>
              </w14:srgbClr>
            </w14:solidFill>
          </w14:textFill>
        </w:rPr>
        <w:t>TIC.</w:t>
      </w:r>
    </w:p>
    <w:bookmarkEnd w:id="47"/>
    <w:p w:rsidR="00A809C2" w:rsidRPr="00F54FDC" w:rsidRDefault="00A809C2" w:rsidP="00F54FDC">
      <w:pPr>
        <w:pStyle w:val="Prrafodelista"/>
        <w:numPr>
          <w:ilvl w:val="0"/>
          <w:numId w:val="87"/>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Sr. Pazzis Paulino, </w:t>
      </w: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 Gestión Territorial</w:t>
      </w:r>
      <w:bookmarkStart w:id="48" w:name="_Toc405979046"/>
      <w:r w:rsidRPr="00F54FDC">
        <w:rPr>
          <w:rFonts w:ascii="Times New Roman" w:eastAsia="Calibri" w:hAnsi="Times New Roman" w:cs="Times New Roman"/>
          <w:color w:val="4C4747"/>
          <w:sz w:val="24"/>
          <w:szCs w:val="24"/>
          <w14:textFill>
            <w14:solidFill>
              <w14:srgbClr w14:val="4C4747">
                <w14:alpha w14:val="50000"/>
              </w14:srgbClr>
            </w14:solidFill>
          </w14:textFill>
        </w:rPr>
        <w:t>.</w:t>
      </w:r>
    </w:p>
    <w:bookmarkEnd w:id="48"/>
    <w:p w:rsidR="00A809C2" w:rsidRPr="00F54FDC" w:rsidRDefault="00A809C2" w:rsidP="00F54FDC">
      <w:pPr>
        <w:pStyle w:val="Prrafodelista"/>
        <w:numPr>
          <w:ilvl w:val="0"/>
          <w:numId w:val="87"/>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Sra. Glenys Abreu, </w:t>
      </w: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color w:val="4C4747"/>
          <w:sz w:val="24"/>
          <w:szCs w:val="24"/>
          <w14:textFill>
            <w14:solidFill>
              <w14:srgbClr w14:val="4C4747">
                <w14:alpha w14:val="50000"/>
              </w14:srgbClr>
            </w14:solidFill>
          </w14:textFill>
        </w:rPr>
        <w:t>Supervisión Técnica y Administrativa de OG y ONG.</w:t>
      </w:r>
    </w:p>
    <w:p w:rsidR="00A809C2" w:rsidRPr="00F54FDC" w:rsidRDefault="00A809C2" w:rsidP="00F54FDC">
      <w:pPr>
        <w:pStyle w:val="Prrafodelista"/>
        <w:numPr>
          <w:ilvl w:val="0"/>
          <w:numId w:val="87"/>
        </w:numPr>
        <w:spacing w:after="160"/>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Sra. Josefina Luna</w:t>
      </w:r>
      <w:r w:rsidRPr="00F54FDC">
        <w:rPr>
          <w:rFonts w:ascii="Times New Roman" w:eastAsia="Calibri" w:hAnsi="Times New Roman" w:cs="Times New Roman"/>
          <w:color w:val="4C4747"/>
          <w:sz w:val="24"/>
          <w:szCs w:val="24"/>
          <w14:textFill>
            <w14:solidFill>
              <w14:srgbClr w14:val="4C4747">
                <w14:alpha w14:val="50000"/>
              </w14:srgbClr>
            </w14:solidFill>
          </w14:textFill>
        </w:rPr>
        <w:t>, Departamento de Apoyo Técnico.</w:t>
      </w:r>
    </w:p>
    <w:p w:rsidR="00A809C2" w:rsidRPr="00F54FDC" w:rsidRDefault="00A809C2" w:rsidP="00F54FDC">
      <w:pPr>
        <w:pStyle w:val="Prrafodelista"/>
        <w:numPr>
          <w:ilvl w:val="0"/>
          <w:numId w:val="87"/>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Sra. Amelia Paniagua, </w:t>
      </w: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 Adopciones.</w:t>
      </w:r>
    </w:p>
    <w:p w:rsidR="00A809C2" w:rsidRPr="00F54FDC" w:rsidRDefault="00A809C2" w:rsidP="00F54FDC">
      <w:pPr>
        <w:pStyle w:val="Prrafodelista"/>
        <w:numPr>
          <w:ilvl w:val="0"/>
          <w:numId w:val="87"/>
        </w:numPr>
        <w:spacing w:after="16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Sra. Karina Valdez, </w:t>
      </w:r>
      <w:r w:rsidRPr="00F54FDC">
        <w:rPr>
          <w:rFonts w:ascii="Times New Roman" w:eastAsia="Calibri" w:hAnsi="Times New Roman" w:cs="Times New Roman"/>
          <w:color w:val="4C4747"/>
          <w:sz w:val="24"/>
          <w:szCs w:val="24"/>
          <w14:textFill>
            <w14:solidFill>
              <w14:srgbClr w14:val="4C4747">
                <w14:alpha w14:val="50000"/>
              </w14:srgbClr>
            </w14:solidFill>
          </w14:textFill>
        </w:rPr>
        <w:t>Departamento de</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Atención Integral de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Calibri" w:hAnsi="Times New Roman" w:cs="Times New Roman"/>
          <w:b/>
          <w:color w:val="4C4747"/>
          <w:sz w:val="24"/>
          <w:szCs w:val="24"/>
          <w14:textFill>
            <w14:solidFill>
              <w14:srgbClr w14:val="4C4747">
                <w14:alpha w14:val="50000"/>
              </w14:srgbClr>
            </w14:solidFill>
          </w14:textFill>
        </w:rPr>
        <w:t>.</w:t>
      </w:r>
    </w:p>
    <w:p w:rsidR="00A809C2" w:rsidRPr="00F54FDC" w:rsidRDefault="00A809C2" w:rsidP="00F54FDC">
      <w:pPr>
        <w:tabs>
          <w:tab w:val="left" w:pos="284"/>
        </w:tabs>
        <w:spacing w:line="360" w:lineRule="auto"/>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tabs>
          <w:tab w:val="left" w:pos="284"/>
        </w:tabs>
        <w:spacing w:line="360" w:lineRule="auto"/>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tabs>
          <w:tab w:val="left" w:pos="284"/>
        </w:tabs>
        <w:spacing w:line="360" w:lineRule="auto"/>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tabs>
          <w:tab w:val="left" w:pos="284"/>
        </w:tabs>
        <w:spacing w:line="360" w:lineRule="auto"/>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tabs>
          <w:tab w:val="left" w:pos="284"/>
        </w:tabs>
        <w:spacing w:line="360" w:lineRule="auto"/>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tabs>
          <w:tab w:val="left" w:pos="284"/>
        </w:tabs>
        <w:spacing w:line="360" w:lineRule="auto"/>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tabs>
          <w:tab w:val="left" w:pos="284"/>
        </w:tabs>
        <w:spacing w:line="360" w:lineRule="auto"/>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tabs>
          <w:tab w:val="left" w:pos="284"/>
        </w:tabs>
        <w:spacing w:line="360" w:lineRule="auto"/>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pStyle w:val="Ttulo3"/>
        <w:ind w:left="0"/>
        <w:jc w:val="left"/>
        <w:rPr>
          <w:rFonts w:ascii="Times New Roman" w:eastAsia="Calibri" w:hAnsi="Times New Roman" w:cs="Times New Roman"/>
          <w:color w:val="4C4747"/>
          <w:sz w:val="24"/>
          <w14:textFill>
            <w14:solidFill>
              <w14:srgbClr w14:val="4C4747">
                <w14:alpha w14:val="50000"/>
              </w14:srgbClr>
            </w14:solidFill>
          </w14:textFill>
        </w:rPr>
      </w:pPr>
      <w:bookmarkStart w:id="49" w:name="_Toc90645204"/>
      <w:r w:rsidRPr="00F54FDC">
        <w:rPr>
          <w:rFonts w:ascii="Times New Roman" w:eastAsia="Times New Roman" w:hAnsi="Times New Roman" w:cs="Times New Roman"/>
          <w:b/>
          <w:color w:val="4C4747"/>
          <w:sz w:val="24"/>
          <w14:textFill>
            <w14:solidFill>
              <w14:srgbClr w14:val="4C4747">
                <w14:alpha w14:val="50000"/>
              </w14:srgbClr>
            </w14:solidFill>
          </w14:textFill>
        </w:rPr>
        <w:lastRenderedPageBreak/>
        <w:t>2</w:t>
      </w:r>
      <w:r w:rsidRPr="00F54FDC">
        <w:rPr>
          <w:rFonts w:ascii="Times New Roman" w:eastAsia="Times New Roman" w:hAnsi="Times New Roman" w:cs="Times New Roman"/>
          <w:b/>
          <w:bCs/>
          <w:color w:val="4C4747"/>
          <w:sz w:val="24"/>
          <w14:textFill>
            <w14:solidFill>
              <w14:srgbClr w14:val="4C4747">
                <w14:alpha w14:val="50000"/>
              </w14:srgbClr>
            </w14:solidFill>
          </w14:textFill>
        </w:rPr>
        <w:t>.4 Planificación Estratégica Institucional</w:t>
      </w:r>
      <w:bookmarkEnd w:id="49"/>
      <w:r w:rsidRPr="00F54FDC">
        <w:rPr>
          <w:rFonts w:ascii="Times New Roman" w:eastAsia="Times New Roman" w:hAnsi="Times New Roman" w:cs="Times New Roman"/>
          <w:b/>
          <w:bCs/>
          <w:color w:val="4C4747"/>
          <w:sz w:val="24"/>
          <w14:textFill>
            <w14:solidFill>
              <w14:srgbClr w14:val="4C4747">
                <w14:alpha w14:val="50000"/>
              </w14:srgbClr>
            </w14:solidFill>
          </w14:textFill>
        </w:rPr>
        <w:t xml:space="preserve"> </w:t>
      </w:r>
    </w:p>
    <w:p w:rsidR="00A809C2" w:rsidRPr="00F54FDC" w:rsidRDefault="00A809C2" w:rsidP="00F54FDC">
      <w:pPr>
        <w:spacing w:line="360" w:lineRule="auto"/>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 xml:space="preserve">Los ejes y objetivos estratégicos trazados para el período vigente son: </w:t>
      </w:r>
    </w:p>
    <w:tbl>
      <w:tblPr>
        <w:tblStyle w:val="Tablaconcuadrcula"/>
        <w:tblW w:w="0" w:type="auto"/>
        <w:tblLook w:val="04A0" w:firstRow="1" w:lastRow="0" w:firstColumn="1" w:lastColumn="0" w:noHBand="0" w:noVBand="1"/>
      </w:tblPr>
      <w:tblGrid>
        <w:gridCol w:w="2671"/>
        <w:gridCol w:w="5239"/>
      </w:tblGrid>
      <w:tr w:rsidR="00A809C2" w:rsidRPr="00F54FDC" w:rsidTr="00F54FDC">
        <w:trPr>
          <w:trHeight w:val="20"/>
        </w:trPr>
        <w:tc>
          <w:tcPr>
            <w:tcW w:w="2671" w:type="dxa"/>
            <w:shd w:val="clear" w:color="auto" w:fill="57ABF7"/>
            <w:vAlign w:val="center"/>
          </w:tcPr>
          <w:p w:rsidR="00053F6A" w:rsidRPr="00053F6A" w:rsidRDefault="00053F6A" w:rsidP="00F54FDC">
            <w:pPr>
              <w:spacing w:after="160" w:line="360" w:lineRule="auto"/>
              <w:jc w:val="center"/>
              <w:rPr>
                <w:rFonts w:ascii="Times New Roman" w:eastAsia="Calibri" w:hAnsi="Times New Roman" w:cs="Times New Roman"/>
                <w:b/>
                <w:color w:val="4C4747"/>
                <w:sz w:val="2"/>
                <w14:textFill>
                  <w14:solidFill>
                    <w14:srgbClr w14:val="4C4747">
                      <w14:alpha w14:val="50000"/>
                    </w14:srgbClr>
                  </w14:solidFill>
                </w14:textFill>
              </w:rPr>
            </w:pPr>
          </w:p>
          <w:p w:rsidR="00A809C2" w:rsidRPr="00053F6A" w:rsidRDefault="00A809C2" w:rsidP="00F54FDC">
            <w:pPr>
              <w:spacing w:after="160" w:line="360" w:lineRule="auto"/>
              <w:jc w:val="center"/>
              <w:rPr>
                <w:rFonts w:ascii="Times New Roman" w:eastAsia="Calibri" w:hAnsi="Times New Roman" w:cs="Times New Roman"/>
                <w:b/>
                <w:color w:val="4C4747"/>
                <w:sz w:val="24"/>
                <w14:textFill>
                  <w14:solidFill>
                    <w14:srgbClr w14:val="4C4747">
                      <w14:alpha w14:val="50000"/>
                    </w14:srgbClr>
                  </w14:solidFill>
                </w14:textFill>
              </w:rPr>
            </w:pPr>
            <w:r w:rsidRPr="00053F6A">
              <w:rPr>
                <w:rFonts w:ascii="Times New Roman" w:eastAsia="Calibri" w:hAnsi="Times New Roman" w:cs="Times New Roman"/>
                <w:b/>
                <w:color w:val="4C4747"/>
                <w:sz w:val="24"/>
                <w14:textFill>
                  <w14:solidFill>
                    <w14:srgbClr w14:val="4C4747">
                      <w14:alpha w14:val="50000"/>
                    </w14:srgbClr>
                  </w14:solidFill>
                </w14:textFill>
              </w:rPr>
              <w:t>Eje</w:t>
            </w:r>
          </w:p>
        </w:tc>
        <w:tc>
          <w:tcPr>
            <w:tcW w:w="5239" w:type="dxa"/>
            <w:shd w:val="clear" w:color="auto" w:fill="57ABF7"/>
            <w:vAlign w:val="center"/>
          </w:tcPr>
          <w:p w:rsidR="00053F6A" w:rsidRPr="00053F6A" w:rsidRDefault="00053F6A" w:rsidP="00F54FDC">
            <w:pPr>
              <w:spacing w:after="160" w:line="360" w:lineRule="auto"/>
              <w:jc w:val="center"/>
              <w:rPr>
                <w:rFonts w:ascii="Times New Roman" w:eastAsia="Calibri" w:hAnsi="Times New Roman" w:cs="Times New Roman"/>
                <w:b/>
                <w:color w:val="4C4747"/>
                <w:sz w:val="2"/>
                <w14:textFill>
                  <w14:solidFill>
                    <w14:srgbClr w14:val="4C4747">
                      <w14:alpha w14:val="50000"/>
                    </w14:srgbClr>
                  </w14:solidFill>
                </w14:textFill>
              </w:rPr>
            </w:pPr>
          </w:p>
          <w:p w:rsidR="00A809C2" w:rsidRPr="00053F6A" w:rsidRDefault="00A809C2" w:rsidP="00F54FDC">
            <w:pPr>
              <w:spacing w:after="160" w:line="360" w:lineRule="auto"/>
              <w:jc w:val="center"/>
              <w:rPr>
                <w:rFonts w:ascii="Times New Roman" w:eastAsia="Calibri" w:hAnsi="Times New Roman" w:cs="Times New Roman"/>
                <w:b/>
                <w:color w:val="4C4747"/>
                <w:sz w:val="24"/>
                <w14:textFill>
                  <w14:solidFill>
                    <w14:srgbClr w14:val="4C4747">
                      <w14:alpha w14:val="50000"/>
                    </w14:srgbClr>
                  </w14:solidFill>
                </w14:textFill>
              </w:rPr>
            </w:pPr>
            <w:r w:rsidRPr="00053F6A">
              <w:rPr>
                <w:rFonts w:ascii="Times New Roman" w:eastAsia="Calibri" w:hAnsi="Times New Roman" w:cs="Times New Roman"/>
                <w:b/>
                <w:color w:val="4C4747"/>
                <w:sz w:val="24"/>
                <w14:textFill>
                  <w14:solidFill>
                    <w14:srgbClr w14:val="4C4747">
                      <w14:alpha w14:val="50000"/>
                    </w14:srgbClr>
                  </w14:solidFill>
                </w14:textFill>
              </w:rPr>
              <w:t>Objetivo</w:t>
            </w:r>
            <w:r w:rsidRPr="00053F6A">
              <w:rPr>
                <w:rFonts w:ascii="Times New Roman" w:hAnsi="Times New Roman" w:cs="Times New Roman"/>
                <w:b/>
                <w:color w:val="4C4747"/>
                <w:sz w:val="24"/>
                <w14:textFill>
                  <w14:solidFill>
                    <w14:srgbClr w14:val="4C4747">
                      <w14:alpha w14:val="50000"/>
                    </w14:srgbClr>
                  </w14:solidFill>
                </w14:textFill>
              </w:rPr>
              <w:t xml:space="preserve"> Estratégicos</w:t>
            </w:r>
          </w:p>
        </w:tc>
      </w:tr>
      <w:tr w:rsidR="00A809C2" w:rsidRPr="00F66B1C" w:rsidTr="00F54FDC">
        <w:trPr>
          <w:trHeight w:val="20"/>
        </w:trPr>
        <w:tc>
          <w:tcPr>
            <w:tcW w:w="2671" w:type="dxa"/>
            <w:vMerge w:val="restart"/>
            <w:vAlign w:val="center"/>
          </w:tcPr>
          <w:p w:rsidR="00A809C2" w:rsidRPr="00F54FDC" w:rsidRDefault="00A809C2" w:rsidP="00F54FDC">
            <w:pPr>
              <w:spacing w:after="160" w:line="360" w:lineRule="auto"/>
              <w:jc w:val="center"/>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I. Promoción de los derechos de la niñez y la adolescencia</w:t>
            </w:r>
          </w:p>
        </w:tc>
        <w:tc>
          <w:tcPr>
            <w:tcW w:w="5239" w:type="dxa"/>
            <w:vAlign w:val="center"/>
          </w:tcPr>
          <w:p w:rsidR="00A809C2" w:rsidRPr="00F54FDC" w:rsidRDefault="00A809C2" w:rsidP="00053F6A">
            <w:pPr>
              <w:spacing w:after="160" w:line="276" w:lineRule="auto"/>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 xml:space="preserve">1.1 Difundir la legislación vigente en materia de derechos y garantías y el estado situacional de la niñez y la adolescencia en el territorio nacional. </w:t>
            </w:r>
          </w:p>
        </w:tc>
      </w:tr>
      <w:tr w:rsidR="00A809C2" w:rsidRPr="00F66B1C" w:rsidTr="00F54FDC">
        <w:trPr>
          <w:trHeight w:val="20"/>
        </w:trPr>
        <w:tc>
          <w:tcPr>
            <w:tcW w:w="2671" w:type="dxa"/>
            <w:vMerge/>
            <w:vAlign w:val="center"/>
          </w:tcPr>
          <w:p w:rsidR="00A809C2" w:rsidRPr="00F54FDC" w:rsidRDefault="00A809C2" w:rsidP="00F54FDC">
            <w:pPr>
              <w:spacing w:after="160" w:line="360" w:lineRule="auto"/>
              <w:jc w:val="center"/>
              <w:rPr>
                <w:rFonts w:ascii="Times New Roman" w:eastAsia="Calibri" w:hAnsi="Times New Roman" w:cs="Times New Roman"/>
                <w:color w:val="4C4747"/>
                <w:sz w:val="24"/>
                <w14:textFill>
                  <w14:solidFill>
                    <w14:srgbClr w14:val="4C4747">
                      <w14:alpha w14:val="50000"/>
                    </w14:srgbClr>
                  </w14:solidFill>
                </w14:textFill>
              </w:rPr>
            </w:pPr>
          </w:p>
        </w:tc>
        <w:tc>
          <w:tcPr>
            <w:tcW w:w="5239" w:type="dxa"/>
            <w:vAlign w:val="center"/>
          </w:tcPr>
          <w:p w:rsidR="00A809C2" w:rsidRPr="00F54FDC" w:rsidRDefault="00A809C2" w:rsidP="00053F6A">
            <w:pPr>
              <w:spacing w:after="160" w:line="276" w:lineRule="auto"/>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1.2 Impulsar espacios, mecanismos e iniciativas innovadoras de participación ciudadana del Sistema Nacional de Protección de la niñez y la adolescencia.</w:t>
            </w:r>
          </w:p>
        </w:tc>
      </w:tr>
      <w:tr w:rsidR="00A809C2" w:rsidRPr="00F66B1C" w:rsidTr="00F54FDC">
        <w:trPr>
          <w:trHeight w:val="20"/>
        </w:trPr>
        <w:tc>
          <w:tcPr>
            <w:tcW w:w="2671" w:type="dxa"/>
            <w:vMerge w:val="restart"/>
            <w:vAlign w:val="center"/>
          </w:tcPr>
          <w:p w:rsidR="00A809C2" w:rsidRPr="00F54FDC" w:rsidRDefault="00A809C2" w:rsidP="00F54FDC">
            <w:pPr>
              <w:spacing w:after="160" w:line="360" w:lineRule="auto"/>
              <w:jc w:val="center"/>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II. Capacidades institucionales y rectoras del CONANI</w:t>
            </w:r>
          </w:p>
        </w:tc>
        <w:tc>
          <w:tcPr>
            <w:tcW w:w="5239" w:type="dxa"/>
            <w:vAlign w:val="center"/>
          </w:tcPr>
          <w:p w:rsidR="00A809C2" w:rsidRPr="00F54FDC" w:rsidRDefault="00A809C2" w:rsidP="00053F6A">
            <w:pPr>
              <w:spacing w:after="160" w:line="276" w:lineRule="auto"/>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2.1 Fortalecer la estructura organizacional y funcional del CONANI</w:t>
            </w:r>
          </w:p>
        </w:tc>
      </w:tr>
      <w:tr w:rsidR="00A809C2" w:rsidRPr="00F66B1C" w:rsidTr="00F54FDC">
        <w:trPr>
          <w:trHeight w:val="20"/>
        </w:trPr>
        <w:tc>
          <w:tcPr>
            <w:tcW w:w="2671" w:type="dxa"/>
            <w:vMerge/>
            <w:vAlign w:val="center"/>
          </w:tcPr>
          <w:p w:rsidR="00A809C2" w:rsidRPr="00F54FDC" w:rsidRDefault="00A809C2" w:rsidP="00F54FDC">
            <w:pPr>
              <w:spacing w:after="160" w:line="360" w:lineRule="auto"/>
              <w:jc w:val="center"/>
              <w:rPr>
                <w:rFonts w:ascii="Times New Roman" w:eastAsia="Calibri" w:hAnsi="Times New Roman" w:cs="Times New Roman"/>
                <w:color w:val="4C4747"/>
                <w:sz w:val="24"/>
                <w14:textFill>
                  <w14:solidFill>
                    <w14:srgbClr w14:val="4C4747">
                      <w14:alpha w14:val="50000"/>
                    </w14:srgbClr>
                  </w14:solidFill>
                </w14:textFill>
              </w:rPr>
            </w:pPr>
          </w:p>
        </w:tc>
        <w:tc>
          <w:tcPr>
            <w:tcW w:w="5239" w:type="dxa"/>
            <w:vAlign w:val="center"/>
          </w:tcPr>
          <w:p w:rsidR="00A809C2" w:rsidRPr="00F54FDC" w:rsidRDefault="00A809C2" w:rsidP="00053F6A">
            <w:pPr>
              <w:spacing w:after="160" w:line="276" w:lineRule="auto"/>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2.2 Coordinar con los órganos del Sistema Nacional de Protección a nivel nacional y local.</w:t>
            </w:r>
          </w:p>
        </w:tc>
      </w:tr>
      <w:tr w:rsidR="00A809C2" w:rsidRPr="00F66B1C" w:rsidTr="00F54FDC">
        <w:trPr>
          <w:trHeight w:val="20"/>
        </w:trPr>
        <w:tc>
          <w:tcPr>
            <w:tcW w:w="2671" w:type="dxa"/>
            <w:vMerge w:val="restart"/>
            <w:vAlign w:val="center"/>
          </w:tcPr>
          <w:p w:rsidR="00A809C2" w:rsidRPr="00F54FDC" w:rsidRDefault="00A809C2" w:rsidP="00F54FDC">
            <w:pPr>
              <w:spacing w:after="160" w:line="360" w:lineRule="auto"/>
              <w:jc w:val="center"/>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III. Garantía y Protección de Derechos de los niños, niñas y adolescencia.</w:t>
            </w:r>
          </w:p>
        </w:tc>
        <w:tc>
          <w:tcPr>
            <w:tcW w:w="5239" w:type="dxa"/>
            <w:vAlign w:val="center"/>
          </w:tcPr>
          <w:p w:rsidR="00A809C2" w:rsidRPr="00F54FDC" w:rsidRDefault="00A809C2" w:rsidP="00053F6A">
            <w:pPr>
              <w:spacing w:after="160" w:line="276" w:lineRule="auto"/>
              <w:rPr>
                <w:rFonts w:ascii="Times New Roman"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 xml:space="preserve">3.1 Propiciar la ampliación del acceso y equidad a los servicios sociales básicos a la niñez y la adolescencia en todo el territorio nacional. </w:t>
            </w:r>
          </w:p>
        </w:tc>
      </w:tr>
      <w:tr w:rsidR="00A809C2" w:rsidRPr="00F66B1C" w:rsidTr="00F54FDC">
        <w:trPr>
          <w:trHeight w:val="20"/>
        </w:trPr>
        <w:tc>
          <w:tcPr>
            <w:tcW w:w="2671" w:type="dxa"/>
            <w:vMerge/>
            <w:vAlign w:val="center"/>
          </w:tcPr>
          <w:p w:rsidR="00A809C2" w:rsidRPr="00F54FDC" w:rsidRDefault="00A809C2" w:rsidP="00F54FDC">
            <w:pPr>
              <w:spacing w:after="160" w:line="360" w:lineRule="auto"/>
              <w:jc w:val="center"/>
              <w:rPr>
                <w:rFonts w:ascii="Times New Roman" w:hAnsi="Times New Roman" w:cs="Times New Roman"/>
                <w:color w:val="4C4747"/>
                <w:sz w:val="24"/>
                <w14:textFill>
                  <w14:solidFill>
                    <w14:srgbClr w14:val="4C4747">
                      <w14:alpha w14:val="50000"/>
                    </w14:srgbClr>
                  </w14:solidFill>
                </w14:textFill>
              </w:rPr>
            </w:pPr>
          </w:p>
        </w:tc>
        <w:tc>
          <w:tcPr>
            <w:tcW w:w="5239" w:type="dxa"/>
            <w:vAlign w:val="center"/>
          </w:tcPr>
          <w:p w:rsidR="00A809C2" w:rsidRPr="00F54FDC" w:rsidRDefault="00A809C2" w:rsidP="00053F6A">
            <w:pPr>
              <w:spacing w:after="160" w:line="276" w:lineRule="auto"/>
              <w:rPr>
                <w:rFonts w:ascii="Times New Roman"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3.2 Mejorar la cobertura y acceso a los programas y servicios de protección de los niños, niñas y adolescentes en todo el territorio nacional</w:t>
            </w:r>
          </w:p>
        </w:tc>
      </w:tr>
      <w:tr w:rsidR="00A809C2" w:rsidRPr="00F66B1C" w:rsidTr="00F54FDC">
        <w:trPr>
          <w:trHeight w:val="20"/>
        </w:trPr>
        <w:tc>
          <w:tcPr>
            <w:tcW w:w="2671" w:type="dxa"/>
            <w:vMerge/>
            <w:vAlign w:val="center"/>
          </w:tcPr>
          <w:p w:rsidR="00A809C2" w:rsidRPr="00F54FDC" w:rsidRDefault="00A809C2" w:rsidP="00F54FDC">
            <w:pPr>
              <w:spacing w:after="160" w:line="360" w:lineRule="auto"/>
              <w:jc w:val="center"/>
              <w:rPr>
                <w:rFonts w:ascii="Times New Roman" w:hAnsi="Times New Roman" w:cs="Times New Roman"/>
                <w:color w:val="4C4747"/>
                <w:sz w:val="24"/>
                <w14:textFill>
                  <w14:solidFill>
                    <w14:srgbClr w14:val="4C4747">
                      <w14:alpha w14:val="50000"/>
                    </w14:srgbClr>
                  </w14:solidFill>
                </w14:textFill>
              </w:rPr>
            </w:pPr>
          </w:p>
        </w:tc>
        <w:tc>
          <w:tcPr>
            <w:tcW w:w="5239" w:type="dxa"/>
            <w:vAlign w:val="center"/>
          </w:tcPr>
          <w:p w:rsidR="00A809C2" w:rsidRPr="00F54FDC" w:rsidRDefault="00A809C2" w:rsidP="00053F6A">
            <w:pPr>
              <w:spacing w:after="160" w:line="276" w:lineRule="auto"/>
              <w:rPr>
                <w:rFonts w:ascii="Times New Roman"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Defender y restituir los derechos de los niños, niñas y adolescentes ante amenazas o vulneraciones</w:t>
            </w:r>
          </w:p>
        </w:tc>
      </w:tr>
      <w:tr w:rsidR="00A809C2" w:rsidRPr="00F66B1C" w:rsidTr="00F54FDC">
        <w:trPr>
          <w:trHeight w:val="20"/>
        </w:trPr>
        <w:tc>
          <w:tcPr>
            <w:tcW w:w="2671" w:type="dxa"/>
            <w:vMerge w:val="restart"/>
            <w:vAlign w:val="center"/>
          </w:tcPr>
          <w:p w:rsidR="00A809C2" w:rsidRPr="00F54FDC" w:rsidRDefault="00A809C2" w:rsidP="00F54FDC">
            <w:pPr>
              <w:spacing w:after="160" w:line="360" w:lineRule="auto"/>
              <w:jc w:val="center"/>
              <w:rPr>
                <w:rFonts w:ascii="Times New Roman"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IV.  Sistema Integrado de Información Gerencial sobre la niñez y la Adolescencia.</w:t>
            </w:r>
          </w:p>
        </w:tc>
        <w:tc>
          <w:tcPr>
            <w:tcW w:w="5239" w:type="dxa"/>
            <w:vAlign w:val="center"/>
          </w:tcPr>
          <w:p w:rsidR="00A809C2" w:rsidRPr="00F54FDC" w:rsidRDefault="00A809C2" w:rsidP="00053F6A">
            <w:pPr>
              <w:spacing w:after="160" w:line="276" w:lineRule="auto"/>
              <w:rPr>
                <w:rFonts w:ascii="Times New Roman"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4.1 Incentivar la toma de decisiones informada en el Sistema Nacional de Protección</w:t>
            </w:r>
          </w:p>
        </w:tc>
      </w:tr>
      <w:tr w:rsidR="00A809C2" w:rsidRPr="00F66B1C" w:rsidTr="00F54FDC">
        <w:trPr>
          <w:trHeight w:val="20"/>
        </w:trPr>
        <w:tc>
          <w:tcPr>
            <w:tcW w:w="2671" w:type="dxa"/>
            <w:vMerge/>
          </w:tcPr>
          <w:p w:rsidR="00A809C2" w:rsidRPr="00F54FDC" w:rsidRDefault="00A809C2" w:rsidP="00F54FDC">
            <w:pPr>
              <w:spacing w:after="160" w:line="360" w:lineRule="auto"/>
              <w:rPr>
                <w:rFonts w:ascii="Times New Roman" w:hAnsi="Times New Roman" w:cs="Times New Roman"/>
                <w:color w:val="4C4747"/>
                <w:sz w:val="24"/>
                <w14:textFill>
                  <w14:solidFill>
                    <w14:srgbClr w14:val="4C4747">
                      <w14:alpha w14:val="50000"/>
                    </w14:srgbClr>
                  </w14:solidFill>
                </w14:textFill>
              </w:rPr>
            </w:pPr>
          </w:p>
        </w:tc>
        <w:tc>
          <w:tcPr>
            <w:tcW w:w="5239" w:type="dxa"/>
            <w:shd w:val="clear" w:color="auto" w:fill="FFFFFF" w:themeFill="background1"/>
            <w:vAlign w:val="center"/>
          </w:tcPr>
          <w:p w:rsidR="00A809C2" w:rsidRPr="00F54FDC" w:rsidRDefault="00A809C2" w:rsidP="00053F6A">
            <w:pPr>
              <w:spacing w:after="160" w:line="276" w:lineRule="auto"/>
              <w:rPr>
                <w:rFonts w:ascii="Times New Roman"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4.2 Impulsar en forma progresiva la inversión en niñez y adolescencia.</w:t>
            </w:r>
          </w:p>
        </w:tc>
      </w:tr>
    </w:tbl>
    <w:p w:rsidR="00053F6A" w:rsidRDefault="00053F6A" w:rsidP="00053F6A">
      <w:pPr>
        <w:pStyle w:val="Ttulo1"/>
        <w:ind w:left="1004"/>
        <w:rPr>
          <w:rFonts w:ascii="Times New Roman" w:hAnsi="Times New Roman" w:cs="Times New Roman"/>
          <w:b/>
          <w:color w:val="4C4747"/>
          <w14:textFill>
            <w14:solidFill>
              <w14:srgbClr w14:val="4C4747">
                <w14:alpha w14:val="50000"/>
              </w14:srgbClr>
            </w14:solidFill>
          </w14:textFill>
        </w:rPr>
      </w:pPr>
      <w:bookmarkStart w:id="50" w:name="_Toc57296902"/>
      <w:bookmarkStart w:id="51" w:name="_Toc89347080"/>
      <w:bookmarkStart w:id="52" w:name="_Toc89347216"/>
      <w:bookmarkStart w:id="53" w:name="_Toc89348116"/>
      <w:bookmarkStart w:id="54" w:name="_Toc90645205"/>
    </w:p>
    <w:p w:rsidR="00053F6A" w:rsidRPr="00053F6A" w:rsidRDefault="00053F6A" w:rsidP="00053F6A"/>
    <w:p w:rsidR="00A809C2" w:rsidRPr="00053F6A" w:rsidRDefault="00A809C2" w:rsidP="00053F6A">
      <w:pPr>
        <w:pStyle w:val="Ttulo1"/>
        <w:numPr>
          <w:ilvl w:val="0"/>
          <w:numId w:val="67"/>
        </w:numPr>
        <w:rPr>
          <w:rFonts w:ascii="Times New Roman" w:hAnsi="Times New Roman" w:cs="Times New Roman"/>
          <w:b/>
          <w:color w:val="4C4747"/>
          <w14:textFill>
            <w14:solidFill>
              <w14:srgbClr w14:val="4C4747">
                <w14:alpha w14:val="50000"/>
              </w14:srgbClr>
            </w14:solidFill>
          </w14:textFill>
        </w:rPr>
      </w:pPr>
      <w:r w:rsidRPr="00053F6A">
        <w:rPr>
          <w:rFonts w:ascii="Times New Roman" w:hAnsi="Times New Roman" w:cs="Times New Roman"/>
          <w:b/>
          <w:color w:val="4C4747"/>
          <w14:textFill>
            <w14:solidFill>
              <w14:srgbClr w14:val="4C4747">
                <w14:alpha w14:val="50000"/>
              </w14:srgbClr>
            </w14:solidFill>
          </w14:textFill>
        </w:rPr>
        <w:lastRenderedPageBreak/>
        <w:t>Resultad</w:t>
      </w:r>
      <w:bookmarkEnd w:id="50"/>
      <w:r w:rsidRPr="00053F6A">
        <w:rPr>
          <w:rFonts w:ascii="Times New Roman" w:hAnsi="Times New Roman" w:cs="Times New Roman"/>
          <w:b/>
          <w:color w:val="4C4747"/>
          <w14:textFill>
            <w14:solidFill>
              <w14:srgbClr w14:val="4C4747">
                <w14:alpha w14:val="50000"/>
              </w14:srgbClr>
            </w14:solidFill>
          </w14:textFill>
        </w:rPr>
        <w:t>os Misionales</w:t>
      </w:r>
      <w:bookmarkEnd w:id="51"/>
      <w:bookmarkEnd w:id="52"/>
      <w:bookmarkEnd w:id="53"/>
      <w:bookmarkEnd w:id="54"/>
    </w:p>
    <w:p w:rsidR="00A809C2" w:rsidRPr="00F54FDC" w:rsidRDefault="00A809C2" w:rsidP="00F54FDC">
      <w:pPr>
        <w:spacing w:line="360" w:lineRule="auto"/>
        <w:rPr>
          <w:rFonts w:ascii="Times New Roman"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b/>
          <w:noProof/>
          <w:color w:val="4C4747"/>
          <w:spacing w:val="8"/>
          <w:sz w:val="24"/>
          <w:szCs w:val="24"/>
          <w14:textFill>
            <w14:solidFill>
              <w14:srgbClr w14:val="4C4747">
                <w14:alpha w14:val="50000"/>
              </w14:srgbClr>
            </w14:solidFill>
          </w14:textFill>
        </w:rPr>
        <mc:AlternateContent>
          <mc:Choice Requires="wps">
            <w:drawing>
              <wp:anchor distT="0" distB="0" distL="114300" distR="114300" simplePos="0" relativeHeight="251661312" behindDoc="0" locked="0" layoutInCell="1" allowOverlap="1" wp14:anchorId="5588E09E" wp14:editId="7F1DF3AC">
                <wp:simplePos x="0" y="0"/>
                <wp:positionH relativeFrom="page">
                  <wp:posOffset>3605048</wp:posOffset>
                </wp:positionH>
                <wp:positionV relativeFrom="paragraph">
                  <wp:posOffset>72872</wp:posOffset>
                </wp:positionV>
                <wp:extent cx="1072055" cy="0"/>
                <wp:effectExtent l="0" t="19050" r="33020" b="19050"/>
                <wp:wrapNone/>
                <wp:docPr id="11" name="Conector recto 10"/>
                <wp:cNvGraphicFramePr/>
                <a:graphic xmlns:a="http://schemas.openxmlformats.org/drawingml/2006/main">
                  <a:graphicData uri="http://schemas.microsoft.com/office/word/2010/wordprocessingShape">
                    <wps:wsp>
                      <wps:cNvCnPr/>
                      <wps:spPr>
                        <a:xfrm>
                          <a:off x="0" y="0"/>
                          <a:ext cx="1072055"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B0F31" id="Conector recto 10"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83.85pt,5.75pt" to="368.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" strokecolor="red" strokeweight="2.5pt">
                <v:stroke joinstyle="miter"/>
                <w10:wrap anchorx="page"/>
              </v:line>
            </w:pict>
          </mc:Fallback>
        </mc:AlternateContent>
      </w:r>
    </w:p>
    <w:p w:rsidR="00A809C2" w:rsidRPr="00F54FDC" w:rsidRDefault="00A809C2" w:rsidP="00B45A7B">
      <w:pPr>
        <w:spacing w:line="360" w:lineRule="auto"/>
        <w:jc w:val="both"/>
        <w:rPr>
          <w:rFonts w:ascii="Times New Roman"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color w:val="4C4747"/>
          <w:sz w:val="24"/>
          <w14:textFill>
            <w14:solidFill>
              <w14:srgbClr w14:val="4C4747">
                <w14:alpha w14:val="50000"/>
              </w14:srgbClr>
            </w14:solidFill>
          </w14:textFill>
        </w:rPr>
        <w:t xml:space="preserve">Las metas institucionales del Consejo Nacional para la Niñez y la Adolescencia CONANI, están expresadas en el Plan Estratégico Institucional 2016-2020, marco de referencia y expresión de las prioridades de esta institución en su último año de implementación, considerado las metas presidenciales asignadas a nuestra institución y los objetivos de Desarrollo Sostenibles, aportando a los ODS 3,4,5,8 y 16. </w:t>
      </w:r>
    </w:p>
    <w:p w:rsidR="00A809C2" w:rsidRPr="00F54FDC" w:rsidRDefault="00A809C2" w:rsidP="00F54FDC">
      <w:pPr>
        <w:autoSpaceDE w:val="0"/>
        <w:autoSpaceDN w:val="0"/>
        <w:adjustRightInd w:val="0"/>
        <w:spacing w:line="360" w:lineRule="auto"/>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A continuación, se detallan las metas alcanzadas por este Consejo en esta materia, entre los meses de enero-noviembre del año en curso.</w:t>
      </w:r>
    </w:p>
    <w:tbl>
      <w:tblPr>
        <w:tblStyle w:val="Tablaconcuadrcula"/>
        <w:tblW w:w="5015" w:type="pct"/>
        <w:tblLook w:val="04A0" w:firstRow="1" w:lastRow="0" w:firstColumn="1" w:lastColumn="0" w:noHBand="0" w:noVBand="1"/>
      </w:tblPr>
      <w:tblGrid>
        <w:gridCol w:w="696"/>
        <w:gridCol w:w="3672"/>
        <w:gridCol w:w="1377"/>
        <w:gridCol w:w="1097"/>
        <w:gridCol w:w="1092"/>
      </w:tblGrid>
      <w:tr w:rsidR="00A809C2" w:rsidRPr="00F54FDC" w:rsidTr="00F54FDC">
        <w:trPr>
          <w:trHeight w:val="20"/>
        </w:trPr>
        <w:tc>
          <w:tcPr>
            <w:tcW w:w="439" w:type="pct"/>
            <w:vMerge w:val="restart"/>
            <w:shd w:val="clear" w:color="auto" w:fill="57ABF7"/>
            <w:vAlign w:val="center"/>
          </w:tcPr>
          <w:p w:rsidR="00A809C2" w:rsidRPr="00B45A7B" w:rsidRDefault="00A809C2" w:rsidP="00F54FDC">
            <w:pPr>
              <w:jc w:val="center"/>
              <w:rPr>
                <w:rFonts w:ascii="Times New Roman" w:eastAsia="Calibri" w:hAnsi="Times New Roman" w:cs="Times New Roman"/>
                <w:b/>
                <w:color w:val="4C4747"/>
                <w:sz w:val="24"/>
                <w:szCs w:val="24"/>
                <w:lang w:eastAsia="es-DO"/>
                <w14:textFill>
                  <w14:solidFill>
                    <w14:srgbClr w14:val="4C4747">
                      <w14:alpha w14:val="50000"/>
                    </w14:srgbClr>
                  </w14:solidFill>
                </w14:textFill>
              </w:rPr>
            </w:pPr>
            <w:r w:rsidRPr="00B45A7B">
              <w:rPr>
                <w:rFonts w:ascii="Times New Roman" w:eastAsia="Calibri" w:hAnsi="Times New Roman" w:cs="Times New Roman"/>
                <w:b/>
                <w:color w:val="4C4747"/>
                <w:sz w:val="24"/>
                <w:szCs w:val="24"/>
                <w:lang w:eastAsia="es-DO"/>
                <w14:textFill>
                  <w14:solidFill>
                    <w14:srgbClr w14:val="4C4747">
                      <w14:alpha w14:val="50000"/>
                    </w14:srgbClr>
                  </w14:solidFill>
                </w14:textFill>
              </w:rPr>
              <w:t>ID</w:t>
            </w:r>
          </w:p>
        </w:tc>
        <w:tc>
          <w:tcPr>
            <w:tcW w:w="2506" w:type="pct"/>
            <w:vMerge w:val="restart"/>
            <w:shd w:val="clear" w:color="auto" w:fill="57ABF7"/>
            <w:vAlign w:val="center"/>
          </w:tcPr>
          <w:p w:rsidR="00A809C2" w:rsidRPr="00B45A7B" w:rsidRDefault="00A809C2" w:rsidP="00F54FDC">
            <w:pPr>
              <w:jc w:val="center"/>
              <w:rPr>
                <w:rFonts w:ascii="Times New Roman" w:eastAsia="Calibri" w:hAnsi="Times New Roman" w:cs="Times New Roman"/>
                <w:b/>
                <w:color w:val="4C4747"/>
                <w:sz w:val="24"/>
                <w:szCs w:val="24"/>
                <w:lang w:eastAsia="es-DO"/>
                <w14:textFill>
                  <w14:solidFill>
                    <w14:srgbClr w14:val="4C4747">
                      <w14:alpha w14:val="50000"/>
                    </w14:srgbClr>
                  </w14:solidFill>
                </w14:textFill>
              </w:rPr>
            </w:pPr>
            <w:r w:rsidRPr="00B45A7B">
              <w:rPr>
                <w:rFonts w:ascii="Times New Roman" w:eastAsia="Calibri" w:hAnsi="Times New Roman" w:cs="Times New Roman"/>
                <w:b/>
                <w:color w:val="4C4747"/>
                <w:sz w:val="24"/>
                <w:szCs w:val="24"/>
                <w:lang w:eastAsia="es-DO"/>
                <w14:textFill>
                  <w14:solidFill>
                    <w14:srgbClr w14:val="4C4747">
                      <w14:alpha w14:val="50000"/>
                    </w14:srgbClr>
                  </w14:solidFill>
                </w14:textFill>
              </w:rPr>
              <w:t>Producto</w:t>
            </w:r>
          </w:p>
        </w:tc>
        <w:tc>
          <w:tcPr>
            <w:tcW w:w="2056" w:type="pct"/>
            <w:gridSpan w:val="3"/>
            <w:shd w:val="clear" w:color="auto" w:fill="57ABF7"/>
          </w:tcPr>
          <w:p w:rsidR="00A809C2" w:rsidRPr="00B45A7B" w:rsidRDefault="00A809C2" w:rsidP="00F54FDC">
            <w:pPr>
              <w:jc w:val="center"/>
              <w:rPr>
                <w:rFonts w:ascii="Times New Roman" w:eastAsia="Calibri" w:hAnsi="Times New Roman" w:cs="Times New Roman"/>
                <w:b/>
                <w:color w:val="4C4747"/>
                <w:sz w:val="24"/>
                <w:szCs w:val="24"/>
                <w:lang w:eastAsia="es-DO"/>
                <w14:textFill>
                  <w14:solidFill>
                    <w14:srgbClr w14:val="4C4747">
                      <w14:alpha w14:val="50000"/>
                    </w14:srgbClr>
                  </w14:solidFill>
                </w14:textFill>
              </w:rPr>
            </w:pPr>
            <w:r w:rsidRPr="00B45A7B">
              <w:rPr>
                <w:rFonts w:ascii="Times New Roman" w:eastAsia="Calibri" w:hAnsi="Times New Roman" w:cs="Times New Roman"/>
                <w:b/>
                <w:color w:val="4C4747"/>
                <w:sz w:val="24"/>
                <w:szCs w:val="24"/>
                <w:lang w:eastAsia="es-DO"/>
                <w14:textFill>
                  <w14:solidFill>
                    <w14:srgbClr w14:val="4C4747">
                      <w14:alpha w14:val="50000"/>
                    </w14:srgbClr>
                  </w14:solidFill>
                </w14:textFill>
              </w:rPr>
              <w:t>Meta Anual</w:t>
            </w:r>
          </w:p>
        </w:tc>
      </w:tr>
      <w:tr w:rsidR="00A809C2" w:rsidRPr="00F54FDC" w:rsidTr="00F54FDC">
        <w:trPr>
          <w:trHeight w:val="20"/>
        </w:trPr>
        <w:tc>
          <w:tcPr>
            <w:tcW w:w="439" w:type="pct"/>
            <w:vMerge/>
            <w:shd w:val="clear" w:color="auto" w:fill="57ABF7"/>
          </w:tcPr>
          <w:p w:rsidR="00A809C2" w:rsidRPr="00B45A7B" w:rsidRDefault="00A809C2" w:rsidP="00F54FDC">
            <w:pPr>
              <w:rPr>
                <w:rFonts w:ascii="Times New Roman" w:eastAsia="Calibri" w:hAnsi="Times New Roman" w:cs="Times New Roman"/>
                <w:b/>
                <w:color w:val="4C4747"/>
                <w:sz w:val="24"/>
                <w:szCs w:val="24"/>
                <w:lang w:eastAsia="es-DO"/>
                <w14:textFill>
                  <w14:solidFill>
                    <w14:srgbClr w14:val="4C4747">
                      <w14:alpha w14:val="50000"/>
                    </w14:srgbClr>
                  </w14:solidFill>
                </w14:textFill>
              </w:rPr>
            </w:pPr>
          </w:p>
        </w:tc>
        <w:tc>
          <w:tcPr>
            <w:tcW w:w="2506" w:type="pct"/>
            <w:vMerge/>
            <w:shd w:val="clear" w:color="auto" w:fill="57ABF7"/>
          </w:tcPr>
          <w:p w:rsidR="00A809C2" w:rsidRPr="00B45A7B" w:rsidRDefault="00A809C2" w:rsidP="00F54FDC">
            <w:pPr>
              <w:rPr>
                <w:rFonts w:ascii="Times New Roman" w:eastAsia="Calibri" w:hAnsi="Times New Roman" w:cs="Times New Roman"/>
                <w:b/>
                <w:color w:val="4C4747"/>
                <w:sz w:val="24"/>
                <w:szCs w:val="24"/>
                <w:lang w:eastAsia="es-DO"/>
                <w14:textFill>
                  <w14:solidFill>
                    <w14:srgbClr w14:val="4C4747">
                      <w14:alpha w14:val="50000"/>
                    </w14:srgbClr>
                  </w14:solidFill>
                </w14:textFill>
              </w:rPr>
            </w:pPr>
          </w:p>
        </w:tc>
        <w:tc>
          <w:tcPr>
            <w:tcW w:w="715" w:type="pct"/>
            <w:shd w:val="clear" w:color="auto" w:fill="57ABF7"/>
            <w:vAlign w:val="center"/>
          </w:tcPr>
          <w:p w:rsidR="00A809C2" w:rsidRPr="00B45A7B" w:rsidRDefault="00A809C2" w:rsidP="00F54FDC">
            <w:pPr>
              <w:jc w:val="center"/>
              <w:rPr>
                <w:rFonts w:ascii="Times New Roman" w:eastAsia="Calibri" w:hAnsi="Times New Roman" w:cs="Times New Roman"/>
                <w:b/>
                <w:color w:val="4C4747"/>
                <w:sz w:val="24"/>
                <w:szCs w:val="24"/>
                <w:lang w:eastAsia="es-DO"/>
                <w14:textFill>
                  <w14:solidFill>
                    <w14:srgbClr w14:val="4C4747">
                      <w14:alpha w14:val="50000"/>
                    </w14:srgbClr>
                  </w14:solidFill>
                </w14:textFill>
              </w:rPr>
            </w:pPr>
            <w:r w:rsidRPr="00B45A7B">
              <w:rPr>
                <w:rFonts w:ascii="Times New Roman" w:eastAsia="Calibri" w:hAnsi="Times New Roman" w:cs="Times New Roman"/>
                <w:b/>
                <w:color w:val="4C4747"/>
                <w:sz w:val="24"/>
                <w:szCs w:val="24"/>
                <w:lang w:eastAsia="es-DO"/>
                <w14:textFill>
                  <w14:solidFill>
                    <w14:srgbClr w14:val="4C4747">
                      <w14:alpha w14:val="50000"/>
                    </w14:srgbClr>
                  </w14:solidFill>
                </w14:textFill>
              </w:rPr>
              <w:t>Planificada</w:t>
            </w:r>
          </w:p>
        </w:tc>
        <w:tc>
          <w:tcPr>
            <w:tcW w:w="556" w:type="pct"/>
            <w:shd w:val="clear" w:color="auto" w:fill="57ABF7"/>
            <w:vAlign w:val="center"/>
          </w:tcPr>
          <w:p w:rsidR="00A809C2" w:rsidRPr="00B45A7B" w:rsidRDefault="00A809C2" w:rsidP="00F54FDC">
            <w:pPr>
              <w:jc w:val="center"/>
              <w:rPr>
                <w:rFonts w:ascii="Times New Roman" w:eastAsia="Calibri" w:hAnsi="Times New Roman" w:cs="Times New Roman"/>
                <w:b/>
                <w:color w:val="4C4747"/>
                <w:sz w:val="24"/>
                <w:szCs w:val="24"/>
                <w:lang w:eastAsia="es-DO"/>
                <w14:textFill>
                  <w14:solidFill>
                    <w14:srgbClr w14:val="4C4747">
                      <w14:alpha w14:val="50000"/>
                    </w14:srgbClr>
                  </w14:solidFill>
                </w14:textFill>
              </w:rPr>
            </w:pPr>
            <w:r w:rsidRPr="00B45A7B">
              <w:rPr>
                <w:rFonts w:ascii="Times New Roman" w:eastAsia="Calibri" w:hAnsi="Times New Roman" w:cs="Times New Roman"/>
                <w:b/>
                <w:color w:val="4C4747"/>
                <w:sz w:val="24"/>
                <w:szCs w:val="24"/>
                <w:lang w:eastAsia="es-DO"/>
                <w14:textFill>
                  <w14:solidFill>
                    <w14:srgbClr w14:val="4C4747">
                      <w14:alpha w14:val="50000"/>
                    </w14:srgbClr>
                  </w14:solidFill>
                </w14:textFill>
              </w:rPr>
              <w:t>Lograda</w:t>
            </w:r>
          </w:p>
        </w:tc>
        <w:tc>
          <w:tcPr>
            <w:tcW w:w="784" w:type="pct"/>
            <w:shd w:val="clear" w:color="auto" w:fill="57ABF7"/>
          </w:tcPr>
          <w:p w:rsidR="00A809C2" w:rsidRPr="00B45A7B" w:rsidRDefault="00A809C2" w:rsidP="00F54FDC">
            <w:pPr>
              <w:jc w:val="center"/>
              <w:rPr>
                <w:rFonts w:ascii="Times New Roman" w:eastAsia="Calibri" w:hAnsi="Times New Roman" w:cs="Times New Roman"/>
                <w:b/>
                <w:color w:val="4C4747"/>
                <w:sz w:val="24"/>
                <w:szCs w:val="24"/>
                <w:lang w:eastAsia="es-DO"/>
                <w14:textFill>
                  <w14:solidFill>
                    <w14:srgbClr w14:val="4C4747">
                      <w14:alpha w14:val="50000"/>
                    </w14:srgbClr>
                  </w14:solidFill>
                </w14:textFill>
              </w:rPr>
            </w:pPr>
            <w:r w:rsidRPr="00B45A7B">
              <w:rPr>
                <w:rFonts w:ascii="Times New Roman" w:eastAsia="Calibri" w:hAnsi="Times New Roman" w:cs="Times New Roman"/>
                <w:b/>
                <w:color w:val="4C4747"/>
                <w:sz w:val="24"/>
                <w:szCs w:val="24"/>
                <w:lang w:eastAsia="es-DO"/>
                <w14:textFill>
                  <w14:solidFill>
                    <w14:srgbClr w14:val="4C4747">
                      <w14:alpha w14:val="50000"/>
                    </w14:srgbClr>
                  </w14:solidFill>
                </w14:textFill>
              </w:rPr>
              <w:t>% de Logro</w:t>
            </w:r>
          </w:p>
        </w:tc>
      </w:tr>
      <w:tr w:rsidR="00A809C2" w:rsidRPr="00F54FDC" w:rsidTr="00F54FDC">
        <w:trPr>
          <w:trHeight w:val="20"/>
        </w:trPr>
        <w:tc>
          <w:tcPr>
            <w:tcW w:w="439"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6171</w:t>
            </w:r>
          </w:p>
        </w:tc>
        <w:tc>
          <w:tcPr>
            <w:tcW w:w="2506" w:type="pct"/>
            <w:vAlign w:val="center"/>
          </w:tcPr>
          <w:p w:rsidR="00A809C2" w:rsidRPr="00F54FDC" w:rsidRDefault="00A809C2" w:rsidP="00F54FDC">
            <w:pP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Niños, niñas y adolescentes integrados a una familia</w:t>
            </w:r>
          </w:p>
        </w:tc>
        <w:tc>
          <w:tcPr>
            <w:tcW w:w="715"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140</w:t>
            </w:r>
          </w:p>
        </w:tc>
        <w:tc>
          <w:tcPr>
            <w:tcW w:w="556"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139</w:t>
            </w:r>
          </w:p>
        </w:tc>
        <w:tc>
          <w:tcPr>
            <w:tcW w:w="784"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99%</w:t>
            </w:r>
          </w:p>
        </w:tc>
      </w:tr>
      <w:tr w:rsidR="00A809C2" w:rsidRPr="00F54FDC" w:rsidTr="00F54FDC">
        <w:trPr>
          <w:trHeight w:val="20"/>
        </w:trPr>
        <w:tc>
          <w:tcPr>
            <w:tcW w:w="439"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6172</w:t>
            </w:r>
          </w:p>
        </w:tc>
        <w:tc>
          <w:tcPr>
            <w:tcW w:w="2506" w:type="pct"/>
            <w:vAlign w:val="center"/>
          </w:tcPr>
          <w:p w:rsidR="00A809C2" w:rsidRPr="00F54FDC" w:rsidRDefault="00A809C2" w:rsidP="00F54FDC">
            <w:pP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Asociaciones sin fines de lucro y organizaciones gubernamentales con programas de atención a niños, niñas y adolescentes reguladas y supervisadas por CONANI</w:t>
            </w:r>
          </w:p>
        </w:tc>
        <w:tc>
          <w:tcPr>
            <w:tcW w:w="715"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1,750</w:t>
            </w:r>
          </w:p>
        </w:tc>
        <w:tc>
          <w:tcPr>
            <w:tcW w:w="556"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665</w:t>
            </w:r>
          </w:p>
        </w:tc>
        <w:tc>
          <w:tcPr>
            <w:tcW w:w="784"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38%</w:t>
            </w:r>
          </w:p>
        </w:tc>
      </w:tr>
      <w:tr w:rsidR="00A809C2" w:rsidRPr="00F54FDC" w:rsidTr="00F54FDC">
        <w:trPr>
          <w:trHeight w:val="20"/>
        </w:trPr>
        <w:tc>
          <w:tcPr>
            <w:tcW w:w="439"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6722</w:t>
            </w:r>
          </w:p>
        </w:tc>
        <w:tc>
          <w:tcPr>
            <w:tcW w:w="2506" w:type="pct"/>
            <w:vAlign w:val="center"/>
          </w:tcPr>
          <w:p w:rsidR="00A809C2" w:rsidRPr="00F54FDC" w:rsidRDefault="00A809C2" w:rsidP="00F54FDC">
            <w:pP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Personas certificados por CONANI que brindan atención directa a niños, niñas y adolescentes</w:t>
            </w:r>
          </w:p>
        </w:tc>
        <w:tc>
          <w:tcPr>
            <w:tcW w:w="715"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50</w:t>
            </w:r>
          </w:p>
        </w:tc>
        <w:tc>
          <w:tcPr>
            <w:tcW w:w="556"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174</w:t>
            </w:r>
          </w:p>
        </w:tc>
        <w:tc>
          <w:tcPr>
            <w:tcW w:w="784"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348%</w:t>
            </w:r>
          </w:p>
        </w:tc>
      </w:tr>
      <w:tr w:rsidR="00A809C2" w:rsidRPr="00F54FDC" w:rsidTr="00F54FDC">
        <w:trPr>
          <w:trHeight w:val="20"/>
        </w:trPr>
        <w:tc>
          <w:tcPr>
            <w:tcW w:w="439"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6723</w:t>
            </w:r>
          </w:p>
        </w:tc>
        <w:tc>
          <w:tcPr>
            <w:tcW w:w="2506" w:type="pct"/>
            <w:vAlign w:val="center"/>
          </w:tcPr>
          <w:p w:rsidR="00A809C2" w:rsidRPr="00F54FDC" w:rsidRDefault="00A809C2" w:rsidP="00F54FDC">
            <w:pP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Comunidades con participación y propuestas en diálogos sobre problemáticas en niños, niñas y adolescentes</w:t>
            </w:r>
          </w:p>
        </w:tc>
        <w:tc>
          <w:tcPr>
            <w:tcW w:w="715"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185</w:t>
            </w:r>
          </w:p>
        </w:tc>
        <w:tc>
          <w:tcPr>
            <w:tcW w:w="556"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281</w:t>
            </w:r>
          </w:p>
        </w:tc>
        <w:tc>
          <w:tcPr>
            <w:tcW w:w="784"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152%</w:t>
            </w:r>
          </w:p>
        </w:tc>
      </w:tr>
      <w:tr w:rsidR="00A809C2" w:rsidRPr="00F54FDC" w:rsidTr="00F54FDC">
        <w:trPr>
          <w:trHeight w:val="20"/>
        </w:trPr>
        <w:tc>
          <w:tcPr>
            <w:tcW w:w="439"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6175</w:t>
            </w:r>
          </w:p>
        </w:tc>
        <w:tc>
          <w:tcPr>
            <w:tcW w:w="2506" w:type="pct"/>
            <w:vAlign w:val="center"/>
          </w:tcPr>
          <w:p w:rsidR="00A809C2" w:rsidRPr="00F54FDC" w:rsidRDefault="00A809C2" w:rsidP="00F54FDC">
            <w:pP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Niños, niñas y adolescentes atendidos en los hogares de paso</w:t>
            </w:r>
          </w:p>
        </w:tc>
        <w:tc>
          <w:tcPr>
            <w:tcW w:w="715"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985</w:t>
            </w:r>
          </w:p>
        </w:tc>
        <w:tc>
          <w:tcPr>
            <w:tcW w:w="556"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931</w:t>
            </w:r>
          </w:p>
        </w:tc>
        <w:tc>
          <w:tcPr>
            <w:tcW w:w="784"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95%</w:t>
            </w:r>
          </w:p>
        </w:tc>
      </w:tr>
      <w:tr w:rsidR="00A809C2" w:rsidRPr="00F54FDC" w:rsidTr="00F54FDC">
        <w:trPr>
          <w:trHeight w:val="20"/>
        </w:trPr>
        <w:tc>
          <w:tcPr>
            <w:tcW w:w="439"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6176</w:t>
            </w:r>
          </w:p>
        </w:tc>
        <w:tc>
          <w:tcPr>
            <w:tcW w:w="2506" w:type="pct"/>
            <w:vAlign w:val="center"/>
          </w:tcPr>
          <w:p w:rsidR="00A809C2" w:rsidRPr="00F54FDC" w:rsidRDefault="00A809C2" w:rsidP="00F54FDC">
            <w:pP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Niños, niñas y adolescentes con evaluaciones psicológicas y socio-familiar a solicitud de los tribunales y los centros privativos de libertad</w:t>
            </w:r>
          </w:p>
        </w:tc>
        <w:tc>
          <w:tcPr>
            <w:tcW w:w="715"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100</w:t>
            </w:r>
          </w:p>
        </w:tc>
        <w:tc>
          <w:tcPr>
            <w:tcW w:w="556"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75</w:t>
            </w:r>
          </w:p>
        </w:tc>
        <w:tc>
          <w:tcPr>
            <w:tcW w:w="784" w:type="pct"/>
            <w:vAlign w:val="center"/>
          </w:tcPr>
          <w:p w:rsidR="00A809C2" w:rsidRPr="00F54FDC" w:rsidRDefault="00A809C2" w:rsidP="00F54FDC">
            <w:pPr>
              <w:jc w:val="center"/>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75%</w:t>
            </w:r>
          </w:p>
        </w:tc>
      </w:tr>
    </w:tbl>
    <w:p w:rsidR="00A809C2" w:rsidRPr="00F54FDC" w:rsidRDefault="00A809C2" w:rsidP="00F54FDC">
      <w:pPr>
        <w:spacing w:line="360" w:lineRule="auto"/>
        <w:rPr>
          <w:rFonts w:ascii="Times New Roman" w:eastAsia="Calibri" w:hAnsi="Times New Roman" w:cs="Times New Roman"/>
          <w:color w:val="4C4747"/>
          <w:sz w:val="16"/>
          <w:szCs w:val="24"/>
          <w:lang w:eastAsia="es-DO"/>
          <w14:textFill>
            <w14:solidFill>
              <w14:srgbClr w14:val="4C4747">
                <w14:alpha w14:val="50000"/>
              </w14:srgbClr>
            </w14:solidFill>
          </w14:textFill>
        </w:rPr>
      </w:pPr>
      <w:r w:rsidRPr="00F54FDC">
        <w:rPr>
          <w:rFonts w:ascii="Times New Roman" w:eastAsia="Calibri" w:hAnsi="Times New Roman" w:cs="Times New Roman"/>
          <w:b/>
          <w:color w:val="4C4747"/>
          <w:sz w:val="16"/>
          <w:szCs w:val="24"/>
          <w:lang w:eastAsia="es-DO"/>
          <w14:textFill>
            <w14:solidFill>
              <w14:srgbClr w14:val="4C4747">
                <w14:alpha w14:val="50000"/>
              </w14:srgbClr>
            </w14:solidFill>
          </w14:textFill>
        </w:rPr>
        <w:t>Fuente</w:t>
      </w:r>
      <w:r w:rsidRPr="00F54FDC">
        <w:rPr>
          <w:rFonts w:ascii="Times New Roman" w:eastAsia="Calibri" w:hAnsi="Times New Roman" w:cs="Times New Roman"/>
          <w:color w:val="4C4747"/>
          <w:sz w:val="16"/>
          <w:szCs w:val="24"/>
          <w:lang w:eastAsia="es-DO"/>
          <w14:textFill>
            <w14:solidFill>
              <w14:srgbClr w14:val="4C4747">
                <w14:alpha w14:val="50000"/>
              </w14:srgbClr>
            </w14:solidFill>
          </w14:textFill>
        </w:rPr>
        <w:t>: Elaboración del Departamento de Planificación y Desarrollo</w:t>
      </w:r>
    </w:p>
    <w:p w:rsidR="00A809C2" w:rsidRPr="00B45A7B" w:rsidRDefault="00A809C2" w:rsidP="00B45A7B">
      <w:pPr>
        <w:spacing w:line="360" w:lineRule="auto"/>
        <w:contextualSpacing/>
        <w:jc w:val="both"/>
        <w:rPr>
          <w:rFonts w:ascii="Times New Roman" w:eastAsia="Times New Roman" w:hAnsi="Times New Roman" w:cs="Times New Roman"/>
          <w:bCs/>
          <w:iCs/>
          <w:color w:val="4C4747"/>
          <w:spacing w:val="20"/>
          <w:sz w:val="20"/>
          <w:szCs w:val="20"/>
          <w14:textFill>
            <w14:solidFill>
              <w14:srgbClr w14:val="4C4747">
                <w14:alpha w14:val="50000"/>
              </w14:srgbClr>
            </w14:solidFill>
          </w14:textFill>
        </w:rPr>
      </w:pPr>
      <w:r w:rsidRPr="00B45A7B">
        <w:rPr>
          <w:rFonts w:ascii="Times New Roman" w:eastAsia="Times New Roman" w:hAnsi="Times New Roman" w:cs="Times New Roman"/>
          <w:bCs/>
          <w:iCs/>
          <w:color w:val="4C4747"/>
          <w:spacing w:val="20"/>
          <w:sz w:val="20"/>
          <w:szCs w:val="20"/>
          <w14:textFill>
            <w14:solidFill>
              <w14:srgbClr w14:val="4C4747">
                <w14:alpha w14:val="50000"/>
              </w14:srgbClr>
            </w14:solidFill>
          </w14:textFill>
        </w:rPr>
        <w:t>Nota: Los datos del cuadro corresponden al periodo enero-noviembre del 2021, de los productos priorizados en el Sistema de Información d</w:t>
      </w:r>
      <w:r w:rsidR="00B45A7B" w:rsidRPr="00B45A7B">
        <w:rPr>
          <w:rFonts w:ascii="Times New Roman" w:eastAsia="Times New Roman" w:hAnsi="Times New Roman" w:cs="Times New Roman"/>
          <w:bCs/>
          <w:iCs/>
          <w:color w:val="4C4747"/>
          <w:spacing w:val="20"/>
          <w:sz w:val="20"/>
          <w:szCs w:val="20"/>
          <w14:textFill>
            <w14:solidFill>
              <w14:srgbClr w14:val="4C4747">
                <w14:alpha w14:val="50000"/>
              </w14:srgbClr>
            </w14:solidFill>
          </w14:textFill>
        </w:rPr>
        <w:t>e la Gestión Financiera (SIGEF).</w:t>
      </w:r>
    </w:p>
    <w:p w:rsidR="00A809C2" w:rsidRPr="00F54FDC" w:rsidRDefault="00A809C2" w:rsidP="00B45A7B">
      <w:pPr>
        <w:pStyle w:val="Ttulo2"/>
        <w:spacing w:before="100" w:beforeAutospacing="1" w:after="100" w:afterAutospacing="1"/>
        <w:ind w:left="0"/>
        <w:jc w:val="left"/>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bookmarkStart w:id="55" w:name="_Toc90645206"/>
      <w:r w:rsidRPr="00F54FDC">
        <w:rPr>
          <w:rFonts w:ascii="Times New Roman" w:eastAsia="Times New Roman" w:hAnsi="Times New Roman" w:cs="Times New Roman"/>
          <w:b/>
          <w:color w:val="4C4747"/>
          <w:sz w:val="24"/>
          <w:szCs w:val="24"/>
          <w:lang w:eastAsia="es-ES"/>
          <w14:textFill>
            <w14:solidFill>
              <w14:srgbClr w14:val="4C4747">
                <w14:alpha w14:val="50000"/>
              </w14:srgbClr>
            </w14:solidFill>
          </w14:textFill>
        </w:rPr>
        <w:lastRenderedPageBreak/>
        <w:t>3.1 Programas y Servicios Integrales a Niños, Niñas y Adolescentes.</w:t>
      </w:r>
      <w:bookmarkEnd w:id="55"/>
    </w:p>
    <w:p w:rsidR="00A809C2" w:rsidRPr="00F54FDC" w:rsidRDefault="00A809C2" w:rsidP="00B45A7B">
      <w:pPr>
        <w:spacing w:before="100" w:beforeAutospacing="1" w:after="100" w:afterAutospacing="1" w:line="360" w:lineRule="auto"/>
        <w:jc w:val="both"/>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El Departamento de Programas y Servicios Integrales a Niños, Niñas y Adolescentes, es la unidad operativa del CONANI que está llamado a dar protección y restituir derechos a los niños, niñas y adolescentes, con el objetivo de impulsar, supervisar y coordinar acciones internas e interinstitucionales para promover la justicia social y el bienestar de los niños, niñas y adolescentes.</w:t>
      </w:r>
    </w:p>
    <w:p w:rsidR="00A809C2" w:rsidRPr="00F54FDC" w:rsidRDefault="00A809C2" w:rsidP="00B45A7B">
      <w:pPr>
        <w:spacing w:before="100" w:beforeAutospacing="1" w:after="100" w:afterAutospacing="1" w:line="360" w:lineRule="auto"/>
        <w:jc w:val="both"/>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A continuación, se detallan las metas alcanzadas por esta institución a través de este programa durante los meses de enero y noviembre del año en curso.</w:t>
      </w:r>
    </w:p>
    <w:p w:rsidR="00A809C2" w:rsidRPr="00F54FDC" w:rsidRDefault="00A809C2" w:rsidP="00B45A7B">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Durante este año, se han logrado las siguientes acciones:</w:t>
      </w:r>
    </w:p>
    <w:p w:rsidR="00A809C2" w:rsidRPr="00F54FDC" w:rsidRDefault="00A809C2" w:rsidP="00F54FDC">
      <w:pPr>
        <w:numPr>
          <w:ilvl w:val="0"/>
          <w:numId w:val="29"/>
        </w:num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Colocación de: 40 niños, niñas y adolescentes en Familias Sustitutas, provenientes de Hogares de Paso (19) y Asociaciones Sin Fines de Lucro ASFL (21).</w:t>
      </w:r>
    </w:p>
    <w:p w:rsidR="00A809C2" w:rsidRPr="00F54FDC" w:rsidRDefault="00A809C2" w:rsidP="00F54FDC">
      <w:pPr>
        <w:numPr>
          <w:ilvl w:val="0"/>
          <w:numId w:val="29"/>
        </w:num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Intervención de: 321 niños, niñas y adolescentes en Situación de Calle, Peores Formas de Trabajo Infantil y Explotación Sexual y Comercial.</w:t>
      </w:r>
    </w:p>
    <w:p w:rsidR="00A809C2" w:rsidRPr="00F54FDC" w:rsidRDefault="00A809C2" w:rsidP="00F54FDC">
      <w:pPr>
        <w:numPr>
          <w:ilvl w:val="0"/>
          <w:numId w:val="29"/>
        </w:num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La atención y acogida de nuevo ingreso a un total de: 1,175 niños, niñas y adolescentes en los Hogares de Paso, con un promedio de 97 niños, niñas y adolescentes por mes.</w:t>
      </w:r>
    </w:p>
    <w:p w:rsidR="00A809C2" w:rsidRPr="00F54FDC" w:rsidRDefault="00A809C2" w:rsidP="00F54FDC">
      <w:pPr>
        <w:tabs>
          <w:tab w:val="left" w:pos="3264"/>
        </w:tabs>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Con la finalidad de impulsar y coordinar acciones internas e interinstitucionales para promover la justicia social de los niños, niñas y adolescentes garantizando así su protección y restitución de derechos hemos participado de manera activa en más de 170 reuniones de coordinación, de las que se destacan:</w:t>
      </w:r>
    </w:p>
    <w:p w:rsidR="00A809C2" w:rsidRPr="00F54FDC" w:rsidRDefault="00A809C2" w:rsidP="00F54FDC">
      <w:pPr>
        <w:pStyle w:val="Prrafodelista"/>
        <w:numPr>
          <w:ilvl w:val="0"/>
          <w:numId w:val="70"/>
        </w:numPr>
        <w:tabs>
          <w:tab w:val="left" w:pos="3264"/>
        </w:tabs>
        <w:spacing w:after="1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Mesa de Trabajo Infantil: Prevención y Atención</w:t>
      </w:r>
    </w:p>
    <w:p w:rsidR="00A809C2" w:rsidRPr="00F54FDC" w:rsidRDefault="00A809C2" w:rsidP="00F54FDC">
      <w:pPr>
        <w:pStyle w:val="Prrafodelista"/>
        <w:numPr>
          <w:ilvl w:val="0"/>
          <w:numId w:val="70"/>
        </w:numPr>
        <w:tabs>
          <w:tab w:val="left" w:pos="3264"/>
        </w:tabs>
        <w:spacing w:after="1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Mesa de Seguimiento de Niños Niñas y Adolescentes, retirados del Trabajo Infantil</w:t>
      </w:r>
    </w:p>
    <w:p w:rsidR="00A809C2" w:rsidRPr="00F54FDC" w:rsidRDefault="00A809C2" w:rsidP="00F54FDC">
      <w:pPr>
        <w:pStyle w:val="Prrafodelista"/>
        <w:numPr>
          <w:ilvl w:val="0"/>
          <w:numId w:val="70"/>
        </w:numPr>
        <w:tabs>
          <w:tab w:val="left" w:pos="3264"/>
        </w:tabs>
        <w:spacing w:after="1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Mesa de Explotación de Sexual y Comercial</w:t>
      </w:r>
    </w:p>
    <w:p w:rsidR="00A809C2" w:rsidRDefault="00A809C2" w:rsidP="00F54FDC">
      <w:pPr>
        <w:pStyle w:val="Prrafodelista"/>
        <w:numPr>
          <w:ilvl w:val="0"/>
          <w:numId w:val="70"/>
        </w:numPr>
        <w:tabs>
          <w:tab w:val="left" w:pos="3264"/>
        </w:tabs>
        <w:spacing w:after="1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lastRenderedPageBreak/>
        <w:t>Comité de Articulación Interinstitucional de la Niñez en Situación de Calle y red de servicios para conocer la propuesta de plan de abordaje a niños, niñas y adolescentes en espacios públicos</w:t>
      </w:r>
      <w:r w:rsidR="00B45A7B">
        <w:rPr>
          <w:rFonts w:ascii="Times New Roman" w:eastAsia="Times New Roman" w:hAnsi="Times New Roman" w:cs="Times New Roman"/>
          <w:color w:val="4C4747"/>
          <w:sz w:val="24"/>
          <w:szCs w:val="24"/>
          <w:lang w:eastAsia="es-ES"/>
          <w14:textFill>
            <w14:solidFill>
              <w14:srgbClr w14:val="4C4747">
                <w14:alpha w14:val="50000"/>
              </w14:srgbClr>
            </w14:solidFill>
          </w14:textFill>
        </w:rPr>
        <w:t>.</w:t>
      </w:r>
    </w:p>
    <w:p w:rsidR="00B45A7B" w:rsidRPr="00F54FDC" w:rsidRDefault="00B45A7B" w:rsidP="00B45A7B">
      <w:pPr>
        <w:pStyle w:val="Prrafodelista"/>
        <w:tabs>
          <w:tab w:val="left" w:pos="3264"/>
        </w:tabs>
        <w:spacing w:after="1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p w:rsidR="00A809C2" w:rsidRPr="00F54FDC" w:rsidRDefault="00A809C2" w:rsidP="00F54FDC">
      <w:pPr>
        <w:pStyle w:val="Prrafodelista"/>
        <w:numPr>
          <w:ilvl w:val="0"/>
          <w:numId w:val="72"/>
        </w:numPr>
        <w:tabs>
          <w:tab w:val="left" w:pos="3264"/>
        </w:tabs>
        <w:spacing w:after="160"/>
        <w:ind w:hanging="153"/>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Mesa de Trabajo Infantil: Prevención y Atención</w:t>
      </w:r>
    </w:p>
    <w:p w:rsidR="00A809C2" w:rsidRPr="00F54FDC" w:rsidRDefault="00A809C2" w:rsidP="00F54FDC">
      <w:pPr>
        <w:tabs>
          <w:tab w:val="left" w:pos="3264"/>
        </w:tabs>
        <w:spacing w:line="360" w:lineRule="auto"/>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Las mesas están conformadas por actores del sistema encabezado por el Ministerio de Trabajo, CONANI, Ministerio Publico, World Visión, Salud Pública, Ministerio de Educación, Junta Central Electoral, el Programa Supérate, Ministerio de Interior y Policía, INFOTEP entre otras instituciones</w:t>
      </w:r>
      <w:r w:rsidR="00FB0461">
        <w:rPr>
          <w:rFonts w:ascii="Times New Roman" w:eastAsia="Arial" w:hAnsi="Times New Roman" w:cs="Times New Roman"/>
          <w:color w:val="4C4747"/>
          <w:sz w:val="24"/>
          <w:szCs w:val="24"/>
          <w14:textFill>
            <w14:solidFill>
              <w14:srgbClr w14:val="4C4747">
                <w14:alpha w14:val="50000"/>
              </w14:srgbClr>
            </w14:solidFill>
          </w14:textFill>
        </w:rPr>
        <w:t>.</w:t>
      </w:r>
    </w:p>
    <w:p w:rsidR="00A809C2" w:rsidRPr="00F54FDC" w:rsidRDefault="00A809C2" w:rsidP="00F54FDC">
      <w:pPr>
        <w:spacing w:line="360" w:lineRule="auto"/>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Propuestas y recomendaciones realizadas en conjunto con Dirección Central de Policía de Turismo (POLITUR), las cuales son: </w:t>
      </w:r>
    </w:p>
    <w:p w:rsidR="00A809C2" w:rsidRPr="00F54FDC" w:rsidRDefault="00A809C2" w:rsidP="00F54FDC">
      <w:pPr>
        <w:pStyle w:val="Prrafodelista"/>
        <w:numPr>
          <w:ilvl w:val="0"/>
          <w:numId w:val="71"/>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Detectar casos de Peores Formas de Trabajo Infantil (PFTI).</w:t>
      </w:r>
    </w:p>
    <w:p w:rsidR="00A809C2" w:rsidRPr="00F54FDC" w:rsidRDefault="00A809C2" w:rsidP="00F54FDC">
      <w:pPr>
        <w:pStyle w:val="Prrafodelista"/>
        <w:numPr>
          <w:ilvl w:val="0"/>
          <w:numId w:val="71"/>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Régimen de consecuencias a los adultos responsables.</w:t>
      </w:r>
    </w:p>
    <w:p w:rsidR="00A809C2" w:rsidRPr="00F54FDC" w:rsidRDefault="00A809C2" w:rsidP="00F54FDC">
      <w:pPr>
        <w:pStyle w:val="Prrafodelista"/>
        <w:numPr>
          <w:ilvl w:val="0"/>
          <w:numId w:val="71"/>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Realizar encuentros de sensibilización a padres, madres y tutores de zonas donde se han identificado niños, niñas y adolescentes en PFTI</w:t>
      </w:r>
    </w:p>
    <w:p w:rsidR="00A809C2" w:rsidRPr="00F54FDC" w:rsidRDefault="00A809C2" w:rsidP="00F54FDC">
      <w:pPr>
        <w:pStyle w:val="Prrafodelista"/>
        <w:numPr>
          <w:ilvl w:val="0"/>
          <w:numId w:val="71"/>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Capacitación y Formación de actores claves del sistema de protección.</w:t>
      </w:r>
    </w:p>
    <w:p w:rsidR="00A809C2" w:rsidRPr="00F54FDC" w:rsidRDefault="00A809C2" w:rsidP="00F54FDC">
      <w:pPr>
        <w:pStyle w:val="Prrafodelista"/>
        <w:numPr>
          <w:ilvl w:val="0"/>
          <w:numId w:val="71"/>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Capacitación a los adolescentes sobre sus deberes y derechos.</w:t>
      </w:r>
    </w:p>
    <w:p w:rsidR="00A809C2" w:rsidRPr="00F54FDC" w:rsidRDefault="00A809C2" w:rsidP="00F54FDC">
      <w:pPr>
        <w:pStyle w:val="Prrafodelista"/>
        <w:numPr>
          <w:ilvl w:val="0"/>
          <w:numId w:val="71"/>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Involucrar a las instituciones y los actores clave en el proceso de intervención y respuesta de los casos.</w:t>
      </w:r>
    </w:p>
    <w:p w:rsidR="00A809C2" w:rsidRPr="00F54FDC" w:rsidRDefault="00A809C2" w:rsidP="00F54FDC">
      <w:pPr>
        <w:spacing w:line="360" w:lineRule="auto"/>
        <w:jc w:val="both"/>
        <w:rPr>
          <w:rFonts w:ascii="Times New Roman" w:eastAsia="Arial" w:hAnsi="Times New Roman" w:cs="Times New Roman"/>
          <w:b/>
          <w:color w:val="4C4747"/>
          <w:sz w:val="24"/>
          <w:szCs w:val="24"/>
          <w14:textFill>
            <w14:solidFill>
              <w14:srgbClr w14:val="4C4747">
                <w14:alpha w14:val="50000"/>
              </w14:srgbClr>
            </w14:solidFill>
          </w14:textFill>
        </w:rPr>
      </w:pPr>
      <w:r w:rsidRPr="00F54FDC">
        <w:rPr>
          <w:rFonts w:ascii="Times New Roman" w:eastAsia="Arial" w:hAnsi="Times New Roman" w:cs="Times New Roman"/>
          <w:b/>
          <w:color w:val="4C4747"/>
          <w:sz w:val="24"/>
          <w:szCs w:val="24"/>
          <w14:textFill>
            <w14:solidFill>
              <w14:srgbClr w14:val="4C4747">
                <w14:alpha w14:val="50000"/>
              </w14:srgbClr>
            </w14:solidFill>
          </w14:textFill>
        </w:rPr>
        <w:t xml:space="preserve">Acciones realizadas: </w:t>
      </w:r>
    </w:p>
    <w:p w:rsidR="00A809C2" w:rsidRPr="00F54FDC" w:rsidRDefault="00A809C2" w:rsidP="00F54FDC">
      <w:pPr>
        <w:pBdr>
          <w:top w:val="nil"/>
          <w:left w:val="nil"/>
          <w:bottom w:val="nil"/>
          <w:right w:val="nil"/>
          <w:between w:val="nil"/>
        </w:pBdr>
        <w:spacing w:line="360" w:lineRule="auto"/>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b/>
          <w:color w:val="4C4747"/>
          <w:sz w:val="24"/>
          <w:szCs w:val="24"/>
          <w14:textFill>
            <w14:solidFill>
              <w14:srgbClr w14:val="4C4747">
                <w14:alpha w14:val="50000"/>
              </w14:srgbClr>
            </w14:solidFill>
          </w14:textFill>
        </w:rPr>
        <w:t>a) Capacitación en Derecho de la Niñez y Trabajo Infantil y sus peores formas</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la cual fue impartido por el Licdo. Santiago Nuesi, MT y María Cabral, CONANI a los agentes de Dirección General de Migración (DGM), donde impactamos 27 personas. </w:t>
      </w:r>
    </w:p>
    <w:p w:rsidR="00A809C2" w:rsidRPr="00F54FDC" w:rsidRDefault="00A809C2" w:rsidP="00F54FDC">
      <w:pPr>
        <w:pBdr>
          <w:top w:val="nil"/>
          <w:left w:val="nil"/>
          <w:bottom w:val="nil"/>
          <w:right w:val="nil"/>
          <w:between w:val="nil"/>
        </w:pBdr>
        <w:spacing w:line="360" w:lineRule="auto"/>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Como también, por parte del CONANI hemos realizado capacitaciones en San Juan de la Maguana, Santiago de los Caballeros y con las Oficinas Regionales y/o Municipales de la Región Este en el abordaje a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en SC y PFTI. </w:t>
      </w:r>
    </w:p>
    <w:p w:rsidR="00A809C2" w:rsidRPr="00F54FDC" w:rsidRDefault="00A809C2" w:rsidP="00F54FDC">
      <w:pPr>
        <w:pBdr>
          <w:top w:val="nil"/>
          <w:left w:val="nil"/>
          <w:bottom w:val="nil"/>
          <w:right w:val="nil"/>
          <w:between w:val="nil"/>
        </w:pBdr>
        <w:spacing w:line="360" w:lineRule="auto"/>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b/>
          <w:color w:val="4C4747"/>
          <w:sz w:val="24"/>
          <w:szCs w:val="24"/>
          <w14:textFill>
            <w14:solidFill>
              <w14:srgbClr w14:val="4C4747">
                <w14:alpha w14:val="50000"/>
              </w14:srgbClr>
            </w14:solidFill>
          </w14:textFill>
        </w:rPr>
        <w:lastRenderedPageBreak/>
        <w:t xml:space="preserve">b) Readecuar el modelo de intervención, por un modelo que garantice los derechos de los niños, niñas y adolescentes en espacios públicos y PFTI </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donde se involucró a las instituciones y los actores clave en el proceso de intervención respuesta de los casos: Procuraduría General de la República (PGR), Ministerio de Trabajo (MT), CONANI, Ministerio de Educación (MINERD), POLITUR, Ministerio de Salud Pública (MSP), Iglesias, DGM, Gobernación y Ayuntamiento, Fuerza Área, Defensa Civil, Ministerio de la Mujer, según sea el caso a abordar. </w:t>
      </w:r>
    </w:p>
    <w:p w:rsidR="00A809C2" w:rsidRPr="00F54FDC" w:rsidRDefault="00A809C2" w:rsidP="00F54FDC">
      <w:pPr>
        <w:pBdr>
          <w:top w:val="nil"/>
          <w:left w:val="nil"/>
          <w:bottom w:val="nil"/>
          <w:right w:val="nil"/>
          <w:between w:val="nil"/>
        </w:pBdr>
        <w:spacing w:line="360" w:lineRule="auto"/>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Pudiendo destacar los siguientes establecimientos con mayor presencia de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laborando: carwash, talleres mecánicos, ventas ambulantes, en mercados, entre otros espacios.</w:t>
      </w:r>
    </w:p>
    <w:p w:rsidR="00A809C2" w:rsidRPr="00F54FDC" w:rsidRDefault="00A809C2" w:rsidP="00F54FDC">
      <w:pPr>
        <w:pBdr>
          <w:top w:val="nil"/>
          <w:left w:val="nil"/>
          <w:bottom w:val="nil"/>
          <w:right w:val="nil"/>
          <w:between w:val="nil"/>
        </w:pBdr>
        <w:spacing w:line="360" w:lineRule="auto"/>
        <w:jc w:val="both"/>
        <w:rPr>
          <w:rFonts w:ascii="Times New Roman" w:eastAsia="Arial" w:hAnsi="Times New Roman" w:cs="Times New Roman"/>
          <w:b/>
          <w:color w:val="4C4747"/>
          <w:sz w:val="24"/>
          <w:szCs w:val="24"/>
          <w14:textFill>
            <w14:solidFill>
              <w14:srgbClr w14:val="4C4747">
                <w14:alpha w14:val="50000"/>
              </w14:srgbClr>
            </w14:solidFill>
          </w14:textFill>
        </w:rPr>
      </w:pPr>
      <w:r w:rsidRPr="00F54FDC">
        <w:rPr>
          <w:rFonts w:ascii="Times New Roman" w:eastAsia="Arial" w:hAnsi="Times New Roman" w:cs="Times New Roman"/>
          <w:b/>
          <w:color w:val="4C4747"/>
          <w:sz w:val="24"/>
          <w:szCs w:val="24"/>
          <w14:textFill>
            <w14:solidFill>
              <w14:srgbClr w14:val="4C4747">
                <w14:alpha w14:val="50000"/>
              </w14:srgbClr>
            </w14:solidFill>
          </w14:textFill>
        </w:rPr>
        <w:t xml:space="preserve">Datos importantes de las intervenciones: </w:t>
      </w:r>
    </w:p>
    <w:p w:rsidR="00A809C2" w:rsidRPr="00F54FDC" w:rsidRDefault="00A809C2" w:rsidP="00F54FDC">
      <w:pPr>
        <w:numPr>
          <w:ilvl w:val="0"/>
          <w:numId w:val="40"/>
        </w:numPr>
        <w:pBdr>
          <w:top w:val="nil"/>
          <w:left w:val="nil"/>
          <w:bottom w:val="nil"/>
          <w:right w:val="nil"/>
          <w:between w:val="nil"/>
        </w:pBdr>
        <w:spacing w:line="360" w:lineRule="auto"/>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intervenidos: 138</w:t>
      </w:r>
    </w:p>
    <w:p w:rsidR="00A809C2" w:rsidRPr="00F54FDC" w:rsidRDefault="00A809C2" w:rsidP="00F54FDC">
      <w:pPr>
        <w:numPr>
          <w:ilvl w:val="0"/>
          <w:numId w:val="40"/>
        </w:numPr>
        <w:pBdr>
          <w:top w:val="nil"/>
          <w:left w:val="nil"/>
          <w:bottom w:val="nil"/>
          <w:right w:val="nil"/>
          <w:between w:val="nil"/>
        </w:pBdr>
        <w:spacing w:line="360" w:lineRule="auto"/>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Ingresados a hogar y/o ASFL: 58</w:t>
      </w:r>
    </w:p>
    <w:p w:rsidR="00A809C2" w:rsidRPr="00F54FDC" w:rsidRDefault="00A809C2" w:rsidP="00F54FDC">
      <w:pPr>
        <w:numPr>
          <w:ilvl w:val="0"/>
          <w:numId w:val="40"/>
        </w:numPr>
        <w:pBdr>
          <w:top w:val="nil"/>
          <w:left w:val="nil"/>
          <w:bottom w:val="nil"/>
          <w:right w:val="nil"/>
          <w:between w:val="nil"/>
        </w:pBdr>
        <w:spacing w:line="360" w:lineRule="auto"/>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Lugares impactados: Friusa Bávaro, Santo Domingo Este, Santiago de los Caballeros, Puerto Plata, Sosua y Cabarete. </w:t>
      </w:r>
    </w:p>
    <w:p w:rsidR="00A809C2" w:rsidRPr="00F54FDC" w:rsidRDefault="00A809C2" w:rsidP="00F54FDC">
      <w:pPr>
        <w:pBdr>
          <w:top w:val="nil"/>
          <w:left w:val="nil"/>
          <w:bottom w:val="nil"/>
          <w:right w:val="nil"/>
          <w:between w:val="nil"/>
        </w:pBdr>
        <w:spacing w:line="360" w:lineRule="auto"/>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b/>
          <w:color w:val="4C4747"/>
          <w:sz w:val="24"/>
          <w:szCs w:val="24"/>
          <w14:textFill>
            <w14:solidFill>
              <w14:srgbClr w14:val="4C4747">
                <w14:alpha w14:val="50000"/>
              </w14:srgbClr>
            </w14:solidFill>
          </w14:textFill>
        </w:rPr>
        <w:t>C) Realizar encuentros de sensibilización a padres, madres y tutores de zonas donde se han identificado Niños, Niñas y Adolescentes en peores formas de trabajo infantil (PFTI)</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se están coordinando con la fiscalía de Santo Domingo Este (SDE), para realizar conferencia de crianza positiva a los padres, madres y tutores de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en Peores Formas de Trabajo Infantil y Situación de Calle. </w:t>
      </w:r>
    </w:p>
    <w:p w:rsidR="00A809C2" w:rsidRPr="00F54FDC" w:rsidRDefault="00A809C2" w:rsidP="00F54FDC">
      <w:pPr>
        <w:pStyle w:val="Prrafodelista"/>
        <w:numPr>
          <w:ilvl w:val="0"/>
          <w:numId w:val="76"/>
        </w:numPr>
        <w:pBdr>
          <w:top w:val="nil"/>
          <w:left w:val="nil"/>
          <w:bottom w:val="nil"/>
          <w:right w:val="nil"/>
          <w:between w:val="nil"/>
        </w:pBd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b/>
          <w:color w:val="4C4747"/>
          <w:sz w:val="24"/>
          <w:szCs w:val="24"/>
          <w14:textFill>
            <w14:solidFill>
              <w14:srgbClr w14:val="4C4747">
                <w14:alpha w14:val="50000"/>
              </w14:srgbClr>
            </w14:solidFill>
          </w14:textFill>
        </w:rPr>
        <w:t xml:space="preserve">Actualización de los formularios, </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donde el Ministerio de Trabajo nos compartió sobre la actualización de sus formularios y se mencionó sobre los formularios que son utilizados por el CONANI en las intervenciones de protección. </w:t>
      </w:r>
    </w:p>
    <w:p w:rsidR="00A809C2" w:rsidRPr="00F54FDC" w:rsidRDefault="00A809C2" w:rsidP="00F54FDC">
      <w:pPr>
        <w:pStyle w:val="Prrafodelista"/>
        <w:numPr>
          <w:ilvl w:val="0"/>
          <w:numId w:val="76"/>
        </w:numPr>
        <w:pBdr>
          <w:top w:val="nil"/>
          <w:left w:val="nil"/>
          <w:bottom w:val="nil"/>
          <w:right w:val="nil"/>
          <w:between w:val="nil"/>
        </w:pBd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b/>
          <w:color w:val="4C4747"/>
          <w:sz w:val="24"/>
          <w:szCs w:val="24"/>
          <w14:textFill>
            <w14:solidFill>
              <w14:srgbClr w14:val="4C4747">
                <w14:alpha w14:val="50000"/>
              </w14:srgbClr>
            </w14:solidFill>
          </w14:textFill>
        </w:rPr>
        <w:t xml:space="preserve">Impulsar campaña de sensibilización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Arial" w:hAnsi="Times New Roman" w:cs="Times New Roman"/>
          <w:b/>
          <w:color w:val="4C4747"/>
          <w:sz w:val="24"/>
          <w:szCs w:val="24"/>
          <w14:textFill>
            <w14:solidFill>
              <w14:srgbClr w14:val="4C4747">
                <w14:alpha w14:val="50000"/>
              </w14:srgbClr>
            </w14:solidFill>
          </w14:textFill>
        </w:rPr>
        <w:t xml:space="preserve"> SC, PFTI y ESC</w:t>
      </w:r>
      <w:r w:rsidRPr="00F54FDC">
        <w:rPr>
          <w:rFonts w:ascii="Times New Roman" w:eastAsia="Arial" w:hAnsi="Times New Roman" w:cs="Times New Roman"/>
          <w:color w:val="4C4747"/>
          <w:sz w:val="24"/>
          <w:szCs w:val="24"/>
          <w14:textFill>
            <w14:solidFill>
              <w14:srgbClr w14:val="4C4747">
                <w14:alpha w14:val="50000"/>
              </w14:srgbClr>
            </w14:solidFill>
          </w14:textFill>
        </w:rPr>
        <w:t>.</w:t>
      </w:r>
    </w:p>
    <w:p w:rsidR="00A809C2" w:rsidRDefault="00A809C2" w:rsidP="00F54FDC">
      <w:pPr>
        <w:pStyle w:val="Prrafodelista"/>
        <w:numPr>
          <w:ilvl w:val="0"/>
          <w:numId w:val="76"/>
        </w:numPr>
        <w:pBdr>
          <w:top w:val="nil"/>
          <w:left w:val="nil"/>
          <w:bottom w:val="nil"/>
          <w:right w:val="nil"/>
          <w:between w:val="nil"/>
        </w:pBd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b/>
          <w:color w:val="4C4747"/>
          <w:sz w:val="24"/>
          <w:szCs w:val="24"/>
          <w14:textFill>
            <w14:solidFill>
              <w14:srgbClr w14:val="4C4747">
                <w14:alpha w14:val="50000"/>
              </w14:srgbClr>
            </w14:solidFill>
          </w14:textFill>
        </w:rPr>
        <w:lastRenderedPageBreak/>
        <w:t xml:space="preserve">Actividad de integración con Niños, Niñas y Adolescentes en SC y PFTI. </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Se han realizado tres actividades en un municipio de Puerto Plata, Ensanche La Fe y los Alcarrizos que se han identificado realizando las PFTI y SC. </w:t>
      </w:r>
    </w:p>
    <w:p w:rsidR="00C4428E" w:rsidRPr="00C4428E" w:rsidRDefault="00C4428E" w:rsidP="00C4428E">
      <w:pPr>
        <w:pStyle w:val="Prrafodelista"/>
        <w:pBdr>
          <w:top w:val="nil"/>
          <w:left w:val="nil"/>
          <w:bottom w:val="nil"/>
          <w:right w:val="nil"/>
          <w:between w:val="nil"/>
        </w:pBdr>
        <w:spacing w:after="160"/>
        <w:rPr>
          <w:rFonts w:ascii="Times New Roman" w:eastAsia="Arial" w:hAnsi="Times New Roman" w:cs="Times New Roman"/>
          <w:color w:val="4C4747"/>
          <w:sz w:val="14"/>
          <w:szCs w:val="24"/>
          <w14:textFill>
            <w14:solidFill>
              <w14:srgbClr w14:val="4C4747">
                <w14:alpha w14:val="50000"/>
              </w14:srgbClr>
            </w14:solidFill>
          </w14:textFill>
        </w:rPr>
      </w:pPr>
    </w:p>
    <w:p w:rsidR="00A809C2" w:rsidRPr="00F54FDC" w:rsidRDefault="00A809C2" w:rsidP="00F54FDC">
      <w:pPr>
        <w:pStyle w:val="Prrafodelista"/>
        <w:numPr>
          <w:ilvl w:val="0"/>
          <w:numId w:val="72"/>
        </w:numPr>
        <w:tabs>
          <w:tab w:val="left" w:pos="990"/>
        </w:tabs>
        <w:spacing w:after="160"/>
        <w:ind w:left="723"/>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 xml:space="preserve">Mesa de Seguimiento de </w:t>
      </w:r>
      <w:r w:rsidRPr="00F54FDC">
        <w:rPr>
          <w:rFonts w:ascii="Times New Roman" w:eastAsia="Calibri" w:hAnsi="Times New Roman" w:cs="Times New Roman"/>
          <w:b/>
          <w:color w:val="4C4747"/>
          <w:sz w:val="24"/>
          <w14:textFill>
            <w14:solidFill>
              <w14:srgbClr w14:val="4C4747">
                <w14:alpha w14:val="50000"/>
              </w14:srgbClr>
            </w14:solidFill>
          </w14:textFill>
        </w:rPr>
        <w:t>Niños Niñas y Adolescentes</w:t>
      </w:r>
      <w:r w:rsidRPr="00F54FDC">
        <w:rPr>
          <w:rFonts w:ascii="Times New Roman" w:hAnsi="Times New Roman" w:cs="Times New Roman"/>
          <w:b/>
          <w:color w:val="4C4747"/>
          <w:sz w:val="24"/>
          <w:szCs w:val="24"/>
          <w14:textFill>
            <w14:solidFill>
              <w14:srgbClr w14:val="4C4747">
                <w14:alpha w14:val="50000"/>
              </w14:srgbClr>
            </w14:solidFill>
          </w14:textFill>
        </w:rPr>
        <w:t xml:space="preserve"> retirados del Trabajo Infantil.</w:t>
      </w:r>
    </w:p>
    <w:p w:rsidR="00A809C2" w:rsidRPr="00F54FDC" w:rsidRDefault="00A809C2" w:rsidP="00F54FDC">
      <w:pPr>
        <w:spacing w:line="360" w:lineRule="auto"/>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Propuestas y recomendaciones: </w:t>
      </w:r>
    </w:p>
    <w:p w:rsidR="00A809C2" w:rsidRPr="00F54FDC" w:rsidRDefault="00A809C2" w:rsidP="00F54FDC">
      <w:pPr>
        <w:pStyle w:val="Prrafodelista"/>
        <w:numPr>
          <w:ilvl w:val="0"/>
          <w:numId w:val="77"/>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Identificar familias de los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retirados del Trabajo Infantil</w:t>
      </w:r>
    </w:p>
    <w:p w:rsidR="00A809C2" w:rsidRPr="00F54FDC" w:rsidRDefault="00A809C2" w:rsidP="00F54FDC">
      <w:pPr>
        <w:pStyle w:val="Prrafodelista"/>
        <w:numPr>
          <w:ilvl w:val="0"/>
          <w:numId w:val="77"/>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Trabajo integral con la familia y los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retirados del Trabajo Infantil</w:t>
      </w:r>
    </w:p>
    <w:p w:rsidR="00A809C2" w:rsidRPr="00F54FDC" w:rsidRDefault="00A809C2" w:rsidP="00F54FDC">
      <w:pPr>
        <w:pStyle w:val="Prrafodelista"/>
        <w:numPr>
          <w:ilvl w:val="0"/>
          <w:numId w:val="77"/>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Incluir familias a programas sociales de transferencias condicionadas a través de los programas sociales de transferencias condicionadas del Programa Supérate, según lo amerite posterior a las evaluaciones socio familiares.</w:t>
      </w:r>
    </w:p>
    <w:p w:rsidR="00A809C2" w:rsidRPr="00F54FDC" w:rsidRDefault="00A809C2" w:rsidP="00F54FDC">
      <w:pPr>
        <w:pStyle w:val="Prrafodelista"/>
        <w:numPr>
          <w:ilvl w:val="0"/>
          <w:numId w:val="77"/>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Documentar a los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retirados del Trabajo Infantil.</w:t>
      </w:r>
    </w:p>
    <w:p w:rsidR="00A809C2" w:rsidRPr="00F54FDC" w:rsidRDefault="00A809C2" w:rsidP="00F54FDC">
      <w:pPr>
        <w:pStyle w:val="Prrafodelista"/>
        <w:numPr>
          <w:ilvl w:val="0"/>
          <w:numId w:val="77"/>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Insertar a los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retirados del Trabajo Infantil a educación formal, cursos, talleres, entre otras capacitaciones incluyéndoles cursos vocacionales (programa 14-24 y la Escuela taller Cultura) Instituto Técnico Superior Universitario (27 carreras técnicas).</w:t>
      </w:r>
    </w:p>
    <w:p w:rsidR="00A809C2" w:rsidRPr="00F54FDC" w:rsidRDefault="00A809C2" w:rsidP="00F54FDC">
      <w:pPr>
        <w:pStyle w:val="Prrafodelista"/>
        <w:numPr>
          <w:ilvl w:val="0"/>
          <w:numId w:val="77"/>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Incorporar a los adolescentes cerca de adquirir la mayoría de edad a la vida laboral gradualmente a través de pasantías, acuerdos con empresas públicas y privadas.</w:t>
      </w:r>
    </w:p>
    <w:p w:rsidR="00A809C2" w:rsidRPr="00F54FDC" w:rsidRDefault="00A809C2" w:rsidP="00F54FDC">
      <w:pPr>
        <w:pStyle w:val="Prrafodelista"/>
        <w:numPr>
          <w:ilvl w:val="0"/>
          <w:numId w:val="77"/>
        </w:numP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Capacitación comunitaria en relación a erradicar el trabajo infantil, utilizando como multiplicadores las familias intervenidas, con espacios de formación comunitaria.</w:t>
      </w:r>
    </w:p>
    <w:p w:rsidR="00C4428E" w:rsidRDefault="00A809C2" w:rsidP="00C4428E">
      <w:pPr>
        <w:pStyle w:val="Prrafodelista"/>
        <w:numPr>
          <w:ilvl w:val="0"/>
          <w:numId w:val="77"/>
        </w:numPr>
        <w:spacing w:after="160"/>
        <w:rPr>
          <w:rFonts w:ascii="Times New Roman" w:eastAsia="Arial" w:hAnsi="Times New Roman" w:cs="Times New Roman"/>
          <w:b/>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lastRenderedPageBreak/>
        <w:t xml:space="preserve">Software de registro y seguimiento a los niños, niñas y adolescentes que ingresen a la escuela y así permita notificar en los casos que el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no asista y dar seguimiento al mismo.</w:t>
      </w:r>
    </w:p>
    <w:p w:rsidR="00C4428E" w:rsidRPr="00C4428E" w:rsidRDefault="00C4428E" w:rsidP="00C4428E">
      <w:pPr>
        <w:pStyle w:val="Prrafodelista"/>
        <w:spacing w:after="160"/>
        <w:ind w:left="1080"/>
        <w:rPr>
          <w:rFonts w:ascii="Times New Roman" w:eastAsia="Arial" w:hAnsi="Times New Roman" w:cs="Times New Roman"/>
          <w:b/>
          <w:color w:val="4C4747"/>
          <w:sz w:val="10"/>
          <w:szCs w:val="24"/>
          <w14:textFill>
            <w14:solidFill>
              <w14:srgbClr w14:val="4C4747">
                <w14:alpha w14:val="50000"/>
              </w14:srgbClr>
            </w14:solidFill>
          </w14:textFill>
        </w:rPr>
      </w:pPr>
    </w:p>
    <w:p w:rsidR="00A809C2" w:rsidRPr="00F54FDC" w:rsidRDefault="00A809C2" w:rsidP="00F54FDC">
      <w:pPr>
        <w:pStyle w:val="Prrafodelista"/>
        <w:spacing w:after="160"/>
        <w:ind w:left="360"/>
        <w:rPr>
          <w:rFonts w:ascii="Times New Roman" w:eastAsia="Arial" w:hAnsi="Times New Roman" w:cs="Times New Roman"/>
          <w:b/>
          <w:color w:val="4C4747"/>
          <w:sz w:val="24"/>
          <w:szCs w:val="24"/>
          <w14:textFill>
            <w14:solidFill>
              <w14:srgbClr w14:val="4C4747">
                <w14:alpha w14:val="50000"/>
              </w14:srgbClr>
            </w14:solidFill>
          </w14:textFill>
        </w:rPr>
      </w:pPr>
      <w:r w:rsidRPr="00F54FDC">
        <w:rPr>
          <w:rFonts w:ascii="Times New Roman" w:eastAsia="Arial" w:hAnsi="Times New Roman" w:cs="Times New Roman"/>
          <w:b/>
          <w:color w:val="4C4747"/>
          <w:sz w:val="24"/>
          <w:szCs w:val="24"/>
          <w14:textFill>
            <w14:solidFill>
              <w14:srgbClr w14:val="4C4747">
                <w14:alpha w14:val="50000"/>
              </w14:srgbClr>
            </w14:solidFill>
          </w14:textFill>
        </w:rPr>
        <w:t xml:space="preserve">Acciones realizadas y/o eventualidades: </w:t>
      </w:r>
    </w:p>
    <w:p w:rsidR="00A809C2" w:rsidRPr="00F54FDC" w:rsidRDefault="00A809C2" w:rsidP="00F54FDC">
      <w:pPr>
        <w:pStyle w:val="Prrafodelista"/>
        <w:numPr>
          <w:ilvl w:val="0"/>
          <w:numId w:val="78"/>
        </w:numPr>
        <w:pBdr>
          <w:top w:val="nil"/>
          <w:left w:val="nil"/>
          <w:bottom w:val="nil"/>
          <w:right w:val="nil"/>
          <w:between w:val="nil"/>
        </w:pBdr>
        <w:spacing w:after="24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Seguimiento a niños, niñas y adolescentes retirados del trabajo infantil, para realizar informes de trabajos sociales</w:t>
      </w:r>
      <w:r w:rsidR="00261B58">
        <w:rPr>
          <w:rFonts w:ascii="Times New Roman" w:eastAsia="Arial" w:hAnsi="Times New Roman" w:cs="Times New Roman"/>
          <w:color w:val="4C4747"/>
          <w:sz w:val="24"/>
          <w:szCs w:val="24"/>
          <w14:textFill>
            <w14:solidFill>
              <w14:srgbClr w14:val="4C4747">
                <w14:alpha w14:val="50000"/>
              </w14:srgbClr>
            </w14:solidFill>
          </w14:textFill>
        </w:rPr>
        <w:t xml:space="preserve"> y dar seguimiento a los mismos.</w:t>
      </w:r>
    </w:p>
    <w:p w:rsidR="00A809C2" w:rsidRPr="00F54FDC" w:rsidRDefault="00A809C2" w:rsidP="00F54FDC">
      <w:pPr>
        <w:pStyle w:val="Prrafodelista"/>
        <w:numPr>
          <w:ilvl w:val="0"/>
          <w:numId w:val="78"/>
        </w:numPr>
        <w:pBdr>
          <w:top w:val="nil"/>
          <w:left w:val="nil"/>
          <w:bottom w:val="nil"/>
          <w:right w:val="nil"/>
          <w:between w:val="nil"/>
        </w:pBdr>
        <w:spacing w:after="3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Convocatoria Comisión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 retirados del Trabajo Infantil para trabajar hoja de ruta, dirigida por el Licdo. Iván Bisonó con los representantes del Ministerio de Trabajo, Word Visión, CONANI y PGR. </w:t>
      </w:r>
    </w:p>
    <w:p w:rsidR="00A809C2" w:rsidRPr="00F54FDC" w:rsidRDefault="00A809C2" w:rsidP="00F54FDC">
      <w:pPr>
        <w:pStyle w:val="Prrafodelista"/>
        <w:numPr>
          <w:ilvl w:val="0"/>
          <w:numId w:val="78"/>
        </w:numPr>
        <w:pBdr>
          <w:top w:val="nil"/>
          <w:left w:val="nil"/>
          <w:bottom w:val="nil"/>
          <w:right w:val="nil"/>
          <w:between w:val="nil"/>
        </w:pBdr>
        <w:spacing w:after="160"/>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color w:val="4C4747"/>
          <w:sz w:val="24"/>
          <w:szCs w:val="24"/>
          <w14:textFill>
            <w14:solidFill>
              <w14:srgbClr w14:val="4C4747">
                <w14:alpha w14:val="50000"/>
              </w14:srgbClr>
            </w14:solidFill>
          </w14:textFill>
        </w:rPr>
        <w:t>Software de registro y seguimiento a los niños, niñas y adolescentes</w:t>
      </w:r>
    </w:p>
    <w:p w:rsidR="00A809C2" w:rsidRPr="00F54FDC" w:rsidRDefault="00A809C2" w:rsidP="00F54FDC">
      <w:pPr>
        <w:pStyle w:val="Prrafodelista"/>
        <w:pBdr>
          <w:top w:val="nil"/>
          <w:left w:val="nil"/>
          <w:bottom w:val="nil"/>
          <w:right w:val="nil"/>
          <w:between w:val="nil"/>
        </w:pBdr>
        <w:spacing w:after="160"/>
        <w:ind w:left="1440"/>
        <w:rPr>
          <w:rFonts w:ascii="Times New Roman" w:eastAsia="Arial"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pStyle w:val="Prrafodelista"/>
        <w:numPr>
          <w:ilvl w:val="0"/>
          <w:numId w:val="72"/>
        </w:numPr>
        <w:tabs>
          <w:tab w:val="left" w:pos="990"/>
        </w:tabs>
        <w:spacing w:after="160"/>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Mesa de Explotación Sexual y Comercial (ESC)</w:t>
      </w:r>
    </w:p>
    <w:p w:rsidR="00A809C2" w:rsidRPr="00F54FDC" w:rsidRDefault="00A809C2" w:rsidP="00F54FDC">
      <w:pPr>
        <w:tabs>
          <w:tab w:val="left" w:pos="990"/>
        </w:tabs>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Propuestas y recomendaciones:</w:t>
      </w:r>
    </w:p>
    <w:p w:rsidR="00A809C2" w:rsidRPr="00F54FDC" w:rsidRDefault="00A809C2" w:rsidP="00F54FDC">
      <w:pPr>
        <w:pStyle w:val="Prrafodelista"/>
        <w:numPr>
          <w:ilvl w:val="0"/>
          <w:numId w:val="79"/>
        </w:numPr>
        <w:tabs>
          <w:tab w:val="left" w:pos="99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Prevención de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hAnsi="Times New Roman" w:cs="Times New Roman"/>
          <w:color w:val="4C4747"/>
          <w:sz w:val="24"/>
          <w:szCs w:val="24"/>
          <w14:textFill>
            <w14:solidFill>
              <w14:srgbClr w14:val="4C4747">
                <w14:alpha w14:val="50000"/>
              </w14:srgbClr>
            </w14:solidFill>
          </w14:textFill>
        </w:rPr>
        <w:t xml:space="preserve"> en Explotación Sexual y Comercial para disminución de víctimas de explotación sexual por medio de Trabajo comunitario, a través de juego de roles con los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hAnsi="Times New Roman" w:cs="Times New Roman"/>
          <w:color w:val="4C4747"/>
          <w:sz w:val="24"/>
          <w:szCs w:val="24"/>
          <w14:textFill>
            <w14:solidFill>
              <w14:srgbClr w14:val="4C4747">
                <w14:alpha w14:val="50000"/>
              </w14:srgbClr>
            </w14:solidFill>
          </w14:textFill>
        </w:rPr>
        <w:t xml:space="preserve"> –Programa participativo de reducción mediante el empoderamiento comunitario.</w:t>
      </w:r>
    </w:p>
    <w:p w:rsidR="00A809C2" w:rsidRPr="00F54FDC" w:rsidRDefault="00A809C2" w:rsidP="00F54FDC">
      <w:pPr>
        <w:pStyle w:val="Prrafodelista"/>
        <w:numPr>
          <w:ilvl w:val="0"/>
          <w:numId w:val="79"/>
        </w:numPr>
        <w:tabs>
          <w:tab w:val="left" w:pos="99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Atención a las víctimas de explotación sexual oportuna para reducción de re-victimización y protección de los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hAnsi="Times New Roman" w:cs="Times New Roman"/>
          <w:color w:val="4C4747"/>
          <w:sz w:val="24"/>
          <w:szCs w:val="24"/>
          <w14:textFill>
            <w14:solidFill>
              <w14:srgbClr w14:val="4C4747">
                <w14:alpha w14:val="50000"/>
              </w14:srgbClr>
            </w14:solidFill>
          </w14:textFill>
        </w:rPr>
        <w:t xml:space="preserve"> victimas de ESC con Asistencia oportuna del sistema de justicia correspondiente.</w:t>
      </w:r>
    </w:p>
    <w:p w:rsidR="00A809C2" w:rsidRPr="00F54FDC" w:rsidRDefault="00A809C2" w:rsidP="00F54FDC">
      <w:pPr>
        <w:pStyle w:val="Prrafodelista"/>
        <w:numPr>
          <w:ilvl w:val="0"/>
          <w:numId w:val="79"/>
        </w:numPr>
        <w:tabs>
          <w:tab w:val="left" w:pos="99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Atención a las víctimas de explotación sexual oportuna para atención psico-social por medio de evaluaciones psicológicas y de trabajo social.</w:t>
      </w:r>
    </w:p>
    <w:p w:rsidR="00A809C2" w:rsidRPr="00F54FDC" w:rsidRDefault="00A809C2" w:rsidP="00F54FDC">
      <w:pPr>
        <w:pStyle w:val="Prrafodelista"/>
        <w:numPr>
          <w:ilvl w:val="0"/>
          <w:numId w:val="79"/>
        </w:numPr>
        <w:tabs>
          <w:tab w:val="left" w:pos="99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Seguimiento a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hAnsi="Times New Roman" w:cs="Times New Roman"/>
          <w:color w:val="4C4747"/>
          <w:sz w:val="24"/>
          <w:szCs w:val="24"/>
          <w14:textFill>
            <w14:solidFill>
              <w14:srgbClr w14:val="4C4747">
                <w14:alpha w14:val="50000"/>
              </w14:srgbClr>
            </w14:solidFill>
          </w14:textFill>
        </w:rPr>
        <w:t xml:space="preserve"> rescatados de la ESC</w:t>
      </w:r>
      <w:r w:rsidR="00261B58">
        <w:rPr>
          <w:rFonts w:ascii="Times New Roman" w:hAnsi="Times New Roman" w:cs="Times New Roman"/>
          <w:color w:val="4C4747"/>
          <w:sz w:val="24"/>
          <w:szCs w:val="24"/>
          <w14:textFill>
            <w14:solidFill>
              <w14:srgbClr w14:val="4C4747">
                <w14:alpha w14:val="50000"/>
              </w14:srgbClr>
            </w14:solidFill>
          </w14:textFill>
        </w:rPr>
        <w:t>.</w:t>
      </w:r>
    </w:p>
    <w:p w:rsidR="00A809C2" w:rsidRPr="00F54FDC" w:rsidRDefault="00A809C2" w:rsidP="00F54FDC">
      <w:pPr>
        <w:pStyle w:val="Prrafodelista"/>
        <w:numPr>
          <w:ilvl w:val="0"/>
          <w:numId w:val="79"/>
        </w:numPr>
        <w:tabs>
          <w:tab w:val="left" w:pos="99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Crear campañas publicitarias encaminadas a la prevención de la ESC para sensibilizar y agilizar las denuncias a través de los diferentes medios </w:t>
      </w:r>
      <w:r w:rsidRPr="00F54FDC">
        <w:rPr>
          <w:rFonts w:ascii="Times New Roman" w:hAnsi="Times New Roman" w:cs="Times New Roman"/>
          <w:color w:val="4C4747"/>
          <w:sz w:val="24"/>
          <w:szCs w:val="24"/>
          <w14:textFill>
            <w14:solidFill>
              <w14:srgbClr w14:val="4C4747">
                <w14:alpha w14:val="50000"/>
              </w14:srgbClr>
            </w14:solidFill>
          </w14:textFill>
        </w:rPr>
        <w:lastRenderedPageBreak/>
        <w:t>de comunicación como radio televisión y platas plataformas digitales de las redes sociales.</w:t>
      </w:r>
    </w:p>
    <w:p w:rsidR="00A809C2" w:rsidRPr="00F54FDC" w:rsidRDefault="00A809C2" w:rsidP="00F54FDC">
      <w:pPr>
        <w:pStyle w:val="Prrafodelista"/>
        <w:numPr>
          <w:ilvl w:val="0"/>
          <w:numId w:val="79"/>
        </w:numPr>
        <w:tabs>
          <w:tab w:val="left" w:pos="99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Capacitar por medio de cursos que estén acorde a las expectativas, y las habilidades de las adolescentes sobrevivientes de explotación sexual y comercial a través de las agencias que dispone el Estado dominicano para esto es que le escribes. (Programa Oportunidad 14 /24, INFOTEP, Escuela-Taller Ministerio de Trabajo, Ministerio de Cultura, Bellas Artes).</w:t>
      </w:r>
    </w:p>
    <w:p w:rsidR="00A809C2" w:rsidRPr="00F54FDC" w:rsidRDefault="00A809C2" w:rsidP="00F54FDC">
      <w:pPr>
        <w:pStyle w:val="Prrafodelista"/>
        <w:numPr>
          <w:ilvl w:val="0"/>
          <w:numId w:val="79"/>
        </w:numPr>
        <w:tabs>
          <w:tab w:val="left" w:pos="99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Crear un mecanismo, como un chat abierto de manera permanente para la recepción de denuncias de niñas y adolescentes víctima de explotación sexual comercial a través de las plataformas digitales de las redes sociales.</w:t>
      </w:r>
    </w:p>
    <w:p w:rsidR="00A809C2" w:rsidRPr="00F54FDC" w:rsidRDefault="00A809C2" w:rsidP="00F54FDC">
      <w:pPr>
        <w:pStyle w:val="Prrafodelista"/>
        <w:numPr>
          <w:ilvl w:val="0"/>
          <w:numId w:val="79"/>
        </w:numPr>
        <w:tabs>
          <w:tab w:val="left" w:pos="99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Crear sinergia interinstitucional a los niñas y adolescentes sobrevivientes de la explotación sexual comercial de manera articulada con las asociaciones sin fines de lucro y que trabajan en este tema.</w:t>
      </w:r>
    </w:p>
    <w:p w:rsidR="00A809C2" w:rsidRPr="00F54FDC" w:rsidRDefault="00A809C2" w:rsidP="00F54FDC">
      <w:pPr>
        <w:pStyle w:val="Prrafodelista"/>
        <w:tabs>
          <w:tab w:val="left" w:pos="990"/>
        </w:tabs>
        <w:spacing w:after="160"/>
        <w:ind w:left="283"/>
        <w:rPr>
          <w:rFonts w:ascii="Times New Roman" w:hAnsi="Times New Roman" w:cs="Times New Roman"/>
          <w:color w:val="4C4747"/>
          <w:sz w:val="24"/>
          <w:szCs w:val="24"/>
          <w14:textFill>
            <w14:solidFill>
              <w14:srgbClr w14:val="4C4747">
                <w14:alpha w14:val="50000"/>
              </w14:srgbClr>
            </w14:solidFill>
          </w14:textFill>
        </w:rPr>
      </w:pPr>
    </w:p>
    <w:p w:rsidR="00A809C2" w:rsidRPr="00441C72" w:rsidRDefault="00A809C2" w:rsidP="00F54FDC">
      <w:pPr>
        <w:pStyle w:val="Prrafodelista"/>
        <w:numPr>
          <w:ilvl w:val="0"/>
          <w:numId w:val="72"/>
        </w:numPr>
        <w:tabs>
          <w:tab w:val="left" w:pos="990"/>
        </w:tabs>
        <w:spacing w:after="160"/>
        <w:rPr>
          <w:rFonts w:ascii="Times New Roman" w:hAnsi="Times New Roman" w:cs="Times New Roman"/>
          <w:b/>
          <w:color w:val="4C4747"/>
          <w:sz w:val="24"/>
          <w:szCs w:val="24"/>
          <w14:textFill>
            <w14:solidFill>
              <w14:srgbClr w14:val="4C4747">
                <w14:alpha w14:val="50000"/>
              </w14:srgbClr>
            </w14:solidFill>
          </w14:textFill>
        </w:rPr>
      </w:pPr>
      <w:r w:rsidRPr="00441C72">
        <w:rPr>
          <w:rFonts w:ascii="Times New Roman" w:hAnsi="Times New Roman" w:cs="Times New Roman"/>
          <w:b/>
          <w:color w:val="4C4747"/>
          <w:sz w:val="24"/>
          <w:szCs w:val="24"/>
          <w14:textFill>
            <w14:solidFill>
              <w14:srgbClr w14:val="4C4747">
                <w14:alpha w14:val="50000"/>
              </w14:srgbClr>
            </w14:solidFill>
          </w14:textFill>
        </w:rPr>
        <w:t>Comité de Articulación Interinstitucional de la Niñez en Situación de Calle y Red de Servicios para conocer la propuesta de plan de abordaje a niños, niñas y adolescentes en espacios públicos.</w:t>
      </w:r>
    </w:p>
    <w:p w:rsidR="00A809C2" w:rsidRPr="00F54FDC" w:rsidRDefault="00A809C2" w:rsidP="00F54FDC">
      <w:pPr>
        <w:tabs>
          <w:tab w:val="left" w:pos="3264"/>
        </w:tabs>
        <w:spacing w:line="360" w:lineRule="auto"/>
        <w:jc w:val="both"/>
        <w:rPr>
          <w:rFonts w:ascii="Times New Roman" w:eastAsia="Trebuchet MS" w:hAnsi="Times New Roman" w:cs="Times New Roman"/>
          <w:color w:val="4C4747"/>
          <w:sz w:val="24"/>
          <w:szCs w:val="24"/>
          <w14:textFill>
            <w14:solidFill>
              <w14:srgbClr w14:val="4C4747">
                <w14:alpha w14:val="50000"/>
              </w14:srgbClr>
            </w14:solidFill>
          </w14:textFill>
        </w:rPr>
      </w:pPr>
      <w:r w:rsidRPr="00F54FDC">
        <w:rPr>
          <w:rFonts w:ascii="Times New Roman" w:eastAsia="Trebuchet MS" w:hAnsi="Times New Roman" w:cs="Times New Roman"/>
          <w:color w:val="4C4747"/>
          <w:sz w:val="24"/>
          <w:szCs w:val="24"/>
          <w14:textFill>
            <w14:solidFill>
              <w14:srgbClr w14:val="4C4747">
                <w14:alpha w14:val="50000"/>
              </w14:srgbClr>
            </w14:solidFill>
          </w14:textFill>
        </w:rPr>
        <w:t>Acuerdos Interinstitucionales promovidos por el Departamento y la ejecución de programas de formación para los niños, niñas y adolescentes como son:</w:t>
      </w:r>
    </w:p>
    <w:p w:rsidR="00A809C2" w:rsidRPr="00F54FDC" w:rsidRDefault="00A809C2" w:rsidP="00F54FDC">
      <w:pPr>
        <w:numPr>
          <w:ilvl w:val="0"/>
          <w:numId w:val="58"/>
        </w:numPr>
        <w:spacing w:line="360" w:lineRule="auto"/>
        <w:contextualSpacing/>
        <w:jc w:val="both"/>
        <w:rPr>
          <w:rFonts w:ascii="Times New Roman" w:eastAsia="Trebuchet MS" w:hAnsi="Times New Roman" w:cs="Times New Roman"/>
          <w:color w:val="4C4747"/>
          <w:sz w:val="24"/>
          <w:szCs w:val="24"/>
          <w14:textFill>
            <w14:solidFill>
              <w14:srgbClr w14:val="4C4747">
                <w14:alpha w14:val="50000"/>
              </w14:srgbClr>
            </w14:solidFill>
          </w14:textFill>
        </w:rPr>
      </w:pPr>
      <w:r w:rsidRPr="00F54FDC">
        <w:rPr>
          <w:rFonts w:ascii="Times New Roman" w:eastAsia="Trebuchet MS" w:hAnsi="Times New Roman" w:cs="Times New Roman"/>
          <w:color w:val="4C4747"/>
          <w:sz w:val="24"/>
          <w:szCs w:val="24"/>
          <w14:textFill>
            <w14:solidFill>
              <w14:srgbClr w14:val="4C4747">
                <w14:alpha w14:val="50000"/>
              </w14:srgbClr>
            </w14:solidFill>
          </w14:textFill>
        </w:rPr>
        <w:t>Acuerdo de COMODATO Oficina Nacional de Bienes Incautados (OCABID)</w:t>
      </w:r>
    </w:p>
    <w:p w:rsidR="00A809C2" w:rsidRPr="00F54FDC" w:rsidRDefault="00A809C2" w:rsidP="00F54FDC">
      <w:pPr>
        <w:numPr>
          <w:ilvl w:val="0"/>
          <w:numId w:val="58"/>
        </w:numPr>
        <w:spacing w:line="360" w:lineRule="auto"/>
        <w:contextualSpacing/>
        <w:jc w:val="both"/>
        <w:rPr>
          <w:rFonts w:ascii="Times New Roman" w:eastAsia="Trebuchet MS" w:hAnsi="Times New Roman" w:cs="Times New Roman"/>
          <w:color w:val="4C4747"/>
          <w:sz w:val="24"/>
          <w:szCs w:val="24"/>
          <w14:textFill>
            <w14:solidFill>
              <w14:srgbClr w14:val="4C4747">
                <w14:alpha w14:val="50000"/>
              </w14:srgbClr>
            </w14:solidFill>
          </w14:textFill>
        </w:rPr>
      </w:pPr>
      <w:r w:rsidRPr="00F54FDC">
        <w:rPr>
          <w:rFonts w:ascii="Times New Roman" w:eastAsia="Trebuchet MS" w:hAnsi="Times New Roman" w:cs="Times New Roman"/>
          <w:color w:val="4C4747"/>
          <w:sz w:val="24"/>
          <w:szCs w:val="24"/>
          <w14:textFill>
            <w14:solidFill>
              <w14:srgbClr w14:val="4C4747">
                <w14:alpha w14:val="50000"/>
              </w14:srgbClr>
            </w14:solidFill>
          </w14:textFill>
        </w:rPr>
        <w:t>Convenio con Aldeas Infantiles SOS</w:t>
      </w:r>
    </w:p>
    <w:p w:rsidR="00A809C2" w:rsidRPr="00F54FDC" w:rsidRDefault="00A809C2" w:rsidP="00F54FDC">
      <w:pPr>
        <w:numPr>
          <w:ilvl w:val="0"/>
          <w:numId w:val="58"/>
        </w:numPr>
        <w:spacing w:line="360" w:lineRule="auto"/>
        <w:contextualSpacing/>
        <w:jc w:val="both"/>
        <w:rPr>
          <w:rFonts w:ascii="Times New Roman" w:eastAsia="Trebuchet MS" w:hAnsi="Times New Roman" w:cs="Times New Roman"/>
          <w:color w:val="4C4747"/>
          <w:sz w:val="24"/>
          <w:szCs w:val="24"/>
          <w14:textFill>
            <w14:solidFill>
              <w14:srgbClr w14:val="4C4747">
                <w14:alpha w14:val="50000"/>
              </w14:srgbClr>
            </w14:solidFill>
          </w14:textFill>
        </w:rPr>
      </w:pPr>
      <w:r w:rsidRPr="00F54FDC">
        <w:rPr>
          <w:rFonts w:ascii="Times New Roman" w:eastAsia="Trebuchet MS" w:hAnsi="Times New Roman" w:cs="Times New Roman"/>
          <w:color w:val="4C4747"/>
          <w:sz w:val="24"/>
          <w:szCs w:val="24"/>
          <w14:textFill>
            <w14:solidFill>
              <w14:srgbClr w14:val="4C4747">
                <w14:alpha w14:val="50000"/>
              </w14:srgbClr>
            </w14:solidFill>
          </w14:textFill>
        </w:rPr>
        <w:t>Acuerdo con Instituto Nacional de Auxilio a la Vivienda (INAVI)</w:t>
      </w:r>
    </w:p>
    <w:p w:rsidR="00A809C2" w:rsidRPr="00F54FDC" w:rsidRDefault="00A809C2" w:rsidP="00F54FDC">
      <w:pPr>
        <w:numPr>
          <w:ilvl w:val="0"/>
          <w:numId w:val="58"/>
        </w:numPr>
        <w:spacing w:line="360" w:lineRule="auto"/>
        <w:contextualSpacing/>
        <w:jc w:val="both"/>
        <w:rPr>
          <w:rFonts w:ascii="Times New Roman" w:eastAsia="Trebuchet MS" w:hAnsi="Times New Roman" w:cs="Times New Roman"/>
          <w:color w:val="4C4747"/>
          <w:sz w:val="24"/>
          <w:szCs w:val="24"/>
          <w14:textFill>
            <w14:solidFill>
              <w14:srgbClr w14:val="4C4747">
                <w14:alpha w14:val="50000"/>
              </w14:srgbClr>
            </w14:solidFill>
          </w14:textFill>
        </w:rPr>
      </w:pPr>
      <w:r w:rsidRPr="00F54FDC">
        <w:rPr>
          <w:rFonts w:ascii="Times New Roman" w:eastAsia="Trebuchet MS" w:hAnsi="Times New Roman" w:cs="Times New Roman"/>
          <w:color w:val="4C4747"/>
          <w:sz w:val="24"/>
          <w:szCs w:val="24"/>
          <w14:textFill>
            <w14:solidFill>
              <w14:srgbClr w14:val="4C4747">
                <w14:alpha w14:val="50000"/>
              </w14:srgbClr>
            </w14:solidFill>
          </w14:textFill>
        </w:rPr>
        <w:t>Oportunidad 14/24, Gabinete de Coordinación de Políticas Sociales</w:t>
      </w:r>
    </w:p>
    <w:p w:rsidR="00A809C2" w:rsidRDefault="00A809C2" w:rsidP="00F54FDC">
      <w:pPr>
        <w:tabs>
          <w:tab w:val="left" w:pos="3264"/>
        </w:tabs>
        <w:spacing w:line="360" w:lineRule="auto"/>
        <w:ind w:left="720"/>
        <w:contextualSpacing/>
        <w:jc w:val="both"/>
        <w:rPr>
          <w:rFonts w:ascii="Times New Roman" w:eastAsia="Calibri" w:hAnsi="Times New Roman" w:cs="Times New Roman"/>
          <w:color w:val="4C4747"/>
          <w:sz w:val="24"/>
          <w:szCs w:val="24"/>
          <w14:textFill>
            <w14:solidFill>
              <w14:srgbClr w14:val="4C4747">
                <w14:alpha w14:val="50000"/>
              </w14:srgbClr>
            </w14:solidFill>
          </w14:textFill>
        </w:rPr>
      </w:pPr>
    </w:p>
    <w:p w:rsidR="00F54FDC" w:rsidRDefault="00F54FDC" w:rsidP="00F54FDC">
      <w:pPr>
        <w:tabs>
          <w:tab w:val="left" w:pos="3264"/>
        </w:tabs>
        <w:spacing w:line="360" w:lineRule="auto"/>
        <w:ind w:left="720"/>
        <w:contextualSpacing/>
        <w:jc w:val="both"/>
        <w:rPr>
          <w:rFonts w:ascii="Times New Roman" w:eastAsia="Calibri" w:hAnsi="Times New Roman" w:cs="Times New Roman"/>
          <w:color w:val="4C4747"/>
          <w:sz w:val="24"/>
          <w:szCs w:val="24"/>
          <w14:textFill>
            <w14:solidFill>
              <w14:srgbClr w14:val="4C4747">
                <w14:alpha w14:val="50000"/>
              </w14:srgbClr>
            </w14:solidFill>
          </w14:textFill>
        </w:rPr>
      </w:pPr>
    </w:p>
    <w:p w:rsidR="00F54FDC" w:rsidRPr="00F54FDC" w:rsidRDefault="00F54FDC" w:rsidP="00F54FDC">
      <w:pPr>
        <w:tabs>
          <w:tab w:val="left" w:pos="3264"/>
        </w:tabs>
        <w:spacing w:line="360" w:lineRule="auto"/>
        <w:ind w:left="720"/>
        <w:contextualSpacing/>
        <w:jc w:val="both"/>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line="360" w:lineRule="auto"/>
        <w:jc w:val="both"/>
        <w:rPr>
          <w:rFonts w:ascii="Times New Roman" w:eastAsia="Times New Roman" w:hAnsi="Times New Roman" w:cs="Times New Roman"/>
          <w:b/>
          <w:bCs/>
          <w:color w:val="4C4747"/>
          <w:sz w:val="24"/>
          <w:szCs w:val="24"/>
          <w14:textFill>
            <w14:solidFill>
              <w14:srgbClr w14:val="4C4747">
                <w14:alpha w14:val="50000"/>
              </w14:srgbClr>
            </w14:solidFill>
          </w14:textFill>
        </w:rPr>
      </w:pPr>
      <w:r w:rsidRPr="00F54FDC">
        <w:rPr>
          <w:rFonts w:ascii="Times New Roman" w:eastAsia="PMingLiU" w:hAnsi="Times New Roman" w:cs="Times New Roman"/>
          <w:b/>
          <w:bCs/>
          <w:color w:val="4C4747"/>
          <w:sz w:val="24"/>
          <w:szCs w:val="24"/>
          <w14:textFill>
            <w14:solidFill>
              <w14:srgbClr w14:val="4C4747">
                <w14:alpha w14:val="50000"/>
              </w14:srgbClr>
            </w14:solidFill>
          </w14:textFill>
        </w:rPr>
        <w:t xml:space="preserve">3.1.1 Estadísticas </w:t>
      </w:r>
      <w:r w:rsidRPr="00F54FDC">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 xml:space="preserve">del </w:t>
      </w:r>
      <w:r w:rsidRPr="00F54FDC">
        <w:rPr>
          <w:rFonts w:ascii="Times New Roman" w:eastAsia="Times New Roman" w:hAnsi="Times New Roman" w:cs="Times New Roman"/>
          <w:b/>
          <w:bCs/>
          <w:color w:val="4C4747"/>
          <w:sz w:val="24"/>
          <w:szCs w:val="24"/>
          <w14:textFill>
            <w14:solidFill>
              <w14:srgbClr w14:val="4C4747">
                <w14:alpha w14:val="50000"/>
              </w14:srgbClr>
            </w14:solidFill>
          </w14:textFill>
        </w:rPr>
        <w:t>Programa de Acogimiento Familiar</w:t>
      </w:r>
    </w:p>
    <w:p w:rsidR="00A809C2" w:rsidRPr="00F54FDC" w:rsidRDefault="00A809C2" w:rsidP="00F54FDC">
      <w:pPr>
        <w:spacing w:line="360" w:lineRule="auto"/>
        <w:jc w:val="both"/>
        <w:rPr>
          <w:rFonts w:ascii="Times New Roman" w:eastAsia="Trebuchet MS" w:hAnsi="Times New Roman" w:cs="Times New Roman"/>
          <w:color w:val="4C4747"/>
          <w:sz w:val="24"/>
          <w:szCs w:val="24"/>
          <w14:textFill>
            <w14:solidFill>
              <w14:srgbClr w14:val="4C4747">
                <w14:alpha w14:val="50000"/>
              </w14:srgbClr>
            </w14:solidFill>
          </w14:textFill>
        </w:rPr>
      </w:pPr>
      <w:r w:rsidRPr="00F54FDC">
        <w:rPr>
          <w:rFonts w:ascii="Times New Roman" w:eastAsia="Trebuchet MS" w:hAnsi="Times New Roman" w:cs="Times New Roman"/>
          <w:color w:val="4C4747"/>
          <w:sz w:val="24"/>
          <w:szCs w:val="24"/>
          <w14:textFill>
            <w14:solidFill>
              <w14:srgbClr w14:val="4C4747">
                <w14:alpha w14:val="50000"/>
              </w14:srgbClr>
            </w14:solidFill>
          </w14:textFill>
        </w:rPr>
        <w:lastRenderedPageBreak/>
        <w:t>El Programa de Colocación en Familia Sustituta o de Acogida, para que niños, niñas y adolescentes en estado de abandono pudieran ser insertados en una familia de manera temporal sin tener que esperar el largo tiempo de las sentencias y actas. Esa modalidad hasta hoy en día nos ha ayudado a desinstitucionalizar a niños y niñas de manera más rápida y de igual forma avanzar con la lista de familias adoptivas.</w:t>
      </w:r>
    </w:p>
    <w:p w:rsidR="00A809C2" w:rsidRPr="00F54FDC" w:rsidRDefault="00A809C2" w:rsidP="00F54FDC">
      <w:pPr>
        <w:spacing w:before="240" w:line="360" w:lineRule="auto"/>
        <w:jc w:val="both"/>
        <w:rPr>
          <w:rFonts w:ascii="Times New Roman" w:eastAsia="Trebuchet MS"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El Programa de Acogimiento Familiar se encarga de captar familias, evaluarlas, seleccionarla, capacitarla y certificarla como familias idóneas para acoger en ella un niño, niña o adolescente vulnerable en relación a su familia de origen.  </w:t>
      </w:r>
    </w:p>
    <w:p w:rsidR="00A809C2" w:rsidRPr="00F54FDC" w:rsidRDefault="00A809C2" w:rsidP="00F54FDC">
      <w:pPr>
        <w:spacing w:line="360" w:lineRule="auto"/>
        <w:jc w:val="both"/>
        <w:rPr>
          <w:rFonts w:ascii="Times New Roman" w:eastAsia="Calibri" w:hAnsi="Times New Roman" w:cs="Times New Roman"/>
          <w:b/>
          <w:color w:val="4C4747"/>
          <w:spacing w:val="20"/>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Proceso de evaluación de familias postulantes al acogimiento familiar</w:t>
      </w:r>
      <w:r w:rsidRPr="00F54FDC">
        <w:rPr>
          <w:rFonts w:ascii="Times New Roman" w:eastAsia="Trebuchet MS" w:hAnsi="Times New Roman" w:cs="Times New Roman"/>
          <w:color w:val="4C4747"/>
          <w:sz w:val="24"/>
          <w:szCs w:val="24"/>
          <w14:textFill>
            <w14:solidFill>
              <w14:srgbClr w14:val="4C4747">
                <w14:alpha w14:val="50000"/>
              </w14:srgbClr>
            </w14:solidFill>
          </w14:textFill>
        </w:rPr>
        <w:t>, con miras a garantizar la restitución del derecho fundamental de un niño, niña y adolescente de vivir en familia:</w:t>
      </w:r>
    </w:p>
    <w:p w:rsidR="00A809C2" w:rsidRPr="00F54FDC" w:rsidRDefault="00A809C2" w:rsidP="00F54FDC">
      <w:pPr>
        <w:numPr>
          <w:ilvl w:val="0"/>
          <w:numId w:val="28"/>
        </w:numPr>
        <w:spacing w:after="0" w:line="360" w:lineRule="auto"/>
        <w:ind w:left="360"/>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Evaluaciones psicosociales y psicológicas</w:t>
      </w:r>
      <w:r w:rsidRPr="00F54FDC">
        <w:rPr>
          <w:rFonts w:ascii="Times New Roman" w:eastAsia="Calibri" w:hAnsi="Times New Roman" w:cs="Times New Roman"/>
          <w:color w:val="4C4747"/>
          <w:spacing w:val="20"/>
          <w:sz w:val="24"/>
          <w:szCs w:val="24"/>
          <w14:textFill>
            <w14:solidFill>
              <w14:srgbClr w14:val="4C4747">
                <w14:alpha w14:val="50000"/>
              </w14:srgbClr>
            </w14:solidFill>
          </w14:textFill>
        </w:rPr>
        <w:t>;</w:t>
      </w:r>
    </w:p>
    <w:p w:rsidR="00A809C2" w:rsidRPr="00F54FDC" w:rsidRDefault="00A809C2" w:rsidP="00F54FDC">
      <w:pPr>
        <w:numPr>
          <w:ilvl w:val="0"/>
          <w:numId w:val="28"/>
        </w:numPr>
        <w:spacing w:after="0" w:line="360" w:lineRule="auto"/>
        <w:ind w:left="360"/>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Ruta Crítica de Colocaciones;</w:t>
      </w:r>
    </w:p>
    <w:p w:rsidR="00A809C2" w:rsidRPr="00F54FDC" w:rsidRDefault="00A809C2" w:rsidP="00F54FDC">
      <w:pPr>
        <w:numPr>
          <w:ilvl w:val="0"/>
          <w:numId w:val="28"/>
        </w:numPr>
        <w:spacing w:after="0" w:line="360" w:lineRule="auto"/>
        <w:ind w:left="360"/>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Seguimiento a Familias Acogedoras;</w:t>
      </w:r>
    </w:p>
    <w:p w:rsidR="00A809C2" w:rsidRPr="00F54FDC" w:rsidRDefault="00A809C2" w:rsidP="00F54FDC">
      <w:pPr>
        <w:numPr>
          <w:ilvl w:val="0"/>
          <w:numId w:val="28"/>
        </w:numPr>
        <w:spacing w:after="0" w:line="360" w:lineRule="auto"/>
        <w:ind w:left="360"/>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Seguimiento a Familias Biológicas;</w:t>
      </w:r>
    </w:p>
    <w:p w:rsidR="00A809C2" w:rsidRPr="00F54FDC" w:rsidRDefault="00A809C2" w:rsidP="00F54FDC">
      <w:pPr>
        <w:numPr>
          <w:ilvl w:val="0"/>
          <w:numId w:val="28"/>
        </w:numPr>
        <w:spacing w:after="0" w:line="360" w:lineRule="auto"/>
        <w:ind w:left="360"/>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Mesas Técnicas Interinstitucionales e Interdisciplinarias;</w:t>
      </w:r>
    </w:p>
    <w:p w:rsidR="00A809C2" w:rsidRPr="00F54FDC" w:rsidRDefault="00A809C2" w:rsidP="00F54FDC">
      <w:pPr>
        <w:numPr>
          <w:ilvl w:val="0"/>
          <w:numId w:val="28"/>
        </w:numPr>
        <w:spacing w:line="360" w:lineRule="auto"/>
        <w:ind w:left="360"/>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Capacitaciones a equipo técnico de oficinas regionales y municipales, sobre la implementación del Programa de Acogimiento Familiar y el uso del Set de Herramienta (SH) para su contribución en la promoción del programa en su localidad</w:t>
      </w:r>
      <w:r w:rsidRPr="00F54FDC">
        <w:rPr>
          <w:rFonts w:ascii="Times New Roman" w:eastAsia="Times New Roman" w:hAnsi="Times New Roman" w:cs="Times New Roman"/>
          <w:color w:val="4C4747"/>
          <w:szCs w:val="24"/>
          <w:lang w:eastAsia="es-ES"/>
          <w14:textFill>
            <w14:solidFill>
              <w14:srgbClr w14:val="4C4747">
                <w14:alpha w14:val="50000"/>
              </w14:srgbClr>
            </w14:solidFill>
          </w14:textFill>
        </w:rPr>
        <w:t>.</w:t>
      </w:r>
    </w:p>
    <w:p w:rsidR="00A809C2" w:rsidRDefault="00A809C2" w:rsidP="00F54FDC">
      <w:pPr>
        <w:spacing w:line="360" w:lineRule="auto"/>
        <w:jc w:val="both"/>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Continuación, se detallan las metas alcanzadas por esta institución a través de este programa durante los meses de enero y noviembre del año en curso</w:t>
      </w:r>
      <w:r w:rsidR="00A05A9F">
        <w:rPr>
          <w:rFonts w:ascii="Times New Roman" w:eastAsia="Calibri" w:hAnsi="Times New Roman" w:cs="Times New Roman"/>
          <w:color w:val="4C4747"/>
          <w:sz w:val="24"/>
          <w:szCs w:val="24"/>
          <w:lang w:eastAsia="es-DO"/>
          <w14:textFill>
            <w14:solidFill>
              <w14:srgbClr w14:val="4C4747">
                <w14:alpha w14:val="50000"/>
              </w14:srgbClr>
            </w14:solidFill>
          </w14:textFill>
        </w:rPr>
        <w:t>.</w:t>
      </w:r>
    </w:p>
    <w:p w:rsidR="00F54FDC" w:rsidRDefault="00F54FDC" w:rsidP="00F54FDC">
      <w:pPr>
        <w:spacing w:line="360" w:lineRule="auto"/>
        <w:jc w:val="both"/>
        <w:rPr>
          <w:rFonts w:ascii="Times New Roman" w:eastAsia="Calibri" w:hAnsi="Times New Roman" w:cs="Times New Roman"/>
          <w:color w:val="4C4747"/>
          <w:sz w:val="24"/>
          <w:szCs w:val="24"/>
          <w:lang w:eastAsia="es-DO"/>
          <w14:textFill>
            <w14:solidFill>
              <w14:srgbClr w14:val="4C4747">
                <w14:alpha w14:val="50000"/>
              </w14:srgbClr>
            </w14:solidFill>
          </w14:textFill>
        </w:rPr>
      </w:pPr>
    </w:p>
    <w:p w:rsidR="00F54FDC" w:rsidRDefault="00F54FDC" w:rsidP="00F54FDC">
      <w:pPr>
        <w:spacing w:line="360" w:lineRule="auto"/>
        <w:jc w:val="both"/>
        <w:rPr>
          <w:rFonts w:ascii="Times New Roman" w:eastAsia="Calibri" w:hAnsi="Times New Roman" w:cs="Times New Roman"/>
          <w:color w:val="4C4747"/>
          <w:sz w:val="24"/>
          <w:szCs w:val="24"/>
          <w:lang w:eastAsia="es-DO"/>
          <w14:textFill>
            <w14:solidFill>
              <w14:srgbClr w14:val="4C4747">
                <w14:alpha w14:val="50000"/>
              </w14:srgbClr>
            </w14:solidFill>
          </w14:textFill>
        </w:rPr>
      </w:pPr>
    </w:p>
    <w:p w:rsidR="00F54FDC" w:rsidRDefault="00F54FDC" w:rsidP="00F54FDC">
      <w:pPr>
        <w:spacing w:line="360" w:lineRule="auto"/>
        <w:jc w:val="both"/>
        <w:rPr>
          <w:rFonts w:ascii="Times New Roman" w:eastAsia="Calibri" w:hAnsi="Times New Roman" w:cs="Times New Roman"/>
          <w:color w:val="4C4747"/>
          <w:sz w:val="24"/>
          <w:szCs w:val="24"/>
          <w:lang w:eastAsia="es-DO"/>
          <w14:textFill>
            <w14:solidFill>
              <w14:srgbClr w14:val="4C4747">
                <w14:alpha w14:val="50000"/>
              </w14:srgbClr>
            </w14:solidFill>
          </w14:textFill>
        </w:rPr>
      </w:pPr>
    </w:p>
    <w:p w:rsidR="00F54FDC" w:rsidRDefault="00F54FDC" w:rsidP="00F54FDC">
      <w:pPr>
        <w:spacing w:line="360" w:lineRule="auto"/>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p>
    <w:p w:rsidR="00441C72" w:rsidRPr="00F54FDC" w:rsidRDefault="00441C72" w:rsidP="00F54FDC">
      <w:pPr>
        <w:spacing w:line="360" w:lineRule="auto"/>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p>
    <w:p w:rsidR="00A809C2" w:rsidRDefault="00A809C2" w:rsidP="00F54FDC">
      <w:pPr>
        <w:numPr>
          <w:ilvl w:val="0"/>
          <w:numId w:val="30"/>
        </w:numPr>
        <w:spacing w:line="360" w:lineRule="auto"/>
        <w:ind w:left="360"/>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lastRenderedPageBreak/>
        <w:t>Postulantes al Programa Acogimiento Familiar.</w:t>
      </w:r>
    </w:p>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Evaluaciones legales, Psicosociales y Psicológicas realizadas a postulantes al Programa de Acogimiento Familiar</w:t>
      </w:r>
      <w:r w:rsidR="00261B58">
        <w:rPr>
          <w:rFonts w:ascii="Times New Roman" w:eastAsia="Times New Roman" w:hAnsi="Times New Roman" w:cs="Times New Roman"/>
          <w:color w:val="4C4747"/>
          <w:sz w:val="24"/>
          <w:szCs w:val="24"/>
          <w:lang w:eastAsia="es-ES"/>
          <w14:textFill>
            <w14:solidFill>
              <w14:srgbClr w14:val="4C4747">
                <w14:alpha w14:val="50000"/>
              </w14:srgbClr>
            </w14:solidFill>
          </w14:textFill>
        </w:rPr>
        <w:t>.</w:t>
      </w:r>
    </w:p>
    <w:tbl>
      <w:tblPr>
        <w:tblW w:w="7938" w:type="dxa"/>
        <w:tblInd w:w="-5"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1763"/>
        <w:gridCol w:w="1356"/>
        <w:gridCol w:w="1417"/>
        <w:gridCol w:w="1560"/>
        <w:gridCol w:w="1842"/>
      </w:tblGrid>
      <w:tr w:rsidR="00A809C2" w:rsidRPr="00F54FDC" w:rsidTr="0082568E">
        <w:trPr>
          <w:trHeight w:val="20"/>
        </w:trPr>
        <w:tc>
          <w:tcPr>
            <w:tcW w:w="1763" w:type="dxa"/>
            <w:shd w:val="clear" w:color="auto" w:fill="57ABF7"/>
            <w:vAlign w:val="center"/>
          </w:tcPr>
          <w:p w:rsidR="00A809C2" w:rsidRPr="00A05A9F" w:rsidRDefault="00A809C2" w:rsidP="00A05A9F">
            <w:pPr>
              <w:spacing w:after="0" w:line="240" w:lineRule="auto"/>
              <w:jc w:val="center"/>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A05A9F">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Período</w:t>
            </w:r>
          </w:p>
        </w:tc>
        <w:tc>
          <w:tcPr>
            <w:tcW w:w="1356" w:type="dxa"/>
            <w:shd w:val="clear" w:color="auto" w:fill="57ABF7"/>
            <w:vAlign w:val="center"/>
          </w:tcPr>
          <w:p w:rsidR="00A809C2" w:rsidRPr="00A05A9F" w:rsidRDefault="00A809C2" w:rsidP="00A05A9F">
            <w:pPr>
              <w:spacing w:after="0" w:line="240" w:lineRule="auto"/>
              <w:jc w:val="center"/>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A05A9F">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Familia evaluada</w:t>
            </w:r>
          </w:p>
        </w:tc>
        <w:tc>
          <w:tcPr>
            <w:tcW w:w="1417" w:type="dxa"/>
            <w:shd w:val="clear" w:color="auto" w:fill="57ABF7"/>
            <w:vAlign w:val="center"/>
          </w:tcPr>
          <w:p w:rsidR="00A809C2" w:rsidRPr="00A05A9F" w:rsidRDefault="00A809C2" w:rsidP="00A05A9F">
            <w:pPr>
              <w:spacing w:after="0" w:line="240" w:lineRule="auto"/>
              <w:jc w:val="center"/>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A05A9F">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Legal</w:t>
            </w:r>
          </w:p>
        </w:tc>
        <w:tc>
          <w:tcPr>
            <w:tcW w:w="1560" w:type="dxa"/>
            <w:shd w:val="clear" w:color="auto" w:fill="57ABF7"/>
            <w:vAlign w:val="center"/>
          </w:tcPr>
          <w:p w:rsidR="00A809C2" w:rsidRPr="00A05A9F" w:rsidRDefault="00A809C2" w:rsidP="00A05A9F">
            <w:pPr>
              <w:spacing w:after="0" w:line="240" w:lineRule="auto"/>
              <w:jc w:val="center"/>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A05A9F">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Psicosocial</w:t>
            </w:r>
          </w:p>
        </w:tc>
        <w:tc>
          <w:tcPr>
            <w:tcW w:w="1842" w:type="dxa"/>
            <w:shd w:val="clear" w:color="auto" w:fill="57ABF7"/>
            <w:vAlign w:val="center"/>
          </w:tcPr>
          <w:p w:rsidR="00A809C2" w:rsidRPr="00A05A9F" w:rsidRDefault="00A809C2" w:rsidP="00A05A9F">
            <w:pPr>
              <w:spacing w:after="0" w:line="240" w:lineRule="auto"/>
              <w:jc w:val="center"/>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A05A9F">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Psicológica</w:t>
            </w:r>
          </w:p>
        </w:tc>
      </w:tr>
      <w:tr w:rsidR="00A809C2" w:rsidRPr="00F54FDC" w:rsidTr="0082568E">
        <w:trPr>
          <w:trHeight w:val="20"/>
        </w:trPr>
        <w:tc>
          <w:tcPr>
            <w:tcW w:w="1763" w:type="dxa"/>
            <w:shd w:val="clear" w:color="auto" w:fill="auto"/>
            <w:vAlign w:val="center"/>
          </w:tcPr>
          <w:p w:rsidR="00A809C2" w:rsidRPr="00F54FDC" w:rsidRDefault="00A809C2" w:rsidP="00F54FDC">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Ene-nov</w:t>
            </w:r>
          </w:p>
        </w:tc>
        <w:tc>
          <w:tcPr>
            <w:tcW w:w="1356" w:type="dxa"/>
            <w:shd w:val="clear" w:color="auto" w:fill="auto"/>
            <w:vAlign w:val="center"/>
          </w:tcPr>
          <w:p w:rsidR="00A809C2" w:rsidRPr="00F54FDC" w:rsidRDefault="00A809C2" w:rsidP="00F54FDC">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30</w:t>
            </w:r>
          </w:p>
        </w:tc>
        <w:tc>
          <w:tcPr>
            <w:tcW w:w="1417" w:type="dxa"/>
            <w:shd w:val="clear" w:color="auto" w:fill="auto"/>
            <w:vAlign w:val="center"/>
          </w:tcPr>
          <w:p w:rsidR="00A809C2" w:rsidRPr="00F54FDC" w:rsidRDefault="00A809C2" w:rsidP="00F54FDC">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23</w:t>
            </w:r>
          </w:p>
        </w:tc>
        <w:tc>
          <w:tcPr>
            <w:tcW w:w="1560" w:type="dxa"/>
            <w:shd w:val="clear" w:color="auto" w:fill="auto"/>
            <w:vAlign w:val="center"/>
          </w:tcPr>
          <w:p w:rsidR="00A809C2" w:rsidRPr="00F54FDC" w:rsidRDefault="00A809C2" w:rsidP="00F54FDC">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20</w:t>
            </w:r>
          </w:p>
        </w:tc>
        <w:tc>
          <w:tcPr>
            <w:tcW w:w="1842" w:type="dxa"/>
            <w:shd w:val="clear" w:color="auto" w:fill="auto"/>
            <w:vAlign w:val="center"/>
          </w:tcPr>
          <w:p w:rsidR="00A809C2" w:rsidRPr="00F54FDC" w:rsidRDefault="00A809C2" w:rsidP="00F54FDC">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29</w:t>
            </w:r>
          </w:p>
        </w:tc>
      </w:tr>
    </w:tbl>
    <w:p w:rsidR="00A809C2" w:rsidRPr="00F54FDC" w:rsidRDefault="00A809C2" w:rsidP="00F54FDC">
      <w:pPr>
        <w:spacing w:line="360" w:lineRule="auto"/>
        <w:contextualSpacing/>
        <w:jc w:val="both"/>
        <w:rPr>
          <w:rFonts w:ascii="Times New Roman" w:eastAsia="Calibri" w:hAnsi="Times New Roman" w:cs="Times New Roman"/>
          <w:i/>
          <w:color w:val="4C4747"/>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 w:val="16"/>
          <w:szCs w:val="24"/>
          <w14:textFill>
            <w14:solidFill>
              <w14:srgbClr w14:val="4C4747">
                <w14:alpha w14:val="50000"/>
              </w14:srgbClr>
            </w14:solidFill>
          </w14:textFill>
        </w:rPr>
        <w:t xml:space="preserve">Fuente: </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Departamento de Programas y Servicios</w:t>
      </w:r>
    </w:p>
    <w:p w:rsidR="00A809C2" w:rsidRPr="00F54FDC" w:rsidRDefault="00A809C2" w:rsidP="00F54FDC">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2) Ruta crítica de colocaciones, con miras a garantizar la restitución del derecho fundamental de un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de vivir en familia.</w:t>
      </w:r>
    </w:p>
    <w:tbl>
      <w:tblPr>
        <w:tblW w:w="5000"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2278"/>
        <w:gridCol w:w="1557"/>
        <w:gridCol w:w="1438"/>
        <w:gridCol w:w="2637"/>
      </w:tblGrid>
      <w:tr w:rsidR="00A809C2" w:rsidRPr="00F54FDC" w:rsidTr="0082568E">
        <w:trPr>
          <w:trHeight w:val="20"/>
        </w:trPr>
        <w:tc>
          <w:tcPr>
            <w:tcW w:w="1440" w:type="pct"/>
            <w:vMerge w:val="restart"/>
            <w:shd w:val="clear" w:color="auto" w:fill="57ABF7"/>
            <w:vAlign w:val="center"/>
          </w:tcPr>
          <w:p w:rsidR="00A809C2" w:rsidRPr="00A05A9F" w:rsidRDefault="00A809C2" w:rsidP="00A05A9F">
            <w:pPr>
              <w:spacing w:after="0" w:line="240" w:lineRule="auto"/>
              <w:jc w:val="center"/>
              <w:rPr>
                <w:rFonts w:ascii="Times New Roman" w:eastAsia="Calibri" w:hAnsi="Times New Roman" w:cs="Times New Roman"/>
                <w:b/>
                <w:color w:val="4C4747"/>
                <w14:textFill>
                  <w14:solidFill>
                    <w14:srgbClr w14:val="4C4747">
                      <w14:alpha w14:val="50000"/>
                    </w14:srgbClr>
                  </w14:solidFill>
                </w14:textFill>
              </w:rPr>
            </w:pPr>
            <w:r w:rsidRPr="00A05A9F">
              <w:rPr>
                <w:rFonts w:ascii="Times New Roman" w:eastAsia="Calibri" w:hAnsi="Times New Roman" w:cs="Times New Roman"/>
                <w:b/>
                <w:color w:val="4C4747"/>
                <w14:textFill>
                  <w14:solidFill>
                    <w14:srgbClr w14:val="4C4747">
                      <w14:alpha w14:val="50000"/>
                    </w14:srgbClr>
                  </w14:solidFill>
                </w14:textFill>
              </w:rPr>
              <w:t>Período</w:t>
            </w:r>
          </w:p>
        </w:tc>
        <w:tc>
          <w:tcPr>
            <w:tcW w:w="1893" w:type="pct"/>
            <w:gridSpan w:val="2"/>
            <w:shd w:val="clear" w:color="auto" w:fill="57ABF7"/>
            <w:vAlign w:val="bottom"/>
          </w:tcPr>
          <w:p w:rsidR="00A809C2" w:rsidRPr="00A05A9F" w:rsidRDefault="00A809C2" w:rsidP="00A05A9F">
            <w:pPr>
              <w:spacing w:after="0" w:line="240" w:lineRule="auto"/>
              <w:jc w:val="center"/>
              <w:rPr>
                <w:rFonts w:ascii="Times New Roman" w:eastAsia="Calibri" w:hAnsi="Times New Roman" w:cs="Times New Roman"/>
                <w:b/>
                <w:color w:val="4C4747"/>
                <w14:textFill>
                  <w14:solidFill>
                    <w14:srgbClr w14:val="4C4747">
                      <w14:alpha w14:val="50000"/>
                    </w14:srgbClr>
                  </w14:solidFill>
                </w14:textFill>
              </w:rPr>
            </w:pPr>
            <w:r w:rsidRPr="00A05A9F">
              <w:rPr>
                <w:rFonts w:ascii="Times New Roman" w:eastAsia="Times New Roman" w:hAnsi="Times New Roman" w:cs="Times New Roman"/>
                <w:b/>
                <w:bCs/>
                <w:color w:val="4C4747"/>
                <w14:textFill>
                  <w14:solidFill>
                    <w14:srgbClr w14:val="4C4747">
                      <w14:alpha w14:val="50000"/>
                    </w14:srgbClr>
                  </w14:solidFill>
                </w14:textFill>
              </w:rPr>
              <w:t>Cantidad de niño, niña y adolescente colocado</w:t>
            </w:r>
          </w:p>
        </w:tc>
        <w:tc>
          <w:tcPr>
            <w:tcW w:w="1667" w:type="pct"/>
            <w:vMerge w:val="restart"/>
            <w:shd w:val="clear" w:color="auto" w:fill="57ABF7"/>
            <w:vAlign w:val="center"/>
          </w:tcPr>
          <w:p w:rsidR="00A809C2" w:rsidRPr="00A05A9F" w:rsidRDefault="00A809C2" w:rsidP="00A05A9F">
            <w:pPr>
              <w:spacing w:after="0" w:line="240" w:lineRule="auto"/>
              <w:jc w:val="center"/>
              <w:rPr>
                <w:rFonts w:ascii="Times New Roman" w:eastAsia="Calibri" w:hAnsi="Times New Roman" w:cs="Times New Roman"/>
                <w:b/>
                <w:color w:val="4C4747"/>
                <w14:textFill>
                  <w14:solidFill>
                    <w14:srgbClr w14:val="4C4747">
                      <w14:alpha w14:val="50000"/>
                    </w14:srgbClr>
                  </w14:solidFill>
                </w14:textFill>
              </w:rPr>
            </w:pPr>
            <w:r w:rsidRPr="00A05A9F">
              <w:rPr>
                <w:rFonts w:ascii="Times New Roman" w:eastAsia="Calibri" w:hAnsi="Times New Roman" w:cs="Times New Roman"/>
                <w:b/>
                <w:color w:val="4C4747"/>
                <w14:textFill>
                  <w14:solidFill>
                    <w14:srgbClr w14:val="4C4747">
                      <w14:alpha w14:val="50000"/>
                    </w14:srgbClr>
                  </w14:solidFill>
                </w14:textFill>
              </w:rPr>
              <w:t>Total general</w:t>
            </w:r>
          </w:p>
        </w:tc>
      </w:tr>
      <w:tr w:rsidR="00A809C2" w:rsidRPr="00F54FDC" w:rsidTr="0082568E">
        <w:trPr>
          <w:trHeight w:val="20"/>
        </w:trPr>
        <w:tc>
          <w:tcPr>
            <w:tcW w:w="1440" w:type="pct"/>
            <w:vMerge/>
            <w:shd w:val="clear" w:color="auto" w:fill="2F5496"/>
            <w:vAlign w:val="center"/>
          </w:tcPr>
          <w:p w:rsidR="00A809C2" w:rsidRPr="00F54FDC" w:rsidRDefault="00A809C2" w:rsidP="00F54FDC">
            <w:pPr>
              <w:spacing w:after="0" w:line="240" w:lineRule="auto"/>
              <w:jc w:val="both"/>
              <w:rPr>
                <w:rFonts w:ascii="Times New Roman" w:eastAsia="Calibri" w:hAnsi="Times New Roman" w:cs="Times New Roman"/>
                <w:b/>
                <w:color w:val="4C4747"/>
                <w14:textFill>
                  <w14:solidFill>
                    <w14:srgbClr w14:val="4C4747">
                      <w14:alpha w14:val="50000"/>
                    </w14:srgbClr>
                  </w14:solidFill>
                </w14:textFill>
              </w:rPr>
            </w:pPr>
          </w:p>
        </w:tc>
        <w:tc>
          <w:tcPr>
            <w:tcW w:w="984" w:type="pct"/>
            <w:shd w:val="clear" w:color="auto" w:fill="57ABF7"/>
            <w:vAlign w:val="bottom"/>
          </w:tcPr>
          <w:p w:rsidR="00A809C2" w:rsidRPr="00F54FDC" w:rsidRDefault="00A809C2" w:rsidP="00F54FDC">
            <w:pPr>
              <w:spacing w:after="0" w:line="240" w:lineRule="auto"/>
              <w:jc w:val="both"/>
              <w:rPr>
                <w:rFonts w:ascii="Times New Roman" w:eastAsia="Calibri" w:hAnsi="Times New Roman" w:cs="Times New Roman"/>
                <w:color w:val="4C4747"/>
                <w14:textFill>
                  <w14:solidFill>
                    <w14:srgbClr w14:val="4C4747">
                      <w14:alpha w14:val="50000"/>
                    </w14:srgbClr>
                  </w14:solidFill>
                </w14:textFill>
              </w:rPr>
            </w:pPr>
            <w:r w:rsidRPr="00F54FDC">
              <w:rPr>
                <w:rFonts w:ascii="Times New Roman" w:eastAsia="Calibri" w:hAnsi="Times New Roman" w:cs="Times New Roman"/>
                <w:color w:val="4C4747"/>
                <w14:textFill>
                  <w14:solidFill>
                    <w14:srgbClr w14:val="4C4747">
                      <w14:alpha w14:val="50000"/>
                    </w14:srgbClr>
                  </w14:solidFill>
                </w14:textFill>
              </w:rPr>
              <w:t>Mujer</w:t>
            </w:r>
          </w:p>
        </w:tc>
        <w:tc>
          <w:tcPr>
            <w:tcW w:w="909" w:type="pct"/>
            <w:shd w:val="clear" w:color="auto" w:fill="57ABF7"/>
            <w:vAlign w:val="bottom"/>
          </w:tcPr>
          <w:p w:rsidR="00A809C2" w:rsidRPr="00F54FDC" w:rsidRDefault="00A809C2" w:rsidP="00F54FDC">
            <w:pPr>
              <w:spacing w:after="0" w:line="240" w:lineRule="auto"/>
              <w:jc w:val="both"/>
              <w:rPr>
                <w:rFonts w:ascii="Times New Roman" w:eastAsia="Calibri" w:hAnsi="Times New Roman" w:cs="Times New Roman"/>
                <w:color w:val="4C4747"/>
                <w14:textFill>
                  <w14:solidFill>
                    <w14:srgbClr w14:val="4C4747">
                      <w14:alpha w14:val="50000"/>
                    </w14:srgbClr>
                  </w14:solidFill>
                </w14:textFill>
              </w:rPr>
            </w:pPr>
            <w:r w:rsidRPr="00F54FDC">
              <w:rPr>
                <w:rFonts w:ascii="Times New Roman" w:eastAsia="Calibri" w:hAnsi="Times New Roman" w:cs="Times New Roman"/>
                <w:color w:val="4C4747"/>
                <w14:textFill>
                  <w14:solidFill>
                    <w14:srgbClr w14:val="4C4747">
                      <w14:alpha w14:val="50000"/>
                    </w14:srgbClr>
                  </w14:solidFill>
                </w14:textFill>
              </w:rPr>
              <w:t>Hombre</w:t>
            </w:r>
          </w:p>
        </w:tc>
        <w:tc>
          <w:tcPr>
            <w:tcW w:w="1667" w:type="pct"/>
            <w:vMerge/>
            <w:shd w:val="clear" w:color="auto" w:fill="2F5496"/>
            <w:vAlign w:val="center"/>
          </w:tcPr>
          <w:p w:rsidR="00A809C2" w:rsidRPr="00F54FDC" w:rsidRDefault="00A809C2" w:rsidP="00F54FDC">
            <w:pPr>
              <w:spacing w:after="0" w:line="360" w:lineRule="auto"/>
              <w:jc w:val="both"/>
              <w:rPr>
                <w:rFonts w:ascii="Times New Roman" w:eastAsia="Calibri" w:hAnsi="Times New Roman" w:cs="Times New Roman"/>
                <w:b/>
                <w:color w:val="4C4747"/>
                <w14:textFill>
                  <w14:solidFill>
                    <w14:srgbClr w14:val="4C4747">
                      <w14:alpha w14:val="50000"/>
                    </w14:srgbClr>
                  </w14:solidFill>
                </w14:textFill>
              </w:rPr>
            </w:pPr>
          </w:p>
        </w:tc>
      </w:tr>
      <w:tr w:rsidR="00A809C2" w:rsidRPr="00F54FDC" w:rsidTr="0082568E">
        <w:trPr>
          <w:trHeight w:val="20"/>
        </w:trPr>
        <w:tc>
          <w:tcPr>
            <w:tcW w:w="1440" w:type="pct"/>
            <w:shd w:val="clear" w:color="auto" w:fill="auto"/>
            <w:vAlign w:val="center"/>
          </w:tcPr>
          <w:p w:rsidR="00A809C2" w:rsidRPr="00F54FDC" w:rsidRDefault="00A809C2" w:rsidP="00F54FDC">
            <w:pPr>
              <w:spacing w:after="0" w:line="360" w:lineRule="auto"/>
              <w:jc w:val="both"/>
              <w:rPr>
                <w:rFonts w:ascii="Times New Roman" w:eastAsia="Calibri" w:hAnsi="Times New Roman" w:cs="Times New Roman"/>
                <w:color w:val="4C4747"/>
                <w14:textFill>
                  <w14:solidFill>
                    <w14:srgbClr w14:val="4C4747">
                      <w14:alpha w14:val="50000"/>
                    </w14:srgbClr>
                  </w14:solidFill>
                </w14:textFill>
              </w:rPr>
            </w:pPr>
            <w:r w:rsidRPr="00F54FDC">
              <w:rPr>
                <w:rFonts w:ascii="Times New Roman" w:eastAsia="Calibri" w:hAnsi="Times New Roman" w:cs="Times New Roman"/>
                <w:color w:val="4C4747"/>
                <w14:textFill>
                  <w14:solidFill>
                    <w14:srgbClr w14:val="4C4747">
                      <w14:alpha w14:val="50000"/>
                    </w14:srgbClr>
                  </w14:solidFill>
                </w14:textFill>
              </w:rPr>
              <w:t>Ene-nov.</w:t>
            </w:r>
          </w:p>
        </w:tc>
        <w:tc>
          <w:tcPr>
            <w:tcW w:w="984" w:type="pct"/>
            <w:shd w:val="clear" w:color="auto" w:fill="auto"/>
            <w:vAlign w:val="center"/>
          </w:tcPr>
          <w:p w:rsidR="00A809C2" w:rsidRPr="00F54FDC" w:rsidRDefault="00A809C2" w:rsidP="00F54FDC">
            <w:pPr>
              <w:spacing w:after="0" w:line="360" w:lineRule="auto"/>
              <w:jc w:val="center"/>
              <w:rPr>
                <w:rFonts w:ascii="Times New Roman" w:eastAsia="Calibri" w:hAnsi="Times New Roman" w:cs="Times New Roman"/>
                <w:color w:val="4C4747"/>
                <w14:textFill>
                  <w14:solidFill>
                    <w14:srgbClr w14:val="4C4747">
                      <w14:alpha w14:val="50000"/>
                    </w14:srgbClr>
                  </w14:solidFill>
                </w14:textFill>
              </w:rPr>
            </w:pPr>
            <w:r w:rsidRPr="00F54FDC">
              <w:rPr>
                <w:rFonts w:ascii="Times New Roman" w:eastAsia="Calibri" w:hAnsi="Times New Roman" w:cs="Times New Roman"/>
                <w:color w:val="4C4747"/>
                <w14:textFill>
                  <w14:solidFill>
                    <w14:srgbClr w14:val="4C4747">
                      <w14:alpha w14:val="50000"/>
                    </w14:srgbClr>
                  </w14:solidFill>
                </w14:textFill>
              </w:rPr>
              <w:t>20</w:t>
            </w:r>
          </w:p>
        </w:tc>
        <w:tc>
          <w:tcPr>
            <w:tcW w:w="909" w:type="pct"/>
            <w:shd w:val="clear" w:color="auto" w:fill="auto"/>
            <w:vAlign w:val="center"/>
          </w:tcPr>
          <w:p w:rsidR="00A809C2" w:rsidRPr="00F54FDC" w:rsidRDefault="00A809C2" w:rsidP="00F54FDC">
            <w:pPr>
              <w:spacing w:after="0" w:line="360" w:lineRule="auto"/>
              <w:jc w:val="center"/>
              <w:rPr>
                <w:rFonts w:ascii="Times New Roman" w:eastAsia="Calibri" w:hAnsi="Times New Roman" w:cs="Times New Roman"/>
                <w:color w:val="4C4747"/>
                <w14:textFill>
                  <w14:solidFill>
                    <w14:srgbClr w14:val="4C4747">
                      <w14:alpha w14:val="50000"/>
                    </w14:srgbClr>
                  </w14:solidFill>
                </w14:textFill>
              </w:rPr>
            </w:pPr>
            <w:r w:rsidRPr="00F54FDC">
              <w:rPr>
                <w:rFonts w:ascii="Times New Roman" w:eastAsia="Calibri" w:hAnsi="Times New Roman" w:cs="Times New Roman"/>
                <w:color w:val="4C4747"/>
                <w14:textFill>
                  <w14:solidFill>
                    <w14:srgbClr w14:val="4C4747">
                      <w14:alpha w14:val="50000"/>
                    </w14:srgbClr>
                  </w14:solidFill>
                </w14:textFill>
              </w:rPr>
              <w:t>20</w:t>
            </w:r>
          </w:p>
        </w:tc>
        <w:tc>
          <w:tcPr>
            <w:tcW w:w="1667" w:type="pct"/>
            <w:shd w:val="clear" w:color="auto" w:fill="auto"/>
            <w:vAlign w:val="center"/>
          </w:tcPr>
          <w:p w:rsidR="00A809C2" w:rsidRPr="00F54FDC" w:rsidRDefault="00A809C2" w:rsidP="00F54FDC">
            <w:pPr>
              <w:spacing w:after="0" w:line="360" w:lineRule="auto"/>
              <w:jc w:val="center"/>
              <w:rPr>
                <w:rFonts w:ascii="Times New Roman" w:eastAsia="Calibri" w:hAnsi="Times New Roman" w:cs="Times New Roman"/>
                <w:color w:val="4C4747"/>
                <w14:textFill>
                  <w14:solidFill>
                    <w14:srgbClr w14:val="4C4747">
                      <w14:alpha w14:val="50000"/>
                    </w14:srgbClr>
                  </w14:solidFill>
                </w14:textFill>
              </w:rPr>
            </w:pPr>
            <w:r w:rsidRPr="00F54FDC">
              <w:rPr>
                <w:rFonts w:ascii="Times New Roman" w:eastAsia="Calibri" w:hAnsi="Times New Roman" w:cs="Times New Roman"/>
                <w:color w:val="4C4747"/>
                <w14:textFill>
                  <w14:solidFill>
                    <w14:srgbClr w14:val="4C4747">
                      <w14:alpha w14:val="50000"/>
                    </w14:srgbClr>
                  </w14:solidFill>
                </w14:textFill>
              </w:rPr>
              <w:t>40</w:t>
            </w:r>
          </w:p>
        </w:tc>
      </w:tr>
    </w:tbl>
    <w:p w:rsidR="00A809C2" w:rsidRPr="00F54FDC" w:rsidRDefault="00A809C2" w:rsidP="00F54FDC">
      <w:pPr>
        <w:spacing w:line="360" w:lineRule="auto"/>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Cs w:val="24"/>
          <w14:textFill>
            <w14:solidFill>
              <w14:srgbClr w14:val="4C4747">
                <w14:alpha w14:val="50000"/>
              </w14:srgbClr>
            </w14:solidFill>
          </w14:textFill>
        </w:rPr>
        <w:t xml:space="preserve"> </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Fuente: Departamento de Programas y Servicios Integrales</w:t>
      </w:r>
    </w:p>
    <w:p w:rsidR="00A809C2" w:rsidRPr="00F54FDC" w:rsidRDefault="00A809C2" w:rsidP="00F54FDC">
      <w:pPr>
        <w:spacing w:after="0" w:line="360" w:lineRule="auto"/>
        <w:contextualSpacing/>
        <w:jc w:val="both"/>
        <w:rPr>
          <w:rFonts w:ascii="Times New Roman" w:eastAsia="Calibri" w:hAnsi="Times New Roman" w:cs="Times New Roman"/>
          <w:color w:val="4C4747"/>
          <w:szCs w:val="24"/>
          <w14:textFill>
            <w14:solidFill>
              <w14:srgbClr w14:val="4C4747">
                <w14:alpha w14:val="50000"/>
              </w14:srgbClr>
            </w14:solidFill>
          </w14:textFill>
        </w:rPr>
      </w:pPr>
    </w:p>
    <w:p w:rsidR="00A809C2" w:rsidRPr="00F54FDC" w:rsidRDefault="00A809C2" w:rsidP="00F54FDC">
      <w:pPr>
        <w:spacing w:line="360" w:lineRule="auto"/>
        <w:contextualSpacing/>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 xml:space="preserve">3)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Seguimiento a </w:t>
      </w:r>
      <w:r w:rsidRPr="00F54FDC">
        <w:rPr>
          <w:rFonts w:ascii="Times New Roman" w:eastAsia="Times New Roman" w:hAnsi="Times New Roman" w:cs="Times New Roman"/>
          <w:bCs/>
          <w:color w:val="4C4747"/>
          <w:sz w:val="24"/>
          <w:szCs w:val="16"/>
          <w14:textFill>
            <w14:solidFill>
              <w14:srgbClr w14:val="4C4747">
                <w14:alpha w14:val="50000"/>
              </w14:srgbClr>
            </w14:solidFill>
          </w14:textFill>
        </w:rPr>
        <w:t>niños, niñas y adolescentes</w:t>
      </w:r>
      <w:r w:rsidRPr="00F54FDC">
        <w:rPr>
          <w:rFonts w:ascii="Times New Roman" w:eastAsia="Calibri" w:hAnsi="Times New Roman" w:cs="Times New Roman"/>
          <w:color w:val="4C4747"/>
          <w:sz w:val="24"/>
          <w:szCs w:val="24"/>
          <w14:textFill>
            <w14:solidFill>
              <w14:srgbClr w14:val="4C4747">
                <w14:alpha w14:val="50000"/>
              </w14:srgbClr>
            </w14:solidFill>
          </w14:textFill>
        </w:rPr>
        <w:t>, familias sustitutas y familia de origen, con el objetivo de monitorear el proceso de adaptación de los mismos e identificar las necesidades de desarrollo de los niños, niñas colocados/as.</w:t>
      </w:r>
    </w:p>
    <w:p w:rsidR="00A809C2" w:rsidRPr="00F54FDC" w:rsidRDefault="00A809C2" w:rsidP="00F54FDC">
      <w:pPr>
        <w:spacing w:line="360" w:lineRule="auto"/>
        <w:contextualSpacing/>
        <w:jc w:val="both"/>
        <w:rPr>
          <w:rFonts w:ascii="Times New Roman" w:eastAsia="Calibri" w:hAnsi="Times New Roman" w:cs="Times New Roman"/>
          <w:color w:val="4C4747"/>
          <w:szCs w:val="24"/>
          <w14:textFill>
            <w14:solidFill>
              <w14:srgbClr w14:val="4C4747">
                <w14:alpha w14:val="50000"/>
              </w14:srgbClr>
            </w14:solidFill>
          </w14:textFill>
        </w:rPr>
      </w:pPr>
    </w:p>
    <w:tbl>
      <w:tblPr>
        <w:tblW w:w="4981" w:type="pct"/>
        <w:tblInd w:w="-5"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ayout w:type="fixed"/>
        <w:tblLook w:val="04A0" w:firstRow="1" w:lastRow="0" w:firstColumn="1" w:lastColumn="0" w:noHBand="0" w:noVBand="1"/>
      </w:tblPr>
      <w:tblGrid>
        <w:gridCol w:w="1418"/>
        <w:gridCol w:w="25"/>
        <w:gridCol w:w="1839"/>
        <w:gridCol w:w="2232"/>
        <w:gridCol w:w="2366"/>
      </w:tblGrid>
      <w:tr w:rsidR="00A809C2" w:rsidRPr="00F54FDC" w:rsidTr="0082568E">
        <w:trPr>
          <w:trHeight w:val="418"/>
        </w:trPr>
        <w:tc>
          <w:tcPr>
            <w:tcW w:w="916" w:type="pct"/>
            <w:gridSpan w:val="2"/>
            <w:shd w:val="clear" w:color="auto" w:fill="57ABF7"/>
            <w:vAlign w:val="center"/>
          </w:tcPr>
          <w:p w:rsidR="00A809C2" w:rsidRPr="00A05A9F" w:rsidRDefault="00A809C2" w:rsidP="00A05A9F">
            <w:pPr>
              <w:spacing w:after="0" w:line="240" w:lineRule="auto"/>
              <w:jc w:val="center"/>
              <w:rPr>
                <w:rFonts w:ascii="Times New Roman" w:eastAsia="Times New Roman" w:hAnsi="Times New Roman" w:cs="Times New Roman"/>
                <w:b/>
                <w:bCs/>
                <w:color w:val="4C4747"/>
                <w:szCs w:val="16"/>
                <w14:textFill>
                  <w14:solidFill>
                    <w14:srgbClr w14:val="4C4747">
                      <w14:alpha w14:val="50000"/>
                    </w14:srgbClr>
                  </w14:solidFill>
                </w14:textFill>
              </w:rPr>
            </w:pPr>
            <w:r w:rsidRPr="00A05A9F">
              <w:rPr>
                <w:rFonts w:ascii="Times New Roman" w:eastAsia="Times New Roman" w:hAnsi="Times New Roman" w:cs="Times New Roman"/>
                <w:b/>
                <w:bCs/>
                <w:color w:val="4C4747"/>
                <w:szCs w:val="16"/>
                <w14:textFill>
                  <w14:solidFill>
                    <w14:srgbClr w14:val="4C4747">
                      <w14:alpha w14:val="50000"/>
                    </w14:srgbClr>
                  </w14:solidFill>
                </w14:textFill>
              </w:rPr>
              <w:t>Período</w:t>
            </w:r>
          </w:p>
        </w:tc>
        <w:tc>
          <w:tcPr>
            <w:tcW w:w="1166" w:type="pct"/>
            <w:shd w:val="clear" w:color="auto" w:fill="57ABF7"/>
            <w:vAlign w:val="center"/>
            <w:hideMark/>
          </w:tcPr>
          <w:p w:rsidR="00A809C2" w:rsidRPr="00A05A9F" w:rsidRDefault="0082568E" w:rsidP="00A05A9F">
            <w:pPr>
              <w:spacing w:after="0" w:line="240" w:lineRule="auto"/>
              <w:jc w:val="center"/>
              <w:rPr>
                <w:rFonts w:ascii="Times New Roman" w:eastAsia="Times New Roman" w:hAnsi="Times New Roman" w:cs="Times New Roman"/>
                <w:b/>
                <w:bCs/>
                <w:color w:val="4C4747"/>
                <w:szCs w:val="16"/>
                <w14:textFill>
                  <w14:solidFill>
                    <w14:srgbClr w14:val="4C4747">
                      <w14:alpha w14:val="50000"/>
                    </w14:srgbClr>
                  </w14:solidFill>
                </w14:textFill>
              </w:rPr>
            </w:pPr>
            <w:r w:rsidRPr="00A05A9F">
              <w:rPr>
                <w:rFonts w:ascii="Times New Roman" w:eastAsia="Times New Roman" w:hAnsi="Times New Roman" w:cs="Times New Roman"/>
                <w:b/>
                <w:bCs/>
                <w:color w:val="4C4747"/>
                <w:szCs w:val="16"/>
                <w14:textFill>
                  <w14:solidFill>
                    <w14:srgbClr w14:val="4C4747">
                      <w14:alpha w14:val="50000"/>
                    </w14:srgbClr>
                  </w14:solidFill>
                </w14:textFill>
              </w:rPr>
              <w:t>S</w:t>
            </w:r>
            <w:r w:rsidR="00A809C2" w:rsidRPr="00A05A9F">
              <w:rPr>
                <w:rFonts w:ascii="Times New Roman" w:eastAsia="Times New Roman" w:hAnsi="Times New Roman" w:cs="Times New Roman"/>
                <w:b/>
                <w:bCs/>
                <w:color w:val="4C4747"/>
                <w:szCs w:val="16"/>
                <w14:textFill>
                  <w14:solidFill>
                    <w14:srgbClr w14:val="4C4747">
                      <w14:alpha w14:val="50000"/>
                    </w14:srgbClr>
                  </w14:solidFill>
                </w14:textFill>
              </w:rPr>
              <w:t xml:space="preserve">eguimiento a </w:t>
            </w:r>
            <w:r w:rsidR="00A809C2" w:rsidRPr="00A05A9F">
              <w:rPr>
                <w:rFonts w:ascii="Times New Roman" w:eastAsia="Calibri" w:hAnsi="Times New Roman" w:cs="Times New Roman"/>
                <w:b/>
                <w:color w:val="4C4747"/>
                <w:sz w:val="24"/>
                <w14:textFill>
                  <w14:solidFill>
                    <w14:srgbClr w14:val="4C4747">
                      <w14:alpha w14:val="50000"/>
                    </w14:srgbClr>
                  </w14:solidFill>
                </w14:textFill>
              </w:rPr>
              <w:t>NNA</w:t>
            </w:r>
            <w:r w:rsidR="00A809C2" w:rsidRPr="00A05A9F">
              <w:rPr>
                <w:rStyle w:val="Refdenotaalpie"/>
                <w:rFonts w:ascii="Times New Roman" w:eastAsia="Calibri" w:hAnsi="Times New Roman" w:cs="Times New Roman"/>
                <w:b/>
                <w:color w:val="4C4747"/>
                <w:sz w:val="24"/>
                <w14:textFill>
                  <w14:solidFill>
                    <w14:srgbClr w14:val="4C4747">
                      <w14:alpha w14:val="50000"/>
                    </w14:srgbClr>
                  </w14:solidFill>
                </w14:textFill>
              </w:rPr>
              <w:footnoteReference w:id="4"/>
            </w:r>
          </w:p>
        </w:tc>
        <w:tc>
          <w:tcPr>
            <w:tcW w:w="1416" w:type="pct"/>
            <w:shd w:val="clear" w:color="auto" w:fill="57ABF7"/>
            <w:vAlign w:val="center"/>
          </w:tcPr>
          <w:p w:rsidR="00A809C2" w:rsidRPr="00A05A9F" w:rsidRDefault="0082568E" w:rsidP="00A05A9F">
            <w:pPr>
              <w:spacing w:after="0" w:line="240" w:lineRule="auto"/>
              <w:jc w:val="center"/>
              <w:rPr>
                <w:rFonts w:ascii="Times New Roman" w:eastAsia="Times New Roman" w:hAnsi="Times New Roman" w:cs="Times New Roman"/>
                <w:b/>
                <w:bCs/>
                <w:color w:val="4C4747"/>
                <w:szCs w:val="16"/>
                <w14:textFill>
                  <w14:solidFill>
                    <w14:srgbClr w14:val="4C4747">
                      <w14:alpha w14:val="50000"/>
                    </w14:srgbClr>
                  </w14:solidFill>
                </w14:textFill>
              </w:rPr>
            </w:pPr>
            <w:r w:rsidRPr="00A05A9F">
              <w:rPr>
                <w:rFonts w:ascii="Times New Roman" w:eastAsia="Times New Roman" w:hAnsi="Times New Roman" w:cs="Times New Roman"/>
                <w:b/>
                <w:bCs/>
                <w:color w:val="4C4747"/>
                <w:szCs w:val="16"/>
                <w14:textFill>
                  <w14:solidFill>
                    <w14:srgbClr w14:val="4C4747">
                      <w14:alpha w14:val="50000"/>
                    </w14:srgbClr>
                  </w14:solidFill>
                </w14:textFill>
              </w:rPr>
              <w:t>S</w:t>
            </w:r>
            <w:r w:rsidR="00A809C2" w:rsidRPr="00A05A9F">
              <w:rPr>
                <w:rFonts w:ascii="Times New Roman" w:eastAsia="Times New Roman" w:hAnsi="Times New Roman" w:cs="Times New Roman"/>
                <w:b/>
                <w:bCs/>
                <w:color w:val="4C4747"/>
                <w:szCs w:val="16"/>
                <w14:textFill>
                  <w14:solidFill>
                    <w14:srgbClr w14:val="4C4747">
                      <w14:alpha w14:val="50000"/>
                    </w14:srgbClr>
                  </w14:solidFill>
                </w14:textFill>
              </w:rPr>
              <w:t>eguimiento a familia acogedora</w:t>
            </w:r>
          </w:p>
        </w:tc>
        <w:tc>
          <w:tcPr>
            <w:tcW w:w="1501" w:type="pct"/>
            <w:shd w:val="clear" w:color="auto" w:fill="57ABF7"/>
            <w:vAlign w:val="center"/>
          </w:tcPr>
          <w:p w:rsidR="00A809C2" w:rsidRPr="00A05A9F" w:rsidRDefault="0082568E" w:rsidP="00A05A9F">
            <w:pPr>
              <w:spacing w:after="0" w:line="240" w:lineRule="auto"/>
              <w:jc w:val="center"/>
              <w:rPr>
                <w:rFonts w:ascii="Times New Roman" w:eastAsia="Times New Roman" w:hAnsi="Times New Roman" w:cs="Times New Roman"/>
                <w:b/>
                <w:bCs/>
                <w:color w:val="4C4747"/>
                <w:szCs w:val="16"/>
                <w14:textFill>
                  <w14:solidFill>
                    <w14:srgbClr w14:val="4C4747">
                      <w14:alpha w14:val="50000"/>
                    </w14:srgbClr>
                  </w14:solidFill>
                </w14:textFill>
              </w:rPr>
            </w:pPr>
            <w:r w:rsidRPr="00A05A9F">
              <w:rPr>
                <w:rFonts w:ascii="Times New Roman" w:eastAsia="Times New Roman" w:hAnsi="Times New Roman" w:cs="Times New Roman"/>
                <w:b/>
                <w:bCs/>
                <w:color w:val="4C4747"/>
                <w:szCs w:val="16"/>
                <w14:textFill>
                  <w14:solidFill>
                    <w14:srgbClr w14:val="4C4747">
                      <w14:alpha w14:val="50000"/>
                    </w14:srgbClr>
                  </w14:solidFill>
                </w14:textFill>
              </w:rPr>
              <w:t>S</w:t>
            </w:r>
            <w:r w:rsidR="00A809C2" w:rsidRPr="00A05A9F">
              <w:rPr>
                <w:rFonts w:ascii="Times New Roman" w:eastAsia="Times New Roman" w:hAnsi="Times New Roman" w:cs="Times New Roman"/>
                <w:b/>
                <w:bCs/>
                <w:color w:val="4C4747"/>
                <w:szCs w:val="16"/>
                <w14:textFill>
                  <w14:solidFill>
                    <w14:srgbClr w14:val="4C4747">
                      <w14:alpha w14:val="50000"/>
                    </w14:srgbClr>
                  </w14:solidFill>
                </w14:textFill>
              </w:rPr>
              <w:t>eguimiento a familia biológica</w:t>
            </w:r>
          </w:p>
        </w:tc>
      </w:tr>
      <w:tr w:rsidR="00A809C2" w:rsidRPr="00F54FDC" w:rsidTr="0082568E">
        <w:trPr>
          <w:trHeight w:val="20"/>
        </w:trPr>
        <w:tc>
          <w:tcPr>
            <w:tcW w:w="900" w:type="pct"/>
          </w:tcPr>
          <w:p w:rsidR="00A809C2" w:rsidRPr="00F54FDC" w:rsidRDefault="00A809C2" w:rsidP="00F54FDC">
            <w:pPr>
              <w:spacing w:after="0" w:line="360" w:lineRule="auto"/>
              <w:jc w:val="both"/>
              <w:rPr>
                <w:rFonts w:ascii="Times New Roman" w:eastAsia="Times New Roman" w:hAnsi="Times New Roman" w:cs="Times New Roman"/>
                <w:color w:val="4C4747"/>
                <w:szCs w:val="16"/>
                <w14:textFill>
                  <w14:solidFill>
                    <w14:srgbClr w14:val="4C4747">
                      <w14:alpha w14:val="50000"/>
                    </w14:srgbClr>
                  </w14:solidFill>
                </w14:textFill>
              </w:rPr>
            </w:pPr>
            <w:r w:rsidRPr="00F54FDC">
              <w:rPr>
                <w:rFonts w:ascii="Times New Roman" w:eastAsia="Times New Roman" w:hAnsi="Times New Roman" w:cs="Times New Roman"/>
                <w:color w:val="4C4747"/>
                <w:szCs w:val="16"/>
                <w14:textFill>
                  <w14:solidFill>
                    <w14:srgbClr w14:val="4C4747">
                      <w14:alpha w14:val="50000"/>
                    </w14:srgbClr>
                  </w14:solidFill>
                </w14:textFill>
              </w:rPr>
              <w:t>Ene-nov.</w:t>
            </w:r>
          </w:p>
        </w:tc>
        <w:tc>
          <w:tcPr>
            <w:tcW w:w="1183" w:type="pct"/>
            <w:gridSpan w:val="2"/>
            <w:shd w:val="clear" w:color="auto" w:fill="auto"/>
            <w:vAlign w:val="center"/>
          </w:tcPr>
          <w:p w:rsidR="00A809C2" w:rsidRPr="00F54FDC" w:rsidRDefault="00A809C2" w:rsidP="00F54FDC">
            <w:pPr>
              <w:spacing w:after="0" w:line="360" w:lineRule="auto"/>
              <w:jc w:val="center"/>
              <w:rPr>
                <w:rFonts w:ascii="Times New Roman" w:eastAsia="Times New Roman" w:hAnsi="Times New Roman" w:cs="Times New Roman"/>
                <w:color w:val="4C4747"/>
                <w:szCs w:val="16"/>
                <w14:textFill>
                  <w14:solidFill>
                    <w14:srgbClr w14:val="4C4747">
                      <w14:alpha w14:val="50000"/>
                    </w14:srgbClr>
                  </w14:solidFill>
                </w14:textFill>
              </w:rPr>
            </w:pPr>
            <w:r w:rsidRPr="00F54FDC">
              <w:rPr>
                <w:rFonts w:ascii="Times New Roman" w:eastAsia="Times New Roman" w:hAnsi="Times New Roman" w:cs="Times New Roman"/>
                <w:color w:val="4C4747"/>
                <w:szCs w:val="16"/>
                <w14:textFill>
                  <w14:solidFill>
                    <w14:srgbClr w14:val="4C4747">
                      <w14:alpha w14:val="50000"/>
                    </w14:srgbClr>
                  </w14:solidFill>
                </w14:textFill>
              </w:rPr>
              <w:t>57</w:t>
            </w:r>
          </w:p>
        </w:tc>
        <w:tc>
          <w:tcPr>
            <w:tcW w:w="1416" w:type="pct"/>
            <w:shd w:val="clear" w:color="auto" w:fill="auto"/>
            <w:vAlign w:val="center"/>
          </w:tcPr>
          <w:p w:rsidR="00A809C2" w:rsidRPr="00F54FDC" w:rsidRDefault="00A809C2" w:rsidP="00F54FDC">
            <w:pPr>
              <w:spacing w:after="0" w:line="360" w:lineRule="auto"/>
              <w:jc w:val="center"/>
              <w:rPr>
                <w:rFonts w:ascii="Times New Roman" w:eastAsia="Times New Roman" w:hAnsi="Times New Roman" w:cs="Times New Roman"/>
                <w:color w:val="4C4747"/>
                <w:szCs w:val="16"/>
                <w14:textFill>
                  <w14:solidFill>
                    <w14:srgbClr w14:val="4C4747">
                      <w14:alpha w14:val="50000"/>
                    </w14:srgbClr>
                  </w14:solidFill>
                </w14:textFill>
              </w:rPr>
            </w:pPr>
            <w:r w:rsidRPr="00F54FDC">
              <w:rPr>
                <w:rFonts w:ascii="Times New Roman" w:eastAsia="Times New Roman" w:hAnsi="Times New Roman" w:cs="Times New Roman"/>
                <w:color w:val="4C4747"/>
                <w:szCs w:val="16"/>
                <w14:textFill>
                  <w14:solidFill>
                    <w14:srgbClr w14:val="4C4747">
                      <w14:alpha w14:val="50000"/>
                    </w14:srgbClr>
                  </w14:solidFill>
                </w14:textFill>
              </w:rPr>
              <w:t>52</w:t>
            </w:r>
          </w:p>
        </w:tc>
        <w:tc>
          <w:tcPr>
            <w:tcW w:w="1501" w:type="pct"/>
            <w:shd w:val="clear" w:color="auto" w:fill="auto"/>
            <w:vAlign w:val="center"/>
          </w:tcPr>
          <w:p w:rsidR="00A809C2" w:rsidRPr="00F54FDC" w:rsidRDefault="00A809C2" w:rsidP="00F54FDC">
            <w:pPr>
              <w:spacing w:after="0" w:line="360" w:lineRule="auto"/>
              <w:jc w:val="center"/>
              <w:rPr>
                <w:rFonts w:ascii="Times New Roman" w:eastAsia="Times New Roman" w:hAnsi="Times New Roman" w:cs="Times New Roman"/>
                <w:color w:val="4C4747"/>
                <w:szCs w:val="16"/>
                <w14:textFill>
                  <w14:solidFill>
                    <w14:srgbClr w14:val="4C4747">
                      <w14:alpha w14:val="50000"/>
                    </w14:srgbClr>
                  </w14:solidFill>
                </w14:textFill>
              </w:rPr>
            </w:pPr>
            <w:r w:rsidRPr="00F54FDC">
              <w:rPr>
                <w:rFonts w:ascii="Times New Roman" w:eastAsia="Times New Roman" w:hAnsi="Times New Roman" w:cs="Times New Roman"/>
                <w:color w:val="4C4747"/>
                <w:szCs w:val="16"/>
                <w14:textFill>
                  <w14:solidFill>
                    <w14:srgbClr w14:val="4C4747">
                      <w14:alpha w14:val="50000"/>
                    </w14:srgbClr>
                  </w14:solidFill>
                </w14:textFill>
              </w:rPr>
              <w:t>6</w:t>
            </w:r>
          </w:p>
        </w:tc>
      </w:tr>
    </w:tbl>
    <w:p w:rsidR="00A809C2" w:rsidRPr="00F54FDC" w:rsidRDefault="00A809C2" w:rsidP="00F54FDC">
      <w:pPr>
        <w:spacing w:line="360" w:lineRule="auto"/>
        <w:contextualSpacing/>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Cs w:val="24"/>
          <w14:textFill>
            <w14:solidFill>
              <w14:srgbClr w14:val="4C4747">
                <w14:alpha w14:val="50000"/>
              </w14:srgbClr>
            </w14:solidFill>
          </w14:textFill>
        </w:rPr>
        <w:t xml:space="preserve"> </w:t>
      </w:r>
      <w:r w:rsidRPr="00F54FDC">
        <w:rPr>
          <w:rFonts w:ascii="Times New Roman" w:eastAsia="Calibri" w:hAnsi="Times New Roman" w:cs="Times New Roman"/>
          <w:b/>
          <w:color w:val="4C4747"/>
          <w:spacing w:val="20"/>
          <w:sz w:val="16"/>
          <w:szCs w:val="24"/>
          <w14:textFill>
            <w14:solidFill>
              <w14:srgbClr w14:val="4C4747">
                <w14:alpha w14:val="50000"/>
              </w14:srgbClr>
            </w14:solidFill>
          </w14:textFill>
        </w:rPr>
        <w:t xml:space="preserve">Fuente: </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Departamento de Programas y Servicios Integrales</w:t>
      </w:r>
    </w:p>
    <w:p w:rsidR="00A809C2" w:rsidRPr="00F54FDC" w:rsidRDefault="00A809C2" w:rsidP="00F54FDC">
      <w:pPr>
        <w:spacing w:line="360" w:lineRule="auto"/>
        <w:contextualSpacing/>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p>
    <w:p w:rsidR="00A809C2" w:rsidRDefault="00A809C2" w:rsidP="00F54FDC">
      <w:pPr>
        <w:spacing w:line="360" w:lineRule="auto"/>
        <w:contextualSpacing/>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4) Capacitar de las personas de los equipos técnicos de la institución y padres en Acogimiento Familiar. Cuadro con detalle en el anexo</w:t>
      </w:r>
      <w:r w:rsidR="00C3733C">
        <w:rPr>
          <w:rFonts w:ascii="Times New Roman" w:eastAsia="Calibri" w:hAnsi="Times New Roman" w:cs="Times New Roman"/>
          <w:color w:val="4C4747"/>
          <w:sz w:val="24"/>
          <w:szCs w:val="24"/>
          <w14:textFill>
            <w14:solidFill>
              <w14:srgbClr w14:val="4C4747">
                <w14:alpha w14:val="50000"/>
              </w14:srgbClr>
            </w14:solidFill>
          </w14:textFill>
        </w:rPr>
        <w:t>.</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w:t>
      </w:r>
    </w:p>
    <w:p w:rsidR="00F54FDC" w:rsidRPr="00F54FDC" w:rsidRDefault="00F54FDC" w:rsidP="00F54FDC">
      <w:pPr>
        <w:spacing w:line="360" w:lineRule="auto"/>
        <w:contextualSpacing/>
        <w:jc w:val="both"/>
        <w:rPr>
          <w:rFonts w:ascii="Times New Roman" w:eastAsia="Calibri" w:hAnsi="Times New Roman" w:cs="Times New Roman"/>
          <w:color w:val="4C4747"/>
          <w:sz w:val="24"/>
          <w:szCs w:val="24"/>
          <w14:textFill>
            <w14:solidFill>
              <w14:srgbClr w14:val="4C4747">
                <w14:alpha w14:val="50000"/>
              </w14:srgbClr>
            </w14:solidFill>
          </w14:textFill>
        </w:rPr>
      </w:pPr>
    </w:p>
    <w:p w:rsidR="00A809C2" w:rsidRDefault="00A809C2" w:rsidP="00F54FDC">
      <w:pPr>
        <w:spacing w:after="0" w:line="360" w:lineRule="auto"/>
        <w:contextualSpacing/>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 xml:space="preserve">5) </w:t>
      </w:r>
      <w:r w:rsidRPr="00F54FDC">
        <w:rPr>
          <w:rFonts w:ascii="Times New Roman" w:hAnsi="Times New Roman" w:cs="Times New Roman"/>
          <w:color w:val="4C4747"/>
          <w:sz w:val="24"/>
          <w:szCs w:val="24"/>
          <w14:textFill>
            <w14:solidFill>
              <w14:srgbClr w14:val="4C4747">
                <w14:alpha w14:val="50000"/>
              </w14:srgbClr>
            </w14:solidFill>
          </w14:textFill>
        </w:rPr>
        <w:t xml:space="preserve">Taller de Información y Educación sobre Acogimiento Familiar, dirigido al personal técnico que trabaja con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hAnsi="Times New Roman" w:cs="Times New Roman"/>
          <w:color w:val="4C4747"/>
          <w:sz w:val="24"/>
          <w:szCs w:val="24"/>
          <w14:textFill>
            <w14:solidFill>
              <w14:srgbClr w14:val="4C4747">
                <w14:alpha w14:val="50000"/>
              </w14:srgbClr>
            </w14:solidFill>
          </w14:textFill>
        </w:rPr>
        <w:t xml:space="preserve"> y CONANI.</w:t>
      </w:r>
    </w:p>
    <w:p w:rsidR="00F54FDC" w:rsidRDefault="00F54FDC" w:rsidP="00F54FDC">
      <w:pPr>
        <w:spacing w:after="0" w:line="360" w:lineRule="auto"/>
        <w:contextualSpacing/>
        <w:jc w:val="both"/>
        <w:rPr>
          <w:rFonts w:ascii="Times New Roman" w:hAnsi="Times New Roman" w:cs="Times New Roman"/>
          <w:color w:val="4C4747"/>
          <w:sz w:val="24"/>
          <w:szCs w:val="24"/>
          <w14:textFill>
            <w14:solidFill>
              <w14:srgbClr w14:val="4C4747">
                <w14:alpha w14:val="50000"/>
              </w14:srgbClr>
            </w14:solidFill>
          </w14:textFill>
        </w:rPr>
      </w:pPr>
    </w:p>
    <w:p w:rsidR="00F54FDC" w:rsidRPr="00F54FDC" w:rsidRDefault="00F54FDC" w:rsidP="00F54FDC">
      <w:pPr>
        <w:spacing w:after="0" w:line="360" w:lineRule="auto"/>
        <w:contextualSpacing/>
        <w:jc w:val="both"/>
        <w:rPr>
          <w:rFonts w:ascii="Times New Roman" w:eastAsia="Calibri" w:hAnsi="Times New Roman" w:cs="Times New Roman"/>
          <w:color w:val="4C4747"/>
          <w:sz w:val="24"/>
          <w:szCs w:val="24"/>
          <w14:textFill>
            <w14:solidFill>
              <w14:srgbClr w14:val="4C4747">
                <w14:alpha w14:val="50000"/>
              </w14:srgbClr>
            </w14:solidFill>
          </w14:textFill>
        </w:rPr>
      </w:pPr>
    </w:p>
    <w:tbl>
      <w:tblPr>
        <w:tblpPr w:leftFromText="141" w:rightFromText="141" w:vertAnchor="text" w:horzAnchor="page" w:tblpX="2155" w:tblpY="304"/>
        <w:tblW w:w="4985" w:type="pct"/>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Look w:val="04A0" w:firstRow="1" w:lastRow="0" w:firstColumn="1" w:lastColumn="0" w:noHBand="0" w:noVBand="1"/>
      </w:tblPr>
      <w:tblGrid>
        <w:gridCol w:w="4855"/>
        <w:gridCol w:w="861"/>
        <w:gridCol w:w="1066"/>
        <w:gridCol w:w="1104"/>
      </w:tblGrid>
      <w:tr w:rsidR="00A809C2" w:rsidRPr="00F54FDC" w:rsidTr="00A05A9F">
        <w:trPr>
          <w:trHeight w:val="20"/>
        </w:trPr>
        <w:tc>
          <w:tcPr>
            <w:tcW w:w="3078" w:type="pct"/>
            <w:vMerge w:val="restart"/>
            <w:shd w:val="clear" w:color="auto" w:fill="57ABF7"/>
            <w:vAlign w:val="center"/>
          </w:tcPr>
          <w:p w:rsidR="00A809C2" w:rsidRPr="00A05A9F" w:rsidRDefault="00A809C2" w:rsidP="00A05A9F">
            <w:pPr>
              <w:pStyle w:val="Prrafodelista"/>
              <w:spacing w:after="0" w:line="240" w:lineRule="auto"/>
              <w:ind w:left="0"/>
              <w:jc w:val="center"/>
              <w:rPr>
                <w:rFonts w:ascii="Times New Roman" w:hAnsi="Times New Roman" w:cs="Times New Roman"/>
                <w:b/>
                <w:color w:val="4C4747"/>
                <w:sz w:val="22"/>
                <w:szCs w:val="18"/>
                <w14:textFill>
                  <w14:solidFill>
                    <w14:srgbClr w14:val="4C4747">
                      <w14:alpha w14:val="50000"/>
                    </w14:srgbClr>
                  </w14:solidFill>
                </w14:textFill>
              </w:rPr>
            </w:pPr>
            <w:r w:rsidRPr="00A05A9F">
              <w:rPr>
                <w:rFonts w:ascii="Times New Roman" w:hAnsi="Times New Roman" w:cs="Times New Roman"/>
                <w:b/>
                <w:color w:val="4C4747"/>
                <w:sz w:val="22"/>
                <w:szCs w:val="18"/>
                <w14:textFill>
                  <w14:solidFill>
                    <w14:srgbClr w14:val="4C4747">
                      <w14:alpha w14:val="50000"/>
                    </w14:srgbClr>
                  </w14:solidFill>
                </w14:textFill>
              </w:rPr>
              <w:lastRenderedPageBreak/>
              <w:t>Departamento/Institución</w:t>
            </w:r>
          </w:p>
        </w:tc>
        <w:tc>
          <w:tcPr>
            <w:tcW w:w="1222" w:type="pct"/>
            <w:gridSpan w:val="2"/>
            <w:tcBorders>
              <w:bottom w:val="single" w:sz="4" w:space="0" w:color="4472C4" w:themeColor="accent1"/>
            </w:tcBorders>
            <w:shd w:val="clear" w:color="auto" w:fill="57ABF7"/>
          </w:tcPr>
          <w:p w:rsidR="00A809C2" w:rsidRPr="00A05A9F" w:rsidRDefault="00A809C2" w:rsidP="00A05A9F">
            <w:pPr>
              <w:pStyle w:val="Prrafodelista"/>
              <w:spacing w:after="0" w:line="240" w:lineRule="auto"/>
              <w:ind w:left="0"/>
              <w:jc w:val="center"/>
              <w:rPr>
                <w:rFonts w:ascii="Times New Roman" w:hAnsi="Times New Roman" w:cs="Times New Roman"/>
                <w:b/>
                <w:color w:val="4C4747"/>
                <w:sz w:val="22"/>
                <w:szCs w:val="18"/>
                <w14:textFill>
                  <w14:solidFill>
                    <w14:srgbClr w14:val="4C4747">
                      <w14:alpha w14:val="50000"/>
                    </w14:srgbClr>
                  </w14:solidFill>
                </w14:textFill>
              </w:rPr>
            </w:pPr>
            <w:r w:rsidRPr="00A05A9F">
              <w:rPr>
                <w:rFonts w:ascii="Times New Roman" w:hAnsi="Times New Roman" w:cs="Times New Roman"/>
                <w:b/>
                <w:color w:val="4C4747"/>
                <w:sz w:val="22"/>
                <w:szCs w:val="18"/>
                <w14:textFill>
                  <w14:solidFill>
                    <w14:srgbClr w14:val="4C4747">
                      <w14:alpha w14:val="50000"/>
                    </w14:srgbClr>
                  </w14:solidFill>
                </w14:textFill>
              </w:rPr>
              <w:t>Cantidad</w:t>
            </w:r>
          </w:p>
        </w:tc>
        <w:tc>
          <w:tcPr>
            <w:tcW w:w="701" w:type="pct"/>
            <w:vMerge w:val="restart"/>
            <w:shd w:val="clear" w:color="auto" w:fill="57ABF7"/>
          </w:tcPr>
          <w:p w:rsidR="00A809C2" w:rsidRPr="00A05A9F" w:rsidRDefault="00A809C2" w:rsidP="00A05A9F">
            <w:pPr>
              <w:pStyle w:val="Prrafodelista"/>
              <w:spacing w:after="0" w:line="240" w:lineRule="auto"/>
              <w:ind w:left="0"/>
              <w:jc w:val="center"/>
              <w:rPr>
                <w:rFonts w:ascii="Times New Roman" w:hAnsi="Times New Roman" w:cs="Times New Roman"/>
                <w:b/>
                <w:color w:val="4C4747"/>
                <w:sz w:val="22"/>
                <w:szCs w:val="18"/>
                <w14:textFill>
                  <w14:solidFill>
                    <w14:srgbClr w14:val="4C4747">
                      <w14:alpha w14:val="50000"/>
                    </w14:srgbClr>
                  </w14:solidFill>
                </w14:textFill>
              </w:rPr>
            </w:pPr>
            <w:r w:rsidRPr="00A05A9F">
              <w:rPr>
                <w:rFonts w:ascii="Times New Roman" w:hAnsi="Times New Roman" w:cs="Times New Roman"/>
                <w:b/>
                <w:color w:val="4C4747"/>
                <w:sz w:val="22"/>
                <w:szCs w:val="18"/>
                <w14:textFill>
                  <w14:solidFill>
                    <w14:srgbClr w14:val="4C4747">
                      <w14:alpha w14:val="50000"/>
                    </w14:srgbClr>
                  </w14:solidFill>
                </w14:textFill>
              </w:rPr>
              <w:t>Total</w:t>
            </w:r>
          </w:p>
        </w:tc>
      </w:tr>
      <w:tr w:rsidR="00A809C2" w:rsidRPr="00F54FDC" w:rsidTr="00A05A9F">
        <w:trPr>
          <w:trHeight w:val="20"/>
        </w:trPr>
        <w:tc>
          <w:tcPr>
            <w:tcW w:w="3078" w:type="pct"/>
            <w:vMerge/>
            <w:shd w:val="clear" w:color="auto" w:fill="E7E6E6"/>
          </w:tcPr>
          <w:p w:rsidR="00A809C2" w:rsidRPr="00F54FDC" w:rsidRDefault="00A809C2" w:rsidP="00F54FDC">
            <w:pPr>
              <w:pStyle w:val="Prrafodelista"/>
              <w:spacing w:after="0"/>
              <w:ind w:left="0"/>
              <w:rPr>
                <w:rFonts w:ascii="Times New Roman" w:hAnsi="Times New Roman" w:cs="Times New Roman"/>
                <w:b/>
                <w:color w:val="4C4747"/>
                <w:szCs w:val="18"/>
                <w14:textFill>
                  <w14:solidFill>
                    <w14:srgbClr w14:val="4C4747">
                      <w14:alpha w14:val="50000"/>
                    </w14:srgbClr>
                  </w14:solidFill>
                </w14:textFill>
              </w:rPr>
            </w:pPr>
          </w:p>
        </w:tc>
        <w:tc>
          <w:tcPr>
            <w:tcW w:w="546" w:type="pct"/>
            <w:tcBorders>
              <w:top w:val="single" w:sz="4" w:space="0" w:color="4472C4" w:themeColor="accent1"/>
            </w:tcBorders>
            <w:shd w:val="clear" w:color="auto" w:fill="57ABF7"/>
          </w:tcPr>
          <w:p w:rsidR="00A809C2" w:rsidRPr="00A05A9F" w:rsidRDefault="00A809C2" w:rsidP="00F54FDC">
            <w:pPr>
              <w:pStyle w:val="Prrafodelista"/>
              <w:spacing w:after="0"/>
              <w:ind w:left="0"/>
              <w:rPr>
                <w:rFonts w:ascii="Times New Roman" w:hAnsi="Times New Roman" w:cs="Times New Roman"/>
                <w:b/>
                <w:color w:val="4C4747"/>
                <w:sz w:val="20"/>
                <w:szCs w:val="18"/>
                <w14:textFill>
                  <w14:solidFill>
                    <w14:srgbClr w14:val="4C4747">
                      <w14:alpha w14:val="50000"/>
                    </w14:srgbClr>
                  </w14:solidFill>
                </w14:textFill>
              </w:rPr>
            </w:pPr>
            <w:r w:rsidRPr="00A05A9F">
              <w:rPr>
                <w:rFonts w:ascii="Times New Roman" w:hAnsi="Times New Roman" w:cs="Times New Roman"/>
                <w:b/>
                <w:color w:val="4C4747"/>
                <w:sz w:val="20"/>
                <w:szCs w:val="18"/>
                <w14:textFill>
                  <w14:solidFill>
                    <w14:srgbClr w14:val="4C4747">
                      <w14:alpha w14:val="50000"/>
                    </w14:srgbClr>
                  </w14:solidFill>
                </w14:textFill>
              </w:rPr>
              <w:t>Mujer</w:t>
            </w:r>
          </w:p>
        </w:tc>
        <w:tc>
          <w:tcPr>
            <w:tcW w:w="675" w:type="pct"/>
            <w:tcBorders>
              <w:top w:val="single" w:sz="4" w:space="0" w:color="4472C4" w:themeColor="accent1"/>
            </w:tcBorders>
            <w:shd w:val="clear" w:color="auto" w:fill="57ABF7"/>
          </w:tcPr>
          <w:p w:rsidR="00A809C2" w:rsidRPr="00A05A9F" w:rsidRDefault="00A809C2" w:rsidP="00F54FDC">
            <w:pPr>
              <w:pStyle w:val="Prrafodelista"/>
              <w:spacing w:after="0"/>
              <w:ind w:left="0"/>
              <w:rPr>
                <w:rFonts w:ascii="Times New Roman" w:hAnsi="Times New Roman" w:cs="Times New Roman"/>
                <w:b/>
                <w:color w:val="4C4747"/>
                <w:sz w:val="20"/>
                <w:szCs w:val="18"/>
                <w14:textFill>
                  <w14:solidFill>
                    <w14:srgbClr w14:val="4C4747">
                      <w14:alpha w14:val="50000"/>
                    </w14:srgbClr>
                  </w14:solidFill>
                </w14:textFill>
              </w:rPr>
            </w:pPr>
            <w:r w:rsidRPr="00A05A9F">
              <w:rPr>
                <w:rFonts w:ascii="Times New Roman" w:hAnsi="Times New Roman" w:cs="Times New Roman"/>
                <w:b/>
                <w:color w:val="4C4747"/>
                <w:sz w:val="20"/>
                <w:szCs w:val="18"/>
                <w14:textFill>
                  <w14:solidFill>
                    <w14:srgbClr w14:val="4C4747">
                      <w14:alpha w14:val="50000"/>
                    </w14:srgbClr>
                  </w14:solidFill>
                </w14:textFill>
              </w:rPr>
              <w:t>Hombre</w:t>
            </w:r>
          </w:p>
        </w:tc>
        <w:tc>
          <w:tcPr>
            <w:tcW w:w="701" w:type="pct"/>
            <w:vMerge/>
            <w:shd w:val="clear" w:color="auto" w:fill="E7E6E6"/>
          </w:tcPr>
          <w:p w:rsidR="00A809C2" w:rsidRPr="00F54FDC" w:rsidRDefault="00A809C2" w:rsidP="00F54FDC">
            <w:pPr>
              <w:pStyle w:val="Prrafodelista"/>
              <w:spacing w:after="0"/>
              <w:ind w:left="0"/>
              <w:rPr>
                <w:rFonts w:ascii="Times New Roman" w:hAnsi="Times New Roman" w:cs="Times New Roman"/>
                <w:b/>
                <w:color w:val="4C4747"/>
                <w:szCs w:val="18"/>
                <w14:textFill>
                  <w14:solidFill>
                    <w14:srgbClr w14:val="4C4747">
                      <w14:alpha w14:val="50000"/>
                    </w14:srgbClr>
                  </w14:solidFill>
                </w14:textFill>
              </w:rPr>
            </w:pPr>
          </w:p>
        </w:tc>
      </w:tr>
      <w:tr w:rsidR="00A809C2" w:rsidRPr="00F54FDC" w:rsidTr="0082568E">
        <w:trPr>
          <w:trHeight w:val="20"/>
        </w:trPr>
        <w:tc>
          <w:tcPr>
            <w:tcW w:w="3078" w:type="pct"/>
            <w:shd w:val="clear" w:color="auto" w:fill="auto"/>
            <w:vAlign w:val="center"/>
          </w:tcPr>
          <w:p w:rsidR="00A809C2" w:rsidRPr="00F54FDC" w:rsidRDefault="00A809C2" w:rsidP="00F54FDC">
            <w:pPr>
              <w:pStyle w:val="Sinespaciado"/>
              <w:spacing w:line="360" w:lineRule="auto"/>
              <w:jc w:val="both"/>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Hogares de Paso</w:t>
            </w:r>
          </w:p>
        </w:tc>
        <w:tc>
          <w:tcPr>
            <w:tcW w:w="546"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14</w:t>
            </w:r>
          </w:p>
        </w:tc>
        <w:tc>
          <w:tcPr>
            <w:tcW w:w="675"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4</w:t>
            </w:r>
          </w:p>
        </w:tc>
        <w:tc>
          <w:tcPr>
            <w:tcW w:w="701" w:type="pct"/>
            <w:shd w:val="clear" w:color="auto" w:fill="auto"/>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18</w:t>
            </w:r>
          </w:p>
        </w:tc>
      </w:tr>
      <w:tr w:rsidR="00A809C2" w:rsidRPr="00F54FDC" w:rsidTr="0082568E">
        <w:trPr>
          <w:trHeight w:val="20"/>
        </w:trPr>
        <w:tc>
          <w:tcPr>
            <w:tcW w:w="3078" w:type="pct"/>
            <w:shd w:val="clear" w:color="auto" w:fill="auto"/>
            <w:vAlign w:val="center"/>
          </w:tcPr>
          <w:p w:rsidR="00A809C2" w:rsidRPr="00F54FDC" w:rsidRDefault="00A809C2" w:rsidP="00F54FDC">
            <w:pPr>
              <w:pStyle w:val="Sinespaciado"/>
              <w:spacing w:line="360" w:lineRule="auto"/>
              <w:jc w:val="both"/>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ASFL María Madre de Dios</w:t>
            </w:r>
          </w:p>
        </w:tc>
        <w:tc>
          <w:tcPr>
            <w:tcW w:w="546"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2</w:t>
            </w:r>
          </w:p>
        </w:tc>
        <w:tc>
          <w:tcPr>
            <w:tcW w:w="675"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0</w:t>
            </w:r>
          </w:p>
        </w:tc>
        <w:tc>
          <w:tcPr>
            <w:tcW w:w="701" w:type="pct"/>
            <w:shd w:val="clear" w:color="auto" w:fill="auto"/>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2</w:t>
            </w:r>
          </w:p>
        </w:tc>
      </w:tr>
      <w:tr w:rsidR="00A809C2" w:rsidRPr="00F54FDC" w:rsidTr="0082568E">
        <w:trPr>
          <w:trHeight w:val="20"/>
        </w:trPr>
        <w:tc>
          <w:tcPr>
            <w:tcW w:w="3078" w:type="pct"/>
            <w:shd w:val="clear" w:color="auto" w:fill="auto"/>
            <w:vAlign w:val="center"/>
          </w:tcPr>
          <w:p w:rsidR="00A809C2" w:rsidRPr="00F54FDC" w:rsidRDefault="00A809C2" w:rsidP="00F54FDC">
            <w:pPr>
              <w:pStyle w:val="Sinespaciado"/>
              <w:spacing w:line="360" w:lineRule="auto"/>
              <w:jc w:val="both"/>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ASFL Red de Misericordia</w:t>
            </w:r>
          </w:p>
        </w:tc>
        <w:tc>
          <w:tcPr>
            <w:tcW w:w="546"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2</w:t>
            </w:r>
          </w:p>
        </w:tc>
        <w:tc>
          <w:tcPr>
            <w:tcW w:w="675"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0</w:t>
            </w:r>
          </w:p>
        </w:tc>
        <w:tc>
          <w:tcPr>
            <w:tcW w:w="701" w:type="pct"/>
            <w:shd w:val="clear" w:color="auto" w:fill="auto"/>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2</w:t>
            </w:r>
          </w:p>
        </w:tc>
      </w:tr>
      <w:tr w:rsidR="00A809C2" w:rsidRPr="00F54FDC" w:rsidTr="0082568E">
        <w:trPr>
          <w:trHeight w:val="20"/>
        </w:trPr>
        <w:tc>
          <w:tcPr>
            <w:tcW w:w="3078" w:type="pct"/>
            <w:shd w:val="clear" w:color="auto" w:fill="auto"/>
            <w:vAlign w:val="center"/>
          </w:tcPr>
          <w:p w:rsidR="00A809C2" w:rsidRPr="00F54FDC" w:rsidRDefault="00A809C2" w:rsidP="00F54FDC">
            <w:pPr>
              <w:pStyle w:val="Sinespaciado"/>
              <w:spacing w:line="360" w:lineRule="auto"/>
              <w:jc w:val="both"/>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Departamento de Supervisión Técnica</w:t>
            </w:r>
          </w:p>
        </w:tc>
        <w:tc>
          <w:tcPr>
            <w:tcW w:w="546"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2</w:t>
            </w:r>
          </w:p>
        </w:tc>
        <w:tc>
          <w:tcPr>
            <w:tcW w:w="675"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2</w:t>
            </w:r>
          </w:p>
        </w:tc>
        <w:tc>
          <w:tcPr>
            <w:tcW w:w="701" w:type="pct"/>
            <w:shd w:val="clear" w:color="auto" w:fill="auto"/>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2</w:t>
            </w:r>
          </w:p>
        </w:tc>
      </w:tr>
      <w:tr w:rsidR="00A809C2" w:rsidRPr="00F54FDC" w:rsidTr="0082568E">
        <w:trPr>
          <w:trHeight w:val="20"/>
        </w:trPr>
        <w:tc>
          <w:tcPr>
            <w:tcW w:w="3078" w:type="pct"/>
            <w:shd w:val="clear" w:color="auto" w:fill="auto"/>
            <w:vAlign w:val="center"/>
          </w:tcPr>
          <w:p w:rsidR="00A809C2" w:rsidRPr="00F54FDC" w:rsidRDefault="00A809C2" w:rsidP="00F54FDC">
            <w:pPr>
              <w:pStyle w:val="Sinespaciado"/>
              <w:spacing w:line="360" w:lineRule="auto"/>
              <w:jc w:val="both"/>
              <w:rPr>
                <w:rFonts w:ascii="Times New Roman" w:hAnsi="Times New Roman"/>
                <w:color w:val="4C4747"/>
                <w:lang w:val="es-DO"/>
                <w14:textFill>
                  <w14:solidFill>
                    <w14:srgbClr w14:val="4C4747">
                      <w14:alpha w14:val="50000"/>
                    </w14:srgbClr>
                  </w14:solidFill>
                </w14:textFill>
              </w:rPr>
            </w:pPr>
            <w:r w:rsidRPr="00F54FDC">
              <w:rPr>
                <w:rFonts w:ascii="Times New Roman" w:eastAsia="Times New Roman" w:hAnsi="Times New Roman"/>
                <w:color w:val="4C4747"/>
                <w:lang w:val="es-DO"/>
                <w14:textFill>
                  <w14:solidFill>
                    <w14:srgbClr w14:val="4C4747">
                      <w14:alpha w14:val="50000"/>
                    </w14:srgbClr>
                  </w14:solidFill>
                </w14:textFill>
              </w:rPr>
              <w:t>Departamento d</w:t>
            </w:r>
            <w:r w:rsidR="0082568E" w:rsidRPr="00F54FDC">
              <w:rPr>
                <w:rFonts w:ascii="Times New Roman" w:eastAsia="Times New Roman" w:hAnsi="Times New Roman"/>
                <w:color w:val="4C4747"/>
                <w:lang w:val="es-DO"/>
                <w14:textFill>
                  <w14:solidFill>
                    <w14:srgbClr w14:val="4C4747">
                      <w14:alpha w14:val="50000"/>
                    </w14:srgbClr>
                  </w14:solidFill>
                </w14:textFill>
              </w:rPr>
              <w:t xml:space="preserve">e Supervisión </w:t>
            </w:r>
          </w:p>
        </w:tc>
        <w:tc>
          <w:tcPr>
            <w:tcW w:w="546"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18</w:t>
            </w:r>
          </w:p>
        </w:tc>
        <w:tc>
          <w:tcPr>
            <w:tcW w:w="675"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8</w:t>
            </w:r>
          </w:p>
        </w:tc>
        <w:tc>
          <w:tcPr>
            <w:tcW w:w="701"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26</w:t>
            </w:r>
          </w:p>
        </w:tc>
      </w:tr>
      <w:tr w:rsidR="00A809C2" w:rsidRPr="00F54FDC" w:rsidTr="0082568E">
        <w:trPr>
          <w:trHeight w:val="20"/>
        </w:trPr>
        <w:tc>
          <w:tcPr>
            <w:tcW w:w="3078" w:type="pct"/>
            <w:shd w:val="clear" w:color="auto" w:fill="auto"/>
            <w:vAlign w:val="center"/>
          </w:tcPr>
          <w:p w:rsidR="00A809C2" w:rsidRPr="00F54FDC" w:rsidRDefault="00A809C2" w:rsidP="00F54FDC">
            <w:pPr>
              <w:pStyle w:val="Sinespaciado"/>
              <w:spacing w:line="360" w:lineRule="auto"/>
              <w:jc w:val="both"/>
              <w:rPr>
                <w:rFonts w:ascii="Times New Roman" w:eastAsia="Times New Roman" w:hAnsi="Times New Roman"/>
                <w:color w:val="4C4747"/>
                <w:lang w:val="es-DO"/>
                <w14:textFill>
                  <w14:solidFill>
                    <w14:srgbClr w14:val="4C4747">
                      <w14:alpha w14:val="50000"/>
                    </w14:srgbClr>
                  </w14:solidFill>
                </w14:textFill>
              </w:rPr>
            </w:pPr>
            <w:r w:rsidRPr="00F54FDC">
              <w:rPr>
                <w:rFonts w:ascii="Times New Roman" w:eastAsia="Times New Roman" w:hAnsi="Times New Roman"/>
                <w:color w:val="4C4747"/>
                <w:lang w:val="es-DO"/>
                <w14:textFill>
                  <w14:solidFill>
                    <w14:srgbClr w14:val="4C4747">
                      <w14:alpha w14:val="50000"/>
                    </w14:srgbClr>
                  </w14:solidFill>
                </w14:textFill>
              </w:rPr>
              <w:t>Personal técnico del Equipo Multidisciplinario.</w:t>
            </w:r>
          </w:p>
        </w:tc>
        <w:tc>
          <w:tcPr>
            <w:tcW w:w="546"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14</w:t>
            </w:r>
          </w:p>
        </w:tc>
        <w:tc>
          <w:tcPr>
            <w:tcW w:w="675" w:type="pct"/>
            <w:shd w:val="clear" w:color="auto" w:fill="auto"/>
            <w:vAlign w:val="center"/>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1</w:t>
            </w:r>
          </w:p>
        </w:tc>
        <w:tc>
          <w:tcPr>
            <w:tcW w:w="701" w:type="pct"/>
            <w:shd w:val="clear" w:color="auto" w:fill="auto"/>
          </w:tcPr>
          <w:p w:rsidR="00A809C2" w:rsidRPr="00F54FDC"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F54FDC">
              <w:rPr>
                <w:rFonts w:ascii="Times New Roman" w:hAnsi="Times New Roman"/>
                <w:color w:val="4C4747"/>
                <w:lang w:val="es-DO"/>
                <w14:textFill>
                  <w14:solidFill>
                    <w14:srgbClr w14:val="4C4747">
                      <w14:alpha w14:val="50000"/>
                    </w14:srgbClr>
                  </w14:solidFill>
                </w14:textFill>
              </w:rPr>
              <w:t>15</w:t>
            </w:r>
          </w:p>
        </w:tc>
      </w:tr>
      <w:tr w:rsidR="00A809C2" w:rsidRPr="00F54FDC" w:rsidTr="0082568E">
        <w:trPr>
          <w:trHeight w:val="20"/>
        </w:trPr>
        <w:tc>
          <w:tcPr>
            <w:tcW w:w="3078" w:type="pct"/>
            <w:shd w:val="clear" w:color="auto" w:fill="A6A6A6" w:themeFill="background1" w:themeFillShade="A6"/>
            <w:vAlign w:val="center"/>
          </w:tcPr>
          <w:p w:rsidR="00A809C2" w:rsidRPr="00F54FDC" w:rsidRDefault="00A809C2" w:rsidP="00F54FDC">
            <w:pPr>
              <w:pStyle w:val="Sinespaciado"/>
              <w:spacing w:line="360" w:lineRule="auto"/>
              <w:jc w:val="both"/>
              <w:rPr>
                <w:rFonts w:ascii="Times New Roman" w:hAnsi="Times New Roman"/>
                <w:b/>
                <w:color w:val="4C4747"/>
                <w:lang w:val="es-DO"/>
                <w14:textFill>
                  <w14:solidFill>
                    <w14:srgbClr w14:val="4C4747">
                      <w14:alpha w14:val="50000"/>
                    </w14:srgbClr>
                  </w14:solidFill>
                </w14:textFill>
              </w:rPr>
            </w:pPr>
            <w:r w:rsidRPr="00F54FDC">
              <w:rPr>
                <w:rFonts w:ascii="Times New Roman" w:hAnsi="Times New Roman"/>
                <w:b/>
                <w:color w:val="4C4747"/>
                <w:lang w:val="es-DO"/>
                <w14:textFill>
                  <w14:solidFill>
                    <w14:srgbClr w14:val="4C4747">
                      <w14:alpha w14:val="50000"/>
                    </w14:srgbClr>
                  </w14:solidFill>
                </w14:textFill>
              </w:rPr>
              <w:t>Total</w:t>
            </w:r>
          </w:p>
        </w:tc>
        <w:tc>
          <w:tcPr>
            <w:tcW w:w="546" w:type="pct"/>
            <w:shd w:val="clear" w:color="auto" w:fill="A6A6A6" w:themeFill="background1" w:themeFillShade="A6"/>
            <w:vAlign w:val="center"/>
          </w:tcPr>
          <w:p w:rsidR="00A809C2" w:rsidRPr="00F54FDC" w:rsidRDefault="00A809C2" w:rsidP="00F54FDC">
            <w:pPr>
              <w:pStyle w:val="Sinespaciado"/>
              <w:spacing w:line="360" w:lineRule="auto"/>
              <w:jc w:val="center"/>
              <w:rPr>
                <w:rFonts w:ascii="Times New Roman" w:hAnsi="Times New Roman"/>
                <w:b/>
                <w:color w:val="4C4747"/>
                <w:lang w:val="es-DO"/>
                <w14:textFill>
                  <w14:solidFill>
                    <w14:srgbClr w14:val="4C4747">
                      <w14:alpha w14:val="50000"/>
                    </w14:srgbClr>
                  </w14:solidFill>
                </w14:textFill>
              </w:rPr>
            </w:pPr>
            <w:r w:rsidRPr="00F54FDC">
              <w:rPr>
                <w:rFonts w:ascii="Times New Roman" w:hAnsi="Times New Roman"/>
                <w:b/>
                <w:color w:val="4C4747"/>
                <w:lang w:val="es-DO"/>
                <w14:textFill>
                  <w14:solidFill>
                    <w14:srgbClr w14:val="4C4747">
                      <w14:alpha w14:val="50000"/>
                    </w14:srgbClr>
                  </w14:solidFill>
                </w14:textFill>
              </w:rPr>
              <w:t>52</w:t>
            </w:r>
          </w:p>
        </w:tc>
        <w:tc>
          <w:tcPr>
            <w:tcW w:w="675" w:type="pct"/>
            <w:shd w:val="clear" w:color="auto" w:fill="A6A6A6" w:themeFill="background1" w:themeFillShade="A6"/>
            <w:vAlign w:val="center"/>
          </w:tcPr>
          <w:p w:rsidR="00A809C2" w:rsidRPr="00F54FDC" w:rsidRDefault="00A809C2" w:rsidP="00F54FDC">
            <w:pPr>
              <w:pStyle w:val="Sinespaciado"/>
              <w:spacing w:line="360" w:lineRule="auto"/>
              <w:jc w:val="center"/>
              <w:rPr>
                <w:rFonts w:ascii="Times New Roman" w:hAnsi="Times New Roman"/>
                <w:b/>
                <w:color w:val="4C4747"/>
                <w:lang w:val="es-DO"/>
                <w14:textFill>
                  <w14:solidFill>
                    <w14:srgbClr w14:val="4C4747">
                      <w14:alpha w14:val="50000"/>
                    </w14:srgbClr>
                  </w14:solidFill>
                </w14:textFill>
              </w:rPr>
            </w:pPr>
            <w:r w:rsidRPr="00F54FDC">
              <w:rPr>
                <w:rFonts w:ascii="Times New Roman" w:hAnsi="Times New Roman"/>
                <w:b/>
                <w:color w:val="4C4747"/>
                <w:lang w:val="es-DO"/>
                <w14:textFill>
                  <w14:solidFill>
                    <w14:srgbClr w14:val="4C4747">
                      <w14:alpha w14:val="50000"/>
                    </w14:srgbClr>
                  </w14:solidFill>
                </w14:textFill>
              </w:rPr>
              <w:t>15</w:t>
            </w:r>
          </w:p>
        </w:tc>
        <w:tc>
          <w:tcPr>
            <w:tcW w:w="701" w:type="pct"/>
            <w:shd w:val="clear" w:color="auto" w:fill="A6A6A6" w:themeFill="background1" w:themeFillShade="A6"/>
          </w:tcPr>
          <w:p w:rsidR="00A809C2" w:rsidRPr="00F54FDC" w:rsidRDefault="00A809C2" w:rsidP="00F54FDC">
            <w:pPr>
              <w:pStyle w:val="Sinespaciado"/>
              <w:spacing w:line="360" w:lineRule="auto"/>
              <w:jc w:val="center"/>
              <w:rPr>
                <w:rFonts w:ascii="Times New Roman" w:hAnsi="Times New Roman"/>
                <w:b/>
                <w:color w:val="4C4747"/>
                <w:lang w:val="es-DO"/>
                <w14:textFill>
                  <w14:solidFill>
                    <w14:srgbClr w14:val="4C4747">
                      <w14:alpha w14:val="50000"/>
                    </w14:srgbClr>
                  </w14:solidFill>
                </w14:textFill>
              </w:rPr>
            </w:pPr>
            <w:r w:rsidRPr="00F54FDC">
              <w:rPr>
                <w:rFonts w:ascii="Times New Roman" w:hAnsi="Times New Roman"/>
                <w:b/>
                <w:color w:val="4C4747"/>
                <w:lang w:val="es-DO"/>
                <w14:textFill>
                  <w14:solidFill>
                    <w14:srgbClr w14:val="4C4747">
                      <w14:alpha w14:val="50000"/>
                    </w14:srgbClr>
                  </w14:solidFill>
                </w14:textFill>
              </w:rPr>
              <w:t>67</w:t>
            </w:r>
          </w:p>
        </w:tc>
      </w:tr>
    </w:tbl>
    <w:p w:rsidR="0082568E" w:rsidRPr="00F54FDC" w:rsidRDefault="0082568E" w:rsidP="00F54FDC">
      <w:pPr>
        <w:pStyle w:val="Prrafodelista"/>
        <w:spacing w:after="160"/>
        <w:ind w:left="0"/>
        <w:rPr>
          <w:rFonts w:ascii="Times New Roman" w:eastAsia="Calibri" w:hAnsi="Times New Roman" w:cs="Times New Roman"/>
          <w:b/>
          <w:color w:val="4C4747"/>
          <w:spacing w:val="20"/>
          <w:sz w:val="16"/>
          <w:szCs w:val="24"/>
          <w14:textFill>
            <w14:solidFill>
              <w14:srgbClr w14:val="4C4747">
                <w14:alpha w14:val="50000"/>
              </w14:srgbClr>
            </w14:solidFill>
          </w14:textFill>
        </w:rPr>
      </w:pPr>
    </w:p>
    <w:p w:rsidR="00A809C2" w:rsidRDefault="00A809C2" w:rsidP="00F54FDC">
      <w:pPr>
        <w:pStyle w:val="Prrafodelista"/>
        <w:spacing w:after="160"/>
        <w:ind w:left="0"/>
        <w:rPr>
          <w:rFonts w:ascii="Times New Roman" w:eastAsia="Calibri" w:hAnsi="Times New Roman" w:cs="Times New Roman"/>
          <w:color w:val="4C4747"/>
          <w:spacing w:val="20"/>
          <w:sz w:val="16"/>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 w:val="16"/>
          <w:szCs w:val="24"/>
          <w14:textFill>
            <w14:solidFill>
              <w14:srgbClr w14:val="4C4747">
                <w14:alpha w14:val="50000"/>
              </w14:srgbClr>
            </w14:solidFill>
          </w14:textFill>
        </w:rPr>
        <w:t>Fuente</w:t>
      </w:r>
      <w:r w:rsidRPr="00F54FDC">
        <w:rPr>
          <w:rFonts w:ascii="Times New Roman" w:eastAsia="Calibri" w:hAnsi="Times New Roman" w:cs="Times New Roman"/>
          <w:b/>
          <w:i/>
          <w:color w:val="4C4747"/>
          <w:spacing w:val="20"/>
          <w:sz w:val="16"/>
          <w:szCs w:val="24"/>
          <w14:textFill>
            <w14:solidFill>
              <w14:srgbClr w14:val="4C4747">
                <w14:alpha w14:val="50000"/>
              </w14:srgbClr>
            </w14:solidFill>
          </w14:textFill>
        </w:rPr>
        <w:t xml:space="preserve">: </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Departamento de Programas y Servicios</w:t>
      </w:r>
    </w:p>
    <w:p w:rsidR="00F54FDC" w:rsidRPr="00F54FDC" w:rsidRDefault="00F54FDC" w:rsidP="00F54FDC">
      <w:pPr>
        <w:pStyle w:val="Prrafodelista"/>
        <w:spacing w:after="160"/>
        <w:ind w:left="0"/>
        <w:rPr>
          <w:rFonts w:ascii="Times New Roman" w:eastAsia="Calibri" w:hAnsi="Times New Roman" w:cs="Times New Roman"/>
          <w:color w:val="4C4747"/>
          <w:spacing w:val="20"/>
          <w:sz w:val="16"/>
          <w:szCs w:val="24"/>
          <w14:textFill>
            <w14:solidFill>
              <w14:srgbClr w14:val="4C4747">
                <w14:alpha w14:val="50000"/>
              </w14:srgbClr>
            </w14:solidFill>
          </w14:textFill>
        </w:rPr>
      </w:pPr>
    </w:p>
    <w:p w:rsidR="00A809C2" w:rsidRPr="00F54FDC" w:rsidRDefault="00A809C2" w:rsidP="00F54FDC">
      <w:pPr>
        <w:pStyle w:val="Prrafodelista"/>
        <w:spacing w:after="160"/>
        <w:ind w:left="0"/>
        <w:rPr>
          <w:rFonts w:ascii="Times New Roman" w:eastAsia="Calibri" w:hAnsi="Times New Roman" w:cs="Times New Roman"/>
          <w:b/>
          <w:i/>
          <w:color w:val="4C4747"/>
          <w:spacing w:val="20"/>
          <w:sz w:val="16"/>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 xml:space="preserve">6) </w:t>
      </w:r>
      <w:r w:rsidRPr="00F54FDC">
        <w:rPr>
          <w:rFonts w:ascii="Times New Roman" w:hAnsi="Times New Roman" w:cs="Times New Roman"/>
          <w:color w:val="4C4747"/>
          <w:sz w:val="24"/>
          <w:szCs w:val="24"/>
          <w14:textFill>
            <w14:solidFill>
              <w14:srgbClr w14:val="4C4747">
                <w14:alpha w14:val="50000"/>
              </w14:srgbClr>
            </w14:solidFill>
          </w14:textFill>
        </w:rPr>
        <w:t>Taller de formación para familias acogedoras, sobre Cuidado y Protección Integral a los niños, niñas y adolescentes</w:t>
      </w:r>
    </w:p>
    <w:tbl>
      <w:tblPr>
        <w:tblStyle w:val="Tablaconcuadrcula"/>
        <w:tblW w:w="7938" w:type="dxa"/>
        <w:tblInd w:w="-5" w:type="dxa"/>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Look w:val="04A0" w:firstRow="1" w:lastRow="0" w:firstColumn="1" w:lastColumn="0" w:noHBand="0" w:noVBand="1"/>
      </w:tblPr>
      <w:tblGrid>
        <w:gridCol w:w="2457"/>
        <w:gridCol w:w="1371"/>
        <w:gridCol w:w="1701"/>
        <w:gridCol w:w="2409"/>
      </w:tblGrid>
      <w:tr w:rsidR="00A809C2" w:rsidRPr="00F54FDC" w:rsidTr="00A05A9F">
        <w:trPr>
          <w:trHeight w:val="340"/>
        </w:trPr>
        <w:tc>
          <w:tcPr>
            <w:tcW w:w="2457" w:type="dxa"/>
            <w:vMerge w:val="restart"/>
            <w:shd w:val="clear" w:color="auto" w:fill="57ABF7"/>
            <w:vAlign w:val="center"/>
          </w:tcPr>
          <w:p w:rsidR="00A809C2" w:rsidRPr="00A05A9F" w:rsidRDefault="00A809C2" w:rsidP="00A05A9F">
            <w:pPr>
              <w:spacing w:after="160"/>
              <w:contextualSpacing/>
              <w:jc w:val="center"/>
              <w:rPr>
                <w:rFonts w:ascii="Times New Roman" w:eastAsia="Calibri" w:hAnsi="Times New Roman" w:cs="Times New Roman"/>
                <w:b/>
                <w:i/>
                <w:color w:val="4C4747"/>
                <w:spacing w:val="20"/>
                <w:sz w:val="24"/>
                <w:szCs w:val="24"/>
                <w14:textFill>
                  <w14:solidFill>
                    <w14:srgbClr w14:val="4C4747">
                      <w14:alpha w14:val="50000"/>
                    </w14:srgbClr>
                  </w14:solidFill>
                </w14:textFill>
              </w:rPr>
            </w:pPr>
            <w:r w:rsidRPr="00A05A9F">
              <w:rPr>
                <w:rFonts w:ascii="Times New Roman" w:hAnsi="Times New Roman" w:cs="Times New Roman"/>
                <w:b/>
                <w:color w:val="4C4747"/>
                <w:sz w:val="24"/>
                <w:szCs w:val="24"/>
                <w14:textFill>
                  <w14:solidFill>
                    <w14:srgbClr w14:val="4C4747">
                      <w14:alpha w14:val="50000"/>
                    </w14:srgbClr>
                  </w14:solidFill>
                </w14:textFill>
              </w:rPr>
              <w:t>Período correspondiente</w:t>
            </w:r>
          </w:p>
        </w:tc>
        <w:tc>
          <w:tcPr>
            <w:tcW w:w="3072" w:type="dxa"/>
            <w:gridSpan w:val="2"/>
            <w:tcBorders>
              <w:bottom w:val="single" w:sz="4" w:space="0" w:color="4472C4" w:themeColor="accent1"/>
            </w:tcBorders>
            <w:shd w:val="clear" w:color="auto" w:fill="57ABF7"/>
            <w:vAlign w:val="center"/>
          </w:tcPr>
          <w:p w:rsidR="00A809C2" w:rsidRPr="00A05A9F" w:rsidRDefault="00A809C2" w:rsidP="00A05A9F">
            <w:pPr>
              <w:spacing w:after="160"/>
              <w:contextualSpacing/>
              <w:jc w:val="center"/>
              <w:rPr>
                <w:rFonts w:ascii="Times New Roman" w:eastAsia="Calibri" w:hAnsi="Times New Roman" w:cs="Times New Roman"/>
                <w:b/>
                <w:i/>
                <w:color w:val="4C4747"/>
                <w:spacing w:val="20"/>
                <w:sz w:val="24"/>
                <w:szCs w:val="24"/>
                <w14:textFill>
                  <w14:solidFill>
                    <w14:srgbClr w14:val="4C4747">
                      <w14:alpha w14:val="50000"/>
                    </w14:srgbClr>
                  </w14:solidFill>
                </w14:textFill>
              </w:rPr>
            </w:pPr>
            <w:r w:rsidRPr="00A05A9F">
              <w:rPr>
                <w:rFonts w:ascii="Times New Roman" w:eastAsia="Times New Roman" w:hAnsi="Times New Roman" w:cs="Times New Roman"/>
                <w:b/>
                <w:bCs/>
                <w:color w:val="4C4747"/>
                <w:sz w:val="24"/>
                <w:szCs w:val="24"/>
                <w14:textFill>
                  <w14:solidFill>
                    <w14:srgbClr w14:val="4C4747">
                      <w14:alpha w14:val="50000"/>
                    </w14:srgbClr>
                  </w14:solidFill>
                </w14:textFill>
              </w:rPr>
              <w:t>Cantidad de padres</w:t>
            </w:r>
          </w:p>
        </w:tc>
        <w:tc>
          <w:tcPr>
            <w:tcW w:w="2409" w:type="dxa"/>
            <w:vMerge w:val="restart"/>
            <w:shd w:val="clear" w:color="auto" w:fill="57ABF7"/>
            <w:vAlign w:val="center"/>
          </w:tcPr>
          <w:p w:rsidR="00A809C2" w:rsidRPr="00A05A9F" w:rsidRDefault="00A809C2" w:rsidP="00A05A9F">
            <w:pPr>
              <w:spacing w:after="160"/>
              <w:contextualSpacing/>
              <w:jc w:val="center"/>
              <w:rPr>
                <w:rFonts w:ascii="Times New Roman" w:eastAsia="Calibri" w:hAnsi="Times New Roman" w:cs="Times New Roman"/>
                <w:b/>
                <w:i/>
                <w:color w:val="4C4747"/>
                <w:spacing w:val="20"/>
                <w:sz w:val="24"/>
                <w:szCs w:val="24"/>
                <w14:textFill>
                  <w14:solidFill>
                    <w14:srgbClr w14:val="4C4747">
                      <w14:alpha w14:val="50000"/>
                    </w14:srgbClr>
                  </w14:solidFill>
                </w14:textFill>
              </w:rPr>
            </w:pPr>
            <w:r w:rsidRPr="00A05A9F">
              <w:rPr>
                <w:rFonts w:ascii="Times New Roman" w:hAnsi="Times New Roman" w:cs="Times New Roman"/>
                <w:b/>
                <w:color w:val="4C4747"/>
                <w:sz w:val="24"/>
                <w:szCs w:val="24"/>
                <w14:textFill>
                  <w14:solidFill>
                    <w14:srgbClr w14:val="4C4747">
                      <w14:alpha w14:val="50000"/>
                    </w14:srgbClr>
                  </w14:solidFill>
                </w14:textFill>
              </w:rPr>
              <w:t>Total</w:t>
            </w:r>
          </w:p>
        </w:tc>
      </w:tr>
      <w:tr w:rsidR="00A809C2" w:rsidRPr="00F54FDC" w:rsidTr="00A05A9F">
        <w:tc>
          <w:tcPr>
            <w:tcW w:w="2457" w:type="dxa"/>
            <w:vMerge/>
          </w:tcPr>
          <w:p w:rsidR="00A809C2" w:rsidRPr="00F54FDC" w:rsidRDefault="00A809C2" w:rsidP="00F54FDC">
            <w:pPr>
              <w:spacing w:after="160" w:line="360" w:lineRule="auto"/>
              <w:contextualSpacing/>
              <w:jc w:val="both"/>
              <w:rPr>
                <w:rFonts w:ascii="Times New Roman" w:eastAsia="Calibri" w:hAnsi="Times New Roman" w:cs="Times New Roman"/>
                <w:i/>
                <w:color w:val="4C4747"/>
                <w:spacing w:val="20"/>
                <w:sz w:val="24"/>
                <w:szCs w:val="24"/>
                <w14:textFill>
                  <w14:solidFill>
                    <w14:srgbClr w14:val="4C4747">
                      <w14:alpha w14:val="50000"/>
                    </w14:srgbClr>
                  </w14:solidFill>
                </w14:textFill>
              </w:rPr>
            </w:pPr>
          </w:p>
        </w:tc>
        <w:tc>
          <w:tcPr>
            <w:tcW w:w="1371" w:type="dxa"/>
            <w:tcBorders>
              <w:top w:val="single" w:sz="4" w:space="0" w:color="4472C4" w:themeColor="accent1"/>
            </w:tcBorders>
            <w:shd w:val="clear" w:color="auto" w:fill="57ABF7"/>
            <w:vAlign w:val="bottom"/>
          </w:tcPr>
          <w:p w:rsidR="00A809C2" w:rsidRPr="00A05A9F" w:rsidRDefault="00A809C2" w:rsidP="00E6064C">
            <w:pPr>
              <w:spacing w:after="160" w:line="360" w:lineRule="auto"/>
              <w:contextualSpacing/>
              <w:jc w:val="center"/>
              <w:rPr>
                <w:rFonts w:ascii="Times New Roman" w:eastAsia="Calibri" w:hAnsi="Times New Roman" w:cs="Times New Roman"/>
                <w:b/>
                <w:i/>
                <w:color w:val="4C4747"/>
                <w:spacing w:val="20"/>
                <w:sz w:val="24"/>
                <w:szCs w:val="24"/>
                <w14:textFill>
                  <w14:solidFill>
                    <w14:srgbClr w14:val="4C4747">
                      <w14:alpha w14:val="50000"/>
                    </w14:srgbClr>
                  </w14:solidFill>
                </w14:textFill>
              </w:rPr>
            </w:pPr>
            <w:r w:rsidRPr="00A05A9F">
              <w:rPr>
                <w:rFonts w:ascii="Times New Roman" w:hAnsi="Times New Roman" w:cs="Times New Roman"/>
                <w:b/>
                <w:color w:val="4C4747"/>
                <w:sz w:val="24"/>
                <w:szCs w:val="24"/>
                <w14:textFill>
                  <w14:solidFill>
                    <w14:srgbClr w14:val="4C4747">
                      <w14:alpha w14:val="50000"/>
                    </w14:srgbClr>
                  </w14:solidFill>
                </w14:textFill>
              </w:rPr>
              <w:t>Mujer</w:t>
            </w:r>
          </w:p>
        </w:tc>
        <w:tc>
          <w:tcPr>
            <w:tcW w:w="1701" w:type="dxa"/>
            <w:tcBorders>
              <w:top w:val="single" w:sz="4" w:space="0" w:color="4472C4" w:themeColor="accent1"/>
            </w:tcBorders>
            <w:shd w:val="clear" w:color="auto" w:fill="57ABF7"/>
            <w:vAlign w:val="bottom"/>
          </w:tcPr>
          <w:p w:rsidR="00A809C2" w:rsidRPr="00A05A9F" w:rsidRDefault="00A809C2" w:rsidP="00E6064C">
            <w:pPr>
              <w:spacing w:after="160" w:line="360" w:lineRule="auto"/>
              <w:contextualSpacing/>
              <w:jc w:val="center"/>
              <w:rPr>
                <w:rFonts w:ascii="Times New Roman" w:eastAsia="Calibri" w:hAnsi="Times New Roman" w:cs="Times New Roman"/>
                <w:b/>
                <w:i/>
                <w:color w:val="4C4747"/>
                <w:spacing w:val="20"/>
                <w:sz w:val="24"/>
                <w:szCs w:val="24"/>
                <w14:textFill>
                  <w14:solidFill>
                    <w14:srgbClr w14:val="4C4747">
                      <w14:alpha w14:val="50000"/>
                    </w14:srgbClr>
                  </w14:solidFill>
                </w14:textFill>
              </w:rPr>
            </w:pPr>
            <w:r w:rsidRPr="00A05A9F">
              <w:rPr>
                <w:rFonts w:ascii="Times New Roman" w:hAnsi="Times New Roman" w:cs="Times New Roman"/>
                <w:b/>
                <w:color w:val="4C4747"/>
                <w:sz w:val="24"/>
                <w:szCs w:val="24"/>
                <w14:textFill>
                  <w14:solidFill>
                    <w14:srgbClr w14:val="4C4747">
                      <w14:alpha w14:val="50000"/>
                    </w14:srgbClr>
                  </w14:solidFill>
                </w14:textFill>
              </w:rPr>
              <w:t>Hombre</w:t>
            </w:r>
          </w:p>
        </w:tc>
        <w:tc>
          <w:tcPr>
            <w:tcW w:w="2409" w:type="dxa"/>
            <w:vMerge/>
          </w:tcPr>
          <w:p w:rsidR="00A809C2" w:rsidRPr="00F54FDC" w:rsidRDefault="00A809C2" w:rsidP="00F54FDC">
            <w:pPr>
              <w:spacing w:after="160" w:line="360" w:lineRule="auto"/>
              <w:contextualSpacing/>
              <w:jc w:val="both"/>
              <w:rPr>
                <w:rFonts w:ascii="Times New Roman" w:eastAsia="Calibri" w:hAnsi="Times New Roman" w:cs="Times New Roman"/>
                <w:i/>
                <w:color w:val="4C4747"/>
                <w:spacing w:val="20"/>
                <w:sz w:val="24"/>
                <w:szCs w:val="24"/>
                <w14:textFill>
                  <w14:solidFill>
                    <w14:srgbClr w14:val="4C4747">
                      <w14:alpha w14:val="50000"/>
                    </w14:srgbClr>
                  </w14:solidFill>
                </w14:textFill>
              </w:rPr>
            </w:pPr>
          </w:p>
        </w:tc>
      </w:tr>
      <w:tr w:rsidR="00A809C2" w:rsidRPr="00F54FDC" w:rsidTr="0082568E">
        <w:tc>
          <w:tcPr>
            <w:tcW w:w="2457" w:type="dxa"/>
          </w:tcPr>
          <w:p w:rsidR="00A809C2" w:rsidRPr="00F54FDC" w:rsidRDefault="00A809C2" w:rsidP="00F54FDC">
            <w:pPr>
              <w:spacing w:after="160" w:line="360" w:lineRule="auto"/>
              <w:contextualSpacing/>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Calibri" w:hAnsi="Times New Roman" w:cs="Times New Roman"/>
                <w:color w:val="4C4747"/>
                <w:spacing w:val="20"/>
                <w:sz w:val="24"/>
                <w:szCs w:val="24"/>
                <w14:textFill>
                  <w14:solidFill>
                    <w14:srgbClr w14:val="4C4747">
                      <w14:alpha w14:val="50000"/>
                    </w14:srgbClr>
                  </w14:solidFill>
                </w14:textFill>
              </w:rPr>
              <w:t>Total</w:t>
            </w:r>
          </w:p>
        </w:tc>
        <w:tc>
          <w:tcPr>
            <w:tcW w:w="1371" w:type="dxa"/>
          </w:tcPr>
          <w:p w:rsidR="00A809C2" w:rsidRPr="00F54FDC" w:rsidRDefault="00A809C2" w:rsidP="00E6064C">
            <w:pPr>
              <w:tabs>
                <w:tab w:val="left" w:pos="795"/>
              </w:tabs>
              <w:spacing w:after="160" w:line="360" w:lineRule="auto"/>
              <w:contextualSpacing/>
              <w:jc w:val="center"/>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Calibri" w:hAnsi="Times New Roman" w:cs="Times New Roman"/>
                <w:color w:val="4C4747"/>
                <w:spacing w:val="20"/>
                <w:sz w:val="24"/>
                <w:szCs w:val="24"/>
                <w14:textFill>
                  <w14:solidFill>
                    <w14:srgbClr w14:val="4C4747">
                      <w14:alpha w14:val="50000"/>
                    </w14:srgbClr>
                  </w14:solidFill>
                </w14:textFill>
              </w:rPr>
              <w:t>21</w:t>
            </w:r>
          </w:p>
        </w:tc>
        <w:tc>
          <w:tcPr>
            <w:tcW w:w="1701" w:type="dxa"/>
          </w:tcPr>
          <w:p w:rsidR="00A809C2" w:rsidRPr="00F54FDC" w:rsidRDefault="00A809C2" w:rsidP="00E6064C">
            <w:pPr>
              <w:spacing w:after="160" w:line="360" w:lineRule="auto"/>
              <w:contextualSpacing/>
              <w:jc w:val="center"/>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Calibri" w:hAnsi="Times New Roman" w:cs="Times New Roman"/>
                <w:color w:val="4C4747"/>
                <w:spacing w:val="20"/>
                <w:sz w:val="24"/>
                <w:szCs w:val="24"/>
                <w14:textFill>
                  <w14:solidFill>
                    <w14:srgbClr w14:val="4C4747">
                      <w14:alpha w14:val="50000"/>
                    </w14:srgbClr>
                  </w14:solidFill>
                </w14:textFill>
              </w:rPr>
              <w:t>18</w:t>
            </w:r>
          </w:p>
        </w:tc>
        <w:tc>
          <w:tcPr>
            <w:tcW w:w="2409" w:type="dxa"/>
          </w:tcPr>
          <w:p w:rsidR="00A809C2" w:rsidRPr="00F54FDC" w:rsidRDefault="00A809C2" w:rsidP="00E6064C">
            <w:pPr>
              <w:spacing w:after="160" w:line="360" w:lineRule="auto"/>
              <w:contextualSpacing/>
              <w:jc w:val="center"/>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Calibri" w:hAnsi="Times New Roman" w:cs="Times New Roman"/>
                <w:color w:val="4C4747"/>
                <w:spacing w:val="20"/>
                <w:sz w:val="24"/>
                <w:szCs w:val="24"/>
                <w14:textFill>
                  <w14:solidFill>
                    <w14:srgbClr w14:val="4C4747">
                      <w14:alpha w14:val="50000"/>
                    </w14:srgbClr>
                  </w14:solidFill>
                </w14:textFill>
              </w:rPr>
              <w:t>39</w:t>
            </w:r>
          </w:p>
        </w:tc>
      </w:tr>
    </w:tbl>
    <w:p w:rsidR="00A809C2" w:rsidRPr="00F54FDC" w:rsidRDefault="00A809C2" w:rsidP="00F54FDC">
      <w:pPr>
        <w:pStyle w:val="Prrafodelista"/>
        <w:spacing w:after="160"/>
        <w:ind w:left="0"/>
        <w:rPr>
          <w:rFonts w:ascii="Times New Roman" w:eastAsia="Calibri" w:hAnsi="Times New Roman" w:cs="Times New Roman"/>
          <w:color w:val="4C4747"/>
          <w:spacing w:val="20"/>
          <w:sz w:val="16"/>
          <w:szCs w:val="24"/>
          <w14:textFill>
            <w14:solidFill>
              <w14:srgbClr w14:val="4C4747">
                <w14:alpha w14:val="50000"/>
              </w14:srgbClr>
            </w14:solidFill>
          </w14:textFill>
        </w:rPr>
      </w:pPr>
      <w:r w:rsidRPr="00F54FDC">
        <w:rPr>
          <w:rFonts w:ascii="Times New Roman" w:eastAsia="Calibri" w:hAnsi="Times New Roman" w:cs="Times New Roman"/>
          <w:b/>
          <w:i/>
          <w:color w:val="4C4747"/>
          <w:spacing w:val="20"/>
          <w:sz w:val="16"/>
          <w:szCs w:val="24"/>
          <w14:textFill>
            <w14:solidFill>
              <w14:srgbClr w14:val="4C4747">
                <w14:alpha w14:val="50000"/>
              </w14:srgbClr>
            </w14:solidFill>
          </w14:textFill>
        </w:rPr>
        <w:t>Fuente:</w:t>
      </w:r>
      <w:r w:rsidRPr="00F54FDC">
        <w:rPr>
          <w:rFonts w:ascii="Times New Roman" w:eastAsia="Calibri" w:hAnsi="Times New Roman" w:cs="Times New Roman"/>
          <w:i/>
          <w:color w:val="4C4747"/>
          <w:spacing w:val="20"/>
          <w:sz w:val="16"/>
          <w:szCs w:val="24"/>
          <w14:textFill>
            <w14:solidFill>
              <w14:srgbClr w14:val="4C4747">
                <w14:alpha w14:val="50000"/>
              </w14:srgbClr>
            </w14:solidFill>
          </w14:textFill>
        </w:rPr>
        <w:t xml:space="preserve"> </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Departamento de Programas y Servicios</w:t>
      </w:r>
    </w:p>
    <w:p w:rsidR="0082568E" w:rsidRPr="00F54FDC" w:rsidRDefault="0082568E" w:rsidP="00F54FDC">
      <w:pPr>
        <w:pStyle w:val="Prrafodelista"/>
        <w:spacing w:after="160"/>
        <w:ind w:left="0"/>
        <w:rPr>
          <w:rFonts w:ascii="Times New Roman" w:hAnsi="Times New Roman" w:cs="Times New Roman"/>
          <w:vanish/>
          <w:color w:val="4C4747"/>
          <w:szCs w:val="18"/>
          <w14:textFill>
            <w14:solidFill>
              <w14:srgbClr w14:val="4C4747">
                <w14:alpha w14:val="50000"/>
              </w14:srgbClr>
            </w14:solidFill>
          </w14:textFill>
        </w:rPr>
      </w:pPr>
    </w:p>
    <w:p w:rsidR="00A809C2" w:rsidRPr="00F54FDC" w:rsidRDefault="00A809C2" w:rsidP="00F54FDC">
      <w:pPr>
        <w:spacing w:line="360" w:lineRule="auto"/>
        <w:contextualSpacing/>
        <w:jc w:val="both"/>
        <w:rPr>
          <w:rFonts w:ascii="Times New Roman" w:eastAsia="Calibri" w:hAnsi="Times New Roman" w:cs="Times New Roman"/>
          <w:b/>
          <w:i/>
          <w:color w:val="4C4747"/>
          <w:spacing w:val="20"/>
          <w:sz w:val="16"/>
          <w:szCs w:val="24"/>
          <w14:textFill>
            <w14:solidFill>
              <w14:srgbClr w14:val="4C4747">
                <w14:alpha w14:val="50000"/>
              </w14:srgbClr>
            </w14:solidFill>
          </w14:textFill>
        </w:rPr>
      </w:pPr>
    </w:p>
    <w:p w:rsidR="00A809C2" w:rsidRPr="00F54FDC" w:rsidRDefault="00A809C2" w:rsidP="00F54FDC">
      <w:pPr>
        <w:spacing w:line="360" w:lineRule="auto"/>
        <w:jc w:val="both"/>
        <w:rPr>
          <w:rFonts w:ascii="Times New Roman" w:eastAsia="PMingLiU" w:hAnsi="Times New Roman" w:cs="Times New Roman"/>
          <w:b/>
          <w:bCs/>
          <w:color w:val="4C4747"/>
          <w:sz w:val="24"/>
          <w:szCs w:val="20"/>
          <w14:textFill>
            <w14:solidFill>
              <w14:srgbClr w14:val="4C4747">
                <w14:alpha w14:val="50000"/>
              </w14:srgbClr>
            </w14:solidFill>
          </w14:textFill>
        </w:rPr>
      </w:pPr>
      <w:r w:rsidRPr="00F54FDC">
        <w:rPr>
          <w:rFonts w:ascii="Times New Roman" w:eastAsia="PMingLiU" w:hAnsi="Times New Roman" w:cs="Times New Roman"/>
          <w:b/>
          <w:bCs/>
          <w:color w:val="4C4747"/>
          <w:sz w:val="24"/>
          <w:szCs w:val="20"/>
          <w14:textFill>
            <w14:solidFill>
              <w14:srgbClr w14:val="4C4747">
                <w14:alpha w14:val="50000"/>
              </w14:srgbClr>
            </w14:solidFill>
          </w14:textFill>
        </w:rPr>
        <w:t>3.1.2 Estadísticas de niños, niñas y adolescentes vinculados/as a programas de atención residencial y/o ambulatorio.</w:t>
      </w:r>
    </w:p>
    <w:p w:rsidR="00A809C2" w:rsidRPr="00F54FDC" w:rsidRDefault="00A809C2" w:rsidP="00F54FDC">
      <w:pPr>
        <w:spacing w:line="360" w:lineRule="auto"/>
        <w:jc w:val="both"/>
        <w:rPr>
          <w:rFonts w:ascii="Times New Roman" w:eastAsia="Trebuchet MS" w:hAnsi="Times New Roman" w:cs="Times New Roman"/>
          <w:color w:val="4C4747"/>
          <w:sz w:val="24"/>
          <w:szCs w:val="24"/>
          <w14:textFill>
            <w14:solidFill>
              <w14:srgbClr w14:val="4C4747">
                <w14:alpha w14:val="50000"/>
              </w14:srgbClr>
            </w14:solidFill>
          </w14:textFill>
        </w:rPr>
      </w:pPr>
      <w:r w:rsidRPr="00F54FDC">
        <w:rPr>
          <w:rFonts w:ascii="Times New Roman" w:eastAsia="Trebuchet MS" w:hAnsi="Times New Roman" w:cs="Times New Roman"/>
          <w:color w:val="4C4747"/>
          <w:sz w:val="24"/>
          <w:szCs w:val="24"/>
          <w14:textFill>
            <w14:solidFill>
              <w14:srgbClr w14:val="4C4747">
                <w14:alpha w14:val="50000"/>
              </w14:srgbClr>
            </w14:solidFill>
          </w14:textFill>
        </w:rPr>
        <w:t>El objetivo de esta intervención es brindar protección y asegurar los derechos fundamentales, evitando el trabajo infantil y cualquier tipo de abuso al que se encuentren expuestos los niños, niñas y adolescentes en situación de calle.</w:t>
      </w:r>
    </w:p>
    <w:p w:rsidR="00A809C2" w:rsidRPr="00F54FDC" w:rsidRDefault="00A809C2" w:rsidP="00F54FDC">
      <w:pPr>
        <w:spacing w:line="360" w:lineRule="auto"/>
        <w:jc w:val="both"/>
        <w:rPr>
          <w:rFonts w:ascii="Times New Roman" w:eastAsia="Trebuchet MS" w:hAnsi="Times New Roman" w:cs="Times New Roman"/>
          <w:color w:val="4C4747"/>
          <w:sz w:val="24"/>
          <w:szCs w:val="24"/>
          <w14:textFill>
            <w14:solidFill>
              <w14:srgbClr w14:val="4C4747">
                <w14:alpha w14:val="50000"/>
              </w14:srgbClr>
            </w14:solidFill>
          </w14:textFill>
        </w:rPr>
      </w:pPr>
      <w:r w:rsidRPr="00F54FDC">
        <w:rPr>
          <w:rFonts w:ascii="Times New Roman" w:eastAsia="Trebuchet MS" w:hAnsi="Times New Roman" w:cs="Times New Roman"/>
          <w:color w:val="4C4747"/>
          <w:sz w:val="24"/>
          <w:szCs w:val="24"/>
          <w14:textFill>
            <w14:solidFill>
              <w14:srgbClr w14:val="4C4747">
                <w14:alpha w14:val="50000"/>
              </w14:srgbClr>
            </w14:solidFill>
          </w14:textFill>
        </w:rPr>
        <w:t>CONANI, en este trimestre logro brindar protección integral a un total de noventa (90) niños, niñas y adolescentes en situación de calle y víctimas de las peores formas de trabajo infantil, integrándolos a un programa de atención residencial transitoria y/o ambulatoria.</w:t>
      </w:r>
    </w:p>
    <w:p w:rsidR="00A809C2" w:rsidRPr="00F54FDC" w:rsidRDefault="00A809C2" w:rsidP="00F54FDC">
      <w:pPr>
        <w:spacing w:line="360" w:lineRule="auto"/>
        <w:jc w:val="both"/>
        <w:rPr>
          <w:rFonts w:ascii="Times New Roman" w:eastAsia="Trebuchet MS" w:hAnsi="Times New Roman" w:cs="Times New Roman"/>
          <w:color w:val="4C4747"/>
          <w:sz w:val="24"/>
          <w:szCs w:val="24"/>
          <w14:textFill>
            <w14:solidFill>
              <w14:srgbClr w14:val="4C4747">
                <w14:alpha w14:val="50000"/>
              </w14:srgbClr>
            </w14:solidFill>
          </w14:textFill>
        </w:rPr>
      </w:pPr>
      <w:r w:rsidRPr="00F54FDC">
        <w:rPr>
          <w:rFonts w:ascii="Times New Roman" w:eastAsia="Trebuchet MS" w:hAnsi="Times New Roman" w:cs="Times New Roman"/>
          <w:color w:val="4C4747"/>
          <w:sz w:val="24"/>
          <w:szCs w:val="24"/>
          <w14:textFill>
            <w14:solidFill>
              <w14:srgbClr w14:val="4C4747">
                <w14:alpha w14:val="50000"/>
              </w14:srgbClr>
            </w14:solidFill>
          </w14:textFill>
        </w:rPr>
        <w:t>Durante este año, se han logrado las siguientes acciones: Gestiones de identificación, intervención y notificación casos de niños, niñas y adolescentes en situación de calle y víctimas de las peores formas de trabajo infantil.</w:t>
      </w:r>
    </w:p>
    <w:tbl>
      <w:tblPr>
        <w:tblW w:w="7938" w:type="dxa"/>
        <w:tblInd w:w="-5" w:type="dxa"/>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CellMar>
          <w:left w:w="70" w:type="dxa"/>
          <w:right w:w="70" w:type="dxa"/>
        </w:tblCellMar>
        <w:tblLook w:val="04A0" w:firstRow="1" w:lastRow="0" w:firstColumn="1" w:lastColumn="0" w:noHBand="0" w:noVBand="1"/>
      </w:tblPr>
      <w:tblGrid>
        <w:gridCol w:w="2533"/>
        <w:gridCol w:w="1862"/>
        <w:gridCol w:w="3543"/>
      </w:tblGrid>
      <w:tr w:rsidR="00A809C2" w:rsidRPr="00F54FDC" w:rsidTr="0082568E">
        <w:trPr>
          <w:trHeight w:val="18"/>
        </w:trPr>
        <w:tc>
          <w:tcPr>
            <w:tcW w:w="2533" w:type="dxa"/>
            <w:shd w:val="clear" w:color="auto" w:fill="57ABF7"/>
            <w:noWrap/>
            <w:vAlign w:val="center"/>
            <w:hideMark/>
          </w:tcPr>
          <w:p w:rsidR="00A809C2" w:rsidRPr="00A05A9F" w:rsidRDefault="00A809C2" w:rsidP="00A05A9F">
            <w:pPr>
              <w:spacing w:after="0" w:line="360" w:lineRule="auto"/>
              <w:jc w:val="center"/>
              <w:rPr>
                <w:rFonts w:ascii="Times New Roman" w:eastAsia="Trebuchet MS" w:hAnsi="Times New Roman" w:cs="Times New Roman"/>
                <w:b/>
                <w:color w:val="4C4747"/>
                <w:sz w:val="24"/>
                <w:szCs w:val="24"/>
                <w14:textFill>
                  <w14:solidFill>
                    <w14:srgbClr w14:val="4C4747">
                      <w14:alpha w14:val="50000"/>
                    </w14:srgbClr>
                  </w14:solidFill>
                </w14:textFill>
              </w:rPr>
            </w:pPr>
            <w:r w:rsidRPr="00A05A9F">
              <w:rPr>
                <w:rFonts w:ascii="Times New Roman" w:eastAsia="Trebuchet MS" w:hAnsi="Times New Roman" w:cs="Times New Roman"/>
                <w:b/>
                <w:color w:val="4C4747"/>
                <w:sz w:val="24"/>
                <w:szCs w:val="24"/>
                <w14:textFill>
                  <w14:solidFill>
                    <w14:srgbClr w14:val="4C4747">
                      <w14:alpha w14:val="50000"/>
                    </w14:srgbClr>
                  </w14:solidFill>
                </w14:textFill>
              </w:rPr>
              <w:lastRenderedPageBreak/>
              <w:t>Grupo de edad</w:t>
            </w:r>
          </w:p>
        </w:tc>
        <w:tc>
          <w:tcPr>
            <w:tcW w:w="1862" w:type="dxa"/>
            <w:shd w:val="clear" w:color="auto" w:fill="57ABF7"/>
            <w:noWrap/>
            <w:vAlign w:val="center"/>
            <w:hideMark/>
          </w:tcPr>
          <w:p w:rsidR="00A809C2" w:rsidRPr="00A05A9F" w:rsidRDefault="00A809C2" w:rsidP="00A05A9F">
            <w:pPr>
              <w:spacing w:after="0" w:line="360" w:lineRule="auto"/>
              <w:jc w:val="center"/>
              <w:rPr>
                <w:rFonts w:ascii="Times New Roman" w:eastAsia="Trebuchet MS" w:hAnsi="Times New Roman" w:cs="Times New Roman"/>
                <w:b/>
                <w:color w:val="4C4747"/>
                <w:sz w:val="24"/>
                <w:szCs w:val="24"/>
                <w14:textFill>
                  <w14:solidFill>
                    <w14:srgbClr w14:val="4C4747">
                      <w14:alpha w14:val="50000"/>
                    </w14:srgbClr>
                  </w14:solidFill>
                </w14:textFill>
              </w:rPr>
            </w:pPr>
            <w:r w:rsidRPr="00A05A9F">
              <w:rPr>
                <w:rFonts w:ascii="Times New Roman" w:eastAsia="Trebuchet MS" w:hAnsi="Times New Roman" w:cs="Times New Roman"/>
                <w:b/>
                <w:color w:val="4C4747"/>
                <w:sz w:val="24"/>
                <w:szCs w:val="24"/>
                <w14:textFill>
                  <w14:solidFill>
                    <w14:srgbClr w14:val="4C4747">
                      <w14:alpha w14:val="50000"/>
                    </w14:srgbClr>
                  </w14:solidFill>
                </w14:textFill>
              </w:rPr>
              <w:t>Total</w:t>
            </w:r>
          </w:p>
        </w:tc>
        <w:tc>
          <w:tcPr>
            <w:tcW w:w="3543" w:type="dxa"/>
            <w:shd w:val="clear" w:color="auto" w:fill="57ABF7"/>
            <w:noWrap/>
            <w:vAlign w:val="center"/>
            <w:hideMark/>
          </w:tcPr>
          <w:p w:rsidR="00A809C2" w:rsidRPr="00A05A9F" w:rsidRDefault="00A809C2" w:rsidP="00A05A9F">
            <w:pPr>
              <w:spacing w:after="0" w:line="360" w:lineRule="auto"/>
              <w:jc w:val="center"/>
              <w:rPr>
                <w:rFonts w:ascii="Times New Roman" w:eastAsia="Trebuchet MS" w:hAnsi="Times New Roman" w:cs="Times New Roman"/>
                <w:b/>
                <w:color w:val="4C4747"/>
                <w:sz w:val="24"/>
                <w:szCs w:val="24"/>
                <w14:textFill>
                  <w14:solidFill>
                    <w14:srgbClr w14:val="4C4747">
                      <w14:alpha w14:val="50000"/>
                    </w14:srgbClr>
                  </w14:solidFill>
                </w14:textFill>
              </w:rPr>
            </w:pPr>
            <w:r w:rsidRPr="00A05A9F">
              <w:rPr>
                <w:rFonts w:ascii="Times New Roman" w:eastAsia="Trebuchet MS" w:hAnsi="Times New Roman" w:cs="Times New Roman"/>
                <w:b/>
                <w:color w:val="4C4747"/>
                <w:sz w:val="24"/>
                <w:szCs w:val="24"/>
                <w14:textFill>
                  <w14:solidFill>
                    <w14:srgbClr w14:val="4C4747">
                      <w14:alpha w14:val="50000"/>
                    </w14:srgbClr>
                  </w14:solidFill>
                </w14:textFill>
              </w:rPr>
              <w:t>Porcentaje</w:t>
            </w:r>
          </w:p>
        </w:tc>
      </w:tr>
      <w:tr w:rsidR="00A809C2" w:rsidRPr="00F54FDC" w:rsidTr="0082568E">
        <w:trPr>
          <w:trHeight w:val="18"/>
        </w:trPr>
        <w:tc>
          <w:tcPr>
            <w:tcW w:w="2533" w:type="dxa"/>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&lt; 6 años</w:t>
            </w:r>
          </w:p>
        </w:tc>
        <w:tc>
          <w:tcPr>
            <w:tcW w:w="1862" w:type="dxa"/>
            <w:shd w:val="clear" w:color="auto" w:fill="auto"/>
            <w:noWrap/>
            <w:vAlign w:val="bottom"/>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54</w:t>
            </w:r>
          </w:p>
        </w:tc>
        <w:tc>
          <w:tcPr>
            <w:tcW w:w="3543" w:type="dxa"/>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17%</w:t>
            </w:r>
          </w:p>
        </w:tc>
      </w:tr>
      <w:tr w:rsidR="00A809C2" w:rsidRPr="00F54FDC" w:rsidTr="0082568E">
        <w:trPr>
          <w:trHeight w:val="18"/>
        </w:trPr>
        <w:tc>
          <w:tcPr>
            <w:tcW w:w="2533" w:type="dxa"/>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 a &lt; 7 años</w:t>
            </w:r>
          </w:p>
        </w:tc>
        <w:tc>
          <w:tcPr>
            <w:tcW w:w="1862" w:type="dxa"/>
            <w:shd w:val="clear" w:color="auto" w:fill="auto"/>
            <w:noWrap/>
            <w:vAlign w:val="bottom"/>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3543" w:type="dxa"/>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r>
      <w:tr w:rsidR="00A809C2" w:rsidRPr="00F54FDC" w:rsidTr="0082568E">
        <w:trPr>
          <w:trHeight w:val="18"/>
        </w:trPr>
        <w:tc>
          <w:tcPr>
            <w:tcW w:w="2533" w:type="dxa"/>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7 - 12 años</w:t>
            </w:r>
          </w:p>
        </w:tc>
        <w:tc>
          <w:tcPr>
            <w:tcW w:w="1862" w:type="dxa"/>
            <w:shd w:val="clear" w:color="auto" w:fill="auto"/>
            <w:noWrap/>
            <w:vAlign w:val="bottom"/>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142</w:t>
            </w:r>
          </w:p>
        </w:tc>
        <w:tc>
          <w:tcPr>
            <w:tcW w:w="3543" w:type="dxa"/>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44%</w:t>
            </w:r>
          </w:p>
        </w:tc>
      </w:tr>
      <w:tr w:rsidR="00A809C2" w:rsidRPr="00F54FDC" w:rsidTr="0082568E">
        <w:trPr>
          <w:trHeight w:val="18"/>
        </w:trPr>
        <w:tc>
          <w:tcPr>
            <w:tcW w:w="2533" w:type="dxa"/>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13  - 18 años</w:t>
            </w:r>
          </w:p>
        </w:tc>
        <w:tc>
          <w:tcPr>
            <w:tcW w:w="1862" w:type="dxa"/>
            <w:shd w:val="clear" w:color="auto" w:fill="auto"/>
            <w:noWrap/>
            <w:vAlign w:val="bottom"/>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113</w:t>
            </w:r>
          </w:p>
        </w:tc>
        <w:tc>
          <w:tcPr>
            <w:tcW w:w="3543" w:type="dxa"/>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35%</w:t>
            </w:r>
          </w:p>
        </w:tc>
      </w:tr>
      <w:tr w:rsidR="00A809C2" w:rsidRPr="00F54FDC" w:rsidTr="0082568E">
        <w:trPr>
          <w:trHeight w:val="18"/>
        </w:trPr>
        <w:tc>
          <w:tcPr>
            <w:tcW w:w="2533" w:type="dxa"/>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No declarada</w:t>
            </w:r>
          </w:p>
        </w:tc>
        <w:tc>
          <w:tcPr>
            <w:tcW w:w="1862" w:type="dxa"/>
            <w:shd w:val="clear" w:color="auto" w:fill="auto"/>
            <w:noWrap/>
            <w:vAlign w:val="bottom"/>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10</w:t>
            </w:r>
          </w:p>
        </w:tc>
        <w:tc>
          <w:tcPr>
            <w:tcW w:w="3543" w:type="dxa"/>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r>
      <w:tr w:rsidR="00A809C2" w:rsidRPr="00F54FDC" w:rsidTr="0082568E">
        <w:trPr>
          <w:trHeight w:val="18"/>
        </w:trPr>
        <w:tc>
          <w:tcPr>
            <w:tcW w:w="2533" w:type="dxa"/>
            <w:shd w:val="clear" w:color="000000" w:fill="A6A6A6"/>
            <w:noWrap/>
            <w:vAlign w:val="bottom"/>
            <w:hideMark/>
          </w:tcPr>
          <w:p w:rsidR="00A809C2" w:rsidRPr="00E6064C" w:rsidRDefault="00A809C2" w:rsidP="00F54FDC">
            <w:pPr>
              <w:spacing w:after="0" w:line="360" w:lineRule="auto"/>
              <w:jc w:val="both"/>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Total</w:t>
            </w:r>
          </w:p>
        </w:tc>
        <w:tc>
          <w:tcPr>
            <w:tcW w:w="1862" w:type="dxa"/>
            <w:shd w:val="clear" w:color="000000" w:fill="A6A6A6"/>
            <w:noWrap/>
            <w:vAlign w:val="bottom"/>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321</w:t>
            </w:r>
          </w:p>
        </w:tc>
        <w:tc>
          <w:tcPr>
            <w:tcW w:w="3543" w:type="dxa"/>
            <w:shd w:val="clear" w:color="000000" w:fill="A6A6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100%</w:t>
            </w:r>
          </w:p>
        </w:tc>
      </w:tr>
    </w:tbl>
    <w:p w:rsidR="00A809C2" w:rsidRPr="00F54FDC" w:rsidRDefault="00A809C2" w:rsidP="00F54FDC">
      <w:pPr>
        <w:spacing w:line="360" w:lineRule="auto"/>
        <w:contextualSpacing/>
        <w:jc w:val="both"/>
        <w:rPr>
          <w:rFonts w:ascii="Times New Roman" w:eastAsia="Calibri" w:hAnsi="Times New Roman" w:cs="Times New Roman"/>
          <w:color w:val="4C4747"/>
          <w:sz w:val="16"/>
          <w:szCs w:val="24"/>
          <w14:textFill>
            <w14:solidFill>
              <w14:srgbClr w14:val="4C4747">
                <w14:alpha w14:val="50000"/>
              </w14:srgbClr>
            </w14:solidFill>
          </w14:textFill>
        </w:rPr>
      </w:pPr>
      <w:r w:rsidRPr="00F54FDC">
        <w:rPr>
          <w:rFonts w:ascii="Times New Roman" w:eastAsia="Calibri" w:hAnsi="Times New Roman" w:cs="Times New Roman"/>
          <w:b/>
          <w:color w:val="4C4747"/>
          <w:sz w:val="16"/>
          <w:szCs w:val="24"/>
          <w14:textFill>
            <w14:solidFill>
              <w14:srgbClr w14:val="4C4747">
                <w14:alpha w14:val="50000"/>
              </w14:srgbClr>
            </w14:solidFill>
          </w14:textFill>
        </w:rPr>
        <w:t>Fuente</w:t>
      </w:r>
      <w:r w:rsidRPr="00F54FDC">
        <w:rPr>
          <w:rFonts w:ascii="Times New Roman" w:eastAsia="Calibri" w:hAnsi="Times New Roman" w:cs="Times New Roman"/>
          <w:color w:val="4C4747"/>
          <w:sz w:val="16"/>
          <w:szCs w:val="24"/>
          <w14:textFill>
            <w14:solidFill>
              <w14:srgbClr w14:val="4C4747">
                <w14:alpha w14:val="50000"/>
              </w14:srgbClr>
            </w14:solidFill>
          </w14:textFill>
        </w:rPr>
        <w:t>: registro administrativo del Programa de Servicios Integrales/sección de Niños Niñas y Adolescentes en SC y PFTI</w:t>
      </w:r>
    </w:p>
    <w:p w:rsidR="00A809C2" w:rsidRPr="00F54FDC" w:rsidRDefault="00A809C2" w:rsidP="00F54FDC">
      <w:pPr>
        <w:spacing w:line="360" w:lineRule="auto"/>
        <w:contextualSpacing/>
        <w:jc w:val="both"/>
        <w:rPr>
          <w:rFonts w:ascii="Times New Roman" w:eastAsia="Calibri" w:hAnsi="Times New Roman" w:cs="Times New Roman"/>
          <w:color w:val="4C4747"/>
          <w:sz w:val="16"/>
          <w:szCs w:val="24"/>
          <w14:textFill>
            <w14:solidFill>
              <w14:srgbClr w14:val="4C4747">
                <w14:alpha w14:val="50000"/>
              </w14:srgbClr>
            </w14:solidFill>
          </w14:textFill>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70" w:type="dxa"/>
          <w:right w:w="70" w:type="dxa"/>
        </w:tblCellMar>
        <w:tblLook w:val="04A0" w:firstRow="1" w:lastRow="0" w:firstColumn="1" w:lastColumn="0" w:noHBand="0" w:noVBand="1"/>
      </w:tblPr>
      <w:tblGrid>
        <w:gridCol w:w="1557"/>
        <w:gridCol w:w="1558"/>
        <w:gridCol w:w="1558"/>
        <w:gridCol w:w="1558"/>
        <w:gridCol w:w="1679"/>
      </w:tblGrid>
      <w:tr w:rsidR="00A809C2" w:rsidRPr="00F54FDC" w:rsidTr="00E6064C">
        <w:trPr>
          <w:trHeight w:val="792"/>
        </w:trPr>
        <w:tc>
          <w:tcPr>
            <w:tcW w:w="984" w:type="pct"/>
            <w:shd w:val="clear" w:color="auto" w:fill="57ABF7"/>
            <w:vAlign w:val="center"/>
            <w:hideMark/>
          </w:tcPr>
          <w:p w:rsidR="00A809C2" w:rsidRPr="00A05A9F" w:rsidRDefault="00A809C2" w:rsidP="00A05A9F">
            <w:pPr>
              <w:spacing w:after="0" w:line="360" w:lineRule="auto"/>
              <w:jc w:val="center"/>
              <w:rPr>
                <w:rFonts w:ascii="Times New Roman" w:eastAsia="Times New Roman" w:hAnsi="Times New Roman" w:cs="Times New Roman"/>
                <w:b/>
                <w:bCs/>
                <w:color w:val="4C4747"/>
                <w:szCs w:val="20"/>
                <w:lang w:eastAsia="es-DO"/>
                <w14:textFill>
                  <w14:solidFill>
                    <w14:srgbClr w14:val="4C4747">
                      <w14:alpha w14:val="50000"/>
                    </w14:srgbClr>
                  </w14:solidFill>
                </w14:textFill>
              </w:rPr>
            </w:pPr>
            <w:r w:rsidRPr="00A05A9F">
              <w:rPr>
                <w:rFonts w:ascii="Times New Roman" w:eastAsia="Times New Roman" w:hAnsi="Times New Roman" w:cs="Times New Roman"/>
                <w:b/>
                <w:bCs/>
                <w:color w:val="4C4747"/>
                <w:szCs w:val="20"/>
                <w:lang w:eastAsia="es-DO"/>
                <w14:textFill>
                  <w14:solidFill>
                    <w14:srgbClr w14:val="4C4747">
                      <w14:alpha w14:val="50000"/>
                    </w14:srgbClr>
                  </w14:solidFill>
                </w14:textFill>
              </w:rPr>
              <w:t>Grupo de edad</w:t>
            </w:r>
          </w:p>
        </w:tc>
        <w:tc>
          <w:tcPr>
            <w:tcW w:w="985" w:type="pct"/>
            <w:shd w:val="clear" w:color="auto" w:fill="57ABF7"/>
            <w:vAlign w:val="center"/>
            <w:hideMark/>
          </w:tcPr>
          <w:p w:rsidR="00A809C2" w:rsidRPr="00A05A9F" w:rsidRDefault="00A809C2" w:rsidP="00A05A9F">
            <w:pPr>
              <w:spacing w:after="0" w:line="36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A05A9F">
              <w:rPr>
                <w:rFonts w:ascii="Times New Roman" w:eastAsia="Times New Roman" w:hAnsi="Times New Roman" w:cs="Times New Roman"/>
                <w:b/>
                <w:color w:val="4C4747"/>
                <w:lang w:eastAsia="es-DO"/>
                <w14:textFill>
                  <w14:solidFill>
                    <w14:srgbClr w14:val="4C4747">
                      <w14:alpha w14:val="50000"/>
                    </w14:srgbClr>
                  </w14:solidFill>
                </w14:textFill>
              </w:rPr>
              <w:t>Levantamiento NNA</w:t>
            </w:r>
            <w:r w:rsidRPr="00A05A9F">
              <w:rPr>
                <w:rStyle w:val="Refdenotaalpie"/>
                <w:rFonts w:ascii="Times New Roman" w:eastAsia="Times New Roman" w:hAnsi="Times New Roman" w:cs="Times New Roman"/>
                <w:b/>
                <w:color w:val="4C4747"/>
                <w:lang w:eastAsia="es-DO"/>
                <w14:textFill>
                  <w14:solidFill>
                    <w14:srgbClr w14:val="4C4747">
                      <w14:alpha w14:val="50000"/>
                    </w14:srgbClr>
                  </w14:solidFill>
                </w14:textFill>
              </w:rPr>
              <w:footnoteReference w:id="5"/>
            </w:r>
            <w:r w:rsidRPr="00A05A9F">
              <w:rPr>
                <w:rFonts w:ascii="Times New Roman" w:eastAsia="Times New Roman" w:hAnsi="Times New Roman" w:cs="Times New Roman"/>
                <w:b/>
                <w:color w:val="4C4747"/>
                <w:lang w:eastAsia="es-DO"/>
                <w14:textFill>
                  <w14:solidFill>
                    <w14:srgbClr w14:val="4C4747">
                      <w14:alpha w14:val="50000"/>
                    </w14:srgbClr>
                  </w14:solidFill>
                </w14:textFill>
              </w:rPr>
              <w:t xml:space="preserve"> en SC y PFTI</w:t>
            </w:r>
          </w:p>
        </w:tc>
        <w:tc>
          <w:tcPr>
            <w:tcW w:w="985" w:type="pct"/>
            <w:shd w:val="clear" w:color="auto" w:fill="57ABF7"/>
            <w:vAlign w:val="center"/>
            <w:hideMark/>
          </w:tcPr>
          <w:p w:rsidR="00A809C2" w:rsidRPr="00A05A9F" w:rsidRDefault="00A809C2" w:rsidP="00A05A9F">
            <w:pPr>
              <w:spacing w:after="0" w:line="36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A05A9F">
              <w:rPr>
                <w:rFonts w:ascii="Times New Roman" w:eastAsia="Times New Roman" w:hAnsi="Times New Roman" w:cs="Times New Roman"/>
                <w:b/>
                <w:color w:val="4C4747"/>
                <w:lang w:eastAsia="es-DO"/>
                <w14:textFill>
                  <w14:solidFill>
                    <w14:srgbClr w14:val="4C4747">
                      <w14:alpha w14:val="50000"/>
                    </w14:srgbClr>
                  </w14:solidFill>
                </w14:textFill>
              </w:rPr>
              <w:t>Intervención NNA</w:t>
            </w:r>
          </w:p>
          <w:p w:rsidR="00A809C2" w:rsidRPr="00A05A9F" w:rsidRDefault="00A809C2" w:rsidP="00A05A9F">
            <w:pPr>
              <w:spacing w:after="0" w:line="36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A05A9F">
              <w:rPr>
                <w:rFonts w:ascii="Times New Roman" w:eastAsia="Times New Roman" w:hAnsi="Times New Roman" w:cs="Times New Roman"/>
                <w:b/>
                <w:color w:val="4C4747"/>
                <w:lang w:eastAsia="es-DO"/>
                <w14:textFill>
                  <w14:solidFill>
                    <w14:srgbClr w14:val="4C4747">
                      <w14:alpha w14:val="50000"/>
                    </w14:srgbClr>
                  </w14:solidFill>
                </w14:textFill>
              </w:rPr>
              <w:t>en SC y PFTI</w:t>
            </w:r>
          </w:p>
        </w:tc>
        <w:tc>
          <w:tcPr>
            <w:tcW w:w="985" w:type="pct"/>
            <w:shd w:val="clear" w:color="auto" w:fill="57ABF7"/>
            <w:noWrap/>
            <w:vAlign w:val="center"/>
            <w:hideMark/>
          </w:tcPr>
          <w:p w:rsidR="00A809C2" w:rsidRPr="00A05A9F" w:rsidRDefault="00A809C2" w:rsidP="00A05A9F">
            <w:pPr>
              <w:spacing w:after="0" w:line="360" w:lineRule="auto"/>
              <w:jc w:val="center"/>
              <w:rPr>
                <w:rFonts w:ascii="Times New Roman" w:eastAsia="Times New Roman" w:hAnsi="Times New Roman" w:cs="Times New Roman"/>
                <w:b/>
                <w:color w:val="4C4747"/>
                <w:szCs w:val="24"/>
                <w:lang w:eastAsia="es-DO"/>
                <w14:textFill>
                  <w14:solidFill>
                    <w14:srgbClr w14:val="4C4747">
                      <w14:alpha w14:val="50000"/>
                    </w14:srgbClr>
                  </w14:solidFill>
                </w14:textFill>
              </w:rPr>
            </w:pPr>
            <w:r w:rsidRPr="00A05A9F">
              <w:rPr>
                <w:rFonts w:ascii="Times New Roman" w:eastAsia="Times New Roman" w:hAnsi="Times New Roman" w:cs="Times New Roman"/>
                <w:b/>
                <w:color w:val="4C4747"/>
                <w:szCs w:val="24"/>
                <w:lang w:eastAsia="es-DO"/>
                <w14:textFill>
                  <w14:solidFill>
                    <w14:srgbClr w14:val="4C4747">
                      <w14:alpha w14:val="50000"/>
                    </w14:srgbClr>
                  </w14:solidFill>
                </w14:textFill>
              </w:rPr>
              <w:t xml:space="preserve">Integración a </w:t>
            </w:r>
            <w:r w:rsidRPr="00A05A9F">
              <w:rPr>
                <w:rFonts w:ascii="Times New Roman" w:eastAsia="Times New Roman" w:hAnsi="Times New Roman" w:cs="Times New Roman"/>
                <w:b/>
                <w:color w:val="4C4747"/>
                <w:lang w:eastAsia="es-DO"/>
                <w14:textFill>
                  <w14:solidFill>
                    <w14:srgbClr w14:val="4C4747">
                      <w14:alpha w14:val="50000"/>
                    </w14:srgbClr>
                  </w14:solidFill>
                </w14:textFill>
              </w:rPr>
              <w:t>NNA en SC y PFTI</w:t>
            </w:r>
          </w:p>
        </w:tc>
        <w:tc>
          <w:tcPr>
            <w:tcW w:w="1061" w:type="pct"/>
            <w:shd w:val="clear" w:color="auto" w:fill="57ABF7"/>
            <w:noWrap/>
            <w:vAlign w:val="center"/>
            <w:hideMark/>
          </w:tcPr>
          <w:p w:rsidR="00A809C2" w:rsidRPr="00A05A9F" w:rsidRDefault="00A809C2" w:rsidP="00A05A9F">
            <w:pPr>
              <w:spacing w:after="0" w:line="360" w:lineRule="auto"/>
              <w:jc w:val="center"/>
              <w:rPr>
                <w:rFonts w:ascii="Times New Roman" w:eastAsia="Times New Roman" w:hAnsi="Times New Roman" w:cs="Times New Roman"/>
                <w:b/>
                <w:color w:val="4C4747"/>
                <w:szCs w:val="24"/>
                <w:lang w:eastAsia="es-DO"/>
                <w14:textFill>
                  <w14:solidFill>
                    <w14:srgbClr w14:val="4C4747">
                      <w14:alpha w14:val="50000"/>
                    </w14:srgbClr>
                  </w14:solidFill>
                </w14:textFill>
              </w:rPr>
            </w:pPr>
            <w:r w:rsidRPr="00A05A9F">
              <w:rPr>
                <w:rFonts w:ascii="Times New Roman" w:eastAsia="Times New Roman" w:hAnsi="Times New Roman" w:cs="Times New Roman"/>
                <w:b/>
                <w:color w:val="4C4747"/>
                <w:szCs w:val="24"/>
                <w:lang w:eastAsia="es-DO"/>
                <w14:textFill>
                  <w14:solidFill>
                    <w14:srgbClr w14:val="4C4747">
                      <w14:alpha w14:val="50000"/>
                    </w14:srgbClr>
                  </w14:solidFill>
                </w14:textFill>
              </w:rPr>
              <w:t>Recorrido de identificación</w:t>
            </w:r>
          </w:p>
        </w:tc>
      </w:tr>
      <w:tr w:rsidR="00A809C2" w:rsidRPr="00F54FDC" w:rsidTr="00E6064C">
        <w:trPr>
          <w:trHeight w:val="18"/>
        </w:trPr>
        <w:tc>
          <w:tcPr>
            <w:tcW w:w="984" w:type="pct"/>
            <w:shd w:val="clear" w:color="auto" w:fill="auto"/>
            <w:noWrap/>
            <w:vAlign w:val="center"/>
            <w:hideMark/>
          </w:tcPr>
          <w:p w:rsidR="00A809C2" w:rsidRPr="00F54FDC" w:rsidRDefault="00A809C2" w:rsidP="00F54FDC">
            <w:pPr>
              <w:spacing w:after="0" w:line="360" w:lineRule="auto"/>
              <w:jc w:val="both"/>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&lt; 6 años</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11</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29</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13</w:t>
            </w:r>
          </w:p>
        </w:tc>
        <w:tc>
          <w:tcPr>
            <w:tcW w:w="1061"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2</w:t>
            </w:r>
          </w:p>
        </w:tc>
      </w:tr>
      <w:tr w:rsidR="00A809C2" w:rsidRPr="00F54FDC" w:rsidTr="00E6064C">
        <w:trPr>
          <w:trHeight w:val="18"/>
        </w:trPr>
        <w:tc>
          <w:tcPr>
            <w:tcW w:w="984" w:type="pct"/>
            <w:shd w:val="clear" w:color="auto" w:fill="auto"/>
            <w:noWrap/>
            <w:vAlign w:val="center"/>
            <w:hideMark/>
          </w:tcPr>
          <w:p w:rsidR="00A809C2" w:rsidRPr="00F54FDC" w:rsidRDefault="00A809C2" w:rsidP="00F54FDC">
            <w:pPr>
              <w:spacing w:after="0" w:line="360" w:lineRule="auto"/>
              <w:jc w:val="both"/>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6 a &lt; 7 años</w:t>
            </w:r>
          </w:p>
        </w:tc>
        <w:tc>
          <w:tcPr>
            <w:tcW w:w="985" w:type="pct"/>
            <w:shd w:val="clear" w:color="auto" w:fill="auto"/>
            <w:noWrap/>
            <w:vAlign w:val="center"/>
            <w:hideMark/>
          </w:tcPr>
          <w:p w:rsidR="00A809C2" w:rsidRPr="00F54FDC" w:rsidRDefault="0082568E"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0</w:t>
            </w:r>
          </w:p>
        </w:tc>
        <w:tc>
          <w:tcPr>
            <w:tcW w:w="985" w:type="pct"/>
            <w:shd w:val="clear" w:color="auto" w:fill="auto"/>
            <w:noWrap/>
            <w:vAlign w:val="center"/>
            <w:hideMark/>
          </w:tcPr>
          <w:p w:rsidR="00A809C2" w:rsidRPr="00F54FDC" w:rsidRDefault="0082568E"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0</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2</w:t>
            </w:r>
          </w:p>
        </w:tc>
        <w:tc>
          <w:tcPr>
            <w:tcW w:w="1061" w:type="pct"/>
            <w:shd w:val="clear" w:color="auto" w:fill="auto"/>
            <w:noWrap/>
            <w:vAlign w:val="center"/>
            <w:hideMark/>
          </w:tcPr>
          <w:p w:rsidR="00A809C2" w:rsidRPr="00F54FDC" w:rsidRDefault="0082568E"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0</w:t>
            </w:r>
          </w:p>
        </w:tc>
      </w:tr>
      <w:tr w:rsidR="00A809C2" w:rsidRPr="00F54FDC" w:rsidTr="00E6064C">
        <w:trPr>
          <w:trHeight w:val="18"/>
        </w:trPr>
        <w:tc>
          <w:tcPr>
            <w:tcW w:w="984" w:type="pct"/>
            <w:shd w:val="clear" w:color="auto" w:fill="auto"/>
            <w:noWrap/>
            <w:vAlign w:val="center"/>
            <w:hideMark/>
          </w:tcPr>
          <w:p w:rsidR="00A809C2" w:rsidRPr="00F54FDC" w:rsidRDefault="00A809C2" w:rsidP="00F54FDC">
            <w:pPr>
              <w:spacing w:after="0" w:line="360" w:lineRule="auto"/>
              <w:jc w:val="both"/>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7 - 12 años</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67</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13</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57</w:t>
            </w:r>
          </w:p>
        </w:tc>
        <w:tc>
          <w:tcPr>
            <w:tcW w:w="1061"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4</w:t>
            </w:r>
          </w:p>
        </w:tc>
      </w:tr>
      <w:tr w:rsidR="00A809C2" w:rsidRPr="00F54FDC" w:rsidTr="00E6064C">
        <w:trPr>
          <w:trHeight w:val="18"/>
        </w:trPr>
        <w:tc>
          <w:tcPr>
            <w:tcW w:w="984" w:type="pct"/>
            <w:shd w:val="clear" w:color="auto" w:fill="auto"/>
            <w:noWrap/>
            <w:vAlign w:val="center"/>
            <w:hideMark/>
          </w:tcPr>
          <w:p w:rsidR="00A809C2" w:rsidRPr="00F54FDC" w:rsidRDefault="00A809C2" w:rsidP="00F54FDC">
            <w:pPr>
              <w:spacing w:after="0" w:line="360" w:lineRule="auto"/>
              <w:jc w:val="both"/>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13  - 18 años</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80</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6</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21</w:t>
            </w:r>
          </w:p>
        </w:tc>
        <w:tc>
          <w:tcPr>
            <w:tcW w:w="1061"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6</w:t>
            </w:r>
          </w:p>
        </w:tc>
      </w:tr>
      <w:tr w:rsidR="00A809C2" w:rsidRPr="00F54FDC" w:rsidTr="00E6064C">
        <w:trPr>
          <w:trHeight w:val="18"/>
        </w:trPr>
        <w:tc>
          <w:tcPr>
            <w:tcW w:w="984" w:type="pct"/>
            <w:shd w:val="clear" w:color="auto" w:fill="auto"/>
            <w:noWrap/>
            <w:vAlign w:val="center"/>
            <w:hideMark/>
          </w:tcPr>
          <w:p w:rsidR="00A809C2" w:rsidRPr="00F54FDC" w:rsidRDefault="00A809C2" w:rsidP="00F54FDC">
            <w:pPr>
              <w:spacing w:after="0" w:line="360" w:lineRule="auto"/>
              <w:jc w:val="both"/>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No declarada</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8</w:t>
            </w:r>
          </w:p>
        </w:tc>
        <w:tc>
          <w:tcPr>
            <w:tcW w:w="985"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2</w:t>
            </w:r>
          </w:p>
        </w:tc>
        <w:tc>
          <w:tcPr>
            <w:tcW w:w="985" w:type="pct"/>
            <w:shd w:val="clear" w:color="auto" w:fill="auto"/>
            <w:noWrap/>
            <w:vAlign w:val="center"/>
            <w:hideMark/>
          </w:tcPr>
          <w:p w:rsidR="00A809C2" w:rsidRPr="00F54FDC" w:rsidRDefault="0082568E"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0</w:t>
            </w:r>
          </w:p>
        </w:tc>
        <w:tc>
          <w:tcPr>
            <w:tcW w:w="1061" w:type="pct"/>
            <w:shd w:val="clear" w:color="auto" w:fill="auto"/>
            <w:noWrap/>
            <w:vAlign w:val="center"/>
            <w:hideMark/>
          </w:tcPr>
          <w:p w:rsidR="00A809C2" w:rsidRPr="00F54FDC" w:rsidRDefault="0082568E" w:rsidP="00F54FDC">
            <w:pPr>
              <w:spacing w:after="0" w:line="360" w:lineRule="auto"/>
              <w:jc w:val="center"/>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0</w:t>
            </w:r>
          </w:p>
        </w:tc>
      </w:tr>
      <w:tr w:rsidR="00A809C2" w:rsidRPr="00F54FDC" w:rsidTr="00E6064C">
        <w:trPr>
          <w:trHeight w:val="18"/>
        </w:trPr>
        <w:tc>
          <w:tcPr>
            <w:tcW w:w="984" w:type="pct"/>
            <w:shd w:val="clear" w:color="000000" w:fill="A6A6A6"/>
            <w:noWrap/>
            <w:vAlign w:val="center"/>
            <w:hideMark/>
          </w:tcPr>
          <w:p w:rsidR="00A809C2" w:rsidRPr="00F54FDC" w:rsidRDefault="00A809C2" w:rsidP="00E6064C">
            <w:pPr>
              <w:spacing w:after="0" w:line="36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14:textFill>
                  <w14:solidFill>
                    <w14:srgbClr w14:val="4C4747">
                      <w14:alpha w14:val="50000"/>
                    </w14:srgbClr>
                  </w14:solidFill>
                </w14:textFill>
              </w:rPr>
              <w:t>Total</w:t>
            </w:r>
          </w:p>
        </w:tc>
        <w:tc>
          <w:tcPr>
            <w:tcW w:w="985" w:type="pct"/>
            <w:shd w:val="clear" w:color="000000" w:fill="A6A6A6"/>
            <w:noWrap/>
            <w:vAlign w:val="center"/>
            <w:hideMark/>
          </w:tcPr>
          <w:p w:rsidR="00A809C2" w:rsidRPr="00F54FDC" w:rsidRDefault="00A809C2" w:rsidP="00E6064C">
            <w:pPr>
              <w:spacing w:after="0" w:line="36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14:textFill>
                  <w14:solidFill>
                    <w14:srgbClr w14:val="4C4747">
                      <w14:alpha w14:val="50000"/>
                    </w14:srgbClr>
                  </w14:solidFill>
                </w14:textFill>
              </w:rPr>
              <w:t>166</w:t>
            </w:r>
          </w:p>
        </w:tc>
        <w:tc>
          <w:tcPr>
            <w:tcW w:w="985" w:type="pct"/>
            <w:shd w:val="clear" w:color="000000" w:fill="A6A6A6"/>
            <w:noWrap/>
            <w:vAlign w:val="center"/>
            <w:hideMark/>
          </w:tcPr>
          <w:p w:rsidR="00A809C2" w:rsidRPr="00F54FDC" w:rsidRDefault="00A809C2" w:rsidP="00E6064C">
            <w:pPr>
              <w:spacing w:after="0" w:line="36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14:textFill>
                  <w14:solidFill>
                    <w14:srgbClr w14:val="4C4747">
                      <w14:alpha w14:val="50000"/>
                    </w14:srgbClr>
                  </w14:solidFill>
                </w14:textFill>
              </w:rPr>
              <w:t>50</w:t>
            </w:r>
          </w:p>
        </w:tc>
        <w:tc>
          <w:tcPr>
            <w:tcW w:w="985" w:type="pct"/>
            <w:shd w:val="clear" w:color="000000" w:fill="A6A6A6"/>
            <w:noWrap/>
            <w:vAlign w:val="center"/>
            <w:hideMark/>
          </w:tcPr>
          <w:p w:rsidR="00A809C2" w:rsidRPr="00F54FDC" w:rsidRDefault="00A809C2" w:rsidP="00E6064C">
            <w:pPr>
              <w:spacing w:after="0" w:line="36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14:textFill>
                  <w14:solidFill>
                    <w14:srgbClr w14:val="4C4747">
                      <w14:alpha w14:val="50000"/>
                    </w14:srgbClr>
                  </w14:solidFill>
                </w14:textFill>
              </w:rPr>
              <w:t>93</w:t>
            </w:r>
          </w:p>
        </w:tc>
        <w:tc>
          <w:tcPr>
            <w:tcW w:w="1061" w:type="pct"/>
            <w:shd w:val="clear" w:color="000000" w:fill="A6A6A6"/>
            <w:noWrap/>
            <w:vAlign w:val="center"/>
            <w:hideMark/>
          </w:tcPr>
          <w:p w:rsidR="00A809C2" w:rsidRPr="00F54FDC" w:rsidRDefault="00A809C2" w:rsidP="00E6064C">
            <w:pPr>
              <w:spacing w:after="0" w:line="36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14:textFill>
                  <w14:solidFill>
                    <w14:srgbClr w14:val="4C4747">
                      <w14:alpha w14:val="50000"/>
                    </w14:srgbClr>
                  </w14:solidFill>
                </w14:textFill>
              </w:rPr>
              <w:t>12</w:t>
            </w:r>
          </w:p>
        </w:tc>
      </w:tr>
    </w:tbl>
    <w:p w:rsidR="00A809C2" w:rsidRPr="00F54FDC" w:rsidRDefault="00A809C2" w:rsidP="00F54FDC">
      <w:pPr>
        <w:spacing w:line="360" w:lineRule="auto"/>
        <w:contextualSpacing/>
        <w:jc w:val="both"/>
        <w:rPr>
          <w:rFonts w:ascii="Times New Roman" w:eastAsia="Calibri" w:hAnsi="Times New Roman" w:cs="Times New Roman"/>
          <w:color w:val="4C4747"/>
          <w:sz w:val="16"/>
          <w:szCs w:val="24"/>
          <w14:textFill>
            <w14:solidFill>
              <w14:srgbClr w14:val="4C4747">
                <w14:alpha w14:val="50000"/>
              </w14:srgbClr>
            </w14:solidFill>
          </w14:textFill>
        </w:rPr>
      </w:pPr>
      <w:r w:rsidRPr="00F54FDC">
        <w:rPr>
          <w:rFonts w:ascii="Times New Roman" w:eastAsia="Calibri" w:hAnsi="Times New Roman" w:cs="Times New Roman"/>
          <w:b/>
          <w:color w:val="4C4747"/>
          <w:sz w:val="16"/>
          <w:szCs w:val="24"/>
          <w14:textFill>
            <w14:solidFill>
              <w14:srgbClr w14:val="4C4747">
                <w14:alpha w14:val="50000"/>
              </w14:srgbClr>
            </w14:solidFill>
          </w14:textFill>
        </w:rPr>
        <w:t>Fuente</w:t>
      </w:r>
      <w:r w:rsidRPr="00F54FDC">
        <w:rPr>
          <w:rFonts w:ascii="Times New Roman" w:eastAsia="Calibri" w:hAnsi="Times New Roman" w:cs="Times New Roman"/>
          <w:color w:val="4C4747"/>
          <w:sz w:val="16"/>
          <w:szCs w:val="24"/>
          <w14:textFill>
            <w14:solidFill>
              <w14:srgbClr w14:val="4C4747">
                <w14:alpha w14:val="50000"/>
              </w14:srgbClr>
            </w14:solidFill>
          </w14:textFill>
        </w:rPr>
        <w:t>: registro administrativo del Programa de Servicios Integrales/sección de</w:t>
      </w:r>
      <w:r w:rsidRPr="00F54FDC">
        <w:rPr>
          <w:rFonts w:ascii="Times New Roman" w:eastAsia="Calibri" w:hAnsi="Times New Roman" w:cs="Times New Roman"/>
          <w:color w:val="4C4747"/>
          <w:sz w:val="16"/>
          <w:szCs w:val="16"/>
          <w14:textFill>
            <w14:solidFill>
              <w14:srgbClr w14:val="4C4747">
                <w14:alpha w14:val="50000"/>
              </w14:srgbClr>
            </w14:solidFill>
          </w14:textFill>
        </w:rPr>
        <w:t xml:space="preserve"> Niños Niñas y Adolescentes</w:t>
      </w:r>
      <w:r w:rsidRPr="00F54FDC">
        <w:rPr>
          <w:rFonts w:ascii="Times New Roman" w:eastAsia="Calibri" w:hAnsi="Times New Roman" w:cs="Times New Roman"/>
          <w:color w:val="4C4747"/>
          <w:sz w:val="16"/>
          <w:szCs w:val="24"/>
          <w14:textFill>
            <w14:solidFill>
              <w14:srgbClr w14:val="4C4747">
                <w14:alpha w14:val="50000"/>
              </w14:srgbClr>
            </w14:solidFill>
          </w14:textFill>
        </w:rPr>
        <w:t xml:space="preserve"> en SC y PFTI</w:t>
      </w:r>
    </w:p>
    <w:p w:rsidR="00A809C2" w:rsidRPr="00F54FDC" w:rsidRDefault="00A809C2" w:rsidP="00F54FDC">
      <w:pPr>
        <w:spacing w:line="360" w:lineRule="auto"/>
        <w:contextualSpacing/>
        <w:jc w:val="both"/>
        <w:rPr>
          <w:rFonts w:ascii="Times New Roman" w:eastAsia="Calibri" w:hAnsi="Times New Roman" w:cs="Times New Roman"/>
          <w:color w:val="4C4747"/>
          <w:sz w:val="16"/>
          <w:szCs w:val="16"/>
          <w14:textFill>
            <w14:solidFill>
              <w14:srgbClr w14:val="4C4747">
                <w14:alpha w14:val="50000"/>
              </w14:srgbClr>
            </w14:solidFill>
          </w14:textFill>
        </w:rPr>
      </w:pP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1329"/>
        <w:gridCol w:w="1544"/>
        <w:gridCol w:w="1582"/>
        <w:gridCol w:w="1294"/>
        <w:gridCol w:w="1296"/>
        <w:gridCol w:w="865"/>
      </w:tblGrid>
      <w:tr w:rsidR="00A809C2" w:rsidRPr="00F54FDC" w:rsidTr="0082568E">
        <w:trPr>
          <w:trHeight w:val="25"/>
        </w:trPr>
        <w:tc>
          <w:tcPr>
            <w:tcW w:w="840" w:type="pct"/>
            <w:vMerge w:val="restart"/>
            <w:shd w:val="clear" w:color="auto" w:fill="57ABF7"/>
            <w:vAlign w:val="center"/>
            <w:hideMark/>
          </w:tcPr>
          <w:p w:rsidR="00A809C2" w:rsidRPr="00A05A9F" w:rsidRDefault="00A809C2" w:rsidP="00A05A9F">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A05A9F">
              <w:rPr>
                <w:rFonts w:ascii="Times New Roman" w:eastAsia="Times New Roman" w:hAnsi="Times New Roman" w:cs="Times New Roman"/>
                <w:b/>
                <w:bCs/>
                <w:color w:val="4C4747"/>
                <w:szCs w:val="18"/>
                <w:lang w:eastAsia="es-DO"/>
                <w14:textFill>
                  <w14:solidFill>
                    <w14:srgbClr w14:val="4C4747">
                      <w14:alpha w14:val="50000"/>
                    </w14:srgbClr>
                  </w14:solidFill>
                </w14:textFill>
              </w:rPr>
              <w:t>Grupo de edad</w:t>
            </w:r>
          </w:p>
        </w:tc>
        <w:tc>
          <w:tcPr>
            <w:tcW w:w="4160" w:type="pct"/>
            <w:gridSpan w:val="5"/>
            <w:tcBorders>
              <w:bottom w:val="single" w:sz="4" w:space="0" w:color="0070C0"/>
            </w:tcBorders>
            <w:shd w:val="clear" w:color="auto" w:fill="57ABF7"/>
            <w:noWrap/>
            <w:vAlign w:val="center"/>
            <w:hideMark/>
          </w:tcPr>
          <w:p w:rsidR="00A809C2" w:rsidRPr="00A05A9F" w:rsidRDefault="00A809C2" w:rsidP="00A05A9F">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A05A9F">
              <w:rPr>
                <w:rFonts w:ascii="Times New Roman" w:eastAsia="Times New Roman" w:hAnsi="Times New Roman" w:cs="Times New Roman"/>
                <w:b/>
                <w:bCs/>
                <w:color w:val="4C4747"/>
                <w:szCs w:val="18"/>
                <w:lang w:eastAsia="es-DO"/>
                <w14:textFill>
                  <w14:solidFill>
                    <w14:srgbClr w14:val="4C4747">
                      <w14:alpha w14:val="50000"/>
                    </w14:srgbClr>
                  </w14:solidFill>
                </w14:textFill>
              </w:rPr>
              <w:t>Status actual</w:t>
            </w:r>
          </w:p>
        </w:tc>
      </w:tr>
      <w:tr w:rsidR="00A809C2" w:rsidRPr="00F54FDC" w:rsidTr="0082568E">
        <w:trPr>
          <w:trHeight w:val="20"/>
        </w:trPr>
        <w:tc>
          <w:tcPr>
            <w:tcW w:w="840" w:type="pct"/>
            <w:vMerge/>
            <w:shd w:val="clear" w:color="auto" w:fill="57ABF7"/>
            <w:vAlign w:val="center"/>
            <w:hideMark/>
          </w:tcPr>
          <w:p w:rsidR="00A809C2" w:rsidRPr="00A05A9F" w:rsidRDefault="00A809C2" w:rsidP="00A05A9F">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p>
        </w:tc>
        <w:tc>
          <w:tcPr>
            <w:tcW w:w="976" w:type="pct"/>
            <w:tcBorders>
              <w:top w:val="single" w:sz="4" w:space="0" w:color="0070C0"/>
            </w:tcBorders>
            <w:shd w:val="clear" w:color="auto" w:fill="57ABF7"/>
            <w:vAlign w:val="center"/>
            <w:hideMark/>
          </w:tcPr>
          <w:p w:rsidR="00A809C2" w:rsidRPr="00A05A9F" w:rsidRDefault="00A809C2" w:rsidP="00A05A9F">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A05A9F">
              <w:rPr>
                <w:rFonts w:ascii="Times New Roman" w:eastAsia="Times New Roman" w:hAnsi="Times New Roman" w:cs="Times New Roman"/>
                <w:b/>
                <w:bCs/>
                <w:color w:val="4C4747"/>
                <w:szCs w:val="18"/>
                <w:lang w:eastAsia="es-DO"/>
                <w14:textFill>
                  <w14:solidFill>
                    <w14:srgbClr w14:val="4C4747">
                      <w14:alpha w14:val="50000"/>
                    </w14:srgbClr>
                  </w14:solidFill>
                </w14:textFill>
              </w:rPr>
              <w:t>Insertado a su familia</w:t>
            </w:r>
          </w:p>
        </w:tc>
        <w:tc>
          <w:tcPr>
            <w:tcW w:w="1000" w:type="pct"/>
            <w:tcBorders>
              <w:top w:val="single" w:sz="4" w:space="0" w:color="0070C0"/>
            </w:tcBorders>
            <w:shd w:val="clear" w:color="auto" w:fill="57ABF7"/>
            <w:vAlign w:val="center"/>
            <w:hideMark/>
          </w:tcPr>
          <w:p w:rsidR="00A809C2" w:rsidRPr="00A05A9F" w:rsidRDefault="00A809C2" w:rsidP="00A05A9F">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A05A9F">
              <w:rPr>
                <w:rFonts w:ascii="Times New Roman" w:eastAsia="Times New Roman" w:hAnsi="Times New Roman" w:cs="Times New Roman"/>
                <w:b/>
                <w:bCs/>
                <w:color w:val="4C4747"/>
                <w:szCs w:val="18"/>
                <w:lang w:eastAsia="es-DO"/>
                <w14:textFill>
                  <w14:solidFill>
                    <w14:srgbClr w14:val="4C4747">
                      <w14:alpha w14:val="50000"/>
                    </w14:srgbClr>
                  </w14:solidFill>
                </w14:textFill>
              </w:rPr>
              <w:t>Hogar V Centenario</w:t>
            </w:r>
          </w:p>
        </w:tc>
        <w:tc>
          <w:tcPr>
            <w:tcW w:w="818" w:type="pct"/>
            <w:tcBorders>
              <w:top w:val="single" w:sz="4" w:space="0" w:color="0070C0"/>
            </w:tcBorders>
            <w:shd w:val="clear" w:color="auto" w:fill="57ABF7"/>
            <w:vAlign w:val="center"/>
            <w:hideMark/>
          </w:tcPr>
          <w:p w:rsidR="00A809C2" w:rsidRPr="00A05A9F" w:rsidRDefault="00A809C2" w:rsidP="00A05A9F">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A05A9F">
              <w:rPr>
                <w:rFonts w:ascii="Times New Roman" w:eastAsia="Times New Roman" w:hAnsi="Times New Roman" w:cs="Times New Roman"/>
                <w:b/>
                <w:bCs/>
                <w:color w:val="4C4747"/>
                <w:szCs w:val="18"/>
                <w:lang w:eastAsia="es-DO"/>
                <w14:textFill>
                  <w14:solidFill>
                    <w14:srgbClr w14:val="4C4747">
                      <w14:alpha w14:val="50000"/>
                    </w14:srgbClr>
                  </w14:solidFill>
                </w14:textFill>
              </w:rPr>
              <w:t>Aldeas Infantiles</w:t>
            </w:r>
          </w:p>
        </w:tc>
        <w:tc>
          <w:tcPr>
            <w:tcW w:w="819" w:type="pct"/>
            <w:tcBorders>
              <w:top w:val="single" w:sz="4" w:space="0" w:color="0070C0"/>
            </w:tcBorders>
            <w:shd w:val="clear" w:color="auto" w:fill="57ABF7"/>
            <w:vAlign w:val="center"/>
            <w:hideMark/>
          </w:tcPr>
          <w:p w:rsidR="00A809C2" w:rsidRPr="00A05A9F" w:rsidRDefault="00A809C2" w:rsidP="00A05A9F">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A05A9F">
              <w:rPr>
                <w:rFonts w:ascii="Times New Roman" w:eastAsia="Times New Roman" w:hAnsi="Times New Roman" w:cs="Times New Roman"/>
                <w:b/>
                <w:bCs/>
                <w:color w:val="4C4747"/>
                <w:szCs w:val="18"/>
                <w:lang w:eastAsia="es-DO"/>
                <w14:textFill>
                  <w14:solidFill>
                    <w14:srgbClr w14:val="4C4747">
                      <w14:alpha w14:val="50000"/>
                    </w14:srgbClr>
                  </w14:solidFill>
                </w14:textFill>
              </w:rPr>
              <w:t>En espacio público</w:t>
            </w:r>
          </w:p>
        </w:tc>
        <w:tc>
          <w:tcPr>
            <w:tcW w:w="547" w:type="pct"/>
            <w:tcBorders>
              <w:top w:val="single" w:sz="4" w:space="0" w:color="0070C0"/>
            </w:tcBorders>
            <w:shd w:val="clear" w:color="auto" w:fill="57ABF7"/>
            <w:vAlign w:val="center"/>
            <w:hideMark/>
          </w:tcPr>
          <w:p w:rsidR="00A809C2" w:rsidRPr="00A05A9F" w:rsidRDefault="00A809C2" w:rsidP="00A05A9F">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A05A9F">
              <w:rPr>
                <w:rFonts w:ascii="Times New Roman" w:eastAsia="Times New Roman" w:hAnsi="Times New Roman" w:cs="Times New Roman"/>
                <w:b/>
                <w:bCs/>
                <w:color w:val="4C4747"/>
                <w:szCs w:val="18"/>
                <w:lang w:eastAsia="es-DO"/>
                <w14:textFill>
                  <w14:solidFill>
                    <w14:srgbClr w14:val="4C4747">
                      <w14:alpha w14:val="50000"/>
                    </w14:srgbClr>
                  </w14:solidFill>
                </w14:textFill>
              </w:rPr>
              <w:t>Viven solo</w:t>
            </w:r>
          </w:p>
        </w:tc>
      </w:tr>
      <w:tr w:rsidR="00A809C2" w:rsidRPr="00F54FDC" w:rsidTr="0082568E">
        <w:trPr>
          <w:trHeight w:val="25"/>
        </w:trPr>
        <w:tc>
          <w:tcPr>
            <w:tcW w:w="840" w:type="pct"/>
            <w:shd w:val="clear" w:color="auto" w:fill="auto"/>
            <w:noWrap/>
            <w:vAlign w:val="bottom"/>
            <w:hideMark/>
          </w:tcPr>
          <w:p w:rsidR="00A809C2" w:rsidRPr="00F54FDC" w:rsidRDefault="00A809C2" w:rsidP="00F54FDC">
            <w:pPr>
              <w:spacing w:after="0" w:line="360" w:lineRule="auto"/>
              <w:jc w:val="both"/>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&lt; 6 años</w:t>
            </w:r>
          </w:p>
        </w:tc>
        <w:tc>
          <w:tcPr>
            <w:tcW w:w="976"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49</w:t>
            </w:r>
          </w:p>
        </w:tc>
        <w:tc>
          <w:tcPr>
            <w:tcW w:w="1000"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3</w:t>
            </w:r>
          </w:p>
        </w:tc>
        <w:tc>
          <w:tcPr>
            <w:tcW w:w="818"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3</w:t>
            </w:r>
          </w:p>
        </w:tc>
        <w:tc>
          <w:tcPr>
            <w:tcW w:w="819"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0</w:t>
            </w:r>
          </w:p>
        </w:tc>
        <w:tc>
          <w:tcPr>
            <w:tcW w:w="547"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0</w:t>
            </w:r>
          </w:p>
        </w:tc>
      </w:tr>
      <w:tr w:rsidR="00A809C2" w:rsidRPr="00F54FDC" w:rsidTr="0082568E">
        <w:trPr>
          <w:trHeight w:val="25"/>
        </w:trPr>
        <w:tc>
          <w:tcPr>
            <w:tcW w:w="840" w:type="pct"/>
            <w:shd w:val="clear" w:color="auto" w:fill="auto"/>
            <w:noWrap/>
            <w:vAlign w:val="bottom"/>
            <w:hideMark/>
          </w:tcPr>
          <w:p w:rsidR="00A809C2" w:rsidRPr="00F54FDC" w:rsidRDefault="00A809C2" w:rsidP="00F54FDC">
            <w:pPr>
              <w:spacing w:after="0" w:line="360" w:lineRule="auto"/>
              <w:jc w:val="both"/>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6 a &lt; 7 años</w:t>
            </w:r>
          </w:p>
        </w:tc>
        <w:tc>
          <w:tcPr>
            <w:tcW w:w="976"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2</w:t>
            </w:r>
          </w:p>
        </w:tc>
        <w:tc>
          <w:tcPr>
            <w:tcW w:w="1000" w:type="pct"/>
            <w:shd w:val="clear" w:color="auto" w:fill="auto"/>
            <w:noWrap/>
            <w:vAlign w:val="center"/>
            <w:hideMark/>
          </w:tcPr>
          <w:p w:rsidR="00A809C2" w:rsidRPr="00F54FDC" w:rsidRDefault="0082568E"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0</w:t>
            </w:r>
          </w:p>
        </w:tc>
        <w:tc>
          <w:tcPr>
            <w:tcW w:w="818" w:type="pct"/>
            <w:shd w:val="clear" w:color="auto" w:fill="auto"/>
            <w:noWrap/>
            <w:vAlign w:val="center"/>
            <w:hideMark/>
          </w:tcPr>
          <w:p w:rsidR="00A809C2" w:rsidRPr="00F54FDC" w:rsidRDefault="0082568E"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0</w:t>
            </w:r>
          </w:p>
        </w:tc>
        <w:tc>
          <w:tcPr>
            <w:tcW w:w="819" w:type="pct"/>
            <w:shd w:val="clear" w:color="auto" w:fill="auto"/>
            <w:noWrap/>
            <w:vAlign w:val="center"/>
            <w:hideMark/>
          </w:tcPr>
          <w:p w:rsidR="00A809C2" w:rsidRPr="00F54FDC" w:rsidRDefault="0082568E"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0</w:t>
            </w:r>
          </w:p>
        </w:tc>
        <w:tc>
          <w:tcPr>
            <w:tcW w:w="547" w:type="pct"/>
            <w:shd w:val="clear" w:color="auto" w:fill="auto"/>
            <w:noWrap/>
            <w:vAlign w:val="center"/>
            <w:hideMark/>
          </w:tcPr>
          <w:p w:rsidR="00A809C2" w:rsidRPr="00F54FDC" w:rsidRDefault="0082568E"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0</w:t>
            </w:r>
          </w:p>
        </w:tc>
      </w:tr>
      <w:tr w:rsidR="00A809C2" w:rsidRPr="00F54FDC" w:rsidTr="0082568E">
        <w:trPr>
          <w:trHeight w:val="25"/>
        </w:trPr>
        <w:tc>
          <w:tcPr>
            <w:tcW w:w="840" w:type="pct"/>
            <w:shd w:val="clear" w:color="auto" w:fill="auto"/>
            <w:noWrap/>
            <w:vAlign w:val="bottom"/>
            <w:hideMark/>
          </w:tcPr>
          <w:p w:rsidR="00A809C2" w:rsidRPr="00F54FDC" w:rsidRDefault="00A809C2" w:rsidP="00F54FDC">
            <w:pPr>
              <w:spacing w:after="0" w:line="360" w:lineRule="auto"/>
              <w:jc w:val="both"/>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7 - 12 años</w:t>
            </w:r>
          </w:p>
        </w:tc>
        <w:tc>
          <w:tcPr>
            <w:tcW w:w="976"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123</w:t>
            </w:r>
          </w:p>
        </w:tc>
        <w:tc>
          <w:tcPr>
            <w:tcW w:w="1000"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12</w:t>
            </w:r>
          </w:p>
        </w:tc>
        <w:tc>
          <w:tcPr>
            <w:tcW w:w="818"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3</w:t>
            </w:r>
          </w:p>
        </w:tc>
        <w:tc>
          <w:tcPr>
            <w:tcW w:w="819"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1</w:t>
            </w:r>
          </w:p>
        </w:tc>
        <w:tc>
          <w:tcPr>
            <w:tcW w:w="547"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3</w:t>
            </w:r>
          </w:p>
        </w:tc>
      </w:tr>
      <w:tr w:rsidR="00A809C2" w:rsidRPr="00F54FDC" w:rsidTr="0082568E">
        <w:trPr>
          <w:trHeight w:val="25"/>
        </w:trPr>
        <w:tc>
          <w:tcPr>
            <w:tcW w:w="840" w:type="pct"/>
            <w:shd w:val="clear" w:color="auto" w:fill="auto"/>
            <w:noWrap/>
            <w:vAlign w:val="bottom"/>
            <w:hideMark/>
          </w:tcPr>
          <w:p w:rsidR="00A809C2" w:rsidRPr="00F54FDC" w:rsidRDefault="00A809C2" w:rsidP="00F54FDC">
            <w:pPr>
              <w:spacing w:after="0" w:line="360" w:lineRule="auto"/>
              <w:jc w:val="both"/>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13  - 18 años</w:t>
            </w:r>
          </w:p>
        </w:tc>
        <w:tc>
          <w:tcPr>
            <w:tcW w:w="976"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89</w:t>
            </w:r>
          </w:p>
        </w:tc>
        <w:tc>
          <w:tcPr>
            <w:tcW w:w="1000"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8</w:t>
            </w:r>
          </w:p>
        </w:tc>
        <w:tc>
          <w:tcPr>
            <w:tcW w:w="818"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2</w:t>
            </w:r>
          </w:p>
        </w:tc>
        <w:tc>
          <w:tcPr>
            <w:tcW w:w="819"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3</w:t>
            </w:r>
          </w:p>
        </w:tc>
        <w:tc>
          <w:tcPr>
            <w:tcW w:w="547"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10</w:t>
            </w:r>
          </w:p>
        </w:tc>
      </w:tr>
      <w:tr w:rsidR="00A809C2" w:rsidRPr="00F54FDC" w:rsidTr="0082568E">
        <w:trPr>
          <w:trHeight w:val="25"/>
        </w:trPr>
        <w:tc>
          <w:tcPr>
            <w:tcW w:w="840" w:type="pct"/>
            <w:shd w:val="clear" w:color="auto" w:fill="auto"/>
            <w:noWrap/>
            <w:vAlign w:val="bottom"/>
            <w:hideMark/>
          </w:tcPr>
          <w:p w:rsidR="00A809C2" w:rsidRPr="00F54FDC" w:rsidRDefault="00A809C2" w:rsidP="00F54FDC">
            <w:pPr>
              <w:spacing w:after="0" w:line="360" w:lineRule="auto"/>
              <w:jc w:val="both"/>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No declarada</w:t>
            </w:r>
          </w:p>
        </w:tc>
        <w:tc>
          <w:tcPr>
            <w:tcW w:w="976"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2</w:t>
            </w:r>
          </w:p>
        </w:tc>
        <w:tc>
          <w:tcPr>
            <w:tcW w:w="1000"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8</w:t>
            </w:r>
          </w:p>
        </w:tc>
        <w:tc>
          <w:tcPr>
            <w:tcW w:w="818"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0</w:t>
            </w:r>
          </w:p>
        </w:tc>
        <w:tc>
          <w:tcPr>
            <w:tcW w:w="819"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0</w:t>
            </w:r>
          </w:p>
        </w:tc>
        <w:tc>
          <w:tcPr>
            <w:tcW w:w="547" w:type="pct"/>
            <w:shd w:val="clear" w:color="auto" w:fill="auto"/>
            <w:noWrap/>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DO"/>
                <w14:textFill>
                  <w14:solidFill>
                    <w14:srgbClr w14:val="4C4747">
                      <w14:alpha w14:val="50000"/>
                    </w14:srgbClr>
                  </w14:solidFill>
                </w14:textFill>
              </w:rPr>
              <w:t>0</w:t>
            </w:r>
          </w:p>
        </w:tc>
      </w:tr>
      <w:tr w:rsidR="00A809C2" w:rsidRPr="00F54FDC" w:rsidTr="0082568E">
        <w:trPr>
          <w:trHeight w:val="25"/>
        </w:trPr>
        <w:tc>
          <w:tcPr>
            <w:tcW w:w="840" w:type="pct"/>
            <w:shd w:val="clear" w:color="000000" w:fill="A6A6A6"/>
            <w:noWrap/>
            <w:vAlign w:val="bottom"/>
            <w:hideMark/>
          </w:tcPr>
          <w:p w:rsidR="00A809C2" w:rsidRPr="00F54FDC" w:rsidRDefault="00A809C2" w:rsidP="00F54FDC">
            <w:pPr>
              <w:spacing w:after="0" w:line="360" w:lineRule="auto"/>
              <w:jc w:val="both"/>
              <w:rPr>
                <w:rFonts w:ascii="Times New Roman" w:eastAsia="Times New Roman" w:hAnsi="Times New Roman" w:cs="Times New Roman"/>
                <w:b/>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
                <w:color w:val="4C4747"/>
                <w:szCs w:val="18"/>
                <w:lang w:eastAsia="es-DO"/>
                <w14:textFill>
                  <w14:solidFill>
                    <w14:srgbClr w14:val="4C4747">
                      <w14:alpha w14:val="50000"/>
                    </w14:srgbClr>
                  </w14:solidFill>
                </w14:textFill>
              </w:rPr>
              <w:t>Total</w:t>
            </w:r>
          </w:p>
        </w:tc>
        <w:tc>
          <w:tcPr>
            <w:tcW w:w="976" w:type="pct"/>
            <w:shd w:val="clear" w:color="000000" w:fill="A6A6A6"/>
            <w:noWrap/>
            <w:vAlign w:val="center"/>
            <w:hideMark/>
          </w:tcPr>
          <w:p w:rsidR="00A809C2" w:rsidRPr="00F54FDC" w:rsidRDefault="00A809C2" w:rsidP="00F54FDC">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18"/>
                <w:lang w:eastAsia="es-DO"/>
                <w14:textFill>
                  <w14:solidFill>
                    <w14:srgbClr w14:val="4C4747">
                      <w14:alpha w14:val="50000"/>
                    </w14:srgbClr>
                  </w14:solidFill>
                </w14:textFill>
              </w:rPr>
              <w:t>265</w:t>
            </w:r>
          </w:p>
        </w:tc>
        <w:tc>
          <w:tcPr>
            <w:tcW w:w="1000" w:type="pct"/>
            <w:shd w:val="clear" w:color="000000" w:fill="A6A6A6"/>
            <w:noWrap/>
            <w:vAlign w:val="center"/>
            <w:hideMark/>
          </w:tcPr>
          <w:p w:rsidR="00A809C2" w:rsidRPr="00F54FDC" w:rsidRDefault="00A809C2" w:rsidP="00F54FDC">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18"/>
                <w:lang w:eastAsia="es-DO"/>
                <w14:textFill>
                  <w14:solidFill>
                    <w14:srgbClr w14:val="4C4747">
                      <w14:alpha w14:val="50000"/>
                    </w14:srgbClr>
                  </w14:solidFill>
                </w14:textFill>
              </w:rPr>
              <w:t>31</w:t>
            </w:r>
          </w:p>
        </w:tc>
        <w:tc>
          <w:tcPr>
            <w:tcW w:w="818" w:type="pct"/>
            <w:shd w:val="clear" w:color="000000" w:fill="A6A6A6"/>
            <w:noWrap/>
            <w:vAlign w:val="center"/>
            <w:hideMark/>
          </w:tcPr>
          <w:p w:rsidR="00A809C2" w:rsidRPr="00F54FDC" w:rsidRDefault="00A809C2" w:rsidP="00F54FDC">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18"/>
                <w:lang w:eastAsia="es-DO"/>
                <w14:textFill>
                  <w14:solidFill>
                    <w14:srgbClr w14:val="4C4747">
                      <w14:alpha w14:val="50000"/>
                    </w14:srgbClr>
                  </w14:solidFill>
                </w14:textFill>
              </w:rPr>
              <w:t>8</w:t>
            </w:r>
          </w:p>
        </w:tc>
        <w:tc>
          <w:tcPr>
            <w:tcW w:w="819" w:type="pct"/>
            <w:shd w:val="clear" w:color="000000" w:fill="A6A6A6"/>
            <w:noWrap/>
            <w:vAlign w:val="center"/>
            <w:hideMark/>
          </w:tcPr>
          <w:p w:rsidR="00A809C2" w:rsidRPr="00F54FDC" w:rsidRDefault="00A809C2" w:rsidP="00F54FDC">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18"/>
                <w:lang w:eastAsia="es-DO"/>
                <w14:textFill>
                  <w14:solidFill>
                    <w14:srgbClr w14:val="4C4747">
                      <w14:alpha w14:val="50000"/>
                    </w14:srgbClr>
                  </w14:solidFill>
                </w14:textFill>
              </w:rPr>
              <w:t>4</w:t>
            </w:r>
          </w:p>
        </w:tc>
        <w:tc>
          <w:tcPr>
            <w:tcW w:w="547" w:type="pct"/>
            <w:shd w:val="clear" w:color="000000" w:fill="A6A6A6"/>
            <w:noWrap/>
            <w:vAlign w:val="center"/>
            <w:hideMark/>
          </w:tcPr>
          <w:p w:rsidR="00A809C2" w:rsidRPr="00F54FDC" w:rsidRDefault="00A809C2" w:rsidP="00F54FDC">
            <w:pPr>
              <w:spacing w:after="0" w:line="360"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18"/>
                <w:lang w:eastAsia="es-DO"/>
                <w14:textFill>
                  <w14:solidFill>
                    <w14:srgbClr w14:val="4C4747">
                      <w14:alpha w14:val="50000"/>
                    </w14:srgbClr>
                  </w14:solidFill>
                </w14:textFill>
              </w:rPr>
              <w:t>13</w:t>
            </w:r>
          </w:p>
        </w:tc>
      </w:tr>
    </w:tbl>
    <w:p w:rsidR="00A809C2" w:rsidRPr="00F54FDC" w:rsidRDefault="00A809C2" w:rsidP="00F54FDC">
      <w:pPr>
        <w:spacing w:line="360" w:lineRule="auto"/>
        <w:contextualSpacing/>
        <w:jc w:val="both"/>
        <w:rPr>
          <w:rFonts w:ascii="Times New Roman" w:eastAsia="Calibri" w:hAnsi="Times New Roman" w:cs="Times New Roman"/>
          <w:color w:val="4C4747"/>
          <w:sz w:val="16"/>
          <w:szCs w:val="24"/>
          <w14:textFill>
            <w14:solidFill>
              <w14:srgbClr w14:val="4C4747">
                <w14:alpha w14:val="50000"/>
              </w14:srgbClr>
            </w14:solidFill>
          </w14:textFill>
        </w:rPr>
      </w:pPr>
      <w:r w:rsidRPr="00F54FDC">
        <w:rPr>
          <w:rFonts w:ascii="Times New Roman" w:eastAsia="Calibri" w:hAnsi="Times New Roman" w:cs="Times New Roman"/>
          <w:b/>
          <w:color w:val="4C4747"/>
          <w:sz w:val="16"/>
          <w:szCs w:val="24"/>
          <w14:textFill>
            <w14:solidFill>
              <w14:srgbClr w14:val="4C4747">
                <w14:alpha w14:val="50000"/>
              </w14:srgbClr>
            </w14:solidFill>
          </w14:textFill>
        </w:rPr>
        <w:t>Fuente</w:t>
      </w:r>
      <w:r w:rsidRPr="00F54FDC">
        <w:rPr>
          <w:rFonts w:ascii="Times New Roman" w:eastAsia="Calibri" w:hAnsi="Times New Roman" w:cs="Times New Roman"/>
          <w:color w:val="4C4747"/>
          <w:sz w:val="16"/>
          <w:szCs w:val="24"/>
          <w14:textFill>
            <w14:solidFill>
              <w14:srgbClr w14:val="4C4747">
                <w14:alpha w14:val="50000"/>
              </w14:srgbClr>
            </w14:solidFill>
          </w14:textFill>
        </w:rPr>
        <w:t xml:space="preserve">: registro administrativo del Programa de Servicios Integrales/sección de </w:t>
      </w:r>
      <w:r w:rsidRPr="00F54FDC">
        <w:rPr>
          <w:rFonts w:ascii="Times New Roman" w:eastAsia="Calibri" w:hAnsi="Times New Roman" w:cs="Times New Roman"/>
          <w:color w:val="4C4747"/>
          <w:sz w:val="16"/>
          <w:szCs w:val="16"/>
          <w14:textFill>
            <w14:solidFill>
              <w14:srgbClr w14:val="4C4747">
                <w14:alpha w14:val="50000"/>
              </w14:srgbClr>
            </w14:solidFill>
          </w14:textFill>
        </w:rPr>
        <w:t>Niños Niñas y Adolescentes</w:t>
      </w:r>
      <w:r w:rsidRPr="00F54FDC">
        <w:rPr>
          <w:rFonts w:ascii="Times New Roman" w:eastAsia="Calibri" w:hAnsi="Times New Roman" w:cs="Times New Roman"/>
          <w:color w:val="4C4747"/>
          <w:sz w:val="16"/>
          <w:szCs w:val="24"/>
          <w14:textFill>
            <w14:solidFill>
              <w14:srgbClr w14:val="4C4747">
                <w14:alpha w14:val="50000"/>
              </w14:srgbClr>
            </w14:solidFill>
          </w14:textFill>
        </w:rPr>
        <w:t xml:space="preserve"> en SC y PFTI</w:t>
      </w:r>
    </w:p>
    <w:p w:rsidR="00A809C2" w:rsidRPr="00F54FDC" w:rsidRDefault="00A809C2" w:rsidP="00F54FDC">
      <w:pPr>
        <w:spacing w:line="360" w:lineRule="auto"/>
        <w:contextualSpacing/>
        <w:jc w:val="both"/>
        <w:rPr>
          <w:rFonts w:ascii="Times New Roman" w:eastAsia="Calibri" w:hAnsi="Times New Roman" w:cs="Times New Roman"/>
          <w:color w:val="4C4747"/>
          <w:sz w:val="16"/>
          <w:szCs w:val="24"/>
          <w14:textFill>
            <w14:solidFill>
              <w14:srgbClr w14:val="4C4747">
                <w14:alpha w14:val="50000"/>
              </w14:srgbClr>
            </w14:solidFill>
          </w14:textFill>
        </w:rPr>
      </w:pPr>
    </w:p>
    <w:p w:rsidR="00E6064C" w:rsidRDefault="00E6064C" w:rsidP="00F54FDC">
      <w:pPr>
        <w:spacing w:line="360" w:lineRule="auto"/>
        <w:jc w:val="both"/>
        <w:rPr>
          <w:rFonts w:ascii="Times New Roman" w:eastAsia="PMingLiU" w:hAnsi="Times New Roman" w:cs="Times New Roman"/>
          <w:b/>
          <w:bCs/>
          <w:color w:val="4C4747"/>
          <w:sz w:val="24"/>
          <w:szCs w:val="20"/>
          <w14:textFill>
            <w14:solidFill>
              <w14:srgbClr w14:val="4C4747">
                <w14:alpha w14:val="50000"/>
              </w14:srgbClr>
            </w14:solidFill>
          </w14:textFill>
        </w:rPr>
      </w:pPr>
    </w:p>
    <w:p w:rsidR="00A809C2" w:rsidRPr="00F54FDC" w:rsidRDefault="00A809C2" w:rsidP="00F54FDC">
      <w:pPr>
        <w:spacing w:line="360" w:lineRule="auto"/>
        <w:jc w:val="both"/>
        <w:rPr>
          <w:rFonts w:ascii="Times New Roman" w:eastAsia="PMingLiU" w:hAnsi="Times New Roman" w:cs="Times New Roman"/>
          <w:b/>
          <w:bCs/>
          <w:color w:val="4C4747"/>
          <w:sz w:val="32"/>
          <w:szCs w:val="20"/>
          <w14:textFill>
            <w14:solidFill>
              <w14:srgbClr w14:val="4C4747">
                <w14:alpha w14:val="50000"/>
              </w14:srgbClr>
            </w14:solidFill>
          </w14:textFill>
        </w:rPr>
      </w:pPr>
      <w:r w:rsidRPr="00F54FDC">
        <w:rPr>
          <w:rFonts w:ascii="Times New Roman" w:eastAsia="PMingLiU" w:hAnsi="Times New Roman" w:cs="Times New Roman"/>
          <w:b/>
          <w:bCs/>
          <w:color w:val="4C4747"/>
          <w:sz w:val="24"/>
          <w:szCs w:val="20"/>
          <w14:textFill>
            <w14:solidFill>
              <w14:srgbClr w14:val="4C4747">
                <w14:alpha w14:val="50000"/>
              </w14:srgbClr>
            </w14:solidFill>
          </w14:textFill>
        </w:rPr>
        <w:lastRenderedPageBreak/>
        <w:t xml:space="preserve">3.1.3 Estadísticas </w:t>
      </w:r>
      <w:r w:rsidRPr="00F54FDC">
        <w:rPr>
          <w:rFonts w:ascii="Times New Roman" w:eastAsia="Times New Roman" w:hAnsi="Times New Roman" w:cs="Times New Roman"/>
          <w:b/>
          <w:color w:val="4C4747"/>
          <w:sz w:val="24"/>
          <w:szCs w:val="20"/>
          <w:lang w:eastAsia="es-ES"/>
          <w14:textFill>
            <w14:solidFill>
              <w14:srgbClr w14:val="4C4747">
                <w14:alpha w14:val="50000"/>
              </w14:srgbClr>
            </w14:solidFill>
          </w14:textFill>
        </w:rPr>
        <w:t>de los Hogares de Paso de Atención Integral Residencial</w:t>
      </w:r>
    </w:p>
    <w:p w:rsidR="00A809C2" w:rsidRPr="00F54FDC" w:rsidRDefault="00A809C2" w:rsidP="00F54FDC">
      <w:pPr>
        <w:spacing w:line="360" w:lineRule="auto"/>
        <w:ind w:right="185"/>
        <w:jc w:val="both"/>
        <w:rPr>
          <w:rFonts w:ascii="Times New Roman" w:eastAsia="Times New Roman" w:hAnsi="Times New Roman" w:cs="Times New Roman"/>
          <w:color w:val="4C4747"/>
          <w:sz w:val="24"/>
          <w:szCs w:val="20"/>
          <w:lang w:eastAsia="es-ES"/>
          <w14:textFill>
            <w14:solidFill>
              <w14:srgbClr w14:val="4C4747">
                <w14:alpha w14:val="50000"/>
              </w14:srgbClr>
            </w14:solidFill>
          </w14:textFill>
        </w:rPr>
      </w:pPr>
      <w:r w:rsidRPr="00F54FDC">
        <w:rPr>
          <w:rFonts w:ascii="Times New Roman" w:eastAsia="Trebuchet MS" w:hAnsi="Times New Roman" w:cs="Times New Roman"/>
          <w:color w:val="4C4747"/>
          <w:sz w:val="24"/>
          <w:szCs w:val="24"/>
          <w14:textFill>
            <w14:solidFill>
              <w14:srgbClr w14:val="4C4747">
                <w14:alpha w14:val="50000"/>
              </w14:srgbClr>
            </w14:solidFill>
          </w14:textFill>
        </w:rPr>
        <w:t>La atenció</w:t>
      </w:r>
      <w:r w:rsidR="0086356A">
        <w:rPr>
          <w:rFonts w:ascii="Times New Roman" w:eastAsia="Trebuchet MS" w:hAnsi="Times New Roman" w:cs="Times New Roman"/>
          <w:color w:val="4C4747"/>
          <w:sz w:val="24"/>
          <w:szCs w:val="24"/>
          <w14:textFill>
            <w14:solidFill>
              <w14:srgbClr w14:val="4C4747">
                <w14:alpha w14:val="50000"/>
              </w14:srgbClr>
            </w14:solidFill>
          </w14:textFill>
        </w:rPr>
        <w:t>n residencial, en la modalidad H</w:t>
      </w:r>
      <w:r w:rsidRPr="00F54FDC">
        <w:rPr>
          <w:rFonts w:ascii="Times New Roman" w:eastAsia="Trebuchet MS" w:hAnsi="Times New Roman" w:cs="Times New Roman"/>
          <w:color w:val="4C4747"/>
          <w:sz w:val="24"/>
          <w:szCs w:val="24"/>
          <w14:textFill>
            <w14:solidFill>
              <w14:srgbClr w14:val="4C4747">
                <w14:alpha w14:val="50000"/>
              </w14:srgbClr>
            </w14:solidFill>
          </w14:textFill>
        </w:rPr>
        <w:t>ogar de Paso, se enmarca en su concepción como en su desarrollo en la doctrina de atención integral; este es un sistema comprensivo, e integra todos aquellos servicios que permitan responder a las diferentes necesidades de los niños, niñas y adolescentes que requieran este tipo de atención. Los hogares de paso vienen a ser un recurso del Sistema de Protección y Garantía de los Derechos de los Niños, Niñas y Adolescentes, que tienen como objetivo responder a unas determinadas necesidades y circunstancias de estos y sus familiares. El marco institucional en que se sustentan estos</w:t>
      </w:r>
      <w:r w:rsidRPr="00F54FDC">
        <w:rPr>
          <w:rFonts w:ascii="Times New Roman" w:eastAsia="Times New Roman" w:hAnsi="Times New Roman" w:cs="Times New Roman"/>
          <w:color w:val="4C4747"/>
          <w:sz w:val="24"/>
          <w:szCs w:val="20"/>
          <w:lang w:eastAsia="es-ES"/>
          <w14:textFill>
            <w14:solidFill>
              <w14:srgbClr w14:val="4C4747">
                <w14:alpha w14:val="50000"/>
              </w14:srgbClr>
            </w14:solidFill>
          </w14:textFill>
        </w:rPr>
        <w:t xml:space="preserve"> servicios es el Código para el Sistema de Protección y los Derechos Fundamentales de los Niños, Niñas y Adolescentes (Ley No. 136-03).</w:t>
      </w:r>
    </w:p>
    <w:p w:rsidR="00A809C2" w:rsidRPr="00F54FDC" w:rsidRDefault="00A809C2" w:rsidP="00F54FDC">
      <w:pPr>
        <w:spacing w:line="360" w:lineRule="auto"/>
        <w:ind w:right="185"/>
        <w:jc w:val="both"/>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0"/>
          <w:lang w:eastAsia="es-ES"/>
          <w14:textFill>
            <w14:solidFill>
              <w14:srgbClr w14:val="4C4747">
                <w14:alpha w14:val="50000"/>
              </w14:srgbClr>
            </w14:solidFill>
          </w14:textFill>
        </w:rPr>
        <w:t>En síntesis, los Hogares de Paso son Centros de Acogida Provisional de aquellos niños, niñas y adolescentes que estén en riesgo personal o social, que hayan sido víctimas de maltrato en cualquiera de sus formas y que requieran el auxilio del Estado. La estadía en los hogares debe ser por el menor tiempo posible y cuando mas no deberá exceder los seis meses, tiempo suficiente para restablecer los derechos lesionados y/o haber definido una solución alternativa</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w:t>
      </w:r>
    </w:p>
    <w:p w:rsidR="00A809C2" w:rsidRPr="00F54FDC" w:rsidRDefault="00A809C2" w:rsidP="00F54FDC">
      <w:pPr>
        <w:spacing w:line="360" w:lineRule="auto"/>
        <w:jc w:val="both"/>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Hallazgos en los Hogares de Paso, Programas y Mejoras Implementadas</w:t>
      </w:r>
    </w:p>
    <w:p w:rsidR="00A809C2" w:rsidRPr="00F54FDC" w:rsidRDefault="00A809C2" w:rsidP="00F54FDC">
      <w:pPr>
        <w:pStyle w:val="Prrafodelista"/>
        <w:numPr>
          <w:ilvl w:val="0"/>
          <w:numId w:val="41"/>
        </w:numPr>
        <w:spacing w:after="160"/>
        <w:ind w:left="283"/>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La escolarización de los estudiantes para este momento es de 115 (27%) niños, niñas y adolescentes inscritos de forma virtual en las escuelas públicas. </w:t>
      </w:r>
    </w:p>
    <w:p w:rsidR="00A809C2" w:rsidRPr="00F54FDC" w:rsidRDefault="00A809C2" w:rsidP="00F54FDC">
      <w:pPr>
        <w:spacing w:line="360" w:lineRule="auto"/>
        <w:ind w:left="283" w:right="185"/>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Un 76 % de niños, niñas y adolescentes se les ofrecía actividades educativas por medio de los coordinadores educativos y guías de los Hogares de Paso</w:t>
      </w:r>
      <w:r w:rsidR="00DB1504">
        <w:rPr>
          <w:rFonts w:ascii="Times New Roman" w:hAnsi="Times New Roman" w:cs="Times New Roman"/>
          <w:color w:val="4C4747"/>
          <w:sz w:val="24"/>
          <w:szCs w:val="24"/>
          <w14:textFill>
            <w14:solidFill>
              <w14:srgbClr w14:val="4C4747">
                <w14:alpha w14:val="50000"/>
              </w14:srgbClr>
            </w14:solidFill>
          </w14:textFill>
        </w:rPr>
        <w:t>.</w:t>
      </w:r>
    </w:p>
    <w:p w:rsidR="00A809C2" w:rsidRPr="00A05A9F" w:rsidRDefault="00A809C2" w:rsidP="00F54FDC">
      <w:pPr>
        <w:pStyle w:val="Prrafodelista"/>
        <w:numPr>
          <w:ilvl w:val="0"/>
          <w:numId w:val="41"/>
        </w:numPr>
        <w:spacing w:after="160"/>
        <w:ind w:left="360" w:right="185"/>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Programas Implementados</w:t>
      </w:r>
    </w:p>
    <w:p w:rsidR="00A05A9F" w:rsidRPr="00A05A9F" w:rsidRDefault="00A05A9F" w:rsidP="00A05A9F">
      <w:pPr>
        <w:pStyle w:val="Prrafodelista"/>
        <w:spacing w:after="160"/>
        <w:ind w:left="360" w:right="185"/>
        <w:rPr>
          <w:rFonts w:ascii="Times New Roman" w:hAnsi="Times New Roman" w:cs="Times New Roman"/>
          <w:color w:val="4C4747"/>
          <w:sz w:val="2"/>
          <w:szCs w:val="24"/>
          <w14:textFill>
            <w14:solidFill>
              <w14:srgbClr w14:val="4C4747">
                <w14:alpha w14:val="50000"/>
              </w14:srgbClr>
            </w14:solidFill>
          </w14:textFill>
        </w:rPr>
      </w:pPr>
    </w:p>
    <w:p w:rsidR="00A809C2" w:rsidRPr="00F54FDC" w:rsidRDefault="00A809C2" w:rsidP="00F54FDC">
      <w:pPr>
        <w:pStyle w:val="Prrafodelista"/>
        <w:numPr>
          <w:ilvl w:val="0"/>
          <w:numId w:val="42"/>
        </w:numPr>
        <w:spacing w:after="160"/>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 xml:space="preserve">Programa de Deportes y Recreación: </w:t>
      </w:r>
    </w:p>
    <w:p w:rsidR="00A809C2" w:rsidRPr="00F54FDC" w:rsidRDefault="00A809C2" w:rsidP="00F54FDC">
      <w:pPr>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La concepción del deporte y la recreación en las primeras edades está concebida para promover una actividad saludable, adecuada a las condiciones físicas, psicológicas y sociales de los niños, niñas y adolescentes según su edad. </w:t>
      </w:r>
    </w:p>
    <w:p w:rsidR="00A809C2" w:rsidRPr="00F54FDC" w:rsidRDefault="00A809C2" w:rsidP="00F54FDC">
      <w:pPr>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lastRenderedPageBreak/>
        <w:t>El interés está enfocado hacia las necesidades educativas y carencias que plantea la sociedad actual. En este sentido buscamos alcanzar objetivos relacionados con la autonomía personal del niño, niña y adolescente en la inserción y no discriminación social de ninguna persona y el cómo ocupar el tiempo libre y de ocio.</w:t>
      </w:r>
    </w:p>
    <w:p w:rsidR="00A809C2" w:rsidRPr="00F54FDC" w:rsidRDefault="00A809C2" w:rsidP="00F54FDC">
      <w:pPr>
        <w:tabs>
          <w:tab w:val="left" w:pos="4820"/>
        </w:tabs>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Dentro de las actividades realizadas: Ejercicios físicos niños, niñas y adolescentes en cada hogar; clases de vóleibol adolecentes Jarabacoa; Clases de baloncesto adolescentes La Romana; Torneos interinstitucionales; Encuentros entre hogares; Salidas recreativas: Playa, Jardín Botánico, Zoológico, Parques.</w:t>
      </w:r>
    </w:p>
    <w:p w:rsidR="00A809C2" w:rsidRPr="00F54FDC" w:rsidRDefault="00A809C2" w:rsidP="00F54FDC">
      <w:pPr>
        <w:tabs>
          <w:tab w:val="left" w:pos="4820"/>
        </w:tabs>
        <w:spacing w:line="360" w:lineRule="auto"/>
        <w:jc w:val="both"/>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Programa Arte + Paz = Bienestar:</w:t>
      </w:r>
    </w:p>
    <w:p w:rsidR="00A809C2" w:rsidRPr="00F54FDC" w:rsidRDefault="00A809C2" w:rsidP="00F54FDC">
      <w:pPr>
        <w:tabs>
          <w:tab w:val="left" w:pos="4820"/>
        </w:tabs>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Es un programa de integración, de sensibilización y práctica artística para jóvenes y niños a través de clases de teatro, títeres, danza, expresión plástica, pintura y cualquier otra manifestación artística o de belleza.</w:t>
      </w:r>
    </w:p>
    <w:p w:rsidR="00A809C2" w:rsidRPr="00F54FDC" w:rsidRDefault="00A809C2" w:rsidP="00F54FDC">
      <w:pPr>
        <w:tabs>
          <w:tab w:val="left" w:pos="4820"/>
        </w:tabs>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Promueve espacios democráticos y de expresión dando apertura a temas de atención a la diversidad, baso en los enfoques de derechos de la niñez, colaboración, inclusión, integración a través de las artes. Trabaja competencias como la sensibilidad estética, pensamiento crítico, conciencia cívico-social, conciencia ciudadana y pensamiento creativo o divergente.</w:t>
      </w:r>
    </w:p>
    <w:p w:rsidR="00A809C2" w:rsidRPr="00F54FDC" w:rsidRDefault="00A809C2" w:rsidP="00F54FDC">
      <w:pPr>
        <w:tabs>
          <w:tab w:val="left" w:pos="4820"/>
        </w:tabs>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Actividades realizadas: Obras de teatro</w:t>
      </w:r>
      <w:r w:rsidR="00DB1504">
        <w:rPr>
          <w:rFonts w:ascii="Times New Roman" w:hAnsi="Times New Roman" w:cs="Times New Roman"/>
          <w:color w:val="4C4747"/>
          <w:sz w:val="24"/>
          <w:szCs w:val="24"/>
          <w14:textFill>
            <w14:solidFill>
              <w14:srgbClr w14:val="4C4747">
                <w14:alpha w14:val="50000"/>
              </w14:srgbClr>
            </w14:solidFill>
          </w14:textFill>
        </w:rPr>
        <w:t>,</w:t>
      </w:r>
      <w:r w:rsidRPr="00F54FDC">
        <w:rPr>
          <w:rFonts w:ascii="Times New Roman" w:hAnsi="Times New Roman" w:cs="Times New Roman"/>
          <w:color w:val="4C4747"/>
          <w:sz w:val="24"/>
          <w:szCs w:val="24"/>
          <w14:textFill>
            <w14:solidFill>
              <w14:srgbClr w14:val="4C4747">
                <w14:alpha w14:val="50000"/>
              </w14:srgbClr>
            </w14:solidFill>
          </w14:textFill>
        </w:rPr>
        <w:t xml:space="preserve"> Clases de folklor, Co</w:t>
      </w:r>
      <w:r w:rsidR="00DB1504">
        <w:rPr>
          <w:rFonts w:ascii="Times New Roman" w:hAnsi="Times New Roman" w:cs="Times New Roman"/>
          <w:color w:val="4C4747"/>
          <w:sz w:val="24"/>
          <w:szCs w:val="24"/>
          <w14:textFill>
            <w14:solidFill>
              <w14:srgbClr w14:val="4C4747">
                <w14:alpha w14:val="50000"/>
              </w14:srgbClr>
            </w14:solidFill>
          </w14:textFill>
        </w:rPr>
        <w:t>rtometraje, Pintura, Coro,</w:t>
      </w:r>
      <w:r w:rsidRPr="00F54FDC">
        <w:rPr>
          <w:rFonts w:ascii="Times New Roman" w:hAnsi="Times New Roman" w:cs="Times New Roman"/>
          <w:color w:val="4C4747"/>
          <w:sz w:val="24"/>
          <w:szCs w:val="24"/>
          <w14:textFill>
            <w14:solidFill>
              <w14:srgbClr w14:val="4C4747">
                <w14:alpha w14:val="50000"/>
              </w14:srgbClr>
            </w14:solidFill>
          </w14:textFill>
        </w:rPr>
        <w:t xml:space="preserve"> Salidas a grande</w:t>
      </w:r>
      <w:r w:rsidR="00DB1504">
        <w:rPr>
          <w:rFonts w:ascii="Times New Roman" w:hAnsi="Times New Roman" w:cs="Times New Roman"/>
          <w:color w:val="4C4747"/>
          <w:sz w:val="24"/>
          <w:szCs w:val="24"/>
          <w14:textFill>
            <w14:solidFill>
              <w14:srgbClr w14:val="4C4747">
                <w14:alpha w14:val="50000"/>
              </w14:srgbClr>
            </w14:solidFill>
          </w14:textFill>
        </w:rPr>
        <w:t xml:space="preserve">s teatros, Talleres de títeres, Taichí, </w:t>
      </w:r>
      <w:r w:rsidRPr="00F54FDC">
        <w:rPr>
          <w:rFonts w:ascii="Times New Roman" w:hAnsi="Times New Roman" w:cs="Times New Roman"/>
          <w:color w:val="4C4747"/>
          <w:sz w:val="24"/>
          <w:szCs w:val="24"/>
          <w14:textFill>
            <w14:solidFill>
              <w14:srgbClr w14:val="4C4747">
                <w14:alpha w14:val="50000"/>
              </w14:srgbClr>
            </w14:solidFill>
          </w14:textFill>
        </w:rPr>
        <w:t>C</w:t>
      </w:r>
      <w:r w:rsidR="00DB1504">
        <w:rPr>
          <w:rFonts w:ascii="Times New Roman" w:hAnsi="Times New Roman" w:cs="Times New Roman"/>
          <w:color w:val="4C4747"/>
          <w:sz w:val="24"/>
          <w:szCs w:val="24"/>
          <w14:textFill>
            <w14:solidFill>
              <w14:srgbClr w14:val="4C4747">
                <w14:alpha w14:val="50000"/>
              </w14:srgbClr>
            </w14:solidFill>
          </w14:textFill>
        </w:rPr>
        <w:t>lase de instrumentos musicales, Teatro,</w:t>
      </w:r>
      <w:r w:rsidRPr="00F54FDC">
        <w:rPr>
          <w:rFonts w:ascii="Times New Roman" w:hAnsi="Times New Roman" w:cs="Times New Roman"/>
          <w:color w:val="4C4747"/>
          <w:sz w:val="24"/>
          <w:szCs w:val="24"/>
          <w14:textFill>
            <w14:solidFill>
              <w14:srgbClr w14:val="4C4747">
                <w14:alpha w14:val="50000"/>
              </w14:srgbClr>
            </w14:solidFill>
          </w14:textFill>
        </w:rPr>
        <w:t xml:space="preserve"> Canto</w:t>
      </w:r>
      <w:r w:rsidR="00A05A9F">
        <w:rPr>
          <w:rFonts w:ascii="Times New Roman" w:hAnsi="Times New Roman" w:cs="Times New Roman"/>
          <w:color w:val="4C4747"/>
          <w:sz w:val="24"/>
          <w:szCs w:val="24"/>
          <w14:textFill>
            <w14:solidFill>
              <w14:srgbClr w14:val="4C4747">
                <w14:alpha w14:val="50000"/>
              </w14:srgbClr>
            </w14:solidFill>
          </w14:textFill>
        </w:rPr>
        <w:t>.</w:t>
      </w:r>
    </w:p>
    <w:p w:rsidR="00A809C2" w:rsidRPr="00F54FDC" w:rsidRDefault="00A809C2" w:rsidP="00F54FDC">
      <w:pPr>
        <w:pStyle w:val="Prrafodelista"/>
        <w:numPr>
          <w:ilvl w:val="0"/>
          <w:numId w:val="42"/>
        </w:numPr>
        <w:tabs>
          <w:tab w:val="left" w:pos="4820"/>
        </w:tabs>
        <w:spacing w:after="160"/>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 xml:space="preserve">Programa Educativo: </w:t>
      </w:r>
    </w:p>
    <w:p w:rsidR="00A809C2" w:rsidRDefault="00A809C2" w:rsidP="00F54FDC">
      <w:pPr>
        <w:tabs>
          <w:tab w:val="left" w:pos="4820"/>
        </w:tabs>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Contiene intervenciones educativas de seguimiento, donde a los niños, niñas y adolescentes se les da seguimiento en sus procesos educativos formales, de reforzamiento, alfabetización, lúdicos y recreativos. De esta manera, durante su estadía se les estimula para que continúen sus procesos de aprendizaje, desarrollen habilidades blandas, para la vida y herramientas básicas que les permitirán cuando se reintegren a la sociedad desenvolverse armónicamente de manera funcional.</w:t>
      </w:r>
    </w:p>
    <w:p w:rsidR="00E6064C" w:rsidRPr="00F54FDC" w:rsidRDefault="00E6064C" w:rsidP="00F54FDC">
      <w:pPr>
        <w:tabs>
          <w:tab w:val="left" w:pos="4820"/>
        </w:tabs>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pStyle w:val="Prrafodelista"/>
        <w:numPr>
          <w:ilvl w:val="0"/>
          <w:numId w:val="42"/>
        </w:numPr>
        <w:tabs>
          <w:tab w:val="left" w:pos="4820"/>
        </w:tabs>
        <w:spacing w:after="160"/>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lastRenderedPageBreak/>
        <w:t xml:space="preserve">Programa de Psicología:  </w:t>
      </w:r>
    </w:p>
    <w:p w:rsidR="00A809C2" w:rsidRPr="00F54FDC" w:rsidRDefault="00A809C2" w:rsidP="00F54FDC">
      <w:pPr>
        <w:tabs>
          <w:tab w:val="left" w:pos="4820"/>
        </w:tabs>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Creación de programas de intervención tanto personal como grupal que impacte de forma positiva las vidas de los niños, niñas y adolescentes, atendiendo a las necesidades individuales, familiares, así como también a las que afectan a los diversos grupos de la población existentes en el hogar.</w:t>
      </w:r>
    </w:p>
    <w:p w:rsidR="00A809C2" w:rsidRPr="00F54FDC" w:rsidRDefault="00A809C2" w:rsidP="00F54FDC">
      <w:pPr>
        <w:tabs>
          <w:tab w:val="left" w:pos="4820"/>
        </w:tabs>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Programas en Desarrollo: </w:t>
      </w:r>
    </w:p>
    <w:p w:rsidR="00A809C2" w:rsidRPr="00F54FDC" w:rsidRDefault="00A809C2" w:rsidP="00F54FDC">
      <w:pPr>
        <w:pStyle w:val="Prrafodelista"/>
        <w:numPr>
          <w:ilvl w:val="0"/>
          <w:numId w:val="73"/>
        </w:numPr>
        <w:tabs>
          <w:tab w:val="left" w:pos="482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Terapia familiar</w:t>
      </w:r>
    </w:p>
    <w:p w:rsidR="00A809C2" w:rsidRPr="00F54FDC" w:rsidRDefault="00A809C2" w:rsidP="00F54FDC">
      <w:pPr>
        <w:pStyle w:val="Prrafodelista"/>
        <w:numPr>
          <w:ilvl w:val="0"/>
          <w:numId w:val="73"/>
        </w:numPr>
        <w:tabs>
          <w:tab w:val="left" w:pos="482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Proyecto de vida </w:t>
      </w:r>
    </w:p>
    <w:p w:rsidR="00A809C2" w:rsidRPr="00F54FDC" w:rsidRDefault="00A809C2" w:rsidP="00F54FDC">
      <w:pPr>
        <w:pStyle w:val="Prrafodelista"/>
        <w:numPr>
          <w:ilvl w:val="0"/>
          <w:numId w:val="73"/>
        </w:numPr>
        <w:tabs>
          <w:tab w:val="left" w:pos="482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Terapia de cuidado con mascota (perrito)</w:t>
      </w:r>
    </w:p>
    <w:p w:rsidR="00A809C2" w:rsidRPr="00F54FDC" w:rsidRDefault="00A809C2" w:rsidP="00F54FDC">
      <w:pPr>
        <w:pStyle w:val="Prrafodelista"/>
        <w:numPr>
          <w:ilvl w:val="0"/>
          <w:numId w:val="73"/>
        </w:numPr>
        <w:tabs>
          <w:tab w:val="left" w:pos="482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Programa para redimir la imagen de la madre y el padre</w:t>
      </w:r>
    </w:p>
    <w:p w:rsidR="00A809C2" w:rsidRPr="00F54FDC" w:rsidRDefault="00A809C2" w:rsidP="00F54FDC">
      <w:pPr>
        <w:pStyle w:val="Prrafodelista"/>
        <w:numPr>
          <w:ilvl w:val="0"/>
          <w:numId w:val="73"/>
        </w:numPr>
        <w:tabs>
          <w:tab w:val="left" w:pos="482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Programa de importancia que tiene la juventud para la sociedad</w:t>
      </w:r>
    </w:p>
    <w:p w:rsidR="00A809C2" w:rsidRPr="00F54FDC" w:rsidRDefault="00A809C2" w:rsidP="00F54FDC">
      <w:pPr>
        <w:pStyle w:val="Prrafodelista"/>
        <w:numPr>
          <w:ilvl w:val="0"/>
          <w:numId w:val="73"/>
        </w:numPr>
        <w:tabs>
          <w:tab w:val="left" w:pos="4820"/>
        </w:tabs>
        <w:spacing w:after="1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Programa de Lactancia Materna</w:t>
      </w:r>
    </w:p>
    <w:p w:rsidR="00A809C2" w:rsidRPr="00F54FDC" w:rsidRDefault="00A809C2" w:rsidP="00F54FDC">
      <w:pPr>
        <w:spacing w:line="360" w:lineRule="auto"/>
        <w:jc w:val="both"/>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p>
    <w:p w:rsidR="00A809C2" w:rsidRPr="00F54FDC" w:rsidRDefault="00A809C2" w:rsidP="00F54FDC">
      <w:pPr>
        <w:spacing w:line="360" w:lineRule="auto"/>
        <w:jc w:val="both"/>
        <w:rPr>
          <w:rFonts w:ascii="Times New Roman" w:eastAsia="Times New Roman" w:hAnsi="Times New Roman" w:cs="Times New Roman"/>
          <w:b/>
          <w:color w:val="4C4747"/>
          <w:sz w:val="24"/>
          <w:szCs w:val="20"/>
          <w:lang w:eastAsia="es-ES"/>
          <w14:textFill>
            <w14:solidFill>
              <w14:srgbClr w14:val="4C4747">
                <w14:alpha w14:val="50000"/>
              </w14:srgbClr>
            </w14:solidFill>
          </w14:textFill>
        </w:rPr>
        <w:sectPr w:rsidR="00A809C2" w:rsidRPr="00F54FDC" w:rsidSect="0082568E">
          <w:footerReference w:type="default" r:id="rId18"/>
          <w:footerReference w:type="first" r:id="rId19"/>
          <w:pgSz w:w="12240" w:h="15840" w:code="1"/>
          <w:pgMar w:top="1440" w:right="2160" w:bottom="1440" w:left="2160" w:header="737" w:footer="493" w:gutter="0"/>
          <w:cols w:space="708"/>
          <w:titlePg/>
          <w:docGrid w:linePitch="360"/>
        </w:sectPr>
      </w:pPr>
    </w:p>
    <w:p w:rsidR="00A809C2" w:rsidRPr="00F54FDC" w:rsidRDefault="00A809C2" w:rsidP="00F54FDC">
      <w:pPr>
        <w:spacing w:line="360" w:lineRule="auto"/>
        <w:jc w:val="both"/>
        <w:rPr>
          <w:rFonts w:ascii="Times New Roman" w:eastAsia="Times New Roman" w:hAnsi="Times New Roman" w:cs="Times New Roman"/>
          <w:b/>
          <w:color w:val="4C4747"/>
          <w:sz w:val="24"/>
          <w:szCs w:val="20"/>
          <w:lang w:eastAsia="es-DO"/>
          <w14:textFill>
            <w14:solidFill>
              <w14:srgbClr w14:val="4C4747">
                <w14:alpha w14:val="50000"/>
              </w14:srgbClr>
            </w14:solidFill>
          </w14:textFill>
        </w:rPr>
      </w:pPr>
      <w:r w:rsidRPr="00F54FDC">
        <w:rPr>
          <w:rFonts w:ascii="Times New Roman" w:eastAsia="PMingLiU" w:hAnsi="Times New Roman" w:cs="Times New Roman"/>
          <w:b/>
          <w:color w:val="4C4747"/>
          <w:sz w:val="24"/>
          <w:szCs w:val="20"/>
          <w14:textFill>
            <w14:solidFill>
              <w14:srgbClr w14:val="4C4747">
                <w14:alpha w14:val="50000"/>
              </w14:srgbClr>
            </w14:solidFill>
          </w14:textFill>
        </w:rPr>
        <w:lastRenderedPageBreak/>
        <w:t>Niños, niñas y adolescentes de nuevo ingreso acogidos en los hogares de paso de CONANI</w:t>
      </w:r>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087"/>
        <w:gridCol w:w="664"/>
        <w:gridCol w:w="407"/>
        <w:gridCol w:w="398"/>
        <w:gridCol w:w="432"/>
        <w:gridCol w:w="398"/>
        <w:gridCol w:w="432"/>
        <w:gridCol w:w="398"/>
        <w:gridCol w:w="432"/>
        <w:gridCol w:w="398"/>
        <w:gridCol w:w="451"/>
        <w:gridCol w:w="446"/>
        <w:gridCol w:w="446"/>
        <w:gridCol w:w="455"/>
        <w:gridCol w:w="455"/>
        <w:gridCol w:w="470"/>
        <w:gridCol w:w="470"/>
        <w:gridCol w:w="470"/>
        <w:gridCol w:w="470"/>
        <w:gridCol w:w="529"/>
        <w:gridCol w:w="580"/>
        <w:gridCol w:w="1222"/>
      </w:tblGrid>
      <w:tr w:rsidR="00A809C2" w:rsidRPr="00F54FDC" w:rsidTr="00F54FDC">
        <w:trPr>
          <w:trHeight w:val="20"/>
        </w:trPr>
        <w:tc>
          <w:tcPr>
            <w:tcW w:w="475" w:type="pct"/>
            <w:vMerge w:val="restart"/>
            <w:tcBorders>
              <w:top w:val="single" w:sz="4" w:space="0" w:color="8EAADB" w:themeColor="accent1" w:themeTint="99"/>
              <w:left w:val="single" w:sz="4" w:space="0" w:color="8EAADB" w:themeColor="accent1" w:themeTint="99"/>
            </w:tcBorders>
            <w:shd w:val="clear" w:color="auto" w:fill="57ABF7"/>
            <w:vAlign w:val="center"/>
            <w:hideMark/>
          </w:tcPr>
          <w:p w:rsidR="00A809C2" w:rsidRPr="004A4058" w:rsidRDefault="00A809C2" w:rsidP="00F54FDC">
            <w:pPr>
              <w:spacing w:after="0" w:line="240" w:lineRule="auto"/>
              <w:jc w:val="both"/>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Mes</w:t>
            </w:r>
          </w:p>
        </w:tc>
        <w:tc>
          <w:tcPr>
            <w:tcW w:w="470" w:type="pct"/>
            <w:gridSpan w:val="2"/>
            <w:vMerge w:val="restart"/>
            <w:tcBorders>
              <w:top w:val="single" w:sz="4" w:space="0" w:color="8EAADB" w:themeColor="accent1" w:themeTint="99"/>
            </w:tcBorders>
            <w:shd w:val="clear" w:color="auto" w:fill="57ABF7"/>
            <w:vAlign w:val="center"/>
            <w:hideMark/>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&lt; de un</w:t>
            </w:r>
          </w:p>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año</w:t>
            </w:r>
          </w:p>
        </w:tc>
        <w:tc>
          <w:tcPr>
            <w:tcW w:w="365" w:type="pct"/>
            <w:gridSpan w:val="2"/>
            <w:vMerge w:val="restart"/>
            <w:tcBorders>
              <w:top w:val="single" w:sz="4" w:space="0" w:color="8EAADB" w:themeColor="accent1" w:themeTint="99"/>
            </w:tcBorders>
            <w:shd w:val="clear" w:color="auto" w:fill="57ABF7"/>
            <w:vAlign w:val="center"/>
            <w:hideMark/>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1 a &lt;2 años</w:t>
            </w:r>
          </w:p>
        </w:tc>
        <w:tc>
          <w:tcPr>
            <w:tcW w:w="365" w:type="pct"/>
            <w:gridSpan w:val="2"/>
            <w:vMerge w:val="restart"/>
            <w:tcBorders>
              <w:top w:val="single" w:sz="4" w:space="0" w:color="8EAADB" w:themeColor="accent1" w:themeTint="99"/>
            </w:tcBorders>
            <w:shd w:val="clear" w:color="auto" w:fill="57ABF7"/>
            <w:vAlign w:val="center"/>
            <w:hideMark/>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2 a &lt;3 años</w:t>
            </w:r>
          </w:p>
        </w:tc>
        <w:tc>
          <w:tcPr>
            <w:tcW w:w="365" w:type="pct"/>
            <w:gridSpan w:val="2"/>
            <w:vMerge w:val="restart"/>
            <w:tcBorders>
              <w:top w:val="single" w:sz="4" w:space="0" w:color="8EAADB" w:themeColor="accent1" w:themeTint="99"/>
            </w:tcBorders>
            <w:shd w:val="clear" w:color="auto" w:fill="57ABF7"/>
            <w:vAlign w:val="center"/>
            <w:hideMark/>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3 a &lt;4 años</w:t>
            </w:r>
          </w:p>
        </w:tc>
        <w:tc>
          <w:tcPr>
            <w:tcW w:w="373" w:type="pct"/>
            <w:gridSpan w:val="2"/>
            <w:vMerge w:val="restart"/>
            <w:tcBorders>
              <w:top w:val="single" w:sz="4" w:space="0" w:color="8EAADB" w:themeColor="accent1" w:themeTint="99"/>
            </w:tcBorders>
            <w:shd w:val="clear" w:color="auto" w:fill="57ABF7"/>
            <w:vAlign w:val="center"/>
            <w:hideMark/>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4 a &lt;5 años</w:t>
            </w:r>
          </w:p>
        </w:tc>
        <w:tc>
          <w:tcPr>
            <w:tcW w:w="392" w:type="pct"/>
            <w:gridSpan w:val="2"/>
            <w:vMerge w:val="restart"/>
            <w:tcBorders>
              <w:top w:val="single" w:sz="4" w:space="0" w:color="8EAADB" w:themeColor="accent1" w:themeTint="99"/>
            </w:tcBorders>
            <w:shd w:val="clear" w:color="auto" w:fill="57ABF7"/>
            <w:vAlign w:val="center"/>
            <w:hideMark/>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5 a&lt;6</w:t>
            </w:r>
          </w:p>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años</w:t>
            </w:r>
          </w:p>
        </w:tc>
        <w:tc>
          <w:tcPr>
            <w:tcW w:w="400" w:type="pct"/>
            <w:gridSpan w:val="2"/>
            <w:vMerge w:val="restart"/>
            <w:tcBorders>
              <w:top w:val="single" w:sz="4" w:space="0" w:color="8EAADB" w:themeColor="accent1" w:themeTint="99"/>
            </w:tcBorders>
            <w:shd w:val="clear" w:color="auto" w:fill="57ABF7"/>
            <w:vAlign w:val="center"/>
            <w:hideMark/>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6 a &lt;7  años</w:t>
            </w:r>
          </w:p>
        </w:tc>
        <w:tc>
          <w:tcPr>
            <w:tcW w:w="394" w:type="pct"/>
            <w:gridSpan w:val="2"/>
            <w:vMerge w:val="restart"/>
            <w:tcBorders>
              <w:top w:val="single" w:sz="4" w:space="0" w:color="8EAADB" w:themeColor="accent1" w:themeTint="99"/>
            </w:tcBorders>
            <w:shd w:val="clear" w:color="auto" w:fill="57ABF7"/>
            <w:vAlign w:val="center"/>
            <w:hideMark/>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7 a 12 años</w:t>
            </w:r>
          </w:p>
        </w:tc>
        <w:tc>
          <w:tcPr>
            <w:tcW w:w="382" w:type="pct"/>
            <w:gridSpan w:val="2"/>
            <w:vMerge w:val="restart"/>
            <w:tcBorders>
              <w:top w:val="single" w:sz="4" w:space="0" w:color="8EAADB" w:themeColor="accent1" w:themeTint="99"/>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13 a 18</w:t>
            </w:r>
          </w:p>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años</w:t>
            </w:r>
          </w:p>
        </w:tc>
        <w:tc>
          <w:tcPr>
            <w:tcW w:w="486" w:type="pct"/>
            <w:gridSpan w:val="2"/>
            <w:vMerge w:val="restart"/>
            <w:tcBorders>
              <w:top w:val="single" w:sz="4" w:space="0" w:color="8EAADB" w:themeColor="accent1" w:themeTint="99"/>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Total</w:t>
            </w:r>
          </w:p>
        </w:tc>
        <w:tc>
          <w:tcPr>
            <w:tcW w:w="533" w:type="pct"/>
            <w:tcBorders>
              <w:top w:val="single" w:sz="4" w:space="0" w:color="8EAADB" w:themeColor="accent1" w:themeTint="99"/>
              <w:right w:val="single" w:sz="4" w:space="0" w:color="8EAADB" w:themeColor="accent1" w:themeTint="99"/>
            </w:tcBorders>
            <w:shd w:val="clear" w:color="auto" w:fill="57ABF7"/>
            <w:vAlign w:val="center"/>
            <w:hideMark/>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p>
        </w:tc>
      </w:tr>
      <w:tr w:rsidR="00A809C2" w:rsidRPr="00F54FDC" w:rsidTr="00F54FDC">
        <w:trPr>
          <w:trHeight w:val="253"/>
        </w:trPr>
        <w:tc>
          <w:tcPr>
            <w:tcW w:w="475" w:type="pct"/>
            <w:vMerge/>
            <w:tcBorders>
              <w:left w:val="single" w:sz="4" w:space="0" w:color="8EAADB" w:themeColor="accent1" w:themeTint="99"/>
              <w:bottom w:val="nil"/>
            </w:tcBorders>
            <w:shd w:val="clear" w:color="auto" w:fill="57ABF7"/>
            <w:vAlign w:val="center"/>
          </w:tcPr>
          <w:p w:rsidR="00A809C2" w:rsidRPr="004A4058" w:rsidRDefault="00A809C2" w:rsidP="00F54FDC">
            <w:pPr>
              <w:spacing w:after="0" w:line="240" w:lineRule="auto"/>
              <w:jc w:val="both"/>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470" w:type="pct"/>
            <w:gridSpan w:val="2"/>
            <w:vMerge/>
            <w:tcBorders>
              <w:bottom w:val="single" w:sz="4" w:space="0" w:color="0070C0"/>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365" w:type="pct"/>
            <w:gridSpan w:val="2"/>
            <w:vMerge/>
            <w:tcBorders>
              <w:bottom w:val="single" w:sz="4" w:space="0" w:color="0070C0"/>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365" w:type="pct"/>
            <w:gridSpan w:val="2"/>
            <w:vMerge/>
            <w:tcBorders>
              <w:bottom w:val="single" w:sz="4" w:space="0" w:color="0070C0"/>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365" w:type="pct"/>
            <w:gridSpan w:val="2"/>
            <w:vMerge/>
            <w:tcBorders>
              <w:bottom w:val="single" w:sz="4" w:space="0" w:color="0070C0"/>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373" w:type="pct"/>
            <w:gridSpan w:val="2"/>
            <w:vMerge/>
            <w:tcBorders>
              <w:bottom w:val="single" w:sz="4" w:space="0" w:color="0070C0"/>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392" w:type="pct"/>
            <w:gridSpan w:val="2"/>
            <w:vMerge/>
            <w:tcBorders>
              <w:bottom w:val="single" w:sz="4" w:space="0" w:color="0070C0"/>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400" w:type="pct"/>
            <w:gridSpan w:val="2"/>
            <w:vMerge/>
            <w:tcBorders>
              <w:bottom w:val="single" w:sz="4" w:space="0" w:color="0070C0"/>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394" w:type="pct"/>
            <w:gridSpan w:val="2"/>
            <w:vMerge/>
            <w:tcBorders>
              <w:bottom w:val="single" w:sz="4" w:space="0" w:color="0070C0"/>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382" w:type="pct"/>
            <w:gridSpan w:val="2"/>
            <w:vMerge/>
            <w:tcBorders>
              <w:bottom w:val="single" w:sz="4" w:space="0" w:color="0070C0"/>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486" w:type="pct"/>
            <w:gridSpan w:val="2"/>
            <w:vMerge/>
            <w:tcBorders>
              <w:bottom w:val="single" w:sz="4" w:space="0" w:color="0070C0"/>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533" w:type="pct"/>
            <w:vMerge w:val="restart"/>
            <w:tcBorders>
              <w:bottom w:val="nil"/>
              <w:right w:val="single" w:sz="4" w:space="0" w:color="8EAADB" w:themeColor="accent1" w:themeTint="99"/>
            </w:tcBorders>
            <w:shd w:val="clear" w:color="auto" w:fill="57ABF7"/>
            <w:vAlign w:val="center"/>
          </w:tcPr>
          <w:p w:rsidR="00A809C2" w:rsidRPr="004A4058" w:rsidRDefault="00A809C2" w:rsidP="00F54FD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Total general</w:t>
            </w:r>
          </w:p>
        </w:tc>
      </w:tr>
      <w:tr w:rsidR="00A809C2" w:rsidRPr="00F54FDC" w:rsidTr="00E6064C">
        <w:trPr>
          <w:trHeight w:val="20"/>
        </w:trPr>
        <w:tc>
          <w:tcPr>
            <w:tcW w:w="475" w:type="pct"/>
            <w:vMerge/>
            <w:tcBorders>
              <w:left w:val="single" w:sz="4" w:space="0" w:color="8EAADB" w:themeColor="accent1" w:themeTint="99"/>
              <w:bottom w:val="single" w:sz="4" w:space="0" w:color="8EAADB" w:themeColor="accent1" w:themeTint="99"/>
            </w:tcBorders>
            <w:shd w:val="clear" w:color="auto" w:fill="244061"/>
            <w:vAlign w:val="center"/>
            <w:hideMark/>
          </w:tcPr>
          <w:p w:rsidR="00A809C2" w:rsidRPr="004A4058" w:rsidRDefault="00A809C2" w:rsidP="00F54FDC">
            <w:pPr>
              <w:spacing w:after="0" w:line="240" w:lineRule="auto"/>
              <w:jc w:val="both"/>
              <w:rPr>
                <w:rFonts w:ascii="Times New Roman" w:eastAsia="Times New Roman" w:hAnsi="Times New Roman" w:cs="Times New Roman"/>
                <w:b/>
                <w:color w:val="4C4747"/>
                <w:lang w:eastAsia="es-DO"/>
                <w14:textFill>
                  <w14:solidFill>
                    <w14:srgbClr w14:val="4C4747">
                      <w14:alpha w14:val="50000"/>
                    </w14:srgbClr>
                  </w14:solidFill>
                </w14:textFill>
              </w:rPr>
            </w:pPr>
          </w:p>
        </w:tc>
        <w:tc>
          <w:tcPr>
            <w:tcW w:w="291"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H</w:t>
            </w:r>
          </w:p>
        </w:tc>
        <w:tc>
          <w:tcPr>
            <w:tcW w:w="179"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M</w:t>
            </w:r>
          </w:p>
        </w:tc>
        <w:tc>
          <w:tcPr>
            <w:tcW w:w="175"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H</w:t>
            </w:r>
          </w:p>
        </w:tc>
        <w:tc>
          <w:tcPr>
            <w:tcW w:w="190"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M</w:t>
            </w:r>
          </w:p>
        </w:tc>
        <w:tc>
          <w:tcPr>
            <w:tcW w:w="175"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H</w:t>
            </w:r>
          </w:p>
        </w:tc>
        <w:tc>
          <w:tcPr>
            <w:tcW w:w="190"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M</w:t>
            </w:r>
          </w:p>
        </w:tc>
        <w:tc>
          <w:tcPr>
            <w:tcW w:w="175"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H</w:t>
            </w:r>
          </w:p>
        </w:tc>
        <w:tc>
          <w:tcPr>
            <w:tcW w:w="190"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M</w:t>
            </w:r>
          </w:p>
        </w:tc>
        <w:tc>
          <w:tcPr>
            <w:tcW w:w="175"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H</w:t>
            </w:r>
          </w:p>
        </w:tc>
        <w:tc>
          <w:tcPr>
            <w:tcW w:w="198"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M</w:t>
            </w:r>
          </w:p>
        </w:tc>
        <w:tc>
          <w:tcPr>
            <w:tcW w:w="196"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H</w:t>
            </w:r>
          </w:p>
        </w:tc>
        <w:tc>
          <w:tcPr>
            <w:tcW w:w="196"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M</w:t>
            </w:r>
          </w:p>
        </w:tc>
        <w:tc>
          <w:tcPr>
            <w:tcW w:w="200"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H</w:t>
            </w:r>
          </w:p>
        </w:tc>
        <w:tc>
          <w:tcPr>
            <w:tcW w:w="200"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M</w:t>
            </w:r>
          </w:p>
        </w:tc>
        <w:tc>
          <w:tcPr>
            <w:tcW w:w="197"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H</w:t>
            </w:r>
          </w:p>
        </w:tc>
        <w:tc>
          <w:tcPr>
            <w:tcW w:w="197"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M</w:t>
            </w:r>
          </w:p>
        </w:tc>
        <w:tc>
          <w:tcPr>
            <w:tcW w:w="191"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H</w:t>
            </w:r>
          </w:p>
        </w:tc>
        <w:tc>
          <w:tcPr>
            <w:tcW w:w="191"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M</w:t>
            </w:r>
          </w:p>
        </w:tc>
        <w:tc>
          <w:tcPr>
            <w:tcW w:w="232"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H</w:t>
            </w:r>
          </w:p>
        </w:tc>
        <w:tc>
          <w:tcPr>
            <w:tcW w:w="254" w:type="pct"/>
            <w:tcBorders>
              <w:top w:val="single" w:sz="4" w:space="0" w:color="0070C0"/>
              <w:bottom w:val="single" w:sz="4" w:space="0" w:color="8EAADB" w:themeColor="accent1" w:themeTint="99"/>
            </w:tcBorders>
            <w:shd w:val="clear" w:color="auto" w:fill="57ABF7"/>
            <w:noWrap/>
            <w:vAlign w:val="center"/>
            <w:hideMark/>
          </w:tcPr>
          <w:p w:rsidR="00A809C2" w:rsidRPr="004A4058"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lang w:eastAsia="es-DO"/>
                <w14:textFill>
                  <w14:solidFill>
                    <w14:srgbClr w14:val="4C4747">
                      <w14:alpha w14:val="50000"/>
                    </w14:srgbClr>
                  </w14:solidFill>
                </w14:textFill>
              </w:rPr>
              <w:t>M</w:t>
            </w:r>
          </w:p>
        </w:tc>
        <w:tc>
          <w:tcPr>
            <w:tcW w:w="533" w:type="pct"/>
            <w:vMerge/>
            <w:tcBorders>
              <w:bottom w:val="single" w:sz="4" w:space="0" w:color="8EAADB" w:themeColor="accent1" w:themeTint="99"/>
              <w:right w:val="single" w:sz="4" w:space="0" w:color="8EAADB" w:themeColor="accent1" w:themeTint="99"/>
            </w:tcBorders>
            <w:shd w:val="clear" w:color="auto" w:fill="244061"/>
            <w:vAlign w:val="center"/>
            <w:hideMark/>
          </w:tcPr>
          <w:p w:rsidR="00A809C2" w:rsidRPr="00E6064C" w:rsidRDefault="00A809C2" w:rsidP="00F54FDC">
            <w:pPr>
              <w:spacing w:after="0"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p>
        </w:tc>
      </w:tr>
      <w:tr w:rsidR="00A809C2" w:rsidRPr="00F54FDC" w:rsidTr="00E6064C">
        <w:trPr>
          <w:trHeight w:val="20"/>
        </w:trPr>
        <w:tc>
          <w:tcPr>
            <w:tcW w:w="475" w:type="pct"/>
            <w:tcBorders>
              <w:top w:val="single" w:sz="4" w:space="0" w:color="8EAADB" w:themeColor="accent1" w:themeTint="99"/>
              <w:left w:val="single" w:sz="4" w:space="0" w:color="8EAADB" w:themeColor="accent1" w:themeTint="99"/>
              <w:bottom w:val="nil"/>
            </w:tcBorders>
            <w:shd w:val="clear" w:color="B8CCE4" w:fill="FFFFFF"/>
            <w:noWrap/>
            <w:vAlign w:val="center"/>
          </w:tcPr>
          <w:p w:rsidR="00A809C2" w:rsidRPr="00E6064C" w:rsidRDefault="00A809C2" w:rsidP="00F54FDC">
            <w:pPr>
              <w:spacing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Ene</w:t>
            </w:r>
          </w:p>
        </w:tc>
        <w:tc>
          <w:tcPr>
            <w:tcW w:w="291"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79"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0"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75"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8"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6"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6"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00"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w:t>
            </w:r>
          </w:p>
        </w:tc>
        <w:tc>
          <w:tcPr>
            <w:tcW w:w="200"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97"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7"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9</w:t>
            </w:r>
          </w:p>
        </w:tc>
        <w:tc>
          <w:tcPr>
            <w:tcW w:w="191"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9</w:t>
            </w:r>
          </w:p>
        </w:tc>
        <w:tc>
          <w:tcPr>
            <w:tcW w:w="191"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13</w:t>
            </w:r>
          </w:p>
        </w:tc>
        <w:tc>
          <w:tcPr>
            <w:tcW w:w="232"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27</w:t>
            </w:r>
          </w:p>
        </w:tc>
        <w:tc>
          <w:tcPr>
            <w:tcW w:w="254" w:type="pct"/>
            <w:tcBorders>
              <w:top w:val="single" w:sz="4" w:space="0" w:color="8EAADB" w:themeColor="accent1" w:themeTint="99"/>
              <w:bottom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31</w:t>
            </w:r>
          </w:p>
        </w:tc>
        <w:tc>
          <w:tcPr>
            <w:tcW w:w="533" w:type="pct"/>
            <w:tcBorders>
              <w:top w:val="single" w:sz="4" w:space="0" w:color="8EAADB" w:themeColor="accent1" w:themeTint="99"/>
              <w:bottom w:val="nil"/>
              <w:right w:val="single" w:sz="4" w:space="0" w:color="8EAADB" w:themeColor="accent1" w:themeTint="99"/>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58</w:t>
            </w:r>
          </w:p>
        </w:tc>
      </w:tr>
      <w:tr w:rsidR="00A809C2" w:rsidRPr="00F54FDC" w:rsidTr="00E6064C">
        <w:trPr>
          <w:trHeight w:val="20"/>
        </w:trPr>
        <w:tc>
          <w:tcPr>
            <w:tcW w:w="475" w:type="pct"/>
            <w:tcBorders>
              <w:top w:val="nil"/>
              <w:left w:val="single" w:sz="4" w:space="0" w:color="8EAADB" w:themeColor="accent1" w:themeTint="99"/>
            </w:tcBorders>
            <w:shd w:val="clear" w:color="B8CCE4" w:fill="FFFFFF"/>
            <w:noWrap/>
            <w:vAlign w:val="center"/>
          </w:tcPr>
          <w:p w:rsidR="00A809C2" w:rsidRPr="00E6064C" w:rsidRDefault="00A809C2" w:rsidP="00F54FDC">
            <w:pPr>
              <w:spacing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Feb</w:t>
            </w:r>
          </w:p>
        </w:tc>
        <w:tc>
          <w:tcPr>
            <w:tcW w:w="291"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9"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75"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0"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0"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0"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8"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6"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6"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8</w:t>
            </w:r>
          </w:p>
        </w:tc>
        <w:tc>
          <w:tcPr>
            <w:tcW w:w="200"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200"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18</w:t>
            </w:r>
          </w:p>
        </w:tc>
        <w:tc>
          <w:tcPr>
            <w:tcW w:w="197"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97"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w:t>
            </w:r>
          </w:p>
        </w:tc>
        <w:tc>
          <w:tcPr>
            <w:tcW w:w="191"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w:t>
            </w:r>
          </w:p>
        </w:tc>
        <w:tc>
          <w:tcPr>
            <w:tcW w:w="191"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10</w:t>
            </w:r>
          </w:p>
        </w:tc>
        <w:tc>
          <w:tcPr>
            <w:tcW w:w="232"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23</w:t>
            </w:r>
          </w:p>
        </w:tc>
        <w:tc>
          <w:tcPr>
            <w:tcW w:w="254" w:type="pct"/>
            <w:tcBorders>
              <w:top w:val="nil"/>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54</w:t>
            </w:r>
          </w:p>
        </w:tc>
        <w:tc>
          <w:tcPr>
            <w:tcW w:w="533" w:type="pct"/>
            <w:tcBorders>
              <w:top w:val="nil"/>
              <w:right w:val="single" w:sz="4" w:space="0" w:color="8EAADB" w:themeColor="accent1" w:themeTint="99"/>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77</w:t>
            </w:r>
          </w:p>
        </w:tc>
      </w:tr>
      <w:tr w:rsidR="00A809C2" w:rsidRPr="00F54FDC" w:rsidTr="00E6064C">
        <w:trPr>
          <w:trHeight w:val="20"/>
        </w:trPr>
        <w:tc>
          <w:tcPr>
            <w:tcW w:w="475" w:type="pct"/>
            <w:tcBorders>
              <w:left w:val="single" w:sz="4" w:space="0" w:color="8EAADB" w:themeColor="accent1" w:themeTint="99"/>
              <w:bottom w:val="single" w:sz="4" w:space="0" w:color="57ABF7"/>
            </w:tcBorders>
            <w:shd w:val="clear" w:color="B8CCE4" w:fill="FFFFFF"/>
            <w:noWrap/>
            <w:vAlign w:val="center"/>
          </w:tcPr>
          <w:p w:rsidR="00A809C2" w:rsidRPr="00E6064C" w:rsidRDefault="00A809C2" w:rsidP="00F54FDC">
            <w:pPr>
              <w:spacing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Mar</w:t>
            </w:r>
          </w:p>
        </w:tc>
        <w:tc>
          <w:tcPr>
            <w:tcW w:w="2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79"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98"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6"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w:t>
            </w:r>
          </w:p>
        </w:tc>
        <w:tc>
          <w:tcPr>
            <w:tcW w:w="196"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8</w:t>
            </w:r>
          </w:p>
        </w:tc>
        <w:tc>
          <w:tcPr>
            <w:tcW w:w="20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w:t>
            </w:r>
          </w:p>
        </w:tc>
        <w:tc>
          <w:tcPr>
            <w:tcW w:w="20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12</w:t>
            </w:r>
          </w:p>
        </w:tc>
        <w:tc>
          <w:tcPr>
            <w:tcW w:w="197"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w:t>
            </w:r>
          </w:p>
        </w:tc>
        <w:tc>
          <w:tcPr>
            <w:tcW w:w="197"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w:t>
            </w:r>
          </w:p>
        </w:tc>
        <w:tc>
          <w:tcPr>
            <w:tcW w:w="1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12</w:t>
            </w:r>
          </w:p>
        </w:tc>
        <w:tc>
          <w:tcPr>
            <w:tcW w:w="232"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44</w:t>
            </w:r>
          </w:p>
        </w:tc>
        <w:tc>
          <w:tcPr>
            <w:tcW w:w="254"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48</w:t>
            </w:r>
          </w:p>
        </w:tc>
        <w:tc>
          <w:tcPr>
            <w:tcW w:w="533" w:type="pct"/>
            <w:tcBorders>
              <w:bottom w:val="single" w:sz="4" w:space="0" w:color="57ABF7"/>
              <w:right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92</w:t>
            </w:r>
          </w:p>
        </w:tc>
      </w:tr>
      <w:tr w:rsidR="00A809C2" w:rsidRPr="00F54FDC" w:rsidTr="00E6064C">
        <w:trPr>
          <w:trHeight w:val="20"/>
        </w:trPr>
        <w:tc>
          <w:tcPr>
            <w:tcW w:w="475" w:type="pct"/>
            <w:tcBorders>
              <w:top w:val="single" w:sz="4" w:space="0" w:color="57ABF7"/>
              <w:left w:val="single" w:sz="4" w:space="0" w:color="57ABF7"/>
              <w:bottom w:val="single" w:sz="4" w:space="0" w:color="57ABF7"/>
            </w:tcBorders>
            <w:shd w:val="clear" w:color="auto" w:fill="BFBFBF" w:themeFill="background1" w:themeFillShade="BF"/>
            <w:noWrap/>
            <w:vAlign w:val="center"/>
          </w:tcPr>
          <w:p w:rsidR="00A809C2" w:rsidRPr="00E6064C" w:rsidRDefault="00A809C2" w:rsidP="00E6064C">
            <w:pPr>
              <w:spacing w:after="0" w:line="240" w:lineRule="auto"/>
              <w:jc w:val="both"/>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Sub-total</w:t>
            </w:r>
          </w:p>
        </w:tc>
        <w:tc>
          <w:tcPr>
            <w:tcW w:w="2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8</w:t>
            </w:r>
          </w:p>
        </w:tc>
        <w:tc>
          <w:tcPr>
            <w:tcW w:w="179"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6</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6</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0</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6</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6</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w:t>
            </w:r>
          </w:p>
        </w:tc>
        <w:tc>
          <w:tcPr>
            <w:tcW w:w="198"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6</w:t>
            </w:r>
          </w:p>
        </w:tc>
        <w:tc>
          <w:tcPr>
            <w:tcW w:w="196"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11</w:t>
            </w:r>
          </w:p>
        </w:tc>
        <w:tc>
          <w:tcPr>
            <w:tcW w:w="196"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16</w:t>
            </w:r>
          </w:p>
        </w:tc>
        <w:tc>
          <w:tcPr>
            <w:tcW w:w="20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14</w:t>
            </w:r>
          </w:p>
        </w:tc>
        <w:tc>
          <w:tcPr>
            <w:tcW w:w="20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34</w:t>
            </w:r>
          </w:p>
        </w:tc>
        <w:tc>
          <w:tcPr>
            <w:tcW w:w="197"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18</w:t>
            </w:r>
          </w:p>
        </w:tc>
        <w:tc>
          <w:tcPr>
            <w:tcW w:w="197"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31</w:t>
            </w:r>
          </w:p>
        </w:tc>
        <w:tc>
          <w:tcPr>
            <w:tcW w:w="1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19</w:t>
            </w:r>
          </w:p>
        </w:tc>
        <w:tc>
          <w:tcPr>
            <w:tcW w:w="1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35</w:t>
            </w:r>
          </w:p>
        </w:tc>
        <w:tc>
          <w:tcPr>
            <w:tcW w:w="232"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94</w:t>
            </w:r>
          </w:p>
        </w:tc>
        <w:tc>
          <w:tcPr>
            <w:tcW w:w="254"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133</w:t>
            </w:r>
          </w:p>
        </w:tc>
        <w:tc>
          <w:tcPr>
            <w:tcW w:w="533" w:type="pct"/>
            <w:tcBorders>
              <w:top w:val="single" w:sz="4" w:space="0" w:color="57ABF7"/>
              <w:bottom w:val="single" w:sz="4" w:space="0" w:color="57ABF7"/>
              <w:right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227</w:t>
            </w:r>
          </w:p>
        </w:tc>
      </w:tr>
      <w:tr w:rsidR="00A809C2" w:rsidRPr="00F54FDC" w:rsidTr="00E6064C">
        <w:trPr>
          <w:trHeight w:val="20"/>
        </w:trPr>
        <w:tc>
          <w:tcPr>
            <w:tcW w:w="475" w:type="pct"/>
            <w:tcBorders>
              <w:top w:val="single" w:sz="4" w:space="0" w:color="57ABF7"/>
              <w:left w:val="single" w:sz="4" w:space="0" w:color="8EAADB" w:themeColor="accent1" w:themeTint="99"/>
            </w:tcBorders>
            <w:shd w:val="clear" w:color="B8CCE4" w:fill="FFFFFF"/>
            <w:noWrap/>
            <w:vAlign w:val="center"/>
          </w:tcPr>
          <w:p w:rsidR="00A809C2" w:rsidRPr="00E6064C" w:rsidRDefault="00A809C2" w:rsidP="00F54FDC">
            <w:pPr>
              <w:spacing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Abr</w:t>
            </w:r>
          </w:p>
        </w:tc>
        <w:tc>
          <w:tcPr>
            <w:tcW w:w="291"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79"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9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98"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13</w:t>
            </w:r>
          </w:p>
        </w:tc>
        <w:tc>
          <w:tcPr>
            <w:tcW w:w="196"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6"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0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20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8</w:t>
            </w:r>
          </w:p>
        </w:tc>
        <w:tc>
          <w:tcPr>
            <w:tcW w:w="197"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28</w:t>
            </w:r>
          </w:p>
        </w:tc>
        <w:tc>
          <w:tcPr>
            <w:tcW w:w="197"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10</w:t>
            </w:r>
          </w:p>
        </w:tc>
        <w:tc>
          <w:tcPr>
            <w:tcW w:w="191"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20</w:t>
            </w:r>
          </w:p>
        </w:tc>
        <w:tc>
          <w:tcPr>
            <w:tcW w:w="191"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16</w:t>
            </w:r>
          </w:p>
        </w:tc>
        <w:tc>
          <w:tcPr>
            <w:tcW w:w="232"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64</w:t>
            </w:r>
          </w:p>
        </w:tc>
        <w:tc>
          <w:tcPr>
            <w:tcW w:w="254"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55</w:t>
            </w:r>
          </w:p>
        </w:tc>
        <w:tc>
          <w:tcPr>
            <w:tcW w:w="533" w:type="pct"/>
            <w:tcBorders>
              <w:top w:val="single" w:sz="4" w:space="0" w:color="57ABF7"/>
              <w:right w:val="single" w:sz="4" w:space="0" w:color="8EAADB" w:themeColor="accent1" w:themeTint="99"/>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119</w:t>
            </w:r>
          </w:p>
        </w:tc>
      </w:tr>
      <w:tr w:rsidR="00A809C2" w:rsidRPr="00F54FDC" w:rsidTr="00E6064C">
        <w:trPr>
          <w:trHeight w:val="20"/>
        </w:trPr>
        <w:tc>
          <w:tcPr>
            <w:tcW w:w="475" w:type="pct"/>
            <w:tcBorders>
              <w:left w:val="single" w:sz="4" w:space="0" w:color="8EAADB" w:themeColor="accent1" w:themeTint="99"/>
            </w:tcBorders>
            <w:shd w:val="clear" w:color="DCE6F1" w:fill="FFFFFF"/>
            <w:noWrap/>
            <w:vAlign w:val="center"/>
          </w:tcPr>
          <w:p w:rsidR="00A809C2" w:rsidRPr="00E6064C" w:rsidRDefault="00A809C2" w:rsidP="00F54FDC">
            <w:pPr>
              <w:spacing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May</w:t>
            </w:r>
          </w:p>
        </w:tc>
        <w:tc>
          <w:tcPr>
            <w:tcW w:w="291"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79"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75"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0"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75"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8"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6"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6"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8</w:t>
            </w:r>
          </w:p>
        </w:tc>
        <w:tc>
          <w:tcPr>
            <w:tcW w:w="200"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13</w:t>
            </w:r>
          </w:p>
        </w:tc>
        <w:tc>
          <w:tcPr>
            <w:tcW w:w="200"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21</w:t>
            </w:r>
          </w:p>
        </w:tc>
        <w:tc>
          <w:tcPr>
            <w:tcW w:w="197"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20</w:t>
            </w:r>
          </w:p>
        </w:tc>
        <w:tc>
          <w:tcPr>
            <w:tcW w:w="197"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8</w:t>
            </w:r>
          </w:p>
        </w:tc>
        <w:tc>
          <w:tcPr>
            <w:tcW w:w="191"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13</w:t>
            </w:r>
          </w:p>
        </w:tc>
        <w:tc>
          <w:tcPr>
            <w:tcW w:w="191"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17</w:t>
            </w:r>
          </w:p>
        </w:tc>
        <w:tc>
          <w:tcPr>
            <w:tcW w:w="232"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52</w:t>
            </w:r>
          </w:p>
        </w:tc>
        <w:tc>
          <w:tcPr>
            <w:tcW w:w="254"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62</w:t>
            </w:r>
          </w:p>
        </w:tc>
        <w:tc>
          <w:tcPr>
            <w:tcW w:w="533" w:type="pct"/>
            <w:tcBorders>
              <w:right w:val="single" w:sz="4" w:space="0" w:color="8EAADB" w:themeColor="accent1" w:themeTint="99"/>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114</w:t>
            </w:r>
          </w:p>
        </w:tc>
      </w:tr>
      <w:tr w:rsidR="00A809C2" w:rsidRPr="00F54FDC" w:rsidTr="00E6064C">
        <w:trPr>
          <w:trHeight w:val="20"/>
        </w:trPr>
        <w:tc>
          <w:tcPr>
            <w:tcW w:w="475" w:type="pct"/>
            <w:tcBorders>
              <w:left w:val="single" w:sz="4" w:space="0" w:color="8EAADB" w:themeColor="accent1" w:themeTint="99"/>
              <w:bottom w:val="single" w:sz="4" w:space="0" w:color="57ABF7"/>
            </w:tcBorders>
            <w:shd w:val="clear" w:color="B8CCE4" w:fill="FFFFFF"/>
            <w:noWrap/>
            <w:vAlign w:val="center"/>
          </w:tcPr>
          <w:p w:rsidR="00A809C2" w:rsidRPr="00E6064C" w:rsidRDefault="00A809C2" w:rsidP="00F54FDC">
            <w:pPr>
              <w:spacing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Jun</w:t>
            </w:r>
          </w:p>
        </w:tc>
        <w:tc>
          <w:tcPr>
            <w:tcW w:w="2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79"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8"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96"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6"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0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8</w:t>
            </w:r>
          </w:p>
        </w:tc>
        <w:tc>
          <w:tcPr>
            <w:tcW w:w="20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7"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12</w:t>
            </w:r>
          </w:p>
        </w:tc>
        <w:tc>
          <w:tcPr>
            <w:tcW w:w="197"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21</w:t>
            </w:r>
          </w:p>
        </w:tc>
        <w:tc>
          <w:tcPr>
            <w:tcW w:w="1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21</w:t>
            </w:r>
          </w:p>
        </w:tc>
        <w:tc>
          <w:tcPr>
            <w:tcW w:w="1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26</w:t>
            </w:r>
          </w:p>
        </w:tc>
        <w:tc>
          <w:tcPr>
            <w:tcW w:w="232"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50</w:t>
            </w:r>
          </w:p>
        </w:tc>
        <w:tc>
          <w:tcPr>
            <w:tcW w:w="254"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65</w:t>
            </w:r>
          </w:p>
        </w:tc>
        <w:tc>
          <w:tcPr>
            <w:tcW w:w="533" w:type="pct"/>
            <w:tcBorders>
              <w:bottom w:val="single" w:sz="4" w:space="0" w:color="57ABF7"/>
              <w:right w:val="single" w:sz="4" w:space="0" w:color="8EAADB" w:themeColor="accent1" w:themeTint="99"/>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115</w:t>
            </w:r>
          </w:p>
        </w:tc>
      </w:tr>
      <w:tr w:rsidR="00A809C2" w:rsidRPr="00F54FDC" w:rsidTr="00E6064C">
        <w:trPr>
          <w:trHeight w:val="20"/>
        </w:trPr>
        <w:tc>
          <w:tcPr>
            <w:tcW w:w="475" w:type="pct"/>
            <w:tcBorders>
              <w:top w:val="single" w:sz="4" w:space="0" w:color="57ABF7"/>
              <w:left w:val="single" w:sz="4" w:space="0" w:color="57ABF7"/>
              <w:bottom w:val="single" w:sz="4" w:space="0" w:color="57ABF7"/>
            </w:tcBorders>
            <w:shd w:val="clear" w:color="auto" w:fill="BFBFBF" w:themeFill="background1" w:themeFillShade="BF"/>
            <w:noWrap/>
            <w:vAlign w:val="center"/>
            <w:hideMark/>
          </w:tcPr>
          <w:p w:rsidR="00A809C2" w:rsidRPr="00E6064C" w:rsidRDefault="00A809C2" w:rsidP="00E6064C">
            <w:pPr>
              <w:spacing w:after="0" w:line="240" w:lineRule="auto"/>
              <w:jc w:val="both"/>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Sub-total</w:t>
            </w:r>
          </w:p>
        </w:tc>
        <w:tc>
          <w:tcPr>
            <w:tcW w:w="2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11</w:t>
            </w:r>
          </w:p>
        </w:tc>
        <w:tc>
          <w:tcPr>
            <w:tcW w:w="179"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10</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8</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6</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6</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6</w:t>
            </w:r>
          </w:p>
        </w:tc>
        <w:tc>
          <w:tcPr>
            <w:tcW w:w="198"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20</w:t>
            </w:r>
          </w:p>
        </w:tc>
        <w:tc>
          <w:tcPr>
            <w:tcW w:w="196"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w:t>
            </w:r>
          </w:p>
        </w:tc>
        <w:tc>
          <w:tcPr>
            <w:tcW w:w="196"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8</w:t>
            </w:r>
          </w:p>
        </w:tc>
        <w:tc>
          <w:tcPr>
            <w:tcW w:w="20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23</w:t>
            </w:r>
          </w:p>
        </w:tc>
        <w:tc>
          <w:tcPr>
            <w:tcW w:w="20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29</w:t>
            </w:r>
          </w:p>
        </w:tc>
        <w:tc>
          <w:tcPr>
            <w:tcW w:w="197"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60</w:t>
            </w:r>
          </w:p>
        </w:tc>
        <w:tc>
          <w:tcPr>
            <w:tcW w:w="197"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39</w:t>
            </w:r>
          </w:p>
        </w:tc>
        <w:tc>
          <w:tcPr>
            <w:tcW w:w="1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54</w:t>
            </w:r>
          </w:p>
        </w:tc>
        <w:tc>
          <w:tcPr>
            <w:tcW w:w="1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59</w:t>
            </w:r>
          </w:p>
        </w:tc>
        <w:tc>
          <w:tcPr>
            <w:tcW w:w="232"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166</w:t>
            </w:r>
          </w:p>
        </w:tc>
        <w:tc>
          <w:tcPr>
            <w:tcW w:w="254"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182</w:t>
            </w:r>
          </w:p>
        </w:tc>
        <w:tc>
          <w:tcPr>
            <w:tcW w:w="533" w:type="pct"/>
            <w:tcBorders>
              <w:top w:val="single" w:sz="4" w:space="0" w:color="57ABF7"/>
              <w:bottom w:val="single" w:sz="4" w:space="0" w:color="57ABF7"/>
              <w:right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348</w:t>
            </w:r>
          </w:p>
        </w:tc>
      </w:tr>
      <w:tr w:rsidR="00A809C2" w:rsidRPr="00F54FDC" w:rsidTr="00E6064C">
        <w:trPr>
          <w:trHeight w:val="20"/>
        </w:trPr>
        <w:tc>
          <w:tcPr>
            <w:tcW w:w="475" w:type="pct"/>
            <w:tcBorders>
              <w:top w:val="single" w:sz="4" w:space="0" w:color="57ABF7"/>
              <w:left w:val="single" w:sz="4" w:space="0" w:color="8EAADB" w:themeColor="accent1" w:themeTint="99"/>
            </w:tcBorders>
            <w:shd w:val="clear" w:color="auto" w:fill="auto"/>
            <w:noWrap/>
            <w:vAlign w:val="center"/>
          </w:tcPr>
          <w:p w:rsidR="00A809C2" w:rsidRPr="00E6064C" w:rsidRDefault="00A809C2" w:rsidP="00F54FDC">
            <w:pPr>
              <w:spacing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Jul</w:t>
            </w:r>
          </w:p>
        </w:tc>
        <w:tc>
          <w:tcPr>
            <w:tcW w:w="291"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79"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9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8"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6"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96"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w:t>
            </w:r>
          </w:p>
        </w:tc>
        <w:tc>
          <w:tcPr>
            <w:tcW w:w="20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w:t>
            </w:r>
          </w:p>
        </w:tc>
        <w:tc>
          <w:tcPr>
            <w:tcW w:w="20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7"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14</w:t>
            </w:r>
          </w:p>
        </w:tc>
        <w:tc>
          <w:tcPr>
            <w:tcW w:w="197"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14</w:t>
            </w:r>
          </w:p>
        </w:tc>
        <w:tc>
          <w:tcPr>
            <w:tcW w:w="191"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31</w:t>
            </w:r>
          </w:p>
        </w:tc>
        <w:tc>
          <w:tcPr>
            <w:tcW w:w="191"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29</w:t>
            </w:r>
          </w:p>
        </w:tc>
        <w:tc>
          <w:tcPr>
            <w:tcW w:w="232"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67</w:t>
            </w:r>
          </w:p>
        </w:tc>
        <w:tc>
          <w:tcPr>
            <w:tcW w:w="254"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63</w:t>
            </w:r>
          </w:p>
        </w:tc>
        <w:tc>
          <w:tcPr>
            <w:tcW w:w="533" w:type="pct"/>
            <w:tcBorders>
              <w:top w:val="single" w:sz="4" w:space="0" w:color="57ABF7"/>
              <w:right w:val="single" w:sz="4" w:space="0" w:color="8EAADB" w:themeColor="accent1" w:themeTint="99"/>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130</w:t>
            </w:r>
          </w:p>
        </w:tc>
      </w:tr>
      <w:tr w:rsidR="00A809C2" w:rsidRPr="00F54FDC" w:rsidTr="00E6064C">
        <w:trPr>
          <w:trHeight w:val="20"/>
        </w:trPr>
        <w:tc>
          <w:tcPr>
            <w:tcW w:w="475" w:type="pct"/>
            <w:tcBorders>
              <w:left w:val="single" w:sz="4" w:space="0" w:color="8EAADB" w:themeColor="accent1" w:themeTint="99"/>
            </w:tcBorders>
            <w:shd w:val="clear" w:color="auto" w:fill="auto"/>
            <w:noWrap/>
            <w:vAlign w:val="center"/>
          </w:tcPr>
          <w:p w:rsidR="00A809C2" w:rsidRPr="00E6064C" w:rsidRDefault="00A809C2" w:rsidP="00F54FDC">
            <w:pPr>
              <w:spacing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Agt.</w:t>
            </w:r>
          </w:p>
        </w:tc>
        <w:tc>
          <w:tcPr>
            <w:tcW w:w="291"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w:t>
            </w:r>
          </w:p>
        </w:tc>
        <w:tc>
          <w:tcPr>
            <w:tcW w:w="179"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75"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0"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75"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0"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75"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8"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6"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6"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200"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w:t>
            </w:r>
          </w:p>
        </w:tc>
        <w:tc>
          <w:tcPr>
            <w:tcW w:w="200"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7"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29</w:t>
            </w:r>
          </w:p>
        </w:tc>
        <w:tc>
          <w:tcPr>
            <w:tcW w:w="197"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10</w:t>
            </w:r>
          </w:p>
        </w:tc>
        <w:tc>
          <w:tcPr>
            <w:tcW w:w="191"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32</w:t>
            </w:r>
          </w:p>
        </w:tc>
        <w:tc>
          <w:tcPr>
            <w:tcW w:w="191"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33</w:t>
            </w:r>
          </w:p>
        </w:tc>
        <w:tc>
          <w:tcPr>
            <w:tcW w:w="232"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79</w:t>
            </w:r>
          </w:p>
        </w:tc>
        <w:tc>
          <w:tcPr>
            <w:tcW w:w="254" w:type="pct"/>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58</w:t>
            </w:r>
          </w:p>
        </w:tc>
        <w:tc>
          <w:tcPr>
            <w:tcW w:w="533" w:type="pct"/>
            <w:tcBorders>
              <w:right w:val="single" w:sz="4" w:space="0" w:color="8EAADB" w:themeColor="accent1" w:themeTint="99"/>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137</w:t>
            </w:r>
          </w:p>
        </w:tc>
      </w:tr>
      <w:tr w:rsidR="00A809C2" w:rsidRPr="00F54FDC" w:rsidTr="00E6064C">
        <w:trPr>
          <w:trHeight w:val="20"/>
        </w:trPr>
        <w:tc>
          <w:tcPr>
            <w:tcW w:w="475" w:type="pct"/>
            <w:tcBorders>
              <w:left w:val="single" w:sz="4" w:space="0" w:color="8EAADB" w:themeColor="accent1" w:themeTint="99"/>
              <w:bottom w:val="single" w:sz="4" w:space="0" w:color="57ABF7"/>
            </w:tcBorders>
            <w:shd w:val="clear" w:color="auto" w:fill="auto"/>
            <w:noWrap/>
            <w:vAlign w:val="center"/>
          </w:tcPr>
          <w:p w:rsidR="00A809C2" w:rsidRPr="00E6064C" w:rsidRDefault="00A809C2" w:rsidP="00F54FDC">
            <w:pPr>
              <w:spacing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Sept</w:t>
            </w:r>
          </w:p>
        </w:tc>
        <w:tc>
          <w:tcPr>
            <w:tcW w:w="2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79"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8"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6"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6"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0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20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7"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28</w:t>
            </w:r>
          </w:p>
        </w:tc>
        <w:tc>
          <w:tcPr>
            <w:tcW w:w="197"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w:t>
            </w:r>
          </w:p>
        </w:tc>
        <w:tc>
          <w:tcPr>
            <w:tcW w:w="1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21</w:t>
            </w:r>
          </w:p>
        </w:tc>
        <w:tc>
          <w:tcPr>
            <w:tcW w:w="1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23</w:t>
            </w:r>
          </w:p>
        </w:tc>
        <w:tc>
          <w:tcPr>
            <w:tcW w:w="232"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60</w:t>
            </w:r>
          </w:p>
        </w:tc>
        <w:tc>
          <w:tcPr>
            <w:tcW w:w="254"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38</w:t>
            </w:r>
          </w:p>
        </w:tc>
        <w:tc>
          <w:tcPr>
            <w:tcW w:w="533" w:type="pct"/>
            <w:tcBorders>
              <w:bottom w:val="single" w:sz="4" w:space="0" w:color="57ABF7"/>
              <w:right w:val="single" w:sz="4" w:space="0" w:color="8EAADB" w:themeColor="accent1" w:themeTint="99"/>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98</w:t>
            </w:r>
          </w:p>
        </w:tc>
      </w:tr>
      <w:tr w:rsidR="00A809C2" w:rsidRPr="00F54FDC" w:rsidTr="00E6064C">
        <w:trPr>
          <w:trHeight w:val="20"/>
        </w:trPr>
        <w:tc>
          <w:tcPr>
            <w:tcW w:w="475" w:type="pct"/>
            <w:tcBorders>
              <w:top w:val="single" w:sz="4" w:space="0" w:color="57ABF7"/>
              <w:left w:val="single" w:sz="4" w:space="0" w:color="57ABF7"/>
              <w:bottom w:val="single" w:sz="4" w:space="0" w:color="57ABF7"/>
            </w:tcBorders>
            <w:shd w:val="clear" w:color="auto" w:fill="BFBFBF" w:themeFill="background1" w:themeFillShade="BF"/>
            <w:noWrap/>
            <w:vAlign w:val="center"/>
          </w:tcPr>
          <w:p w:rsidR="00A809C2" w:rsidRPr="00E6064C" w:rsidRDefault="00A809C2" w:rsidP="00E6064C">
            <w:pPr>
              <w:spacing w:after="0" w:line="240" w:lineRule="auto"/>
              <w:jc w:val="both"/>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Sub-total</w:t>
            </w:r>
          </w:p>
        </w:tc>
        <w:tc>
          <w:tcPr>
            <w:tcW w:w="2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13</w:t>
            </w:r>
          </w:p>
        </w:tc>
        <w:tc>
          <w:tcPr>
            <w:tcW w:w="179"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9</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4</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6</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8</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5</w:t>
            </w:r>
          </w:p>
        </w:tc>
        <w:tc>
          <w:tcPr>
            <w:tcW w:w="198"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7</w:t>
            </w:r>
          </w:p>
        </w:tc>
        <w:tc>
          <w:tcPr>
            <w:tcW w:w="196"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8</w:t>
            </w:r>
          </w:p>
        </w:tc>
        <w:tc>
          <w:tcPr>
            <w:tcW w:w="196"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7</w:t>
            </w:r>
          </w:p>
        </w:tc>
        <w:tc>
          <w:tcPr>
            <w:tcW w:w="20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14</w:t>
            </w:r>
          </w:p>
        </w:tc>
        <w:tc>
          <w:tcPr>
            <w:tcW w:w="20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4</w:t>
            </w:r>
          </w:p>
        </w:tc>
        <w:tc>
          <w:tcPr>
            <w:tcW w:w="197"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71</w:t>
            </w:r>
          </w:p>
        </w:tc>
        <w:tc>
          <w:tcPr>
            <w:tcW w:w="197"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35</w:t>
            </w:r>
          </w:p>
        </w:tc>
        <w:tc>
          <w:tcPr>
            <w:tcW w:w="1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84</w:t>
            </w:r>
          </w:p>
        </w:tc>
        <w:tc>
          <w:tcPr>
            <w:tcW w:w="1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85</w:t>
            </w:r>
          </w:p>
        </w:tc>
        <w:tc>
          <w:tcPr>
            <w:tcW w:w="232"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206</w:t>
            </w:r>
          </w:p>
        </w:tc>
        <w:tc>
          <w:tcPr>
            <w:tcW w:w="254"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159</w:t>
            </w:r>
          </w:p>
        </w:tc>
        <w:tc>
          <w:tcPr>
            <w:tcW w:w="533" w:type="pct"/>
            <w:tcBorders>
              <w:top w:val="single" w:sz="4" w:space="0" w:color="57ABF7"/>
              <w:bottom w:val="single" w:sz="4" w:space="0" w:color="57ABF7"/>
              <w:right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365</w:t>
            </w:r>
          </w:p>
        </w:tc>
      </w:tr>
      <w:tr w:rsidR="00A809C2" w:rsidRPr="00F54FDC" w:rsidTr="00E6064C">
        <w:trPr>
          <w:trHeight w:val="20"/>
        </w:trPr>
        <w:tc>
          <w:tcPr>
            <w:tcW w:w="475" w:type="pct"/>
            <w:tcBorders>
              <w:top w:val="single" w:sz="4" w:space="0" w:color="57ABF7"/>
              <w:left w:val="single" w:sz="4" w:space="0" w:color="8EAADB" w:themeColor="accent1" w:themeTint="99"/>
            </w:tcBorders>
            <w:shd w:val="clear" w:color="auto" w:fill="auto"/>
            <w:noWrap/>
            <w:vAlign w:val="center"/>
          </w:tcPr>
          <w:p w:rsidR="00A809C2" w:rsidRPr="00E6064C" w:rsidRDefault="00A809C2" w:rsidP="00F54FDC">
            <w:pPr>
              <w:spacing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Oct</w:t>
            </w:r>
          </w:p>
        </w:tc>
        <w:tc>
          <w:tcPr>
            <w:tcW w:w="291"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79"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8"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6"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6"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20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200"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7"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24</w:t>
            </w:r>
          </w:p>
        </w:tc>
        <w:tc>
          <w:tcPr>
            <w:tcW w:w="197"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w:t>
            </w:r>
          </w:p>
        </w:tc>
        <w:tc>
          <w:tcPr>
            <w:tcW w:w="191"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16</w:t>
            </w:r>
          </w:p>
        </w:tc>
        <w:tc>
          <w:tcPr>
            <w:tcW w:w="191"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38</w:t>
            </w:r>
          </w:p>
        </w:tc>
        <w:tc>
          <w:tcPr>
            <w:tcW w:w="232"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55</w:t>
            </w:r>
          </w:p>
        </w:tc>
        <w:tc>
          <w:tcPr>
            <w:tcW w:w="254" w:type="pct"/>
            <w:tcBorders>
              <w:top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56</w:t>
            </w:r>
          </w:p>
        </w:tc>
        <w:tc>
          <w:tcPr>
            <w:tcW w:w="533" w:type="pct"/>
            <w:tcBorders>
              <w:top w:val="single" w:sz="4" w:space="0" w:color="57ABF7"/>
              <w:right w:val="single" w:sz="4" w:space="0" w:color="8EAADB" w:themeColor="accent1" w:themeTint="99"/>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111</w:t>
            </w:r>
          </w:p>
        </w:tc>
      </w:tr>
      <w:tr w:rsidR="00A809C2" w:rsidRPr="00F54FDC" w:rsidTr="00E6064C">
        <w:trPr>
          <w:trHeight w:val="20"/>
        </w:trPr>
        <w:tc>
          <w:tcPr>
            <w:tcW w:w="475" w:type="pct"/>
            <w:tcBorders>
              <w:left w:val="single" w:sz="4" w:space="0" w:color="8EAADB" w:themeColor="accent1" w:themeTint="99"/>
              <w:bottom w:val="single" w:sz="4" w:space="0" w:color="57ABF7"/>
            </w:tcBorders>
            <w:shd w:val="clear" w:color="auto" w:fill="auto"/>
            <w:noWrap/>
            <w:vAlign w:val="center"/>
          </w:tcPr>
          <w:p w:rsidR="00A809C2" w:rsidRPr="00E6064C" w:rsidRDefault="00A809C2" w:rsidP="00F54FDC">
            <w:pPr>
              <w:spacing w:line="24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Nov</w:t>
            </w:r>
          </w:p>
        </w:tc>
        <w:tc>
          <w:tcPr>
            <w:tcW w:w="2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w:t>
            </w:r>
          </w:p>
        </w:tc>
        <w:tc>
          <w:tcPr>
            <w:tcW w:w="179"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75"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8"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6"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6"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20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00"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7"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15</w:t>
            </w:r>
          </w:p>
        </w:tc>
        <w:tc>
          <w:tcPr>
            <w:tcW w:w="197"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15</w:t>
            </w:r>
          </w:p>
        </w:tc>
        <w:tc>
          <w:tcPr>
            <w:tcW w:w="1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37</w:t>
            </w:r>
          </w:p>
        </w:tc>
        <w:tc>
          <w:tcPr>
            <w:tcW w:w="191"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36</w:t>
            </w:r>
          </w:p>
        </w:tc>
        <w:tc>
          <w:tcPr>
            <w:tcW w:w="232"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62</w:t>
            </w:r>
          </w:p>
        </w:tc>
        <w:tc>
          <w:tcPr>
            <w:tcW w:w="254" w:type="pct"/>
            <w:tcBorders>
              <w:bottom w:val="single" w:sz="4" w:space="0" w:color="57ABF7"/>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62</w:t>
            </w:r>
          </w:p>
        </w:tc>
        <w:tc>
          <w:tcPr>
            <w:tcW w:w="533" w:type="pct"/>
            <w:tcBorders>
              <w:bottom w:val="single" w:sz="4" w:space="0" w:color="57ABF7"/>
              <w:right w:val="single" w:sz="4" w:space="0" w:color="8EAADB" w:themeColor="accent1" w:themeTint="99"/>
            </w:tcBorders>
            <w:shd w:val="clear" w:color="auto" w:fill="auto"/>
            <w:noWrap/>
            <w:vAlign w:val="bottom"/>
          </w:tcPr>
          <w:p w:rsidR="00A809C2" w:rsidRPr="00E6064C" w:rsidRDefault="00A809C2" w:rsidP="00E6064C">
            <w:pPr>
              <w:spacing w:line="24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124</w:t>
            </w:r>
          </w:p>
        </w:tc>
      </w:tr>
      <w:tr w:rsidR="00A809C2" w:rsidRPr="00F54FDC" w:rsidTr="00E6064C">
        <w:trPr>
          <w:trHeight w:val="20"/>
        </w:trPr>
        <w:tc>
          <w:tcPr>
            <w:tcW w:w="475" w:type="pct"/>
            <w:tcBorders>
              <w:top w:val="single" w:sz="4" w:space="0" w:color="57ABF7"/>
              <w:left w:val="single" w:sz="4" w:space="0" w:color="57ABF7"/>
              <w:bottom w:val="single" w:sz="4" w:space="0" w:color="57ABF7"/>
            </w:tcBorders>
            <w:shd w:val="clear" w:color="auto" w:fill="BFBFBF" w:themeFill="background1" w:themeFillShade="BF"/>
            <w:noWrap/>
            <w:vAlign w:val="center"/>
          </w:tcPr>
          <w:p w:rsidR="00A809C2" w:rsidRPr="00E6064C" w:rsidRDefault="00A809C2" w:rsidP="00E6064C">
            <w:pPr>
              <w:spacing w:after="0" w:line="240" w:lineRule="auto"/>
              <w:jc w:val="both"/>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Sub-total</w:t>
            </w:r>
          </w:p>
        </w:tc>
        <w:tc>
          <w:tcPr>
            <w:tcW w:w="2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9</w:t>
            </w:r>
          </w:p>
        </w:tc>
        <w:tc>
          <w:tcPr>
            <w:tcW w:w="179"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8</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5</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w:t>
            </w:r>
          </w:p>
        </w:tc>
        <w:tc>
          <w:tcPr>
            <w:tcW w:w="19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w:t>
            </w:r>
          </w:p>
        </w:tc>
        <w:tc>
          <w:tcPr>
            <w:tcW w:w="175"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w:t>
            </w:r>
          </w:p>
        </w:tc>
        <w:tc>
          <w:tcPr>
            <w:tcW w:w="198"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5</w:t>
            </w:r>
          </w:p>
        </w:tc>
        <w:tc>
          <w:tcPr>
            <w:tcW w:w="196"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w:t>
            </w:r>
          </w:p>
        </w:tc>
        <w:tc>
          <w:tcPr>
            <w:tcW w:w="196"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w:t>
            </w:r>
          </w:p>
        </w:tc>
        <w:tc>
          <w:tcPr>
            <w:tcW w:w="20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5</w:t>
            </w:r>
          </w:p>
        </w:tc>
        <w:tc>
          <w:tcPr>
            <w:tcW w:w="200"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w:t>
            </w:r>
          </w:p>
        </w:tc>
        <w:tc>
          <w:tcPr>
            <w:tcW w:w="197"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39</w:t>
            </w:r>
          </w:p>
        </w:tc>
        <w:tc>
          <w:tcPr>
            <w:tcW w:w="197"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22</w:t>
            </w:r>
          </w:p>
        </w:tc>
        <w:tc>
          <w:tcPr>
            <w:tcW w:w="1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52</w:t>
            </w:r>
          </w:p>
        </w:tc>
        <w:tc>
          <w:tcPr>
            <w:tcW w:w="191"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74</w:t>
            </w:r>
          </w:p>
        </w:tc>
        <w:tc>
          <w:tcPr>
            <w:tcW w:w="232"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117</w:t>
            </w:r>
          </w:p>
        </w:tc>
        <w:tc>
          <w:tcPr>
            <w:tcW w:w="254" w:type="pct"/>
            <w:tcBorders>
              <w:top w:val="single" w:sz="4" w:space="0" w:color="57ABF7"/>
              <w:bottom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118</w:t>
            </w:r>
          </w:p>
        </w:tc>
        <w:tc>
          <w:tcPr>
            <w:tcW w:w="533" w:type="pct"/>
            <w:tcBorders>
              <w:top w:val="single" w:sz="4" w:space="0" w:color="57ABF7"/>
              <w:bottom w:val="single" w:sz="4" w:space="0" w:color="57ABF7"/>
              <w:right w:val="single" w:sz="4" w:space="0" w:color="57ABF7"/>
            </w:tcBorders>
            <w:shd w:val="clear" w:color="auto" w:fill="BFBFBF" w:themeFill="background1" w:themeFillShade="BF"/>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235</w:t>
            </w:r>
          </w:p>
        </w:tc>
      </w:tr>
      <w:tr w:rsidR="00A809C2" w:rsidRPr="00F54FDC" w:rsidTr="00E6064C">
        <w:trPr>
          <w:trHeight w:val="20"/>
        </w:trPr>
        <w:tc>
          <w:tcPr>
            <w:tcW w:w="475" w:type="pct"/>
            <w:tcBorders>
              <w:top w:val="single" w:sz="4" w:space="0" w:color="57ABF7"/>
              <w:left w:val="single" w:sz="4" w:space="0" w:color="8EAADB" w:themeColor="accent1" w:themeTint="99"/>
              <w:bottom w:val="single" w:sz="4" w:space="0" w:color="8EAADB" w:themeColor="accent1" w:themeTint="99"/>
            </w:tcBorders>
            <w:shd w:val="clear" w:color="auto" w:fill="808080" w:themeFill="background1" w:themeFillShade="80"/>
            <w:noWrap/>
            <w:vAlign w:val="center"/>
          </w:tcPr>
          <w:p w:rsidR="00A809C2" w:rsidRPr="00E6064C" w:rsidRDefault="00A809C2" w:rsidP="00E6064C">
            <w:pPr>
              <w:spacing w:after="0" w:line="240" w:lineRule="auto"/>
              <w:jc w:val="both"/>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Total</w:t>
            </w:r>
          </w:p>
        </w:tc>
        <w:tc>
          <w:tcPr>
            <w:tcW w:w="291"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41</w:t>
            </w:r>
          </w:p>
        </w:tc>
        <w:tc>
          <w:tcPr>
            <w:tcW w:w="179"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33</w:t>
            </w:r>
          </w:p>
        </w:tc>
        <w:tc>
          <w:tcPr>
            <w:tcW w:w="175"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11</w:t>
            </w:r>
          </w:p>
        </w:tc>
        <w:tc>
          <w:tcPr>
            <w:tcW w:w="190"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13</w:t>
            </w:r>
          </w:p>
        </w:tc>
        <w:tc>
          <w:tcPr>
            <w:tcW w:w="175"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18</w:t>
            </w:r>
          </w:p>
        </w:tc>
        <w:tc>
          <w:tcPr>
            <w:tcW w:w="190"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13</w:t>
            </w:r>
          </w:p>
        </w:tc>
        <w:tc>
          <w:tcPr>
            <w:tcW w:w="175"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17</w:t>
            </w:r>
          </w:p>
        </w:tc>
        <w:tc>
          <w:tcPr>
            <w:tcW w:w="190"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13</w:t>
            </w:r>
          </w:p>
        </w:tc>
        <w:tc>
          <w:tcPr>
            <w:tcW w:w="175"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18</w:t>
            </w:r>
          </w:p>
        </w:tc>
        <w:tc>
          <w:tcPr>
            <w:tcW w:w="198"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38</w:t>
            </w:r>
          </w:p>
        </w:tc>
        <w:tc>
          <w:tcPr>
            <w:tcW w:w="196"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24</w:t>
            </w:r>
          </w:p>
        </w:tc>
        <w:tc>
          <w:tcPr>
            <w:tcW w:w="196"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34</w:t>
            </w:r>
          </w:p>
        </w:tc>
        <w:tc>
          <w:tcPr>
            <w:tcW w:w="200"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56</w:t>
            </w:r>
          </w:p>
        </w:tc>
        <w:tc>
          <w:tcPr>
            <w:tcW w:w="200"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68</w:t>
            </w:r>
          </w:p>
        </w:tc>
        <w:tc>
          <w:tcPr>
            <w:tcW w:w="197"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188</w:t>
            </w:r>
          </w:p>
        </w:tc>
        <w:tc>
          <w:tcPr>
            <w:tcW w:w="197"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127</w:t>
            </w:r>
          </w:p>
        </w:tc>
        <w:tc>
          <w:tcPr>
            <w:tcW w:w="191"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210</w:t>
            </w:r>
          </w:p>
        </w:tc>
        <w:tc>
          <w:tcPr>
            <w:tcW w:w="191"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253</w:t>
            </w:r>
          </w:p>
        </w:tc>
        <w:tc>
          <w:tcPr>
            <w:tcW w:w="232"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583</w:t>
            </w:r>
          </w:p>
        </w:tc>
        <w:tc>
          <w:tcPr>
            <w:tcW w:w="254" w:type="pct"/>
            <w:tcBorders>
              <w:top w:val="single" w:sz="4" w:space="0" w:color="57ABF7"/>
              <w:bottom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592</w:t>
            </w:r>
          </w:p>
        </w:tc>
        <w:tc>
          <w:tcPr>
            <w:tcW w:w="533" w:type="pct"/>
            <w:tcBorders>
              <w:top w:val="single" w:sz="4" w:space="0" w:color="57ABF7"/>
              <w:bottom w:val="single" w:sz="4" w:space="0" w:color="8EAADB" w:themeColor="accent1" w:themeTint="99"/>
              <w:right w:val="single" w:sz="4" w:space="0" w:color="8EAADB" w:themeColor="accent1" w:themeTint="99"/>
            </w:tcBorders>
            <w:shd w:val="clear" w:color="auto" w:fill="808080" w:themeFill="background1" w:themeFillShade="80"/>
            <w:noWrap/>
            <w:vAlign w:val="bottom"/>
          </w:tcPr>
          <w:p w:rsidR="00A809C2" w:rsidRPr="00E6064C" w:rsidRDefault="00A809C2" w:rsidP="00E6064C">
            <w:pPr>
              <w:spacing w:after="0" w:line="240" w:lineRule="auto"/>
              <w:jc w:val="center"/>
              <w:rPr>
                <w:rFonts w:ascii="Times New Roman" w:eastAsia="Times New Roman" w:hAnsi="Times New Roman" w:cs="Times New Roman"/>
                <w:b/>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color w:val="4C4747"/>
                <w:lang w:eastAsia="es-DO"/>
                <w14:textFill>
                  <w14:solidFill>
                    <w14:srgbClr w14:val="4C4747">
                      <w14:alpha w14:val="50000"/>
                    </w14:srgbClr>
                  </w14:solidFill>
                </w14:textFill>
              </w:rPr>
              <w:t>1175</w:t>
            </w:r>
          </w:p>
        </w:tc>
      </w:tr>
    </w:tbl>
    <w:p w:rsidR="00A809C2" w:rsidRPr="00F54FDC" w:rsidRDefault="00A809C2" w:rsidP="00F54FDC">
      <w:pPr>
        <w:spacing w:line="360" w:lineRule="auto"/>
        <w:jc w:val="both"/>
        <w:rPr>
          <w:rFonts w:ascii="Times New Roman" w:hAnsi="Times New Roman" w:cs="Times New Roman"/>
          <w:color w:val="4C4747"/>
          <w:sz w:val="16"/>
          <w14:textFill>
            <w14:solidFill>
              <w14:srgbClr w14:val="4C4747">
                <w14:alpha w14:val="50000"/>
              </w14:srgbClr>
            </w14:solidFill>
          </w14:textFill>
        </w:rPr>
      </w:pPr>
      <w:r w:rsidRPr="00F54FDC">
        <w:rPr>
          <w:rFonts w:ascii="Times New Roman" w:hAnsi="Times New Roman" w:cs="Times New Roman"/>
          <w:b/>
          <w:color w:val="4C4747"/>
          <w:sz w:val="16"/>
          <w14:textFill>
            <w14:solidFill>
              <w14:srgbClr w14:val="4C4747">
                <w14:alpha w14:val="50000"/>
              </w14:srgbClr>
            </w14:solidFill>
          </w14:textFill>
        </w:rPr>
        <w:t>Fuente</w:t>
      </w:r>
      <w:r w:rsidRPr="00F54FDC">
        <w:rPr>
          <w:rFonts w:ascii="Times New Roman" w:hAnsi="Times New Roman" w:cs="Times New Roman"/>
          <w:color w:val="4C4747"/>
          <w:sz w:val="16"/>
          <w14:textFill>
            <w14:solidFill>
              <w14:srgbClr w14:val="4C4747">
                <w14:alpha w14:val="50000"/>
              </w14:srgbClr>
            </w14:solidFill>
          </w14:textFill>
        </w:rPr>
        <w:t>: Registros administrativos del Programa de Atención Integral/división de Hogares de Paso</w:t>
      </w:r>
    </w:p>
    <w:p w:rsidR="00A809C2" w:rsidRPr="00F54FDC" w:rsidRDefault="00A809C2" w:rsidP="00F54FDC">
      <w:pPr>
        <w:spacing w:line="360" w:lineRule="auto"/>
        <w:jc w:val="both"/>
        <w:rPr>
          <w:rFonts w:ascii="Times New Roman" w:hAnsi="Times New Roman" w:cs="Times New Roman"/>
          <w:color w:val="4C4747"/>
          <w:sz w:val="16"/>
          <w14:textFill>
            <w14:solidFill>
              <w14:srgbClr w14:val="4C4747">
                <w14:alpha w14:val="50000"/>
              </w14:srgbClr>
            </w14:solidFill>
          </w14:textFill>
        </w:rPr>
      </w:pPr>
    </w:p>
    <w:p w:rsidR="00A809C2" w:rsidRPr="00F54FDC" w:rsidRDefault="00A809C2" w:rsidP="00F54FDC">
      <w:pPr>
        <w:spacing w:line="360" w:lineRule="auto"/>
        <w:jc w:val="both"/>
        <w:rPr>
          <w:rFonts w:ascii="Times New Roman" w:hAnsi="Times New Roman" w:cs="Times New Roman"/>
          <w:color w:val="4C4747"/>
          <w:sz w:val="16"/>
          <w14:textFill>
            <w14:solidFill>
              <w14:srgbClr w14:val="4C4747">
                <w14:alpha w14:val="50000"/>
              </w14:srgbClr>
            </w14:solidFill>
          </w14:textFill>
        </w:rPr>
      </w:pPr>
    </w:p>
    <w:p w:rsidR="0082568E" w:rsidRDefault="0082568E" w:rsidP="00F54FDC">
      <w:pPr>
        <w:spacing w:line="360" w:lineRule="auto"/>
        <w:jc w:val="both"/>
        <w:rPr>
          <w:rFonts w:ascii="Times New Roman" w:hAnsi="Times New Roman" w:cs="Times New Roman"/>
          <w:color w:val="4C4747"/>
          <w:sz w:val="16"/>
          <w14:textFill>
            <w14:solidFill>
              <w14:srgbClr w14:val="4C4747">
                <w14:alpha w14:val="50000"/>
              </w14:srgbClr>
            </w14:solidFill>
          </w14:textFill>
        </w:rPr>
      </w:pPr>
    </w:p>
    <w:p w:rsidR="00E6064C" w:rsidRPr="00F54FDC" w:rsidRDefault="00E6064C" w:rsidP="00F54FDC">
      <w:pPr>
        <w:spacing w:line="360" w:lineRule="auto"/>
        <w:jc w:val="both"/>
        <w:rPr>
          <w:rFonts w:ascii="Times New Roman" w:hAnsi="Times New Roman" w:cs="Times New Roman"/>
          <w:color w:val="4C4747"/>
          <w:sz w:val="16"/>
          <w14:textFill>
            <w14:solidFill>
              <w14:srgbClr w14:val="4C4747">
                <w14:alpha w14:val="50000"/>
              </w14:srgbClr>
            </w14:solidFill>
          </w14:textFill>
        </w:rPr>
      </w:pPr>
    </w:p>
    <w:p w:rsidR="00A809C2" w:rsidRPr="00F54FDC" w:rsidRDefault="00A809C2" w:rsidP="00F54FDC">
      <w:pPr>
        <w:spacing w:line="360" w:lineRule="auto"/>
        <w:jc w:val="both"/>
        <w:rPr>
          <w:rFonts w:ascii="Times New Roman" w:eastAsia="PMingLiU" w:hAnsi="Times New Roman" w:cs="Times New Roman"/>
          <w:b/>
          <w:color w:val="4C4747"/>
          <w:sz w:val="24"/>
          <w:szCs w:val="20"/>
          <w14:textFill>
            <w14:solidFill>
              <w14:srgbClr w14:val="4C4747">
                <w14:alpha w14:val="50000"/>
              </w14:srgbClr>
            </w14:solidFill>
          </w14:textFill>
        </w:rPr>
      </w:pPr>
      <w:r w:rsidRPr="00F54FDC">
        <w:rPr>
          <w:rFonts w:ascii="Times New Roman" w:eastAsia="PMingLiU" w:hAnsi="Times New Roman" w:cs="Times New Roman"/>
          <w:b/>
          <w:color w:val="4C4747"/>
          <w:sz w:val="24"/>
          <w:szCs w:val="20"/>
          <w14:textFill>
            <w14:solidFill>
              <w14:srgbClr w14:val="4C4747">
                <w14:alpha w14:val="50000"/>
              </w14:srgbClr>
            </w14:solidFill>
          </w14:textFill>
        </w:rPr>
        <w:lastRenderedPageBreak/>
        <w:t>Niños, Niñas y Adolescentes egresados de los Hogares de Paso de CONANI</w:t>
      </w:r>
    </w:p>
    <w:tbl>
      <w:tblPr>
        <w:tblW w:w="5000" w:type="pct"/>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CellMar>
          <w:left w:w="70" w:type="dxa"/>
          <w:right w:w="70" w:type="dxa"/>
        </w:tblCellMar>
        <w:tblLook w:val="04A0" w:firstRow="1" w:lastRow="0" w:firstColumn="1" w:lastColumn="0" w:noHBand="0" w:noVBand="1"/>
      </w:tblPr>
      <w:tblGrid>
        <w:gridCol w:w="2986"/>
        <w:gridCol w:w="360"/>
        <w:gridCol w:w="360"/>
        <w:gridCol w:w="360"/>
        <w:gridCol w:w="360"/>
        <w:gridCol w:w="360"/>
        <w:gridCol w:w="360"/>
        <w:gridCol w:w="360"/>
        <w:gridCol w:w="360"/>
        <w:gridCol w:w="360"/>
        <w:gridCol w:w="360"/>
        <w:gridCol w:w="360"/>
        <w:gridCol w:w="360"/>
        <w:gridCol w:w="360"/>
        <w:gridCol w:w="360"/>
        <w:gridCol w:w="470"/>
        <w:gridCol w:w="360"/>
        <w:gridCol w:w="470"/>
        <w:gridCol w:w="470"/>
        <w:gridCol w:w="470"/>
        <w:gridCol w:w="470"/>
        <w:gridCol w:w="774"/>
      </w:tblGrid>
      <w:tr w:rsidR="00A809C2" w:rsidRPr="00F54FDC" w:rsidTr="0082568E">
        <w:trPr>
          <w:trHeight w:val="20"/>
        </w:trPr>
        <w:tc>
          <w:tcPr>
            <w:tcW w:w="1437" w:type="pct"/>
            <w:vMerge w:val="restart"/>
            <w:shd w:val="clear" w:color="auto" w:fill="57ABF7"/>
            <w:noWrap/>
            <w:vAlign w:val="center"/>
            <w:hideMark/>
          </w:tcPr>
          <w:p w:rsidR="00A809C2" w:rsidRPr="004A4058" w:rsidRDefault="00A809C2" w:rsidP="00F54FDC">
            <w:pPr>
              <w:spacing w:after="0" w:line="360" w:lineRule="auto"/>
              <w:jc w:val="both"/>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Renglón de salida</w:t>
            </w:r>
          </w:p>
        </w:tc>
        <w:tc>
          <w:tcPr>
            <w:tcW w:w="2849" w:type="pct"/>
            <w:gridSpan w:val="18"/>
            <w:tcBorders>
              <w:top w:val="single" w:sz="4" w:space="0" w:color="0070C0"/>
              <w:bottom w:val="single" w:sz="4" w:space="0" w:color="0070C0"/>
            </w:tcBorders>
            <w:shd w:val="clear" w:color="auto" w:fill="57ABF7"/>
            <w:noWrap/>
            <w:vAlign w:val="center"/>
            <w:hideMark/>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Grupo de edad</w:t>
            </w:r>
          </w:p>
        </w:tc>
        <w:tc>
          <w:tcPr>
            <w:tcW w:w="398" w:type="pct"/>
            <w:gridSpan w:val="2"/>
            <w:vMerge w:val="restart"/>
            <w:tcBorders>
              <w:top w:val="single" w:sz="4" w:space="0" w:color="0070C0"/>
              <w:bottom w:val="single" w:sz="4" w:space="0" w:color="57ABF7"/>
            </w:tcBorders>
            <w:shd w:val="clear" w:color="auto" w:fill="57ABF7"/>
            <w:noWrap/>
            <w:vAlign w:val="center"/>
            <w:hideMark/>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Total</w:t>
            </w:r>
          </w:p>
        </w:tc>
        <w:tc>
          <w:tcPr>
            <w:tcW w:w="317" w:type="pct"/>
            <w:vMerge w:val="restart"/>
            <w:shd w:val="clear" w:color="auto" w:fill="57ABF7"/>
            <w:vAlign w:val="center"/>
            <w:hideMark/>
          </w:tcPr>
          <w:p w:rsidR="00A809C2" w:rsidRPr="004A4058" w:rsidRDefault="00A809C2" w:rsidP="00F54FDC">
            <w:pPr>
              <w:spacing w:after="0" w:line="360" w:lineRule="auto"/>
              <w:jc w:val="both"/>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Total general</w:t>
            </w:r>
          </w:p>
        </w:tc>
      </w:tr>
      <w:tr w:rsidR="00A809C2" w:rsidRPr="00F54FDC" w:rsidTr="0082568E">
        <w:trPr>
          <w:trHeight w:val="450"/>
        </w:trPr>
        <w:tc>
          <w:tcPr>
            <w:tcW w:w="1437" w:type="pct"/>
            <w:vMerge/>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295" w:type="pct"/>
            <w:gridSpan w:val="2"/>
            <w:vMerge w:val="restart"/>
            <w:tcBorders>
              <w:top w:val="single" w:sz="4" w:space="0" w:color="0070C0"/>
            </w:tcBorders>
            <w:shd w:val="clear" w:color="auto" w:fill="57ABF7"/>
            <w:vAlign w:val="center"/>
            <w:hideMark/>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&lt; 1 año</w:t>
            </w:r>
          </w:p>
        </w:tc>
        <w:tc>
          <w:tcPr>
            <w:tcW w:w="295" w:type="pct"/>
            <w:gridSpan w:val="2"/>
            <w:vMerge w:val="restart"/>
            <w:tcBorders>
              <w:top w:val="single" w:sz="4" w:space="0" w:color="0070C0"/>
            </w:tcBorders>
            <w:shd w:val="clear" w:color="auto" w:fill="57ABF7"/>
            <w:vAlign w:val="center"/>
            <w:hideMark/>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1 a &lt;2  años</w:t>
            </w:r>
          </w:p>
        </w:tc>
        <w:tc>
          <w:tcPr>
            <w:tcW w:w="295" w:type="pct"/>
            <w:gridSpan w:val="2"/>
            <w:vMerge w:val="restart"/>
            <w:tcBorders>
              <w:top w:val="single" w:sz="4" w:space="0" w:color="0070C0"/>
            </w:tcBorders>
            <w:shd w:val="clear" w:color="auto" w:fill="57ABF7"/>
            <w:vAlign w:val="center"/>
            <w:hideMark/>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2 a &lt;3  años</w:t>
            </w:r>
          </w:p>
        </w:tc>
        <w:tc>
          <w:tcPr>
            <w:tcW w:w="295" w:type="pct"/>
            <w:gridSpan w:val="2"/>
            <w:vMerge w:val="restart"/>
            <w:tcBorders>
              <w:top w:val="single" w:sz="4" w:space="0" w:color="0070C0"/>
            </w:tcBorders>
            <w:shd w:val="clear" w:color="auto" w:fill="57ABF7"/>
            <w:vAlign w:val="center"/>
            <w:hideMark/>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3 a &lt;4  años</w:t>
            </w:r>
          </w:p>
        </w:tc>
        <w:tc>
          <w:tcPr>
            <w:tcW w:w="296" w:type="pct"/>
            <w:gridSpan w:val="2"/>
            <w:vMerge w:val="restart"/>
            <w:tcBorders>
              <w:top w:val="single" w:sz="4" w:space="0" w:color="0070C0"/>
            </w:tcBorders>
            <w:shd w:val="clear" w:color="auto" w:fill="57ABF7"/>
            <w:vAlign w:val="center"/>
            <w:hideMark/>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4 a &lt;5  años</w:t>
            </w:r>
          </w:p>
        </w:tc>
        <w:tc>
          <w:tcPr>
            <w:tcW w:w="296" w:type="pct"/>
            <w:gridSpan w:val="2"/>
            <w:vMerge w:val="restart"/>
            <w:tcBorders>
              <w:top w:val="single" w:sz="4" w:space="0" w:color="0070C0"/>
            </w:tcBorders>
            <w:shd w:val="clear" w:color="auto" w:fill="57ABF7"/>
            <w:vAlign w:val="center"/>
            <w:hideMark/>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5 a&lt;6  años</w:t>
            </w:r>
          </w:p>
        </w:tc>
        <w:tc>
          <w:tcPr>
            <w:tcW w:w="296" w:type="pct"/>
            <w:gridSpan w:val="2"/>
            <w:vMerge w:val="restart"/>
            <w:tcBorders>
              <w:top w:val="single" w:sz="4" w:space="0" w:color="0070C0"/>
            </w:tcBorders>
            <w:shd w:val="clear" w:color="auto" w:fill="57ABF7"/>
            <w:vAlign w:val="center"/>
            <w:hideMark/>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6 a &lt;7  años</w:t>
            </w:r>
          </w:p>
        </w:tc>
        <w:tc>
          <w:tcPr>
            <w:tcW w:w="358" w:type="pct"/>
            <w:gridSpan w:val="2"/>
            <w:vMerge w:val="restart"/>
            <w:tcBorders>
              <w:top w:val="single" w:sz="4" w:space="0" w:color="0070C0"/>
            </w:tcBorders>
            <w:shd w:val="clear" w:color="auto" w:fill="57ABF7"/>
            <w:vAlign w:val="center"/>
            <w:hideMark/>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7 a 12  años</w:t>
            </w:r>
          </w:p>
        </w:tc>
        <w:tc>
          <w:tcPr>
            <w:tcW w:w="421" w:type="pct"/>
            <w:gridSpan w:val="2"/>
            <w:vMerge w:val="restart"/>
            <w:tcBorders>
              <w:top w:val="single" w:sz="4" w:space="0" w:color="0070C0"/>
            </w:tcBorders>
            <w:shd w:val="clear" w:color="auto" w:fill="57ABF7"/>
            <w:vAlign w:val="center"/>
            <w:hideMark/>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13 a 18  años</w:t>
            </w:r>
          </w:p>
        </w:tc>
        <w:tc>
          <w:tcPr>
            <w:tcW w:w="398" w:type="pct"/>
            <w:gridSpan w:val="2"/>
            <w:vMerge/>
            <w:shd w:val="clear" w:color="auto" w:fill="57ABF7"/>
            <w:vAlign w:val="center"/>
            <w:hideMark/>
          </w:tcPr>
          <w:p w:rsidR="00A809C2" w:rsidRPr="00F54FDC" w:rsidRDefault="00A809C2" w:rsidP="00F54FDC">
            <w:pPr>
              <w:spacing w:after="0" w:line="360" w:lineRule="auto"/>
              <w:jc w:val="center"/>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317" w:type="pct"/>
            <w:vMerge/>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r>
      <w:tr w:rsidR="00A809C2" w:rsidRPr="00F54FDC" w:rsidTr="0082568E">
        <w:trPr>
          <w:trHeight w:val="450"/>
        </w:trPr>
        <w:tc>
          <w:tcPr>
            <w:tcW w:w="1437" w:type="pct"/>
            <w:vMerge/>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295" w:type="pct"/>
            <w:gridSpan w:val="2"/>
            <w:vMerge/>
            <w:tcBorders>
              <w:bottom w:val="single" w:sz="4" w:space="0" w:color="0070C0"/>
            </w:tcBorders>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295" w:type="pct"/>
            <w:gridSpan w:val="2"/>
            <w:vMerge/>
            <w:tcBorders>
              <w:bottom w:val="single" w:sz="4" w:space="0" w:color="0070C0"/>
            </w:tcBorders>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295" w:type="pct"/>
            <w:gridSpan w:val="2"/>
            <w:vMerge/>
            <w:tcBorders>
              <w:bottom w:val="single" w:sz="4" w:space="0" w:color="0070C0"/>
            </w:tcBorders>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295" w:type="pct"/>
            <w:gridSpan w:val="2"/>
            <w:vMerge/>
            <w:tcBorders>
              <w:bottom w:val="single" w:sz="4" w:space="0" w:color="0070C0"/>
            </w:tcBorders>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296" w:type="pct"/>
            <w:gridSpan w:val="2"/>
            <w:vMerge/>
            <w:tcBorders>
              <w:bottom w:val="single" w:sz="4" w:space="0" w:color="0070C0"/>
            </w:tcBorders>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296" w:type="pct"/>
            <w:gridSpan w:val="2"/>
            <w:vMerge/>
            <w:tcBorders>
              <w:bottom w:val="single" w:sz="4" w:space="0" w:color="0070C0"/>
            </w:tcBorders>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296" w:type="pct"/>
            <w:gridSpan w:val="2"/>
            <w:vMerge/>
            <w:tcBorders>
              <w:bottom w:val="single" w:sz="4" w:space="0" w:color="0070C0"/>
            </w:tcBorders>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358" w:type="pct"/>
            <w:gridSpan w:val="2"/>
            <w:vMerge/>
            <w:tcBorders>
              <w:bottom w:val="single" w:sz="4" w:space="0" w:color="0070C0"/>
            </w:tcBorders>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421" w:type="pct"/>
            <w:gridSpan w:val="2"/>
            <w:vMerge/>
            <w:tcBorders>
              <w:bottom w:val="single" w:sz="4" w:space="0" w:color="0070C0"/>
            </w:tcBorders>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398" w:type="pct"/>
            <w:gridSpan w:val="2"/>
            <w:vMerge/>
            <w:tcBorders>
              <w:bottom w:val="single" w:sz="4" w:space="0" w:color="0070C0"/>
            </w:tcBorders>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317" w:type="pct"/>
            <w:vMerge/>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r>
      <w:tr w:rsidR="00A809C2" w:rsidRPr="00F54FDC" w:rsidTr="0082568E">
        <w:trPr>
          <w:trHeight w:val="20"/>
        </w:trPr>
        <w:tc>
          <w:tcPr>
            <w:tcW w:w="1437" w:type="pct"/>
            <w:vMerge/>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H</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M</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H</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M</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H</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M</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H</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M</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H</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M</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H</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M</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H</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M</w:t>
            </w:r>
          </w:p>
        </w:tc>
        <w:tc>
          <w:tcPr>
            <w:tcW w:w="210"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H</w:t>
            </w:r>
          </w:p>
        </w:tc>
        <w:tc>
          <w:tcPr>
            <w:tcW w:w="148"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M</w:t>
            </w:r>
          </w:p>
        </w:tc>
        <w:tc>
          <w:tcPr>
            <w:tcW w:w="210"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H</w:t>
            </w:r>
          </w:p>
        </w:tc>
        <w:tc>
          <w:tcPr>
            <w:tcW w:w="211"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M</w:t>
            </w:r>
          </w:p>
        </w:tc>
        <w:tc>
          <w:tcPr>
            <w:tcW w:w="199" w:type="pct"/>
            <w:tcBorders>
              <w:top w:val="single" w:sz="4" w:space="0" w:color="0070C0"/>
            </w:tcBorders>
            <w:shd w:val="clear" w:color="auto" w:fill="57ABF7"/>
            <w:noWrap/>
            <w:vAlign w:val="center"/>
          </w:tcPr>
          <w:p w:rsidR="00A809C2" w:rsidRPr="004A4058" w:rsidRDefault="00A809C2" w:rsidP="00F54FDC">
            <w:pPr>
              <w:spacing w:after="0" w:line="360" w:lineRule="auto"/>
              <w:jc w:val="center"/>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H</w:t>
            </w:r>
          </w:p>
        </w:tc>
        <w:tc>
          <w:tcPr>
            <w:tcW w:w="199" w:type="pct"/>
            <w:tcBorders>
              <w:top w:val="single" w:sz="4" w:space="0" w:color="0070C0"/>
            </w:tcBorders>
            <w:shd w:val="clear" w:color="auto" w:fill="57ABF7"/>
            <w:noWrap/>
            <w:vAlign w:val="center"/>
          </w:tcPr>
          <w:p w:rsidR="00A809C2" w:rsidRPr="004A4058" w:rsidRDefault="00A809C2" w:rsidP="00F54FDC">
            <w:pPr>
              <w:spacing w:after="0" w:line="360" w:lineRule="auto"/>
              <w:jc w:val="both"/>
              <w:rPr>
                <w:rFonts w:ascii="Times New Roman" w:eastAsia="Times New Roman" w:hAnsi="Times New Roman" w:cs="Times New Roman"/>
                <w:b/>
                <w:color w:val="4C4747"/>
                <w:sz w:val="20"/>
                <w:lang w:eastAsia="es-DO"/>
                <w14:textFill>
                  <w14:solidFill>
                    <w14:srgbClr w14:val="4C4747">
                      <w14:alpha w14:val="50000"/>
                    </w14:srgbClr>
                  </w14:solidFill>
                </w14:textFill>
              </w:rPr>
            </w:pPr>
            <w:r w:rsidRPr="004A4058">
              <w:rPr>
                <w:rFonts w:ascii="Times New Roman" w:eastAsia="Times New Roman" w:hAnsi="Times New Roman" w:cs="Times New Roman"/>
                <w:b/>
                <w:color w:val="4C4747"/>
                <w:sz w:val="20"/>
                <w:lang w:eastAsia="es-DO"/>
                <w14:textFill>
                  <w14:solidFill>
                    <w14:srgbClr w14:val="4C4747">
                      <w14:alpha w14:val="50000"/>
                    </w14:srgbClr>
                  </w14:solidFill>
                </w14:textFill>
              </w:rPr>
              <w:t>M</w:t>
            </w:r>
          </w:p>
        </w:tc>
        <w:tc>
          <w:tcPr>
            <w:tcW w:w="317" w:type="pct"/>
            <w:vMerge/>
            <w:shd w:val="clear" w:color="auto" w:fill="57ABF7"/>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0"/>
                <w:lang w:eastAsia="es-DO"/>
                <w14:textFill>
                  <w14:solidFill>
                    <w14:srgbClr w14:val="4C4747">
                      <w14:alpha w14:val="50000"/>
                    </w14:srgbClr>
                  </w14:solidFill>
                </w14:textFill>
              </w:rPr>
            </w:pP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Familia Nuclear</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9</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8</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8</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12</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42</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68</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115</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177</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193</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370</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Familia Extendida</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9</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29</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32</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48</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66</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103</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132</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235</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Familia Adoptiva</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8</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Familia Acogedora</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15</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Hogar Permanente</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7</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22</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56</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62</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118</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Traslado a Hogares de Paso</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17</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8</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20</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47</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46</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66</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112</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Entregado a CESTUR</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Entregado a  Fiscalía</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Entregado a Regionales</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8</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11</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12</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Mortalidad</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Entregado a IBERS</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Salida voluntaria</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r>
      <w:tr w:rsidR="00A809C2" w:rsidRPr="00F54FDC" w:rsidTr="00E6064C">
        <w:trPr>
          <w:trHeight w:val="283"/>
        </w:trPr>
        <w:tc>
          <w:tcPr>
            <w:tcW w:w="1437" w:type="pct"/>
            <w:shd w:val="clear" w:color="auto" w:fill="auto"/>
            <w:noWrap/>
            <w:vAlign w:val="bottom"/>
            <w:hideMark/>
          </w:tcPr>
          <w:p w:rsidR="00A809C2" w:rsidRPr="00E6064C" w:rsidRDefault="00A809C2" w:rsidP="00F54FDC">
            <w:pPr>
              <w:spacing w:after="0" w:line="360" w:lineRule="auto"/>
              <w:jc w:val="both"/>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Otros</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5</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2</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10</w:t>
            </w:r>
          </w:p>
        </w:tc>
        <w:tc>
          <w:tcPr>
            <w:tcW w:w="148"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4</w:t>
            </w:r>
          </w:p>
        </w:tc>
        <w:tc>
          <w:tcPr>
            <w:tcW w:w="210"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36</w:t>
            </w:r>
          </w:p>
        </w:tc>
        <w:tc>
          <w:tcPr>
            <w:tcW w:w="211"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14</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60</w:t>
            </w:r>
          </w:p>
        </w:tc>
        <w:tc>
          <w:tcPr>
            <w:tcW w:w="199"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36</w:t>
            </w:r>
          </w:p>
        </w:tc>
        <w:tc>
          <w:tcPr>
            <w:tcW w:w="317" w:type="pct"/>
            <w:shd w:val="clear" w:color="auto" w:fill="auto"/>
            <w:noWrap/>
            <w:vAlign w:val="center"/>
            <w:hideMark/>
          </w:tcPr>
          <w:p w:rsidR="00A809C2" w:rsidRPr="00E6064C" w:rsidRDefault="00A809C2" w:rsidP="00E6064C">
            <w:pPr>
              <w:spacing w:after="0" w:line="360" w:lineRule="auto"/>
              <w:jc w:val="center"/>
              <w:rPr>
                <w:rFonts w:ascii="Times New Roman" w:eastAsia="Times New Roman" w:hAnsi="Times New Roman" w:cs="Times New Roman"/>
                <w:color w:val="4C4747"/>
                <w:lang w:eastAsia="es-DO"/>
                <w14:textFill>
                  <w14:solidFill>
                    <w14:srgbClr w14:val="4C4747">
                      <w14:alpha w14:val="50000"/>
                    </w14:srgbClr>
                  </w14:solidFill>
                </w14:textFill>
              </w:rPr>
            </w:pPr>
            <w:r w:rsidRPr="00E6064C">
              <w:rPr>
                <w:rFonts w:ascii="Times New Roman" w:eastAsia="Times New Roman" w:hAnsi="Times New Roman" w:cs="Times New Roman"/>
                <w:color w:val="4C4747"/>
                <w:lang w:eastAsia="es-DO"/>
                <w14:textFill>
                  <w14:solidFill>
                    <w14:srgbClr w14:val="4C4747">
                      <w14:alpha w14:val="50000"/>
                    </w14:srgbClr>
                  </w14:solidFill>
                </w14:textFill>
              </w:rPr>
              <w:t>96</w:t>
            </w:r>
          </w:p>
        </w:tc>
      </w:tr>
      <w:tr w:rsidR="00A809C2" w:rsidRPr="00F54FDC" w:rsidTr="00E6064C">
        <w:trPr>
          <w:trHeight w:val="283"/>
        </w:trPr>
        <w:tc>
          <w:tcPr>
            <w:tcW w:w="1437" w:type="pct"/>
            <w:shd w:val="clear" w:color="auto" w:fill="A6A6A6" w:themeFill="background1" w:themeFillShade="A6"/>
            <w:noWrap/>
            <w:vAlign w:val="bottom"/>
            <w:hideMark/>
          </w:tcPr>
          <w:p w:rsidR="00A809C2" w:rsidRPr="00E6064C" w:rsidRDefault="00A809C2" w:rsidP="00F54FDC">
            <w:pPr>
              <w:spacing w:after="0" w:line="360" w:lineRule="auto"/>
              <w:jc w:val="both"/>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Total</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23</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22</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13</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14</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17</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18</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17</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16</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13</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19</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20</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17</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23</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39</w:t>
            </w:r>
          </w:p>
        </w:tc>
        <w:tc>
          <w:tcPr>
            <w:tcW w:w="210"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160</w:t>
            </w:r>
          </w:p>
        </w:tc>
        <w:tc>
          <w:tcPr>
            <w:tcW w:w="148"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97</w:t>
            </w:r>
          </w:p>
        </w:tc>
        <w:tc>
          <w:tcPr>
            <w:tcW w:w="210"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188</w:t>
            </w:r>
          </w:p>
        </w:tc>
        <w:tc>
          <w:tcPr>
            <w:tcW w:w="211"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270</w:t>
            </w:r>
          </w:p>
        </w:tc>
        <w:tc>
          <w:tcPr>
            <w:tcW w:w="199"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474</w:t>
            </w:r>
          </w:p>
        </w:tc>
        <w:tc>
          <w:tcPr>
            <w:tcW w:w="199"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512</w:t>
            </w:r>
          </w:p>
        </w:tc>
        <w:tc>
          <w:tcPr>
            <w:tcW w:w="317" w:type="pct"/>
            <w:shd w:val="clear" w:color="auto" w:fill="A6A6A6" w:themeFill="background1" w:themeFillShade="A6"/>
            <w:noWrap/>
            <w:vAlign w:val="center"/>
            <w:hideMark/>
          </w:tcPr>
          <w:p w:rsidR="00A809C2" w:rsidRPr="00E6064C" w:rsidRDefault="00A809C2" w:rsidP="00E6064C">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DO"/>
                <w14:textFill>
                  <w14:solidFill>
                    <w14:srgbClr w14:val="4C4747">
                      <w14:alpha w14:val="50000"/>
                    </w14:srgbClr>
                  </w14:solidFill>
                </w14:textFill>
              </w:rPr>
              <w:t>986</w:t>
            </w:r>
          </w:p>
        </w:tc>
      </w:tr>
    </w:tbl>
    <w:p w:rsidR="00A809C2" w:rsidRPr="00E6064C" w:rsidRDefault="00A809C2" w:rsidP="00F54FDC">
      <w:pPr>
        <w:spacing w:line="360" w:lineRule="auto"/>
        <w:jc w:val="both"/>
        <w:rPr>
          <w:rFonts w:ascii="Times New Roman" w:eastAsia="Times New Roman" w:hAnsi="Times New Roman" w:cs="Times New Roman"/>
          <w:b/>
          <w:color w:val="4C4747"/>
          <w:sz w:val="18"/>
          <w:szCs w:val="20"/>
          <w:lang w:eastAsia="es-ES"/>
          <w14:textFill>
            <w14:solidFill>
              <w14:srgbClr w14:val="4C4747">
                <w14:alpha w14:val="50000"/>
              </w14:srgbClr>
            </w14:solidFill>
          </w14:textFill>
        </w:rPr>
      </w:pPr>
      <w:r w:rsidRPr="00E6064C">
        <w:rPr>
          <w:rFonts w:ascii="Times New Roman" w:eastAsia="Times New Roman" w:hAnsi="Times New Roman" w:cs="Times New Roman"/>
          <w:b/>
          <w:color w:val="4C4747"/>
          <w:sz w:val="16"/>
          <w:szCs w:val="18"/>
          <w:lang w:eastAsia="es-DO"/>
          <w14:textFill>
            <w14:solidFill>
              <w14:srgbClr w14:val="4C4747">
                <w14:alpha w14:val="50000"/>
              </w14:srgbClr>
            </w14:solidFill>
          </w14:textFill>
        </w:rPr>
        <w:t>Fuente:</w:t>
      </w:r>
      <w:r w:rsidRPr="00E6064C">
        <w:rPr>
          <w:rFonts w:ascii="Times New Roman" w:eastAsia="Times New Roman" w:hAnsi="Times New Roman" w:cs="Times New Roman"/>
          <w:color w:val="4C4747"/>
          <w:sz w:val="16"/>
          <w:szCs w:val="18"/>
          <w:lang w:eastAsia="es-DO"/>
          <w14:textFill>
            <w14:solidFill>
              <w14:srgbClr w14:val="4C4747">
                <w14:alpha w14:val="50000"/>
              </w14:srgbClr>
            </w14:solidFill>
          </w14:textFill>
        </w:rPr>
        <w:t xml:space="preserve"> Registros administrativos de la División de los Hogares de Paso</w:t>
      </w:r>
    </w:p>
    <w:p w:rsidR="00A809C2" w:rsidRPr="00F54FDC" w:rsidRDefault="00A809C2" w:rsidP="00F54FDC">
      <w:pPr>
        <w:shd w:val="clear" w:color="auto" w:fill="808080"/>
        <w:spacing w:line="360" w:lineRule="auto"/>
        <w:jc w:val="both"/>
        <w:rPr>
          <w:rFonts w:ascii="Times New Roman" w:eastAsia="Times New Roman" w:hAnsi="Times New Roman" w:cs="Times New Roman"/>
          <w:b/>
          <w:color w:val="4C4747"/>
          <w:sz w:val="24"/>
          <w:szCs w:val="20"/>
          <w:lang w:eastAsia="es-ES"/>
          <w14:textFill>
            <w14:solidFill>
              <w14:srgbClr w14:val="4C4747">
                <w14:alpha w14:val="50000"/>
              </w14:srgbClr>
            </w14:solidFill>
          </w14:textFill>
        </w:rPr>
        <w:sectPr w:rsidR="00A809C2" w:rsidRPr="00F54FDC" w:rsidSect="0082568E">
          <w:pgSz w:w="15840" w:h="12240" w:orient="landscape" w:code="1"/>
          <w:pgMar w:top="1440" w:right="2160" w:bottom="1440" w:left="2160" w:header="737" w:footer="493" w:gutter="0"/>
          <w:cols w:space="708"/>
          <w:titlePg/>
          <w:docGrid w:linePitch="360"/>
        </w:sectPr>
      </w:pPr>
    </w:p>
    <w:p w:rsidR="00A809C2" w:rsidRPr="001B513B" w:rsidRDefault="00A809C2" w:rsidP="00801102">
      <w:pPr>
        <w:pStyle w:val="Ttulo2"/>
        <w:spacing w:before="100" w:beforeAutospacing="1" w:after="100" w:afterAutospacing="1"/>
        <w:ind w:left="57"/>
        <w:jc w:val="both"/>
        <w:rPr>
          <w:rFonts w:ascii="Times New Roman" w:eastAsia="Calibri" w:hAnsi="Times New Roman" w:cs="Times New Roman"/>
          <w:b/>
          <w:color w:val="4C4747"/>
          <w:sz w:val="24"/>
          <w:szCs w:val="24"/>
          <w14:textFill>
            <w14:solidFill>
              <w14:srgbClr w14:val="4C4747">
                <w14:alpha w14:val="50000"/>
              </w14:srgbClr>
            </w14:solidFill>
          </w14:textFill>
        </w:rPr>
      </w:pPr>
      <w:bookmarkStart w:id="56" w:name="_Toc90645207"/>
      <w:r w:rsidRPr="001B513B">
        <w:rPr>
          <w:rFonts w:ascii="Times New Roman" w:eastAsia="Calibri" w:hAnsi="Times New Roman" w:cs="Times New Roman"/>
          <w:b/>
          <w:color w:val="4C4747"/>
          <w:sz w:val="24"/>
          <w:szCs w:val="24"/>
          <w14:textFill>
            <w14:solidFill>
              <w14:srgbClr w14:val="4C4747">
                <w14:alpha w14:val="50000"/>
              </w14:srgbClr>
            </w14:solidFill>
          </w14:textFill>
        </w:rPr>
        <w:lastRenderedPageBreak/>
        <w:t>3.2 Gestión Territorial</w:t>
      </w:r>
      <w:bookmarkEnd w:id="56"/>
    </w:p>
    <w:p w:rsidR="00A809C2" w:rsidRPr="00F54FDC" w:rsidRDefault="00A809C2" w:rsidP="00801102">
      <w:pPr>
        <w:spacing w:before="100" w:beforeAutospacing="1" w:after="100" w:afterAutospacing="1" w:line="360" w:lineRule="auto"/>
        <w:jc w:val="both"/>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El Departamento de Gestión Territorial, es la instancia institucional de coordinación, supervisión y acompañamiento de las estructuras responsables de impulsar el Sistema de Protección de niños, niñas y adolescentes en las demarcaciones territoriales (regionales y municipales).</w:t>
      </w:r>
    </w:p>
    <w:p w:rsidR="00A809C2" w:rsidRPr="00F54FDC" w:rsidRDefault="00A809C2" w:rsidP="00F54FDC">
      <w:pPr>
        <w:spacing w:line="360" w:lineRule="auto"/>
        <w:jc w:val="both"/>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A los fines de cumplir con las funciones establecidas en la Ley 136-03, se han creado estructuras regionales y municipales que permiten al Consejo Nacional para la Niñez y la Adolescencia (CONANI), colocarse en una situación de cercanía con las diferentes poblaciones de niños, niñas y adolescentes, y en especial con aquellos residentes habituales en las comunidades más remotas o marginadas. De esta forma se garantiza, además, la aplicación de métodos de trabajo efectivos y descentralizados. </w:t>
      </w:r>
    </w:p>
    <w:p w:rsidR="00A809C2" w:rsidRPr="00F54FDC" w:rsidRDefault="00A809C2" w:rsidP="00F54FDC">
      <w:pPr>
        <w:spacing w:line="360" w:lineRule="auto"/>
        <w:jc w:val="both"/>
        <w:rPr>
          <w:rFonts w:ascii="Times New Roman" w:eastAsia="Montserrat" w:hAnsi="Times New Roman" w:cs="Times New Roman"/>
          <w:i/>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Actualmente el CONANI cuenta con una presencia territorial, en diferentes niveles de desarrollo, compuesta de una Oficina Nacional, 10 Oficinas Regionales, 28 Oficinas Municipales (se incluye la nueva Oficina Municipal de Jarabacoa en fase de desarrollo), 127 directorios municipales, 121 Juntas Locales de Protección y Restitución de Derechos (JLPRD) y 97 redes locales de protección distribuidos en el Distrito Nacional y 26 provincias.  Ver en el anexo </w:t>
      </w:r>
      <w:r w:rsidRPr="00F54FDC">
        <w:rPr>
          <w:rFonts w:ascii="Times New Roman" w:eastAsia="Montserrat" w:hAnsi="Times New Roman" w:cs="Times New Roman"/>
          <w:i/>
          <w:color w:val="4C4747"/>
          <w:sz w:val="24"/>
          <w:szCs w:val="24"/>
          <w14:textFill>
            <w14:solidFill>
              <w14:srgbClr w14:val="4C4747">
                <w14:alpha w14:val="50000"/>
              </w14:srgbClr>
            </w14:solidFill>
          </w14:textFill>
        </w:rPr>
        <w:t>Presencia Territorial del CONANI.</w:t>
      </w:r>
    </w:p>
    <w:p w:rsidR="00A809C2" w:rsidRPr="00F54FDC" w:rsidRDefault="00A809C2" w:rsidP="00F54FDC">
      <w:pPr>
        <w:spacing w:after="0"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En el marco de promover e impulsar compromiso y corresponsabilidad con la protección y garantía de los derechos de la niñez y la adolescencia, en este año se produjeron 1,696 encuentros de articulación interna y externa, para el desarrollo de acciones en favor de los niños, niñas y adolescentes. Como parte del proceso desarrollado se reporta la dinamización de 97 Directorios Municipales, 102 Juntas Locales, fueron impulsadas acciones formativas con, al menos 60 Juntas Locales, en temas de detección de abusos y la Ley No. 136-03, protocolos de actuación y detección de denuncias, manejo de los formularios de denuncias, indicadores de abuso y maltrato infantil. </w:t>
      </w:r>
    </w:p>
    <w:p w:rsidR="00A809C2" w:rsidRPr="00F54FDC" w:rsidRDefault="00A809C2" w:rsidP="00F54FDC">
      <w:pPr>
        <w:spacing w:after="0" w:line="360" w:lineRule="auto"/>
        <w:jc w:val="both"/>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lastRenderedPageBreak/>
        <w:t>A continuación, se indica, por producto, informe de ejecución de los avances alcanzados al 2021 en cada una de las actividades programadas</w:t>
      </w:r>
      <w:r w:rsidR="00801102">
        <w:rPr>
          <w:rFonts w:ascii="Times New Roman" w:eastAsia="Montserrat" w:hAnsi="Times New Roman" w:cs="Times New Roman"/>
          <w:color w:val="4C4747"/>
          <w:sz w:val="24"/>
          <w:szCs w:val="24"/>
          <w14:textFill>
            <w14:solidFill>
              <w14:srgbClr w14:val="4C4747">
                <w14:alpha w14:val="50000"/>
              </w14:srgbClr>
            </w14:solidFill>
          </w14:textFill>
        </w:rPr>
        <w:t>.</w:t>
      </w:r>
    </w:p>
    <w:p w:rsidR="00A809C2" w:rsidRPr="00F54FDC" w:rsidRDefault="00A809C2" w:rsidP="00F54FDC">
      <w:pPr>
        <w:spacing w:after="0" w:line="360" w:lineRule="auto"/>
        <w:jc w:val="both"/>
        <w:rPr>
          <w:rFonts w:ascii="Times New Roman" w:eastAsia="Montserrat"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pStyle w:val="Prrafodelista"/>
        <w:numPr>
          <w:ilvl w:val="0"/>
          <w:numId w:val="59"/>
        </w:numPr>
        <w:spacing w:after="0"/>
        <w:ind w:left="0" w:firstLine="357"/>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Fortalecidas capacidades técnicas y operativas del departamento para la supervisión, acompañamiento, implementación, evaluación, sistematización y rendición de cuentas a nivel nacional, regional y local, a través de medio presencial y alternativo.</w:t>
      </w:r>
    </w:p>
    <w:p w:rsidR="00A809C2" w:rsidRPr="00F54FDC" w:rsidRDefault="00A809C2" w:rsidP="00F54FDC">
      <w:pPr>
        <w:spacing w:after="0" w:line="360" w:lineRule="auto"/>
        <w:jc w:val="both"/>
        <w:rPr>
          <w:rFonts w:ascii="Times New Roman" w:eastAsia="Montserrat"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Con miras a fortalecer las capacidades técnicas y operativas del personal que integra el Departamento, en el nivel nacional, regional y municipal, fue realizado un levantamiento de las capacidades, esto con el objetivo de contar con los insumos necesarios para impulsar un plan formativo, que propicie la dinamización y la calidad del trabajo en la protección y garantía de los derechos de niños, niñas y adolescentes. </w:t>
      </w:r>
    </w:p>
    <w:p w:rsidR="00A809C2" w:rsidRPr="00F54FDC" w:rsidRDefault="00A809C2" w:rsidP="00F54FDC">
      <w:pPr>
        <w:spacing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Dentro de las acciones con las instituciones aliadas como parte del fortalecimiento de las competencias formativas del personal del territorio, se pudieron desarrollar las capacitaciones siguientes: </w:t>
      </w:r>
    </w:p>
    <w:p w:rsidR="00A809C2" w:rsidRPr="00F54FDC" w:rsidRDefault="00A809C2" w:rsidP="00F54FDC">
      <w:pPr>
        <w:spacing w:line="360" w:lineRule="auto"/>
        <w:ind w:right="-18"/>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1. Curso de Prevención y Atención a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 en Situación de Violencia,</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coordinado por UNIBE en alianza con Plan Internacional, en las localidades de Barahona, San Pedro, Azua y Pedernales, con un total de 18 colaboradores beneficiarios de esta formación. Como parte del Proyecto Voice of Change. </w:t>
      </w:r>
    </w:p>
    <w:p w:rsidR="00A809C2" w:rsidRDefault="00A809C2" w:rsidP="00F54FDC">
      <w:pPr>
        <w:widowControl w:val="0"/>
        <w:autoSpaceDE w:val="0"/>
        <w:autoSpaceDN w:val="0"/>
        <w:spacing w:line="360" w:lineRule="auto"/>
        <w:ind w:right="-18"/>
        <w:jc w:val="both"/>
        <w:rPr>
          <w:rFonts w:ascii="Times New Roman" w:eastAsia="Arial" w:hAnsi="Times New Roman" w:cs="Times New Roman"/>
          <w:color w:val="4C4747"/>
          <w:sz w:val="24"/>
          <w:szCs w:val="24"/>
          <w14:textFill>
            <w14:solidFill>
              <w14:srgbClr w14:val="4C4747">
                <w14:alpha w14:val="50000"/>
              </w14:srgbClr>
            </w14:solidFill>
          </w14:textFill>
        </w:rPr>
      </w:pPr>
      <w:r w:rsidRPr="00F54FDC">
        <w:rPr>
          <w:rFonts w:ascii="Times New Roman" w:eastAsia="Arial" w:hAnsi="Times New Roman" w:cs="Times New Roman"/>
          <w:b/>
          <w:color w:val="4C4747"/>
          <w:sz w:val="24"/>
          <w:szCs w:val="24"/>
          <w14:textFill>
            <w14:solidFill>
              <w14:srgbClr w14:val="4C4747">
                <w14:alpha w14:val="50000"/>
              </w14:srgbClr>
            </w14:solidFill>
          </w14:textFill>
        </w:rPr>
        <w:t xml:space="preserve">2. Formación de Multiplicadores sobre los Protocolos de Actuación de las Juntas Locales de Protección y Restitución de Derechos y la Prevención del Abuso Sexual en Línea. </w:t>
      </w:r>
      <w:r w:rsidRPr="00F54FDC">
        <w:rPr>
          <w:rFonts w:ascii="Times New Roman" w:eastAsia="Arial" w:hAnsi="Times New Roman" w:cs="Times New Roman"/>
          <w:color w:val="4C4747"/>
          <w:sz w:val="24"/>
          <w:szCs w:val="24"/>
          <w14:textFill>
            <w14:solidFill>
              <w14:srgbClr w14:val="4C4747">
                <w14:alpha w14:val="50000"/>
              </w14:srgbClr>
            </w14:solidFill>
          </w14:textFill>
        </w:rPr>
        <w:t xml:space="preserve">Con la coordinación del Proyecto EVAC, Plan Internacional, facilitó la formación de 38 colaboradores sobre el uso de los Protocolos de Actuación de las JLPRD y los riesgos que se exponen los niños, niñas y adolescente en el internet. </w:t>
      </w:r>
    </w:p>
    <w:p w:rsidR="00801102" w:rsidRPr="00F54FDC" w:rsidRDefault="00801102" w:rsidP="00F54FDC">
      <w:pPr>
        <w:widowControl w:val="0"/>
        <w:autoSpaceDE w:val="0"/>
        <w:autoSpaceDN w:val="0"/>
        <w:spacing w:line="360" w:lineRule="auto"/>
        <w:ind w:right="-18"/>
        <w:jc w:val="both"/>
        <w:rPr>
          <w:rFonts w:ascii="Times New Roman" w:eastAsia="Arial" w:hAnsi="Times New Roman" w:cs="Times New Roman"/>
          <w:color w:val="4C4747"/>
          <w:sz w:val="24"/>
          <w:szCs w:val="24"/>
          <w14:textFill>
            <w14:solidFill>
              <w14:srgbClr w14:val="4C4747">
                <w14:alpha w14:val="50000"/>
              </w14:srgbClr>
            </w14:solidFill>
          </w14:textFill>
        </w:rPr>
      </w:pPr>
    </w:p>
    <w:p w:rsidR="00A809C2" w:rsidRPr="00F54FDC" w:rsidRDefault="00A809C2" w:rsidP="00801102">
      <w:pPr>
        <w:widowControl w:val="0"/>
        <w:autoSpaceDE w:val="0"/>
        <w:autoSpaceDN w:val="0"/>
        <w:spacing w:before="100" w:beforeAutospacing="1" w:after="100" w:afterAutospacing="1" w:line="360" w:lineRule="auto"/>
        <w:ind w:right="-18"/>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lastRenderedPageBreak/>
        <w:t xml:space="preserve">3. Curso Especializado en Niñez en Movilidad,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coordinado por el Instituto Nacional de Migración en alianza con UNICEF, este curso de modalidad virtual, para fortalecer aquellos que están en un estatus migratorio por diferentes razones, voluntaria o involuntariamente, con o sin padres, que implica el cruce irregular de fronteras.  Se impartieron 3 grupos, con un total de 42 colaboradores beneficiados de esta formación, donde se priorizo al personal de las Oficinas localizadas en territorio fronterizo. </w:t>
      </w:r>
    </w:p>
    <w:p w:rsidR="00A809C2" w:rsidRPr="00F54FDC" w:rsidRDefault="00A809C2" w:rsidP="00801102">
      <w:pPr>
        <w:spacing w:before="100" w:beforeAutospacing="1" w:after="100" w:afterAutospacing="1" w:line="360" w:lineRule="auto"/>
        <w:ind w:right="-18"/>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4. Fortalecimiento de las Capacidades de Prevención, Investigación, Persecución y Atención contra la Trata y la Explotación Sexual de </w:t>
      </w:r>
      <w:r w:rsidRPr="00F54FDC">
        <w:rPr>
          <w:rFonts w:ascii="Times New Roman" w:eastAsia="Calibri" w:hAnsi="Times New Roman" w:cs="Times New Roman"/>
          <w:b/>
          <w:color w:val="4C4747"/>
          <w:sz w:val="24"/>
          <w14:textFill>
            <w14:solidFill>
              <w14:srgbClr w14:val="4C4747">
                <w14:alpha w14:val="50000"/>
              </w14:srgbClr>
            </w14:solidFill>
          </w14:textFill>
        </w:rPr>
        <w:t>Niños Niñas y Adolescentes</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Coordinado por la Escuela del Ministerio Público en alianza con UNICEF, con la finalidad de agudizar las acciones para mitigar la Trata y Tráfico de Niños, Niñas y Adolescentes, participando un total 12 colaboradores beneficiarios en las localidades de Santo Domingo, Cabarete, Puerto Plata, Las Terrenas y Bávaro. </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5. Diplomado Investigador Especialista en Trata de Personas y Explotación Sexual Comercial de </w:t>
      </w:r>
      <w:r w:rsidRPr="00F54FDC">
        <w:rPr>
          <w:rFonts w:ascii="Times New Roman" w:eastAsia="Calibri" w:hAnsi="Times New Roman" w:cs="Times New Roman"/>
          <w:b/>
          <w:color w:val="4C4747"/>
          <w:sz w:val="24"/>
          <w14:textFill>
            <w14:solidFill>
              <w14:srgbClr w14:val="4C4747">
                <w14:alpha w14:val="50000"/>
              </w14:srgbClr>
            </w14:solidFill>
          </w14:textFill>
        </w:rPr>
        <w:t>Niños Niñas y Adolescentes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coordinado por la Universidad Autónoma de Santo Domingo, </w:t>
      </w:r>
      <w:r w:rsidRPr="00F54FDC">
        <w:rPr>
          <w:rFonts w:ascii="Times New Roman" w:eastAsia="Calibri" w:hAnsi="Times New Roman" w:cs="Times New Roman"/>
          <w:b/>
          <w:color w:val="4C4747"/>
          <w:sz w:val="24"/>
          <w:szCs w:val="24"/>
          <w14:textFill>
            <w14:solidFill>
              <w14:srgbClr w14:val="4C4747">
                <w14:alpha w14:val="50000"/>
              </w14:srgbClr>
            </w14:solidFill>
          </w14:textFill>
        </w:rPr>
        <w:t>UASD</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en alianza con Misión Internacional de Justicia (IJM), este curso de modalidad presencial, para fortalecer los conocimientos sobre la Trata y Tráfico de personas, donde participaron 32 colaboradores beneficiarios en las regiones de Santo Domingo, Santiago, San Francisco, Barahona, San Juan, La Romana, Higüey, Valverde de Mao y Puerto Plata.  </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6. Participación, Inclusión y Veeduría Local,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en coordinación con Save The Children, capacitar a los colabores en temas de Gestión Municipal Participativa: Inclusión del enfoque de Derechos de la Niñez, en la administración local del Gran Santo Domingo. Con una participación de 20 colaboradores. </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7. Diplomado en la Introducción a los derechos del Niño, en coordinación con la OEA y el Instituto Internacional del Niño. </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lastRenderedPageBreak/>
        <w:t xml:space="preserve">8. Curso de </w:t>
      </w:r>
      <w:r w:rsidR="001B513B" w:rsidRPr="00F54FDC">
        <w:rPr>
          <w:rFonts w:ascii="Times New Roman" w:eastAsia="Calibri" w:hAnsi="Times New Roman" w:cs="Times New Roman"/>
          <w:b/>
          <w:color w:val="4C4747"/>
          <w:sz w:val="24"/>
          <w:szCs w:val="24"/>
          <w14:textFill>
            <w14:solidFill>
              <w14:srgbClr w14:val="4C4747">
                <w14:alpha w14:val="50000"/>
              </w14:srgbClr>
            </w14:solidFill>
          </w14:textFill>
        </w:rPr>
        <w:t>Creole</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en coordinación con el Instituto Loyola y la Asociación de Servidores Público de CONANI, para la formación y dominico del idioma, proporcionando las habilidades de comunicación para el abordaje de los casos con la población de niños, niñas y adolescentes de nacionalidad haitiana. Un total de 5 colaboradores beneficiarios de esta formación. </w:t>
      </w:r>
    </w:p>
    <w:p w:rsidR="00A809C2" w:rsidRPr="00F54FDC" w:rsidRDefault="00A809C2" w:rsidP="00801102">
      <w:pPr>
        <w:pStyle w:val="Prrafodelista"/>
        <w:numPr>
          <w:ilvl w:val="0"/>
          <w:numId w:val="59"/>
        </w:numPr>
        <w:spacing w:before="100" w:beforeAutospacing="1" w:after="100" w:afterAutospacing="1"/>
        <w:ind w:left="0" w:firstLine="357"/>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Diseñado y puesto en marcha un Sistema de Gestión Integral del Territorio, que caracterice la situación de la niñez y la adolescencia a nivel municipal.</w:t>
      </w:r>
    </w:p>
    <w:p w:rsidR="00A809C2" w:rsidRPr="00F54FDC" w:rsidRDefault="00A809C2" w:rsidP="00801102">
      <w:pPr>
        <w:pStyle w:val="Prrafodelista"/>
        <w:spacing w:before="100" w:beforeAutospacing="1" w:after="100" w:afterAutospacing="1"/>
        <w:ind w:left="0"/>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Para este producto, el equipo del Departamento de Gestión Territorial, ha realizado levantamiento en todos los municipios donde el Consejo Nacional para la Niñez y la Adolescencia (CONANI) tiene presencia, levantando la información por sexo y edades simples (menores de 18 años). Estarían faltando informaciones sobre variables geográficas, demográficas y socioeconómicas, y ser enlazadas con los datos de la niñez y adolescencia de cada uno de los territorios</w:t>
      </w:r>
      <w:r w:rsidRPr="00F54FDC">
        <w:rPr>
          <w:rFonts w:ascii="Times New Roman" w:eastAsia="Calibri" w:hAnsi="Times New Roman" w:cs="Times New Roman"/>
          <w:b/>
          <w:color w:val="4C4747"/>
          <w:sz w:val="24"/>
          <w:szCs w:val="24"/>
          <w14:textFill>
            <w14:solidFill>
              <w14:srgbClr w14:val="4C4747">
                <w14:alpha w14:val="50000"/>
              </w14:srgbClr>
            </w14:solidFill>
          </w14:textFill>
        </w:rPr>
        <w:t>.</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Se cuenta con el levantamiento y geolocalización de las 10 Oficinas Regionales, 28 Oficinas Municipales, 8 Hogares de Paso. Se trabajado en colaboración del equipo de tecnología del Instituto Nacional de Atención Integral a la Primera Infancia (INAIPI) en la elaboración de un mapa geolocalizado con las instancias del CONANI que es considerada como información pública. Además, se han sostenido reuniones con el Ministerio de Educación de la República Dominicana (MINERD), a fin de hacer acuerdos para sistematizar y automatizar la parte educativa en la población de menores de 18 años en los territorios, así como mapear y georreferenciar cada una de las estructuras, instituciones de salud, educativas, procuradurías, entre otras instituciones vinculadas a los temas de la niñez y la adolescencia. </w:t>
      </w:r>
    </w:p>
    <w:p w:rsidR="00A809C2" w:rsidRPr="00F54FDC" w:rsidRDefault="00A809C2" w:rsidP="00801102">
      <w:pPr>
        <w:pStyle w:val="Prrafodelista"/>
        <w:numPr>
          <w:ilvl w:val="0"/>
          <w:numId w:val="60"/>
        </w:numPr>
        <w:spacing w:before="100" w:beforeAutospacing="1" w:after="100" w:afterAutospacing="1"/>
        <w:ind w:left="0" w:firstLine="357"/>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Órganos y estructuras del Sistema Local de Protección de los Derechos de los niños, niñas y adolescente, impulsados y fortalecidos.</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lastRenderedPageBreak/>
        <w:t>-Desarrollo de las condiciones óptimas para el funcionamiento de Oficinas Municipales (OM) de CONANI, en base al rol asignado por la Ley 136-03 (Art. 445-447).</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Ocasionado por los retrasos en los procesos de compra y contrataciones de bienes y servicios, no ha sido posible mejorar las condiciones al ritmo deseado y planificado en las 28 Oficinas Municipales (incluyendo la nueva de Jarabacoa). El avance de ejecución de esta actividad se encuentra en un 20%.</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-Reestructuración y funcionamiento de los Directorios Municipales (DM) en el marco de la Ley No. 136-03 (Art.437-444).</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Como parte del proceso desarrollado, se reporta la dinamización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97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Directorios Municipales de los 100 programados para este año, de los cuales fueron reestructurados (incorporación de nuevos miembros), un total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75.</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Este proceso de dinamización y reestructuración de los directorios, ha sido posible mediante el desarrollo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185</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reuniones con los distintos Directorios Municipios. En estos espacios de encuentros se genera y acuerdan estrategias, agendas y acciones para dar respuesta a las problemáticas que presentan los niños, niñas y adolescente de esas localidades.</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En paralelo y aprovechando el espacio de encuentro se han realizado </w:t>
      </w:r>
      <w:r w:rsidRPr="00F54FDC">
        <w:rPr>
          <w:rFonts w:ascii="Times New Roman" w:eastAsia="Calibri" w:hAnsi="Times New Roman" w:cs="Times New Roman"/>
          <w:b/>
          <w:color w:val="4C4747"/>
          <w:sz w:val="24"/>
          <w:szCs w:val="24"/>
          <w14:textFill>
            <w14:solidFill>
              <w14:srgbClr w14:val="4C4747">
                <w14:alpha w14:val="50000"/>
              </w14:srgbClr>
            </w14:solidFill>
          </w14:textFill>
        </w:rPr>
        <w:t>63</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talleres de capacitación para sus miembros, en temas relacionados con la Ley 136-03, reglamentos de los Directorios Municipales, Trata y Trafico, Derechos de Niñez y Prevención de Embarazos en adolescentes, etc.</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Se ha trabajado en el fortalecimiento de este importante órgano del sistema de protección, responsable de contextualizar normativas nacionales en materia de niñez y adolescencia al ámbito local, así como dirigir la política local para la protección y garantía de los derechos de niños, niñas y adolescentes en el municipio, en este sentido, durante este año, se ha trabajado en iniciativas para vincular los Directorios en los proceso de elección y seguimiento, en coordinación </w:t>
      </w: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 xml:space="preserve">con las Oficinas Municipales, de las Juntas Locales de Protección y Restitución de Derechos. </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El avance de ejecución de esta actividad se encuentra en un 97%.</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-Actualización y fortalecimiento de las Juntas Locales de Protección y Restitución de Derechos reestructuradas y funcionando según lo establece la Ley 136-03 (Art. 464-475).</w:t>
      </w:r>
      <w:r w:rsidRPr="00F54FDC">
        <w:rPr>
          <w:rFonts w:ascii="Times New Roman" w:eastAsia="Calibri" w:hAnsi="Times New Roman" w:cs="Times New Roman"/>
          <w:b/>
          <w:color w:val="4C4747"/>
          <w:sz w:val="24"/>
          <w:szCs w:val="24"/>
          <w14:textFill>
            <w14:solidFill>
              <w14:srgbClr w14:val="4C4747">
                <w14:alpha w14:val="50000"/>
              </w14:srgbClr>
            </w14:solidFill>
          </w14:textFill>
        </w:rPr>
        <w:tab/>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Como parte del proceso desarrollado se reporta la dinamización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102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Juntas Locales de las 107 programadas para este año, de las cuales fueron reestructuradas (incorporación de nuevos miembros), para un total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60.</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Este proceso de dinamización y reestructuración de las Juntas Locales, ha sido posible mediante el desarrollo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74</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reuniones para el análisis y evaluación de los casos detectados de vulneración de derechos en sus comunidades, con el acompañamiento del personal técnico de las Oficinas Regionales y Municipales, para dar la adecuada solución a estos casos para brindar la protección y restitución de derechos a los niños, niñas y adolescentes</w:t>
      </w:r>
      <w:r w:rsidR="00801102">
        <w:rPr>
          <w:rFonts w:ascii="Times New Roman" w:eastAsia="Calibri" w:hAnsi="Times New Roman" w:cs="Times New Roman"/>
          <w:color w:val="4C4747"/>
          <w:sz w:val="24"/>
          <w:szCs w:val="24"/>
          <w14:textFill>
            <w14:solidFill>
              <w14:srgbClr w14:val="4C4747">
                <w14:alpha w14:val="50000"/>
              </w14:srgbClr>
            </w14:solidFill>
          </w14:textFill>
        </w:rPr>
        <w:t>.</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Fueron impulsadas acciones formativas con, al menos 60 Juntas Locales, en temas de Detección de Abusos y la Ley 136-03, Protocolos de Actuación y Detección de Denuncias, Manejo de los Formularios de Denuncias, Indicadores de Abuso y Maltrato Infantil. </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Dentro de los procesos para la protección y restitución de derechos, se reporta el abordaje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150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casos, atendidos por los miembros de las Juntas a nivel nacional, de los cuales fueron emitidas </w:t>
      </w:r>
      <w:r w:rsidRPr="00F54FDC">
        <w:rPr>
          <w:rFonts w:ascii="Times New Roman" w:eastAsia="Calibri" w:hAnsi="Times New Roman" w:cs="Times New Roman"/>
          <w:b/>
          <w:color w:val="4C4747"/>
          <w:sz w:val="24"/>
          <w:szCs w:val="24"/>
          <w14:textFill>
            <w14:solidFill>
              <w14:srgbClr w14:val="4C4747">
                <w14:alpha w14:val="50000"/>
              </w14:srgbClr>
            </w14:solidFill>
          </w14:textFill>
        </w:rPr>
        <w:t>62</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medidas de protección para niños, niñas y adolescentes. </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El avance de ejecución de esta actividad se encuentra rondando el 95%.</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lastRenderedPageBreak/>
        <w:t>-Canalización de pago de las dietas, en forma mensual, de los integrantes activos de las Juntas Locales de Protección y Restitución, según lo indica la Ley 136-03 (Art. 469, literal b)</w:t>
      </w:r>
      <w:r w:rsidR="00812B98">
        <w:rPr>
          <w:rFonts w:ascii="Times New Roman" w:eastAsia="Calibri" w:hAnsi="Times New Roman" w:cs="Times New Roman"/>
          <w:b/>
          <w:color w:val="4C4747"/>
          <w:sz w:val="24"/>
          <w:szCs w:val="24"/>
          <w14:textFill>
            <w14:solidFill>
              <w14:srgbClr w14:val="4C4747">
                <w14:alpha w14:val="50000"/>
              </w14:srgbClr>
            </w14:solidFill>
          </w14:textFill>
        </w:rPr>
        <w:t>.</w:t>
      </w:r>
      <w:r w:rsidRPr="00F54FDC">
        <w:rPr>
          <w:rFonts w:ascii="Times New Roman" w:eastAsia="Calibri" w:hAnsi="Times New Roman" w:cs="Times New Roman"/>
          <w:b/>
          <w:color w:val="4C4747"/>
          <w:sz w:val="24"/>
          <w:szCs w:val="24"/>
          <w14:textFill>
            <w14:solidFill>
              <w14:srgbClr w14:val="4C4747">
                <w14:alpha w14:val="50000"/>
              </w14:srgbClr>
            </w14:solidFill>
          </w14:textFill>
        </w:rPr>
        <w:tab/>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El avance de ejecución de esta actividad se encuentra en un 10%.</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-Fortalecimiento de la capacidad de respuesta oportuna, ante denuncias y medidas de protección, en función del rol de las Oficinas Municipales y las Juntas Locales (presencial y virtual).</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Desde las Oficinas Técnicas del CONANI se trabaja en la protección y garantías de los derechos fundamentales de los niños, niñas y adolescentes dentro del marco legal establecido en la Ley No. 136-03. </w:t>
      </w:r>
    </w:p>
    <w:p w:rsidR="00A809C2" w:rsidRPr="00F54FDC" w:rsidRDefault="00A809C2" w:rsidP="00801102">
      <w:pPr>
        <w:spacing w:before="100" w:beforeAutospacing="1" w:after="100" w:afterAutospacing="1" w:line="360" w:lineRule="auto"/>
        <w:jc w:val="both"/>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El elevado compromiso del equipo que conforman estas Oficinas, ha posibilitado dar respuesta a las solicitudes y situaciones de vulneración de derechos a niños, niñas y adolescentes en las diferentes localidades de la geografía nacional, sin importar el lugar, las circunstancias y condiciones. Se han atendido un total de 8,719 situaciones de los 6,619 casos proyectados para este año. El avance de ejecución de esta actividad se encuentra en un +100%.</w:t>
      </w:r>
    </w:p>
    <w:tbl>
      <w:tblPr>
        <w:tblW w:w="5000" w:type="pct"/>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CellMar>
          <w:left w:w="70" w:type="dxa"/>
          <w:right w:w="70" w:type="dxa"/>
        </w:tblCellMar>
        <w:tblLook w:val="04A0" w:firstRow="1" w:lastRow="0" w:firstColumn="1" w:lastColumn="0" w:noHBand="0" w:noVBand="1"/>
      </w:tblPr>
      <w:tblGrid>
        <w:gridCol w:w="3532"/>
        <w:gridCol w:w="1777"/>
        <w:gridCol w:w="1392"/>
        <w:gridCol w:w="1209"/>
      </w:tblGrid>
      <w:tr w:rsidR="00A809C2" w:rsidRPr="00E6064C" w:rsidTr="00801102">
        <w:trPr>
          <w:trHeight w:val="20"/>
        </w:trPr>
        <w:tc>
          <w:tcPr>
            <w:tcW w:w="2233" w:type="pct"/>
            <w:vMerge w:val="restart"/>
            <w:shd w:val="clear" w:color="auto" w:fill="57ABF7"/>
            <w:noWrap/>
            <w:vAlign w:val="center"/>
            <w:hideMark/>
          </w:tcPr>
          <w:p w:rsidR="00A809C2" w:rsidRPr="00801102" w:rsidRDefault="00A809C2" w:rsidP="00801102">
            <w:pPr>
              <w:spacing w:after="0" w:line="276" w:lineRule="auto"/>
              <w:jc w:val="center"/>
              <w:rPr>
                <w:rFonts w:ascii="Times New Roman" w:eastAsia="Times New Roman" w:hAnsi="Times New Roman" w:cs="Times New Roman"/>
                <w:b/>
                <w:color w:val="4C4747"/>
                <w:lang w:eastAsia="es-ES"/>
                <w14:textFill>
                  <w14:solidFill>
                    <w14:srgbClr w14:val="4C4747">
                      <w14:alpha w14:val="50000"/>
                    </w14:srgbClr>
                  </w14:solidFill>
                </w14:textFill>
              </w:rPr>
            </w:pPr>
            <w:r w:rsidRPr="00801102">
              <w:rPr>
                <w:rFonts w:ascii="Times New Roman" w:eastAsia="Times New Roman" w:hAnsi="Times New Roman" w:cs="Times New Roman"/>
                <w:b/>
                <w:color w:val="4C4747"/>
                <w:lang w:eastAsia="es-ES"/>
                <w14:textFill>
                  <w14:solidFill>
                    <w14:srgbClr w14:val="4C4747">
                      <w14:alpha w14:val="50000"/>
                    </w14:srgbClr>
                  </w14:solidFill>
                </w14:textFill>
              </w:rPr>
              <w:t>Región</w:t>
            </w:r>
          </w:p>
        </w:tc>
        <w:tc>
          <w:tcPr>
            <w:tcW w:w="2003" w:type="pct"/>
            <w:gridSpan w:val="2"/>
            <w:tcBorders>
              <w:bottom w:val="single" w:sz="4" w:space="0" w:color="0070C0"/>
            </w:tcBorders>
            <w:shd w:val="clear" w:color="auto" w:fill="57ABF7"/>
            <w:vAlign w:val="center"/>
            <w:hideMark/>
          </w:tcPr>
          <w:p w:rsidR="00A809C2" w:rsidRPr="00801102" w:rsidRDefault="00A809C2" w:rsidP="00801102">
            <w:pPr>
              <w:spacing w:after="0" w:line="276" w:lineRule="auto"/>
              <w:jc w:val="center"/>
              <w:rPr>
                <w:rFonts w:ascii="Times New Roman" w:eastAsia="Times New Roman" w:hAnsi="Times New Roman" w:cs="Times New Roman"/>
                <w:b/>
                <w:color w:val="4C4747"/>
                <w:lang w:eastAsia="es-ES"/>
                <w14:textFill>
                  <w14:solidFill>
                    <w14:srgbClr w14:val="4C4747">
                      <w14:alpha w14:val="50000"/>
                    </w14:srgbClr>
                  </w14:solidFill>
                </w14:textFill>
              </w:rPr>
            </w:pPr>
            <w:r w:rsidRPr="00801102">
              <w:rPr>
                <w:rFonts w:ascii="Times New Roman" w:eastAsia="PMingLiU" w:hAnsi="Times New Roman" w:cs="Times New Roman"/>
                <w:b/>
                <w:color w:val="4C4747"/>
                <w14:textFill>
                  <w14:solidFill>
                    <w14:srgbClr w14:val="4C4747">
                      <w14:alpha w14:val="50000"/>
                    </w14:srgbClr>
                  </w14:solidFill>
                </w14:textFill>
              </w:rPr>
              <w:t>Niño, niña y adolescente</w:t>
            </w:r>
          </w:p>
        </w:tc>
        <w:tc>
          <w:tcPr>
            <w:tcW w:w="764" w:type="pct"/>
            <w:vMerge w:val="restart"/>
            <w:shd w:val="clear" w:color="auto" w:fill="57ABF7"/>
            <w:noWrap/>
            <w:vAlign w:val="center"/>
            <w:hideMark/>
          </w:tcPr>
          <w:p w:rsidR="00A809C2" w:rsidRPr="00801102" w:rsidRDefault="00A809C2" w:rsidP="00801102">
            <w:pPr>
              <w:spacing w:after="0" w:line="276" w:lineRule="auto"/>
              <w:jc w:val="center"/>
              <w:rPr>
                <w:rFonts w:ascii="Times New Roman" w:eastAsia="Times New Roman" w:hAnsi="Times New Roman" w:cs="Times New Roman"/>
                <w:b/>
                <w:color w:val="4C4747"/>
                <w:lang w:eastAsia="es-ES"/>
                <w14:textFill>
                  <w14:solidFill>
                    <w14:srgbClr w14:val="4C4747">
                      <w14:alpha w14:val="50000"/>
                    </w14:srgbClr>
                  </w14:solidFill>
                </w14:textFill>
              </w:rPr>
            </w:pPr>
            <w:r w:rsidRPr="00801102">
              <w:rPr>
                <w:rFonts w:ascii="Times New Roman" w:eastAsia="Times New Roman" w:hAnsi="Times New Roman" w:cs="Times New Roman"/>
                <w:b/>
                <w:color w:val="4C4747"/>
                <w:lang w:eastAsia="es-ES"/>
                <w14:textFill>
                  <w14:solidFill>
                    <w14:srgbClr w14:val="4C4747">
                      <w14:alpha w14:val="50000"/>
                    </w14:srgbClr>
                  </w14:solidFill>
                </w14:textFill>
              </w:rPr>
              <w:t>Total</w:t>
            </w:r>
          </w:p>
        </w:tc>
      </w:tr>
      <w:tr w:rsidR="00A809C2" w:rsidRPr="00E6064C" w:rsidTr="00801102">
        <w:trPr>
          <w:trHeight w:val="20"/>
        </w:trPr>
        <w:tc>
          <w:tcPr>
            <w:tcW w:w="2233" w:type="pct"/>
            <w:vMerge/>
            <w:shd w:val="clear" w:color="auto" w:fill="DBE5F1"/>
            <w:noWrap/>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1123" w:type="pct"/>
            <w:tcBorders>
              <w:top w:val="single" w:sz="4" w:space="0" w:color="0070C0"/>
            </w:tcBorders>
            <w:shd w:val="clear" w:color="auto" w:fill="57ABF7"/>
            <w:vAlign w:val="center"/>
            <w:hideMark/>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Hombre</w:t>
            </w:r>
          </w:p>
        </w:tc>
        <w:tc>
          <w:tcPr>
            <w:tcW w:w="880" w:type="pct"/>
            <w:tcBorders>
              <w:top w:val="single" w:sz="4" w:space="0" w:color="0070C0"/>
            </w:tcBorders>
            <w:shd w:val="clear" w:color="auto" w:fill="57ABF7"/>
            <w:noWrap/>
            <w:vAlign w:val="center"/>
            <w:hideMark/>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Mujer</w:t>
            </w:r>
          </w:p>
        </w:tc>
        <w:tc>
          <w:tcPr>
            <w:tcW w:w="764" w:type="pct"/>
            <w:vMerge/>
            <w:shd w:val="clear" w:color="auto" w:fill="DBE5F1"/>
            <w:noWrap/>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r>
      <w:tr w:rsidR="00A809C2" w:rsidRPr="00E6064C" w:rsidTr="00801102">
        <w:trPr>
          <w:trHeight w:val="20"/>
        </w:trPr>
        <w:tc>
          <w:tcPr>
            <w:tcW w:w="2233" w:type="pct"/>
            <w:shd w:val="clear" w:color="auto" w:fill="auto"/>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Cibao Norte</w:t>
            </w:r>
          </w:p>
        </w:tc>
        <w:tc>
          <w:tcPr>
            <w:tcW w:w="1123"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626</w:t>
            </w:r>
          </w:p>
        </w:tc>
        <w:tc>
          <w:tcPr>
            <w:tcW w:w="880" w:type="pct"/>
            <w:shd w:val="clear" w:color="auto" w:fill="auto"/>
            <w:noWrap/>
            <w:vAlign w:val="center"/>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450</w:t>
            </w:r>
          </w:p>
        </w:tc>
        <w:tc>
          <w:tcPr>
            <w:tcW w:w="764"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1,076</w:t>
            </w:r>
          </w:p>
        </w:tc>
      </w:tr>
      <w:tr w:rsidR="00A809C2" w:rsidRPr="00E6064C" w:rsidTr="00801102">
        <w:trPr>
          <w:trHeight w:val="20"/>
        </w:trPr>
        <w:tc>
          <w:tcPr>
            <w:tcW w:w="2233" w:type="pct"/>
            <w:shd w:val="clear" w:color="auto" w:fill="auto"/>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Cibao Sur</w:t>
            </w:r>
          </w:p>
        </w:tc>
        <w:tc>
          <w:tcPr>
            <w:tcW w:w="1123"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341</w:t>
            </w:r>
          </w:p>
        </w:tc>
        <w:tc>
          <w:tcPr>
            <w:tcW w:w="880" w:type="pct"/>
            <w:shd w:val="clear" w:color="auto" w:fill="auto"/>
            <w:noWrap/>
            <w:vAlign w:val="center"/>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401</w:t>
            </w:r>
          </w:p>
        </w:tc>
        <w:tc>
          <w:tcPr>
            <w:tcW w:w="764"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742</w:t>
            </w:r>
          </w:p>
        </w:tc>
      </w:tr>
      <w:tr w:rsidR="00A809C2" w:rsidRPr="00E6064C" w:rsidTr="00801102">
        <w:trPr>
          <w:trHeight w:val="20"/>
        </w:trPr>
        <w:tc>
          <w:tcPr>
            <w:tcW w:w="2233" w:type="pct"/>
            <w:shd w:val="clear" w:color="auto" w:fill="auto"/>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Cibao Nordeste</w:t>
            </w:r>
          </w:p>
        </w:tc>
        <w:tc>
          <w:tcPr>
            <w:tcW w:w="1123"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588</w:t>
            </w:r>
          </w:p>
        </w:tc>
        <w:tc>
          <w:tcPr>
            <w:tcW w:w="880" w:type="pct"/>
            <w:shd w:val="clear" w:color="auto" w:fill="auto"/>
            <w:noWrap/>
            <w:vAlign w:val="center"/>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545</w:t>
            </w:r>
          </w:p>
        </w:tc>
        <w:tc>
          <w:tcPr>
            <w:tcW w:w="764"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1,133</w:t>
            </w:r>
          </w:p>
        </w:tc>
      </w:tr>
      <w:tr w:rsidR="00A809C2" w:rsidRPr="00E6064C" w:rsidTr="00801102">
        <w:trPr>
          <w:trHeight w:val="20"/>
        </w:trPr>
        <w:tc>
          <w:tcPr>
            <w:tcW w:w="2233" w:type="pct"/>
            <w:shd w:val="clear" w:color="auto" w:fill="auto"/>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Cibao Noroeste</w:t>
            </w:r>
          </w:p>
        </w:tc>
        <w:tc>
          <w:tcPr>
            <w:tcW w:w="1123"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352</w:t>
            </w:r>
          </w:p>
        </w:tc>
        <w:tc>
          <w:tcPr>
            <w:tcW w:w="880" w:type="pct"/>
            <w:shd w:val="clear" w:color="auto" w:fill="auto"/>
            <w:noWrap/>
            <w:vAlign w:val="center"/>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315</w:t>
            </w:r>
          </w:p>
        </w:tc>
        <w:tc>
          <w:tcPr>
            <w:tcW w:w="764"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667</w:t>
            </w:r>
          </w:p>
        </w:tc>
      </w:tr>
      <w:tr w:rsidR="00A809C2" w:rsidRPr="00E6064C" w:rsidTr="00801102">
        <w:trPr>
          <w:trHeight w:val="20"/>
        </w:trPr>
        <w:tc>
          <w:tcPr>
            <w:tcW w:w="2233" w:type="pct"/>
            <w:shd w:val="clear" w:color="auto" w:fill="auto"/>
            <w:noWrap/>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Valdesia’</w:t>
            </w:r>
          </w:p>
        </w:tc>
        <w:tc>
          <w:tcPr>
            <w:tcW w:w="1123"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496</w:t>
            </w:r>
          </w:p>
        </w:tc>
        <w:tc>
          <w:tcPr>
            <w:tcW w:w="880" w:type="pct"/>
            <w:shd w:val="clear" w:color="auto" w:fill="auto"/>
            <w:noWrap/>
            <w:vAlign w:val="center"/>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537</w:t>
            </w:r>
          </w:p>
        </w:tc>
        <w:tc>
          <w:tcPr>
            <w:tcW w:w="764"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1,033</w:t>
            </w:r>
          </w:p>
        </w:tc>
      </w:tr>
      <w:tr w:rsidR="00A809C2" w:rsidRPr="00E6064C" w:rsidTr="00801102">
        <w:trPr>
          <w:trHeight w:val="20"/>
        </w:trPr>
        <w:tc>
          <w:tcPr>
            <w:tcW w:w="2233" w:type="pct"/>
            <w:shd w:val="clear" w:color="auto" w:fill="auto"/>
            <w:noWrap/>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El Valle</w:t>
            </w:r>
          </w:p>
        </w:tc>
        <w:tc>
          <w:tcPr>
            <w:tcW w:w="1123"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602</w:t>
            </w:r>
          </w:p>
        </w:tc>
        <w:tc>
          <w:tcPr>
            <w:tcW w:w="880" w:type="pct"/>
            <w:shd w:val="clear" w:color="auto" w:fill="auto"/>
            <w:noWrap/>
            <w:vAlign w:val="center"/>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443</w:t>
            </w:r>
          </w:p>
        </w:tc>
        <w:tc>
          <w:tcPr>
            <w:tcW w:w="764"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1,045</w:t>
            </w:r>
          </w:p>
        </w:tc>
      </w:tr>
      <w:tr w:rsidR="00A809C2" w:rsidRPr="00E6064C" w:rsidTr="00801102">
        <w:trPr>
          <w:trHeight w:val="20"/>
        </w:trPr>
        <w:tc>
          <w:tcPr>
            <w:tcW w:w="2233" w:type="pct"/>
            <w:shd w:val="clear" w:color="auto" w:fill="auto"/>
            <w:noWrap/>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Enriquillo</w:t>
            </w:r>
          </w:p>
        </w:tc>
        <w:tc>
          <w:tcPr>
            <w:tcW w:w="1123"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195</w:t>
            </w:r>
          </w:p>
        </w:tc>
        <w:tc>
          <w:tcPr>
            <w:tcW w:w="880" w:type="pct"/>
            <w:shd w:val="clear" w:color="auto" w:fill="auto"/>
            <w:noWrap/>
            <w:vAlign w:val="center"/>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254</w:t>
            </w:r>
          </w:p>
        </w:tc>
        <w:tc>
          <w:tcPr>
            <w:tcW w:w="764"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449</w:t>
            </w:r>
          </w:p>
        </w:tc>
      </w:tr>
      <w:tr w:rsidR="00A809C2" w:rsidRPr="00E6064C" w:rsidTr="00801102">
        <w:trPr>
          <w:trHeight w:val="20"/>
        </w:trPr>
        <w:tc>
          <w:tcPr>
            <w:tcW w:w="2233" w:type="pct"/>
            <w:shd w:val="clear" w:color="auto" w:fill="auto"/>
            <w:noWrap/>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Yuma</w:t>
            </w:r>
          </w:p>
        </w:tc>
        <w:tc>
          <w:tcPr>
            <w:tcW w:w="1123"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507</w:t>
            </w:r>
          </w:p>
        </w:tc>
        <w:tc>
          <w:tcPr>
            <w:tcW w:w="880" w:type="pct"/>
            <w:shd w:val="clear" w:color="auto" w:fill="auto"/>
            <w:noWrap/>
            <w:vAlign w:val="center"/>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574</w:t>
            </w:r>
          </w:p>
        </w:tc>
        <w:tc>
          <w:tcPr>
            <w:tcW w:w="764"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1,081</w:t>
            </w:r>
          </w:p>
        </w:tc>
      </w:tr>
      <w:tr w:rsidR="00A809C2" w:rsidRPr="00E6064C" w:rsidTr="00801102">
        <w:trPr>
          <w:trHeight w:val="20"/>
        </w:trPr>
        <w:tc>
          <w:tcPr>
            <w:tcW w:w="2233" w:type="pct"/>
            <w:shd w:val="clear" w:color="auto" w:fill="auto"/>
            <w:noWrap/>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Higuamo’</w:t>
            </w:r>
          </w:p>
        </w:tc>
        <w:tc>
          <w:tcPr>
            <w:tcW w:w="1123"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183</w:t>
            </w:r>
          </w:p>
        </w:tc>
        <w:tc>
          <w:tcPr>
            <w:tcW w:w="880" w:type="pct"/>
            <w:shd w:val="clear" w:color="auto" w:fill="auto"/>
            <w:noWrap/>
            <w:vAlign w:val="center"/>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308</w:t>
            </w:r>
          </w:p>
        </w:tc>
        <w:tc>
          <w:tcPr>
            <w:tcW w:w="764"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491</w:t>
            </w:r>
          </w:p>
        </w:tc>
      </w:tr>
      <w:tr w:rsidR="00A809C2" w:rsidRPr="00E6064C" w:rsidTr="00801102">
        <w:trPr>
          <w:trHeight w:val="20"/>
        </w:trPr>
        <w:tc>
          <w:tcPr>
            <w:tcW w:w="2233" w:type="pct"/>
            <w:shd w:val="clear" w:color="auto" w:fill="auto"/>
            <w:noWrap/>
            <w:vAlign w:val="center"/>
            <w:hideMark/>
          </w:tcPr>
          <w:p w:rsidR="00A809C2" w:rsidRPr="00E6064C" w:rsidRDefault="00A809C2" w:rsidP="00801102">
            <w:pPr>
              <w:spacing w:after="0" w:line="276"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 xml:space="preserve">Ozama </w:t>
            </w:r>
          </w:p>
        </w:tc>
        <w:tc>
          <w:tcPr>
            <w:tcW w:w="1123"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494</w:t>
            </w:r>
          </w:p>
        </w:tc>
        <w:tc>
          <w:tcPr>
            <w:tcW w:w="880" w:type="pct"/>
            <w:shd w:val="clear" w:color="auto" w:fill="auto"/>
            <w:noWrap/>
            <w:vAlign w:val="center"/>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508</w:t>
            </w:r>
          </w:p>
        </w:tc>
        <w:tc>
          <w:tcPr>
            <w:tcW w:w="764" w:type="pct"/>
            <w:shd w:val="clear" w:color="auto" w:fill="auto"/>
            <w:noWrap/>
            <w:vAlign w:val="bottom"/>
          </w:tcPr>
          <w:p w:rsidR="00A809C2" w:rsidRPr="00E6064C" w:rsidRDefault="00A809C2" w:rsidP="00801102">
            <w:pPr>
              <w:spacing w:after="0" w:line="276"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E6064C">
              <w:rPr>
                <w:rFonts w:ascii="Times New Roman" w:eastAsia="Times New Roman" w:hAnsi="Times New Roman" w:cs="Times New Roman"/>
                <w:color w:val="4C4747"/>
                <w:lang w:eastAsia="es-ES"/>
                <w14:textFill>
                  <w14:solidFill>
                    <w14:srgbClr w14:val="4C4747">
                      <w14:alpha w14:val="50000"/>
                    </w14:srgbClr>
                  </w14:solidFill>
                </w14:textFill>
              </w:rPr>
              <w:t>1,002</w:t>
            </w:r>
          </w:p>
        </w:tc>
      </w:tr>
      <w:tr w:rsidR="00A809C2" w:rsidRPr="00E6064C" w:rsidTr="00801102">
        <w:trPr>
          <w:trHeight w:val="20"/>
        </w:trPr>
        <w:tc>
          <w:tcPr>
            <w:tcW w:w="2233" w:type="pct"/>
            <w:shd w:val="clear" w:color="auto" w:fill="A6A6A6" w:themeFill="background1" w:themeFillShade="A6"/>
            <w:noWrap/>
            <w:vAlign w:val="bottom"/>
            <w:hideMark/>
          </w:tcPr>
          <w:p w:rsidR="00A809C2" w:rsidRPr="00E6064C" w:rsidRDefault="00A809C2" w:rsidP="00801102">
            <w:pPr>
              <w:spacing w:after="0" w:line="276" w:lineRule="auto"/>
              <w:jc w:val="both"/>
              <w:rPr>
                <w:rFonts w:ascii="Times New Roman" w:eastAsia="Times New Roman" w:hAnsi="Times New Roman" w:cs="Times New Roman"/>
                <w:b/>
                <w:bCs/>
                <w:color w:val="4C4747"/>
                <w:lang w:eastAsia="es-ES"/>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ES"/>
                <w14:textFill>
                  <w14:solidFill>
                    <w14:srgbClr w14:val="4C4747">
                      <w14:alpha w14:val="50000"/>
                    </w14:srgbClr>
                  </w14:solidFill>
                </w14:textFill>
              </w:rPr>
              <w:t>Total</w:t>
            </w:r>
          </w:p>
        </w:tc>
        <w:tc>
          <w:tcPr>
            <w:tcW w:w="1123" w:type="pct"/>
            <w:shd w:val="clear" w:color="auto" w:fill="A6A6A6" w:themeFill="background1" w:themeFillShade="A6"/>
            <w:noWrap/>
            <w:vAlign w:val="bottom"/>
          </w:tcPr>
          <w:p w:rsidR="00A809C2" w:rsidRPr="00E6064C" w:rsidRDefault="00A809C2" w:rsidP="00801102">
            <w:pPr>
              <w:spacing w:after="0" w:line="276" w:lineRule="auto"/>
              <w:jc w:val="center"/>
              <w:rPr>
                <w:rFonts w:ascii="Times New Roman" w:eastAsia="Times New Roman" w:hAnsi="Times New Roman" w:cs="Times New Roman"/>
                <w:b/>
                <w:color w:val="4C4747"/>
                <w:lang w:eastAsia="es-ES"/>
                <w14:textFill>
                  <w14:solidFill>
                    <w14:srgbClr w14:val="4C4747">
                      <w14:alpha w14:val="50000"/>
                    </w14:srgbClr>
                  </w14:solidFill>
                </w14:textFill>
              </w:rPr>
            </w:pPr>
            <w:r w:rsidRPr="00E6064C">
              <w:rPr>
                <w:rFonts w:ascii="Times New Roman" w:eastAsia="Times New Roman" w:hAnsi="Times New Roman" w:cs="Times New Roman"/>
                <w:b/>
                <w:color w:val="4C4747"/>
                <w:lang w:eastAsia="es-ES"/>
                <w14:textFill>
                  <w14:solidFill>
                    <w14:srgbClr w14:val="4C4747">
                      <w14:alpha w14:val="50000"/>
                    </w14:srgbClr>
                  </w14:solidFill>
                </w14:textFill>
              </w:rPr>
              <w:t>4,384</w:t>
            </w:r>
          </w:p>
        </w:tc>
        <w:tc>
          <w:tcPr>
            <w:tcW w:w="880" w:type="pct"/>
            <w:shd w:val="clear" w:color="auto" w:fill="A6A6A6" w:themeFill="background1" w:themeFillShade="A6"/>
            <w:noWrap/>
            <w:vAlign w:val="bottom"/>
          </w:tcPr>
          <w:p w:rsidR="00A809C2" w:rsidRPr="00E6064C" w:rsidRDefault="00A809C2" w:rsidP="00801102">
            <w:pPr>
              <w:spacing w:after="0" w:line="276" w:lineRule="auto"/>
              <w:jc w:val="center"/>
              <w:rPr>
                <w:rFonts w:ascii="Times New Roman" w:eastAsia="Times New Roman" w:hAnsi="Times New Roman" w:cs="Times New Roman"/>
                <w:b/>
                <w:bCs/>
                <w:color w:val="4C4747"/>
                <w:lang w:eastAsia="es-ES"/>
                <w14:textFill>
                  <w14:solidFill>
                    <w14:srgbClr w14:val="4C4747">
                      <w14:alpha w14:val="50000"/>
                    </w14:srgbClr>
                  </w14:solidFill>
                </w14:textFill>
              </w:rPr>
            </w:pPr>
            <w:r w:rsidRPr="00E6064C">
              <w:rPr>
                <w:rFonts w:ascii="Times New Roman" w:eastAsia="Times New Roman" w:hAnsi="Times New Roman" w:cs="Times New Roman"/>
                <w:b/>
                <w:bCs/>
                <w:color w:val="4C4747"/>
                <w:lang w:eastAsia="es-ES"/>
                <w14:textFill>
                  <w14:solidFill>
                    <w14:srgbClr w14:val="4C4747">
                      <w14:alpha w14:val="50000"/>
                    </w14:srgbClr>
                  </w14:solidFill>
                </w14:textFill>
              </w:rPr>
              <w:t>4,335</w:t>
            </w:r>
          </w:p>
        </w:tc>
        <w:tc>
          <w:tcPr>
            <w:tcW w:w="764" w:type="pct"/>
            <w:shd w:val="clear" w:color="auto" w:fill="A6A6A6" w:themeFill="background1" w:themeFillShade="A6"/>
            <w:noWrap/>
            <w:vAlign w:val="bottom"/>
          </w:tcPr>
          <w:p w:rsidR="00A809C2" w:rsidRPr="00E6064C" w:rsidRDefault="00A809C2" w:rsidP="00801102">
            <w:pPr>
              <w:spacing w:after="0" w:line="276" w:lineRule="auto"/>
              <w:jc w:val="center"/>
              <w:rPr>
                <w:rFonts w:ascii="Times New Roman" w:eastAsia="Times New Roman" w:hAnsi="Times New Roman" w:cs="Times New Roman"/>
                <w:b/>
                <w:color w:val="4C4747"/>
                <w:lang w:eastAsia="es-ES"/>
                <w14:textFill>
                  <w14:solidFill>
                    <w14:srgbClr w14:val="4C4747">
                      <w14:alpha w14:val="50000"/>
                    </w14:srgbClr>
                  </w14:solidFill>
                </w14:textFill>
              </w:rPr>
            </w:pPr>
            <w:r w:rsidRPr="00E6064C">
              <w:rPr>
                <w:rFonts w:ascii="Times New Roman" w:eastAsia="Times New Roman" w:hAnsi="Times New Roman" w:cs="Times New Roman"/>
                <w:b/>
                <w:color w:val="4C4747"/>
                <w:lang w:eastAsia="es-ES"/>
                <w14:textFill>
                  <w14:solidFill>
                    <w14:srgbClr w14:val="4C4747">
                      <w14:alpha w14:val="50000"/>
                    </w14:srgbClr>
                  </w14:solidFill>
                </w14:textFill>
              </w:rPr>
              <w:t>8,719</w:t>
            </w:r>
          </w:p>
        </w:tc>
      </w:tr>
    </w:tbl>
    <w:p w:rsidR="00A809C2" w:rsidRPr="00E6064C" w:rsidRDefault="00A809C2" w:rsidP="00F54FDC">
      <w:pPr>
        <w:shd w:val="clear" w:color="auto" w:fill="FFFFFF"/>
        <w:spacing w:line="360" w:lineRule="auto"/>
        <w:jc w:val="both"/>
        <w:rPr>
          <w:rFonts w:ascii="Times New Roman" w:eastAsia="Times New Roman" w:hAnsi="Times New Roman" w:cs="Times New Roman"/>
          <w:bCs/>
          <w:iCs/>
          <w:color w:val="4C4747"/>
          <w:sz w:val="16"/>
          <w:szCs w:val="20"/>
          <w:lang w:eastAsia="es-ES"/>
          <w14:textFill>
            <w14:solidFill>
              <w14:srgbClr w14:val="4C4747">
                <w14:alpha w14:val="50000"/>
              </w14:srgbClr>
            </w14:solidFill>
          </w14:textFill>
        </w:rPr>
      </w:pPr>
      <w:r w:rsidRPr="00E6064C">
        <w:rPr>
          <w:rFonts w:ascii="Times New Roman" w:eastAsia="Times New Roman" w:hAnsi="Times New Roman" w:cs="Times New Roman"/>
          <w:b/>
          <w:bCs/>
          <w:iCs/>
          <w:color w:val="4C4747"/>
          <w:sz w:val="16"/>
          <w:szCs w:val="20"/>
          <w:lang w:eastAsia="es-ES"/>
          <w14:textFill>
            <w14:solidFill>
              <w14:srgbClr w14:val="4C4747">
                <w14:alpha w14:val="50000"/>
              </w14:srgbClr>
            </w14:solidFill>
          </w14:textFill>
        </w:rPr>
        <w:t xml:space="preserve">Fuente: </w:t>
      </w:r>
      <w:r w:rsidRPr="00E6064C">
        <w:rPr>
          <w:rFonts w:ascii="Times New Roman" w:eastAsia="Times New Roman" w:hAnsi="Times New Roman" w:cs="Times New Roman"/>
          <w:bCs/>
          <w:iCs/>
          <w:color w:val="4C4747"/>
          <w:sz w:val="16"/>
          <w:szCs w:val="20"/>
          <w:lang w:eastAsia="es-ES"/>
          <w14:textFill>
            <w14:solidFill>
              <w14:srgbClr w14:val="4C4747">
                <w14:alpha w14:val="50000"/>
              </w14:srgbClr>
            </w14:solidFill>
          </w14:textFill>
        </w:rPr>
        <w:t>registros administrativos del Departamento de Gestión Territorial.</w:t>
      </w:r>
    </w:p>
    <w:p w:rsidR="00A809C2" w:rsidRPr="00F54FDC" w:rsidRDefault="00A809C2" w:rsidP="00F54FDC">
      <w:pPr>
        <w:shd w:val="clear" w:color="auto" w:fill="FFFFFF"/>
        <w:spacing w:line="360" w:lineRule="auto"/>
        <w:jc w:val="both"/>
        <w:rPr>
          <w:rFonts w:ascii="Times New Roman" w:eastAsia="Times New Roman" w:hAnsi="Times New Roman" w:cs="Times New Roman"/>
          <w:color w:val="4C4747"/>
          <w:sz w:val="20"/>
          <w:szCs w:val="20"/>
          <w14:textFill>
            <w14:solidFill>
              <w14:srgbClr w14:val="4C4747">
                <w14:alpha w14:val="50000"/>
              </w14:srgbClr>
            </w14:solidFill>
          </w14:textFill>
        </w:rPr>
      </w:pPr>
    </w:p>
    <w:p w:rsidR="00A809C2" w:rsidRPr="00F54FDC" w:rsidRDefault="00A809C2" w:rsidP="00F54FDC">
      <w:pPr>
        <w:spacing w:line="360" w:lineRule="auto"/>
        <w:jc w:val="both"/>
        <w:rPr>
          <w:rFonts w:ascii="Times New Roman" w:eastAsia="Calibri" w:hAnsi="Times New Roman" w:cs="Times New Roman"/>
          <w:b/>
          <w:color w:val="4C4747"/>
          <w:spacing w:val="20"/>
          <w:sz w:val="24"/>
          <w:szCs w:val="24"/>
          <w14:textFill>
            <w14:solidFill>
              <w14:srgbClr w14:val="4C4747">
                <w14:alpha w14:val="50000"/>
              </w14:srgbClr>
            </w14:solidFill>
          </w14:textFill>
        </w:rPr>
      </w:pPr>
      <w:r w:rsidRPr="00F54FDC">
        <w:rPr>
          <w:rFonts w:ascii="Times New Roman" w:hAnsi="Times New Roman" w:cs="Times New Roman"/>
          <w:noProof/>
          <w:color w:val="4C4747"/>
          <w14:textFill>
            <w14:solidFill>
              <w14:srgbClr w14:val="4C4747">
                <w14:alpha w14:val="50000"/>
              </w14:srgbClr>
            </w14:solidFill>
          </w14:textFill>
        </w:rPr>
        <w:lastRenderedPageBreak/>
        <w:drawing>
          <wp:inline distT="0" distB="0" distL="0" distR="0" wp14:anchorId="3B1A0B5D" wp14:editId="10C15E30">
            <wp:extent cx="5276850" cy="3762375"/>
            <wp:effectExtent l="0" t="0" r="0" b="952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6064C" w:rsidRDefault="00E6064C" w:rsidP="00E6064C">
      <w:pPr>
        <w:pStyle w:val="Prrafodelista"/>
        <w:spacing w:after="160"/>
        <w:ind w:left="357"/>
        <w:rPr>
          <w:rFonts w:ascii="Times New Roman" w:eastAsia="Calibri" w:hAnsi="Times New Roman" w:cs="Times New Roman"/>
          <w:b/>
          <w:color w:val="4C4747"/>
          <w:sz w:val="24"/>
          <w:szCs w:val="24"/>
          <w14:textFill>
            <w14:solidFill>
              <w14:srgbClr w14:val="4C4747">
                <w14:alpha w14:val="50000"/>
              </w14:srgbClr>
            </w14:solidFill>
          </w14:textFill>
        </w:rPr>
      </w:pPr>
    </w:p>
    <w:p w:rsidR="00A809C2" w:rsidRPr="00F54FDC" w:rsidRDefault="00A809C2" w:rsidP="00801102">
      <w:pPr>
        <w:pStyle w:val="Prrafodelista"/>
        <w:numPr>
          <w:ilvl w:val="0"/>
          <w:numId w:val="27"/>
        </w:numPr>
        <w:spacing w:before="100" w:beforeAutospacing="1" w:after="100" w:afterAutospacing="1"/>
        <w:ind w:left="0" w:firstLine="357"/>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Impulsado el Sistema Integral de Respuesta a la Vulneración de Derechos de la Niñez y la Adolescencia "SIRENNA".</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w:t>
      </w:r>
      <w:r w:rsidRPr="00F54FDC">
        <w:rPr>
          <w:rFonts w:ascii="Times New Roman" w:eastAsia="Calibri" w:hAnsi="Times New Roman" w:cs="Times New Roman"/>
          <w:color w:val="4C4747"/>
          <w:sz w:val="24"/>
          <w:szCs w:val="24"/>
          <w14:textFill>
            <w14:solidFill>
              <w14:srgbClr w14:val="4C4747">
                <w14:alpha w14:val="50000"/>
              </w14:srgbClr>
            </w14:solidFill>
          </w14:textFill>
        </w:rPr>
        <w:t>Creación y validación de protocolo para la gestión integral de vulneración de derechos (denuncias, reclamos y quejas) a niños, niñas y adolescentes.</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-Registro en base de datos de las denuncias (casos reportados) a nivel nacional por las diferentes instancias locales, instituciones, organizaciones, grupos, asociaciones, personalidades, ciudadanías, entre otros, por los diferentes medios (telefónica, redes sociales, medios de comunicación y otros medios</w:t>
      </w:r>
      <w:r w:rsidRPr="00F33317">
        <w:rPr>
          <w:rFonts w:ascii="Times New Roman" w:eastAsia="Calibri" w:hAnsi="Times New Roman" w:cs="Times New Roman"/>
          <w:color w:val="4C4747"/>
          <w:sz w:val="24"/>
          <w:szCs w:val="24"/>
          <w14:textFill>
            <w14:solidFill>
              <w14:srgbClr w14:val="4C4747">
                <w14:alpha w14:val="50000"/>
              </w14:srgbClr>
            </w14:solidFill>
          </w14:textFill>
        </w:rPr>
        <w:t>).</w:t>
      </w:r>
      <w:r w:rsidRPr="00F54FDC">
        <w:rPr>
          <w:rFonts w:ascii="Times New Roman" w:eastAsia="Calibri" w:hAnsi="Times New Roman" w:cs="Times New Roman"/>
          <w:b/>
          <w:color w:val="4C4747"/>
          <w:sz w:val="24"/>
          <w:szCs w:val="24"/>
          <w14:textFill>
            <w14:solidFill>
              <w14:srgbClr w14:val="4C4747">
                <w14:alpha w14:val="50000"/>
              </w14:srgbClr>
            </w14:solidFill>
          </w14:textFill>
        </w:rPr>
        <w:tab/>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-Diseño y puesta en funcionamiento aplicación tecnológica para la gestión del Sistema Integral de Respuesta a la vulneración de derechos "SIRENNA" (denuncias) a niños, niñas y adolescentes, que permita el acceso a protección</w:t>
      </w:r>
      <w:r w:rsidRPr="00F54FDC">
        <w:rPr>
          <w:rFonts w:ascii="Times New Roman" w:eastAsia="Calibri" w:hAnsi="Times New Roman" w:cs="Times New Roman"/>
          <w:b/>
          <w:color w:val="4C4747"/>
          <w:sz w:val="24"/>
          <w:szCs w:val="24"/>
          <w14:textFill>
            <w14:solidFill>
              <w14:srgbClr w14:val="4C4747">
                <w14:alpha w14:val="50000"/>
              </w14:srgbClr>
            </w14:solidFill>
          </w14:textFill>
        </w:rPr>
        <w:t>.</w:t>
      </w:r>
      <w:r w:rsidRPr="00F54FDC">
        <w:rPr>
          <w:rFonts w:ascii="Times New Roman" w:eastAsia="Calibri" w:hAnsi="Times New Roman" w:cs="Times New Roman"/>
          <w:b/>
          <w:color w:val="4C4747"/>
          <w:sz w:val="24"/>
          <w:szCs w:val="24"/>
          <w14:textFill>
            <w14:solidFill>
              <w14:srgbClr w14:val="4C4747">
                <w14:alpha w14:val="50000"/>
              </w14:srgbClr>
            </w14:solidFill>
          </w14:textFill>
        </w:rPr>
        <w:tab/>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lastRenderedPageBreak/>
        <w:t>-</w:t>
      </w:r>
      <w:r w:rsidRPr="00F54FDC">
        <w:rPr>
          <w:rFonts w:ascii="Times New Roman" w:eastAsia="Calibri" w:hAnsi="Times New Roman" w:cs="Times New Roman"/>
          <w:color w:val="4C4747"/>
          <w:sz w:val="24"/>
          <w:szCs w:val="24"/>
          <w14:textFill>
            <w14:solidFill>
              <w14:srgbClr w14:val="4C4747">
                <w14:alpha w14:val="50000"/>
              </w14:srgbClr>
            </w14:solidFill>
          </w14:textFill>
        </w:rPr>
        <w:t>Desarrollo y difusión de espacios de estudios, análisis, discusión de los casos abordados para generar conocimiento y aprendizaje institucional.</w:t>
      </w:r>
      <w:r w:rsidRPr="00F54FDC">
        <w:rPr>
          <w:rFonts w:ascii="Times New Roman" w:eastAsia="Calibri" w:hAnsi="Times New Roman" w:cs="Times New Roman"/>
          <w:color w:val="4C4747"/>
          <w:sz w:val="24"/>
          <w:szCs w:val="24"/>
          <w14:textFill>
            <w14:solidFill>
              <w14:srgbClr w14:val="4C4747">
                <w14:alpha w14:val="50000"/>
              </w14:srgbClr>
            </w14:solidFill>
          </w14:textFill>
        </w:rPr>
        <w:tab/>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-Generación de infografía, informes, reportes, estudios e investigaciones a partir de la data e información de los casos abordados</w:t>
      </w:r>
      <w:r w:rsidRPr="00F54FDC">
        <w:rPr>
          <w:rFonts w:ascii="Times New Roman" w:eastAsia="Calibri" w:hAnsi="Times New Roman" w:cs="Times New Roman"/>
          <w:b/>
          <w:color w:val="4C4747"/>
          <w:sz w:val="24"/>
          <w:szCs w:val="24"/>
          <w14:textFill>
            <w14:solidFill>
              <w14:srgbClr w14:val="4C4747">
                <w14:alpha w14:val="50000"/>
              </w14:srgbClr>
            </w14:solidFill>
          </w14:textFill>
        </w:rPr>
        <w:t>.</w:t>
      </w:r>
    </w:p>
    <w:p w:rsidR="00A809C2" w:rsidRPr="00F54FDC" w:rsidRDefault="00A809C2" w:rsidP="00801102">
      <w:pPr>
        <w:pStyle w:val="Prrafodelista"/>
        <w:numPr>
          <w:ilvl w:val="0"/>
          <w:numId w:val="27"/>
        </w:numPr>
        <w:spacing w:before="100" w:beforeAutospacing="1" w:after="100" w:afterAutospacing="1"/>
        <w:ind w:left="0" w:firstLine="357"/>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Definida y Puesta en marcha estrategia de Participación y Movilización a favor de la Niñez y la Adolescencia, en su entorno familiar, educativo, social y comunitario (Art. 453-455 de la Ley 136-03), con enfoques de derechos, animación sociocultural y cultura de paz. </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Como insumo a la estrategia de participación, se ha definido una importante línea de acción orientada a Gestión Cultural Comunitaria, la cual es una respuesta institucional para la incorporación de la animación sociocultural como herramienta de dinamización de la participación social y comunitaria de la niñez y la adolescencia. </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Otro punto a resaltar durante el año 2021, es la participación y movilización a favor de la niñez y los adolescentes en su entorno familiar, educativo, cultura y comunitario, mediante la realización de actividades que promueven un desarrollo integral en los niños, niñas y adolescentes, afectando positivamente su inteligencia emocional, cognitiva y relaciones interpersonales.</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Se han realizado 678 acciones de las 1,000 programadas. El avance de ejecución de esta actividad se encuentra con un valor que ronda el 68%.</w:t>
      </w:r>
    </w:p>
    <w:p w:rsidR="00A809C2" w:rsidRPr="00F54FDC" w:rsidRDefault="00A809C2" w:rsidP="00801102">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Durante este periodo de implementación para la promoción, creación e interacción de espacios de participación de niños, niñas y adolescentes, con un enfoque de derechos, equidad de género, desarrollo cultural y gestión pacífica de conflictos, en el contexto del COVID 19, se desarrollaron </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17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espacios de participación, por medio de los cuales, se implementaron </w:t>
      </w:r>
      <w:r w:rsidRPr="00F54FDC">
        <w:rPr>
          <w:rFonts w:ascii="Times New Roman" w:eastAsia="Calibri" w:hAnsi="Times New Roman" w:cs="Times New Roman"/>
          <w:b/>
          <w:color w:val="4C4747"/>
          <w:sz w:val="24"/>
          <w:szCs w:val="24"/>
          <w14:textFill>
            <w14:solidFill>
              <w14:srgbClr w14:val="4C4747">
                <w14:alpha w14:val="50000"/>
              </w14:srgbClr>
            </w14:solidFill>
          </w14:textFill>
        </w:rPr>
        <w:t>85</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actividades de las líneas de acción de: articulación, sensibilización y animación sociocultural, con los cuales, se logró beneficiar alrededor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2,214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niños, niñas y adolescentes de manera directa, </w:t>
      </w:r>
      <w:r w:rsidRPr="00F54FDC">
        <w:rPr>
          <w:rFonts w:ascii="Times New Roman" w:eastAsia="Calibri" w:hAnsi="Times New Roman" w:cs="Times New Roman"/>
          <w:b/>
          <w:color w:val="4C4747"/>
          <w:sz w:val="24"/>
          <w:szCs w:val="24"/>
          <w14:textFill>
            <w14:solidFill>
              <w14:srgbClr w14:val="4C4747">
                <w14:alpha w14:val="50000"/>
              </w14:srgbClr>
            </w14:solidFill>
          </w14:textFill>
        </w:rPr>
        <w:t>2,057</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color w:val="4C4747"/>
          <w:sz w:val="24"/>
          <w14:textFill>
            <w14:solidFill>
              <w14:srgbClr w14:val="4C4747">
                <w14:alpha w14:val="50000"/>
              </w14:srgbClr>
            </w14:solidFill>
          </w14:textFill>
        </w:rPr>
        <w:lastRenderedPageBreak/>
        <w:t>Niños Niñas y Adolescentes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de manera indirecta, para un total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4,271</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niños, niñas y adolescentes; y </w:t>
      </w:r>
      <w:r w:rsidRPr="00F54FDC">
        <w:rPr>
          <w:rFonts w:ascii="Times New Roman" w:eastAsia="Calibri" w:hAnsi="Times New Roman" w:cs="Times New Roman"/>
          <w:b/>
          <w:color w:val="4C4747"/>
          <w:sz w:val="24"/>
          <w:szCs w:val="24"/>
          <w14:textFill>
            <w14:solidFill>
              <w14:srgbClr w14:val="4C4747">
                <w14:alpha w14:val="50000"/>
              </w14:srgbClr>
            </w14:solidFill>
          </w14:textFill>
        </w:rPr>
        <w:t>290</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familias. Además, durante la implementación de la estrategia de “Gestión Cultural Comunitaria”, se logró la articulación interinstitucional e interdepartamental, para desarrollar las acciones de esta iniciativa en el marco de la Estrategia Nacional de Seguridad Ciudadana “Mi País Seguro”.</w:t>
      </w:r>
    </w:p>
    <w:p w:rsidR="00A809C2" w:rsidRPr="00F54FDC" w:rsidRDefault="00A809C2" w:rsidP="00F54FDC">
      <w:pPr>
        <w:spacing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Relación de Clubes de Teatro conformados </w:t>
      </w:r>
    </w:p>
    <w:tbl>
      <w:tblPr>
        <w:tblStyle w:val="Tablaconcuadrcula25"/>
        <w:tblW w:w="0" w:type="auto"/>
        <w:tblLook w:val="04A0" w:firstRow="1" w:lastRow="0" w:firstColumn="1" w:lastColumn="0" w:noHBand="0" w:noVBand="1"/>
      </w:tblPr>
      <w:tblGrid>
        <w:gridCol w:w="2972"/>
        <w:gridCol w:w="4938"/>
      </w:tblGrid>
      <w:tr w:rsidR="00A809C2" w:rsidRPr="00F54FDC" w:rsidTr="0082568E">
        <w:tc>
          <w:tcPr>
            <w:tcW w:w="2972" w:type="dxa"/>
            <w:shd w:val="clear" w:color="auto" w:fill="57ABF7"/>
          </w:tcPr>
          <w:p w:rsidR="00A809C2" w:rsidRPr="00F54FDC" w:rsidRDefault="00A809C2" w:rsidP="00225EC7">
            <w:pPr>
              <w:spacing w:line="360" w:lineRule="auto"/>
              <w:jc w:val="center"/>
              <w:rPr>
                <w:rFonts w:ascii="Times New Roman" w:eastAsia="Calibri" w:hAnsi="Times New Roman" w:cs="Times New Roman"/>
                <w:b/>
                <w:color w:val="4C4747"/>
                <w:szCs w:val="24"/>
                <w14:textFill>
                  <w14:solidFill>
                    <w14:srgbClr w14:val="4C4747">
                      <w14:alpha w14:val="50000"/>
                    </w14:srgbClr>
                  </w14:solidFill>
                </w14:textFill>
              </w:rPr>
            </w:pPr>
            <w:r w:rsidRPr="00F54FDC">
              <w:rPr>
                <w:rFonts w:ascii="Times New Roman" w:eastAsia="Calibri" w:hAnsi="Times New Roman" w:cs="Times New Roman"/>
                <w:b/>
                <w:color w:val="4C4747"/>
                <w:szCs w:val="24"/>
                <w14:textFill>
                  <w14:solidFill>
                    <w14:srgbClr w14:val="4C4747">
                      <w14:alpha w14:val="50000"/>
                    </w14:srgbClr>
                  </w14:solidFill>
                </w14:textFill>
              </w:rPr>
              <w:t>Territorio</w:t>
            </w:r>
          </w:p>
        </w:tc>
        <w:tc>
          <w:tcPr>
            <w:tcW w:w="4938" w:type="dxa"/>
            <w:shd w:val="clear" w:color="auto" w:fill="57ABF7"/>
          </w:tcPr>
          <w:p w:rsidR="00A809C2" w:rsidRPr="00F54FDC" w:rsidRDefault="00A809C2" w:rsidP="00225EC7">
            <w:pPr>
              <w:spacing w:line="360" w:lineRule="auto"/>
              <w:jc w:val="center"/>
              <w:rPr>
                <w:rFonts w:ascii="Times New Roman" w:eastAsia="Calibri" w:hAnsi="Times New Roman" w:cs="Times New Roman"/>
                <w:b/>
                <w:color w:val="4C4747"/>
                <w:szCs w:val="24"/>
                <w14:textFill>
                  <w14:solidFill>
                    <w14:srgbClr w14:val="4C4747">
                      <w14:alpha w14:val="50000"/>
                    </w14:srgbClr>
                  </w14:solidFill>
                </w14:textFill>
              </w:rPr>
            </w:pPr>
            <w:r w:rsidRPr="00F54FDC">
              <w:rPr>
                <w:rFonts w:ascii="Times New Roman" w:eastAsia="Calibri" w:hAnsi="Times New Roman" w:cs="Times New Roman"/>
                <w:b/>
                <w:color w:val="4C4747"/>
                <w:szCs w:val="24"/>
                <w14:textFill>
                  <w14:solidFill>
                    <w14:srgbClr w14:val="4C4747">
                      <w14:alpha w14:val="50000"/>
                    </w14:srgbClr>
                  </w14:solidFill>
                </w14:textFill>
              </w:rPr>
              <w:t>Nombre del Club</w:t>
            </w:r>
          </w:p>
        </w:tc>
      </w:tr>
      <w:tr w:rsidR="00A809C2" w:rsidRPr="00F66B1C" w:rsidTr="0082568E">
        <w:tc>
          <w:tcPr>
            <w:tcW w:w="2972" w:type="dxa"/>
            <w:vAlign w:val="center"/>
          </w:tcPr>
          <w:p w:rsidR="00A809C2" w:rsidRPr="00F54FDC" w:rsidRDefault="00A809C2" w:rsidP="00F54FDC">
            <w:pPr>
              <w:numPr>
                <w:ilvl w:val="0"/>
                <w:numId w:val="62"/>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Villa Altagracia</w:t>
            </w: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Club Fénix de Villa Altagracia</w:t>
            </w:r>
          </w:p>
        </w:tc>
      </w:tr>
      <w:tr w:rsidR="00A809C2" w:rsidRPr="00F66B1C" w:rsidTr="0082568E">
        <w:tc>
          <w:tcPr>
            <w:tcW w:w="2972" w:type="dxa"/>
            <w:vMerge w:val="restart"/>
            <w:vAlign w:val="center"/>
          </w:tcPr>
          <w:p w:rsidR="00A809C2" w:rsidRPr="00F54FDC" w:rsidRDefault="00A809C2" w:rsidP="00F54FDC">
            <w:pPr>
              <w:numPr>
                <w:ilvl w:val="0"/>
                <w:numId w:val="62"/>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San José de Ocoa</w:t>
            </w: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Club Los Reyes de Ocoa</w:t>
            </w:r>
          </w:p>
        </w:tc>
      </w:tr>
      <w:tr w:rsidR="00A809C2" w:rsidRPr="00F66B1C" w:rsidTr="0082568E">
        <w:tc>
          <w:tcPr>
            <w:tcW w:w="2972" w:type="dxa"/>
            <w:vMerge/>
            <w:vAlign w:val="center"/>
          </w:tcPr>
          <w:p w:rsidR="00A809C2" w:rsidRPr="00F54FDC" w:rsidRDefault="00A809C2" w:rsidP="00F54FDC">
            <w:pPr>
              <w:numPr>
                <w:ilvl w:val="0"/>
                <w:numId w:val="62"/>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Club de Teatro Talento Ocoeño</w:t>
            </w:r>
          </w:p>
        </w:tc>
      </w:tr>
      <w:tr w:rsidR="00A809C2" w:rsidRPr="00F66B1C" w:rsidTr="0082568E">
        <w:tc>
          <w:tcPr>
            <w:tcW w:w="2972" w:type="dxa"/>
            <w:vAlign w:val="center"/>
          </w:tcPr>
          <w:p w:rsidR="00A809C2" w:rsidRPr="00F54FDC" w:rsidRDefault="00A809C2" w:rsidP="00F54FDC">
            <w:pPr>
              <w:numPr>
                <w:ilvl w:val="0"/>
                <w:numId w:val="62"/>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Sabana de la Mar</w:t>
            </w: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La Novia de la Bahía</w:t>
            </w:r>
          </w:p>
        </w:tc>
      </w:tr>
      <w:tr w:rsidR="00A809C2" w:rsidRPr="00F54FDC" w:rsidTr="0082568E">
        <w:tc>
          <w:tcPr>
            <w:tcW w:w="2972" w:type="dxa"/>
            <w:vAlign w:val="center"/>
          </w:tcPr>
          <w:p w:rsidR="00A809C2" w:rsidRPr="00F54FDC" w:rsidRDefault="00A809C2" w:rsidP="00F54FDC">
            <w:pPr>
              <w:numPr>
                <w:ilvl w:val="0"/>
                <w:numId w:val="62"/>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Azua de Compostela</w:t>
            </w: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Talento Azuano</w:t>
            </w:r>
          </w:p>
        </w:tc>
      </w:tr>
      <w:tr w:rsidR="00A809C2" w:rsidRPr="00F54FDC" w:rsidTr="0082568E">
        <w:tc>
          <w:tcPr>
            <w:tcW w:w="2972" w:type="dxa"/>
            <w:vAlign w:val="center"/>
          </w:tcPr>
          <w:p w:rsidR="00A809C2" w:rsidRPr="00F54FDC" w:rsidRDefault="00A809C2" w:rsidP="00F54FDC">
            <w:pPr>
              <w:numPr>
                <w:ilvl w:val="0"/>
                <w:numId w:val="62"/>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Haina</w:t>
            </w: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Talento de Haina</w:t>
            </w:r>
          </w:p>
        </w:tc>
      </w:tr>
      <w:tr w:rsidR="00A809C2" w:rsidRPr="00F54FDC" w:rsidTr="0082568E">
        <w:tc>
          <w:tcPr>
            <w:tcW w:w="2972" w:type="dxa"/>
            <w:vAlign w:val="center"/>
          </w:tcPr>
          <w:p w:rsidR="00A809C2" w:rsidRPr="00F54FDC" w:rsidRDefault="00A809C2" w:rsidP="00F54FDC">
            <w:pPr>
              <w:numPr>
                <w:ilvl w:val="0"/>
                <w:numId w:val="62"/>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Cristo Rey</w:t>
            </w: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Estrellas de Cristo Rey</w:t>
            </w:r>
          </w:p>
        </w:tc>
      </w:tr>
      <w:tr w:rsidR="00A809C2" w:rsidRPr="00F54FDC" w:rsidTr="0082568E">
        <w:tc>
          <w:tcPr>
            <w:tcW w:w="2972" w:type="dxa"/>
            <w:vAlign w:val="center"/>
          </w:tcPr>
          <w:p w:rsidR="00A809C2" w:rsidRPr="00F54FDC" w:rsidRDefault="00A809C2" w:rsidP="00F54FDC">
            <w:pPr>
              <w:numPr>
                <w:ilvl w:val="0"/>
                <w:numId w:val="62"/>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Boca Chica</w:t>
            </w: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Arte en Boca Chica</w:t>
            </w:r>
          </w:p>
        </w:tc>
      </w:tr>
      <w:tr w:rsidR="00A809C2" w:rsidRPr="00F54FDC" w:rsidTr="0082568E">
        <w:tc>
          <w:tcPr>
            <w:tcW w:w="2972" w:type="dxa"/>
            <w:vAlign w:val="center"/>
          </w:tcPr>
          <w:p w:rsidR="00A809C2" w:rsidRPr="00F54FDC" w:rsidRDefault="00A809C2" w:rsidP="00F54FDC">
            <w:pPr>
              <w:numPr>
                <w:ilvl w:val="0"/>
                <w:numId w:val="62"/>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 xml:space="preserve">Hatillo, San Cristóbal </w:t>
            </w: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Estrellas de Hatillo</w:t>
            </w:r>
          </w:p>
        </w:tc>
      </w:tr>
      <w:tr w:rsidR="00A809C2" w:rsidRPr="00F54FDC" w:rsidTr="0082568E">
        <w:tc>
          <w:tcPr>
            <w:tcW w:w="2972" w:type="dxa"/>
            <w:vMerge w:val="restart"/>
            <w:vAlign w:val="center"/>
          </w:tcPr>
          <w:p w:rsidR="00A809C2" w:rsidRPr="00F54FDC" w:rsidRDefault="00A809C2" w:rsidP="00F54FDC">
            <w:pPr>
              <w:numPr>
                <w:ilvl w:val="0"/>
                <w:numId w:val="62"/>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Santiago de los Caballeros</w:t>
            </w: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José Germán Sánchez</w:t>
            </w:r>
          </w:p>
        </w:tc>
      </w:tr>
      <w:tr w:rsidR="00A809C2" w:rsidRPr="00F54FDC" w:rsidTr="0082568E">
        <w:tc>
          <w:tcPr>
            <w:tcW w:w="2972" w:type="dxa"/>
            <w:vMerge/>
          </w:tcPr>
          <w:p w:rsidR="00A809C2" w:rsidRPr="00F54FDC" w:rsidRDefault="00A809C2" w:rsidP="00F54FDC">
            <w:pPr>
              <w:spacing w:line="360" w:lineRule="auto"/>
              <w:jc w:val="both"/>
              <w:rPr>
                <w:rFonts w:ascii="Times New Roman" w:eastAsia="Calibri" w:hAnsi="Times New Roman" w:cs="Times New Roman"/>
                <w:color w:val="4C4747"/>
                <w:szCs w:val="24"/>
                <w14:textFill>
                  <w14:solidFill>
                    <w14:srgbClr w14:val="4C4747">
                      <w14:alpha w14:val="50000"/>
                    </w14:srgbClr>
                  </w14:solidFill>
                </w14:textFill>
              </w:rPr>
            </w:pP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Acción Callejera</w:t>
            </w:r>
          </w:p>
        </w:tc>
      </w:tr>
      <w:tr w:rsidR="00A809C2" w:rsidRPr="00F54FDC" w:rsidTr="0082568E">
        <w:tc>
          <w:tcPr>
            <w:tcW w:w="2972" w:type="dxa"/>
            <w:vMerge/>
          </w:tcPr>
          <w:p w:rsidR="00A809C2" w:rsidRPr="00F54FDC" w:rsidRDefault="00A809C2" w:rsidP="00F54FDC">
            <w:pPr>
              <w:spacing w:line="360" w:lineRule="auto"/>
              <w:jc w:val="both"/>
              <w:rPr>
                <w:rFonts w:ascii="Times New Roman" w:eastAsia="Calibri" w:hAnsi="Times New Roman" w:cs="Times New Roman"/>
                <w:color w:val="4C4747"/>
                <w:szCs w:val="24"/>
                <w14:textFill>
                  <w14:solidFill>
                    <w14:srgbClr w14:val="4C4747">
                      <w14:alpha w14:val="50000"/>
                    </w14:srgbClr>
                  </w14:solidFill>
                </w14:textFill>
              </w:rPr>
            </w:pPr>
          </w:p>
        </w:tc>
        <w:tc>
          <w:tcPr>
            <w:tcW w:w="4938" w:type="dxa"/>
            <w:vAlign w:val="center"/>
          </w:tcPr>
          <w:p w:rsidR="00A809C2" w:rsidRPr="00F54FDC" w:rsidRDefault="00A809C2" w:rsidP="00F54FDC">
            <w:pPr>
              <w:numPr>
                <w:ilvl w:val="0"/>
                <w:numId w:val="61"/>
              </w:numPr>
              <w:spacing w:line="360" w:lineRule="auto"/>
              <w:ind w:left="360"/>
              <w:contextualSpacing/>
              <w:jc w:val="both"/>
              <w:rPr>
                <w:rFonts w:ascii="Times New Roman" w:eastAsia="Calibri" w:hAnsi="Times New Roman" w:cs="Times New Roman"/>
                <w:color w:val="4C4747"/>
                <w:szCs w:val="24"/>
                <w14:textFill>
                  <w14:solidFill>
                    <w14:srgbClr w14:val="4C4747">
                      <w14:alpha w14:val="50000"/>
                    </w14:srgbClr>
                  </w14:solidFill>
                </w14:textFill>
              </w:rPr>
            </w:pPr>
            <w:r w:rsidRPr="00F54FDC">
              <w:rPr>
                <w:rFonts w:ascii="Times New Roman" w:eastAsia="Calibri" w:hAnsi="Times New Roman" w:cs="Times New Roman"/>
                <w:color w:val="4C4747"/>
                <w:szCs w:val="24"/>
                <w14:textFill>
                  <w14:solidFill>
                    <w14:srgbClr w14:val="4C4747">
                      <w14:alpha w14:val="50000"/>
                    </w14:srgbClr>
                  </w14:solidFill>
                </w14:textFill>
              </w:rPr>
              <w:t>San Francisco de Asís</w:t>
            </w:r>
          </w:p>
        </w:tc>
      </w:tr>
    </w:tbl>
    <w:p w:rsidR="00A809C2" w:rsidRPr="00F54FDC" w:rsidRDefault="00A809C2" w:rsidP="00F54FDC">
      <w:pPr>
        <w:spacing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-Impulso de espacios de diálogos comunitarios para el abordaje de propuestas de soluciones a las problemáticas de los niños, niñas y adolescentes, en el contexto del COVID 19 (Producto 14-04 SIGEF, metas presidenciales).</w:t>
      </w:r>
      <w:r w:rsidRPr="00F54FDC">
        <w:rPr>
          <w:rFonts w:ascii="Times New Roman" w:eastAsia="Calibri" w:hAnsi="Times New Roman" w:cs="Times New Roman"/>
          <w:b/>
          <w:color w:val="4C4747"/>
          <w:sz w:val="24"/>
          <w:szCs w:val="24"/>
          <w14:textFill>
            <w14:solidFill>
              <w14:srgbClr w14:val="4C4747">
                <w14:alpha w14:val="50000"/>
              </w14:srgbClr>
            </w14:solidFill>
          </w14:textFill>
        </w:rPr>
        <w:tab/>
      </w:r>
    </w:p>
    <w:p w:rsidR="00A809C2" w:rsidRPr="00F54FDC" w:rsidRDefault="00A809C2" w:rsidP="00225EC7">
      <w:pPr>
        <w:spacing w:before="100" w:beforeAutospacing="1" w:after="100" w:afterAutospacing="1" w:line="360" w:lineRule="auto"/>
        <w:jc w:val="both"/>
        <w:rPr>
          <w:rFonts w:ascii="Times New Roman" w:eastAsia="Times New Roman" w:hAnsi="Times New Roman" w:cs="Times New Roman"/>
          <w:color w:val="4C4747"/>
          <w:sz w:val="24"/>
          <w:szCs w:val="24"/>
          <w:lang w:eastAsia="es-DO" w:bidi="ks-Deva"/>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Durante el año 2021, desde el Departamento de Gestión Territorial, fueron realizadas </w:t>
      </w:r>
      <w:r w:rsidRPr="00F54FDC">
        <w:rPr>
          <w:rFonts w:ascii="Times New Roman" w:eastAsia="Calibri" w:hAnsi="Times New Roman" w:cs="Times New Roman"/>
          <w:b/>
          <w:bCs/>
          <w:color w:val="4C4747"/>
          <w:sz w:val="24"/>
          <w:szCs w:val="24"/>
          <w14:textFill>
            <w14:solidFill>
              <w14:srgbClr w14:val="4C4747">
                <w14:alpha w14:val="50000"/>
              </w14:srgbClr>
            </w14:solidFill>
          </w14:textFill>
        </w:rPr>
        <w:t>1,696</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bCs/>
          <w:color w:val="4C4747"/>
          <w:sz w:val="24"/>
          <w:szCs w:val="24"/>
          <w14:textFill>
            <w14:solidFill>
              <w14:srgbClr w14:val="4C4747">
                <w14:alpha w14:val="50000"/>
              </w14:srgbClr>
            </w14:solidFill>
          </w14:textFill>
        </w:rPr>
        <w:t>reuniones, encuentros y talleres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reestructuración, juramentación y capacitación de los integrantes de Directorios Municipales y junta locales de protección y restitución de Derechos y Redes locales de Protección, con el propósito de promover la garantía de derechos e impulsar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espacios de diálogos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con diferentes actores claves representativos de las comunidades, organizaciones, </w:t>
      </w: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 xml:space="preserve">grupos e instituciones que intervienen en los diferentes territorios; y cuya responsabilidad es garantizar derechos, mediante el abordaje de propuestas de soluciones a las problemáticas de los Niños, Niñas y Adolescentes; además de formar y empoderar a madres y mujeres para su vida en familiar mediante la creación de sus planes de vida futura. A continuación, el detalle de la cuantificación de los espacios de diálogos por naturaleza y tipología: </w:t>
      </w:r>
    </w:p>
    <w:p w:rsidR="00A809C2" w:rsidRPr="00F54FDC" w:rsidRDefault="00A809C2" w:rsidP="00F54FDC">
      <w:pPr>
        <w:numPr>
          <w:ilvl w:val="0"/>
          <w:numId w:val="80"/>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358</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Directorios Municipales.</w:t>
      </w:r>
    </w:p>
    <w:p w:rsidR="00A809C2" w:rsidRPr="00F54FDC" w:rsidRDefault="00A809C2" w:rsidP="00F54FDC">
      <w:pPr>
        <w:numPr>
          <w:ilvl w:val="0"/>
          <w:numId w:val="80"/>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362</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Juntas Locales de Protección y Restitución de Derechos.</w:t>
      </w:r>
    </w:p>
    <w:p w:rsidR="00A809C2" w:rsidRPr="00F54FDC" w:rsidRDefault="00A809C2" w:rsidP="00F54FDC">
      <w:pPr>
        <w:numPr>
          <w:ilvl w:val="0"/>
          <w:numId w:val="80"/>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143</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Redes Locales de Protección.</w:t>
      </w:r>
    </w:p>
    <w:p w:rsidR="00A809C2" w:rsidRPr="00F54FDC" w:rsidRDefault="00A809C2" w:rsidP="00F54FDC">
      <w:pPr>
        <w:numPr>
          <w:ilvl w:val="0"/>
          <w:numId w:val="80"/>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347</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Grupos, Organizaciones Comunitarias y autoridades.</w:t>
      </w:r>
    </w:p>
    <w:p w:rsidR="00A809C2" w:rsidRPr="00F54FDC" w:rsidRDefault="00A809C2" w:rsidP="00F54FDC">
      <w:pPr>
        <w:numPr>
          <w:ilvl w:val="0"/>
          <w:numId w:val="80"/>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329 </w:t>
      </w:r>
      <w:r w:rsidRPr="00F54FDC">
        <w:rPr>
          <w:rFonts w:ascii="Times New Roman" w:eastAsia="Calibri" w:hAnsi="Times New Roman" w:cs="Times New Roman"/>
          <w:color w:val="4C4747"/>
          <w:sz w:val="24"/>
          <w:szCs w:val="24"/>
          <w14:textFill>
            <w14:solidFill>
              <w14:srgbClr w14:val="4C4747">
                <w14:alpha w14:val="50000"/>
              </w14:srgbClr>
            </w14:solidFill>
          </w14:textFill>
        </w:rPr>
        <w:t>Autoridades.</w:t>
      </w:r>
    </w:p>
    <w:p w:rsidR="00A809C2" w:rsidRPr="00F54FDC" w:rsidRDefault="00A809C2" w:rsidP="00F54FDC">
      <w:pPr>
        <w:numPr>
          <w:ilvl w:val="0"/>
          <w:numId w:val="80"/>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157</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Otros*</w:t>
      </w:r>
    </w:p>
    <w:p w:rsidR="00A809C2" w:rsidRPr="00F54FDC" w:rsidRDefault="00A809C2" w:rsidP="00F54FDC">
      <w:pPr>
        <w:spacing w:after="0" w:line="360" w:lineRule="auto"/>
        <w:jc w:val="both"/>
        <w:rPr>
          <w:rFonts w:ascii="Times New Roman" w:eastAsia="Calibri" w:hAnsi="Times New Roman" w:cs="Times New Roman"/>
          <w:color w:val="4C4747"/>
          <w:sz w:val="16"/>
          <w:szCs w:val="16"/>
          <w14:textFill>
            <w14:solidFill>
              <w14:srgbClr w14:val="4C4747">
                <w14:alpha w14:val="50000"/>
              </w14:srgbClr>
            </w14:solidFill>
          </w14:textFill>
        </w:rPr>
      </w:pPr>
      <w:r w:rsidRPr="00F54FDC">
        <w:rPr>
          <w:rFonts w:ascii="Times New Roman" w:eastAsia="Calibri" w:hAnsi="Times New Roman" w:cs="Times New Roman"/>
          <w:color w:val="4C4747"/>
          <w:sz w:val="16"/>
          <w:szCs w:val="16"/>
          <w14:textFill>
            <w14:solidFill>
              <w14:srgbClr w14:val="4C4747">
                <w14:alpha w14:val="50000"/>
              </w14:srgbClr>
            </w14:solidFill>
          </w14:textFill>
        </w:rPr>
        <w:t>*Incluye los espacios mixtos, es decir de reuniones donde participan diferentes tipologías de representación en la Regional.</w:t>
      </w:r>
    </w:p>
    <w:p w:rsidR="00A809C2" w:rsidRPr="00F54FDC" w:rsidRDefault="00A809C2" w:rsidP="00F54FDC">
      <w:p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A continuación, las problemáticas más relevantes, abordadas en los diferentes espacios de diálogos generados, según la tipología y naturaleza de citados espacios:</w:t>
      </w:r>
    </w:p>
    <w:p w:rsidR="00A809C2" w:rsidRPr="00F54FDC" w:rsidRDefault="00A809C2" w:rsidP="00F54FDC">
      <w:p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bidi="ks-Deva"/>
          <w14:textFill>
            <w14:solidFill>
              <w14:srgbClr w14:val="4C4747">
                <w14:alpha w14:val="50000"/>
              </w14:srgbClr>
            </w14:solidFill>
          </w14:textFill>
        </w:rPr>
        <w:t>Poco empoderamiento de mujeres para fortalecerlas en perspectiva de género y desarrollo.</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Falta de Espacios de sensibilización, información y formación en derechos y deberes de los niños, niñas y adolescentes.</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Falta de reuniones Locales con los representantes del Ministerio de la Mujer, Mesas Técnicas del Ministerio de Cultura y Jornadas de Reforestación. </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Débil funcionamiento y ausencia de programas en las ASFL - ONG a nivel de los territorios en el país.</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Cultura y Alta incidencia de Violencia, maltrato y vulnerabilidad infantil. </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Altos índices de Violencia intrafamiliar, maltrato físico y emocional en todo el país.</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Debilidades en la identificación y detección de los casos de: COVID-19 en el área de Educación.</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Identificación de una alta Incidencia de casos de Niños, Niñas y Adolescentes en situación de calle, Peores Formas de Trabajo Infantil, condición de trata, tráfico, explotación sexual, comercial, espacios públicos y movilidad en distintos puntos del territorio nacional.</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Limitación en la respuesta oportuna de los diferentes actores de sistemas de protección local ante denuncias.</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Falta de habilidades de Crianza en los Padres, madres o tutores, de los Niños, Niñas y Adolescentes, además del embarazo en adolescentes y uniones tempranas. </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Poco conocimiento de los nuevos miembros de los Directorios Municipales, de la Ley 136-03, y los Derechos de los Niños, Niñas y Adolescentes.</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Consumo de bebidas Alcohólicas por menores de edad y participación en actividades no aptas para su desarrollo “Bancas de Apuestas”. </w:t>
      </w:r>
    </w:p>
    <w:p w:rsidR="00A809C2" w:rsidRPr="00F54FDC" w:rsidRDefault="00A809C2" w:rsidP="00F54FDC">
      <w:pPr>
        <w:numPr>
          <w:ilvl w:val="0"/>
          <w:numId w:val="64"/>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Falta de Identidad de los Niños, Niñas y Adolescentes por Negligencia Parental, falta de Documentos de sus padres o Recursos Económicos.</w:t>
      </w:r>
    </w:p>
    <w:p w:rsidR="00A809C2" w:rsidRPr="00F54FDC" w:rsidRDefault="00A809C2" w:rsidP="00F54FDC">
      <w:p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after="0" w:line="360" w:lineRule="auto"/>
        <w:jc w:val="both"/>
        <w:rPr>
          <w:rFonts w:ascii="Times New Roman" w:eastAsia="Calibri" w:hAnsi="Times New Roman" w:cs="Times New Roman"/>
          <w:bCs/>
          <w:i/>
          <w:iCs/>
          <w:color w:val="4C4747"/>
          <w:sz w:val="24"/>
          <w:szCs w:val="24"/>
          <w14:textFill>
            <w14:solidFill>
              <w14:srgbClr w14:val="4C4747">
                <w14:alpha w14:val="50000"/>
              </w14:srgbClr>
            </w14:solidFill>
          </w14:textFill>
        </w:rPr>
      </w:pPr>
      <w:r w:rsidRPr="00F54FDC">
        <w:rPr>
          <w:rFonts w:ascii="Times New Roman" w:eastAsia="Calibri" w:hAnsi="Times New Roman" w:cs="Times New Roman"/>
          <w:bCs/>
          <w:i/>
          <w:iCs/>
          <w:color w:val="4C4747"/>
          <w:sz w:val="24"/>
          <w:szCs w:val="24"/>
          <w14:textFill>
            <w14:solidFill>
              <w14:srgbClr w14:val="4C4747">
                <w14:alpha w14:val="50000"/>
              </w14:srgbClr>
            </w14:solidFill>
          </w14:textFill>
        </w:rPr>
        <w:t>Como respuesta a estas problemáticas, se enumeran varias de las soluciones propuestas:</w:t>
      </w:r>
    </w:p>
    <w:p w:rsidR="00A809C2" w:rsidRPr="00F54FDC" w:rsidRDefault="00A809C2" w:rsidP="00F54FDC">
      <w:pPr>
        <w:spacing w:after="0" w:line="360" w:lineRule="auto"/>
        <w:jc w:val="both"/>
        <w:rPr>
          <w:rFonts w:ascii="Times New Roman" w:eastAsia="Calibri" w:hAnsi="Times New Roman" w:cs="Times New Roman"/>
          <w:b/>
          <w:bCs/>
          <w:i/>
          <w:iCs/>
          <w:color w:val="4C4747"/>
          <w:sz w:val="24"/>
          <w:szCs w:val="24"/>
          <w14:textFill>
            <w14:solidFill>
              <w14:srgbClr w14:val="4C4747">
                <w14:alpha w14:val="50000"/>
              </w14:srgbClr>
            </w14:solidFill>
          </w14:textFill>
        </w:rPr>
      </w:pP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bidi="ks-Deva"/>
          <w14:textFill>
            <w14:solidFill>
              <w14:srgbClr w14:val="4C4747">
                <w14:alpha w14:val="50000"/>
              </w14:srgbClr>
            </w14:solidFill>
          </w14:textFill>
        </w:rPr>
        <w:t xml:space="preserve">Coordinar y apoyar las localidades impulsando del Proyecto de Explotación Sexual Comercial Online. </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Calendarizar y agendar talleres </w:t>
      </w:r>
      <w:r w:rsidR="00F33317">
        <w:rPr>
          <w:rFonts w:ascii="Times New Roman" w:eastAsia="Calibri" w:hAnsi="Times New Roman" w:cs="Times New Roman"/>
          <w:color w:val="4C4747"/>
          <w:sz w:val="24"/>
          <w:szCs w:val="24"/>
          <w14:textFill>
            <w14:solidFill>
              <w14:srgbClr w14:val="4C4747">
                <w14:alpha w14:val="50000"/>
              </w14:srgbClr>
            </w14:solidFill>
          </w14:textFill>
        </w:rPr>
        <w:t>sobre los roles institucionales.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Aportar datos existentes sobre desarrollo y crecimiento personal en las diferentes regiones, fortalecerlas en perspectiva de género y desarrollo. </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lograr acuerdos con las alcaldías y concejo de regidores para impulsar la iniciativa.</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Lograr la sensibilización y creación del proyecto el marco de la iniciativa “una ciudad posible para la niñez”.</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Coordinar y calendarizar actividad formativa a las Madres de los sectores más vulnerables que permita la Transformación y formación de familias en valores.</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Crear y promover espacios de articulación junto a los gobiernos locales; que permitan lograr una agenda común entre las alcaldías y las demás instituciones.</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Participar de los encuentros de Fortalecimiento, capacitación y selección de los profesionales, para lograr Transformar y profesionalizar la Policía Nacional.</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Crear vínculos, para crear una zapata sólida en la solución de conflictos, relacionados con la violencia intrafamiliar.</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Concientizar sobre los derechos de los niños. Dar a conocer los avances de las diferentes oficinas en la ejecución de los trabajos en base a su Plan Operativo Anual.</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Lograr mejor articulación y mayor conocimiento de los miembros de la Política; y buen manejo de los niños y adolescentes en situación de calle. </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Socializar y llegar a acuerdos sobre diferencias entre ambas Instituciones.</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Promover los derechos y deberes de la niñez y la adolescencia, para reorientar el ejercicio de familias responsable hacia un estilo que contribuya a configurar ambientes familiares sanos y comunidades respetuosa de los derechos de la niñez y la adolescencia.</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Articulación y colaboración para trabajos en conjunto de las instituciones involucradas en la temática.</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Crear clubes de arte mediante la creación de proyectos y medidas orientadas a fortalecer las capacidades de los adolescentes participantes.</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Realizar visitas a las diferentes ONG/ASFLs, Validar sus planes operativos para dar apoyo a los trabajos que estos realizan en favor de la niñez en sus localidades. </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Estrechar lazos entre ambas instituciones, para la mejora en la solución de conflictos.</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 xml:space="preserve">Convocar a la creación de una mesa de diálogo permanente en los diferentes municipios, para tratar y colaborar para impulsar la cultura de paz y así combatir la vulnerabilidad de los derechos de los </w:t>
      </w:r>
      <w:r w:rsidRPr="00F54FDC">
        <w:rPr>
          <w:rFonts w:ascii="Times New Roman" w:eastAsia="Calibri" w:hAnsi="Times New Roman" w:cs="Times New Roman"/>
          <w:color w:val="4C4747"/>
          <w:sz w:val="24"/>
          <w14:textFill>
            <w14:solidFill>
              <w14:srgbClr w14:val="4C4747">
                <w14:alpha w14:val="50000"/>
              </w14:srgbClr>
            </w14:solidFill>
          </w14:textFill>
        </w:rPr>
        <w:t>Niños</w:t>
      </w:r>
      <w:r w:rsidR="00F33317">
        <w:rPr>
          <w:rFonts w:ascii="Times New Roman" w:eastAsia="Calibri" w:hAnsi="Times New Roman" w:cs="Times New Roman"/>
          <w:color w:val="4C4747"/>
          <w:sz w:val="24"/>
          <w14:textFill>
            <w14:solidFill>
              <w14:srgbClr w14:val="4C4747">
                <w14:alpha w14:val="50000"/>
              </w14:srgbClr>
            </w14:solidFill>
          </w14:textFill>
        </w:rPr>
        <w:t>,</w:t>
      </w:r>
      <w:r w:rsidRPr="00F54FDC">
        <w:rPr>
          <w:rFonts w:ascii="Times New Roman" w:eastAsia="Calibri" w:hAnsi="Times New Roman" w:cs="Times New Roman"/>
          <w:color w:val="4C4747"/>
          <w:sz w:val="24"/>
          <w14:textFill>
            <w14:solidFill>
              <w14:srgbClr w14:val="4C4747">
                <w14:alpha w14:val="50000"/>
              </w14:srgbClr>
            </w14:solidFill>
          </w14:textFill>
        </w:rPr>
        <w:t xml:space="preserve"> Niñas y Adolescentes</w:t>
      </w:r>
      <w:r w:rsidRPr="00F54FDC">
        <w:rPr>
          <w:rFonts w:ascii="Times New Roman" w:eastAsia="Calibri" w:hAnsi="Times New Roman" w:cs="Times New Roman"/>
          <w:color w:val="4C4747"/>
          <w:sz w:val="24"/>
          <w:szCs w:val="24"/>
          <w14:textFill>
            <w14:solidFill>
              <w14:srgbClr w14:val="4C4747">
                <w14:alpha w14:val="50000"/>
              </w14:srgbClr>
            </w14:solidFill>
          </w14:textFill>
        </w:rPr>
        <w:t>.</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Promover a</w:t>
      </w:r>
      <w:r w:rsidR="00F33317">
        <w:rPr>
          <w:rFonts w:ascii="Times New Roman" w:eastAsia="Calibri" w:hAnsi="Times New Roman" w:cs="Times New Roman"/>
          <w:color w:val="4C4747"/>
          <w:sz w:val="24"/>
          <w:szCs w:val="24"/>
          <w14:textFill>
            <w14:solidFill>
              <w14:srgbClr w14:val="4C4747">
                <w14:alpha w14:val="50000"/>
              </w14:srgbClr>
            </w14:solidFill>
          </w14:textFill>
        </w:rPr>
        <w:t xml:space="preserve"> tra</w:t>
      </w:r>
      <w:r w:rsidR="00F33317" w:rsidRPr="00F54FDC">
        <w:rPr>
          <w:rFonts w:ascii="Times New Roman" w:eastAsia="Calibri" w:hAnsi="Times New Roman" w:cs="Times New Roman"/>
          <w:color w:val="4C4747"/>
          <w:sz w:val="24"/>
          <w:szCs w:val="24"/>
          <w14:textFill>
            <w14:solidFill>
              <w14:srgbClr w14:val="4C4747">
                <w14:alpha w14:val="50000"/>
              </w14:srgbClr>
            </w14:solidFill>
          </w14:textFill>
        </w:rPr>
        <w:t>vés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de los diferentes Directorios Municipales y las instituciones el desarrollo de la propuesta del “Plan Valesia II”.</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Generar espacios de diálogos comunitarios vía las mesas de seguridad ciudadanas, para potencializar la implementación de protocolo de Salud en las Escuelas y Liceos de mayor positividad ante la problemática a nivel local.</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Iniciar el proceso de formación y capacitación de los diferentes actores del sistema de protección, así como de las instituciones llamadas a dar respuesta directa a los casos.</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Asistir a la próxima sección ordinaria de los regidores, previa articulación de los Directorios con los/as alcaldes; para a hacerle la formal propuesta solicitud.</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Desarrollar de acciones formativas en los territorios, que permitan un apropiado abordaje de las diferentes problemáticas que afectar a la niñez y adolescencia en los municipios.</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Enviar comunicaciones y acompañar a las familias vía las Juntas locales de Protección y Restitución de Derechos, para la imposición de medidas de protección y restitución del derecho vulnerado “Derecho a la Educación”.</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Conformar una comisión para realizar visitas motivacionales a las autoridades miembros que representan las instituciones responsables que están llamadas a dar respuestas efectivas ante las diferentes problemáticas Municipales.  </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Desarrollar de acciones de visita a negocios a los fines de concientizar a los comerciantes de no vender bebidas a menores de edad. Colocación de afiches prohibiendo la venta.</w:t>
      </w:r>
    </w:p>
    <w:p w:rsidR="00A809C2" w:rsidRPr="00F54FDC"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Promover e implementar talleres de crianza positiva para referentes familiares y comunitarios.</w:t>
      </w:r>
    </w:p>
    <w:p w:rsidR="00A809C2" w:rsidRPr="00225EC7" w:rsidRDefault="00A809C2" w:rsidP="00F54FDC">
      <w:pPr>
        <w:numPr>
          <w:ilvl w:val="0"/>
          <w:numId w:val="63"/>
        </w:numPr>
        <w:spacing w:after="0"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Impulsar acciones para el registro de nacimiento oportuno, en coordinación con la Junta Central Electoral y otros estamentos de apoyo, que tienen responsabilidad en la materia.</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w:t>
      </w:r>
      <w:r w:rsidRPr="00F54FDC">
        <w:rPr>
          <w:rFonts w:ascii="Times New Roman" w:eastAsia="Calibri" w:hAnsi="Times New Roman" w:cs="Times New Roman"/>
          <w:b/>
          <w:color w:val="4C4747"/>
          <w:sz w:val="24"/>
          <w:szCs w:val="24"/>
          <w14:textFill>
            <w14:solidFill>
              <w14:srgbClr w14:val="4C4747">
                <w14:alpha w14:val="50000"/>
              </w14:srgbClr>
            </w14:solidFill>
          </w14:textFill>
        </w:rPr>
        <w:t>Espacios de sensibilización, información y formación en prácticas de crianza positiva, prevención de violencia, embarazo en adolescentes y otros temas de interés, en el contexto del COVID 19.</w:t>
      </w:r>
      <w:r w:rsidRPr="00F54FDC">
        <w:rPr>
          <w:rFonts w:ascii="Times New Roman" w:eastAsia="Calibri" w:hAnsi="Times New Roman" w:cs="Times New Roman"/>
          <w:b/>
          <w:color w:val="4C4747"/>
          <w:sz w:val="24"/>
          <w:szCs w:val="24"/>
          <w14:textFill>
            <w14:solidFill>
              <w14:srgbClr w14:val="4C4747">
                <w14:alpha w14:val="50000"/>
              </w14:srgbClr>
            </w14:solidFill>
          </w14:textFill>
        </w:rPr>
        <w:tab/>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En el 2021, se reporta la realización de 2,197 acciones a nivel territorial de los 740 previstos. Durante este periodo en la línea de acción de sensibilización se logró beneficiar un total de 290 familias. </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Así también las acciones de sensibilización y promoción de derechos fundamentales en las comunidades del territorio dominicano, impulsados por las Oficinas Regionales y Municipales realizaron un total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610</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actividades a favor de nuestros Niños, Niñas y Adolescente, desarrollando los temas de Crianza Positiva, Prevención de Embarazos en Adolescentes, Derechos de Niñez, Ley No.136-03, Salud Mental y Emocional, Protocolo de Prevención del Corona Virus, Comunicación Afectiva en el Hogar y Técnicas de Intervención, Matrimonio Infantil, Abuso y Maltrato Infantil, Ciber Acoso, Parada Cívicas, Volanteos, Trabajo Infantil y sus Peores Formas etc., para beneficiar a </w:t>
      </w:r>
      <w:r w:rsidRPr="00F54FDC">
        <w:rPr>
          <w:rFonts w:ascii="Times New Roman" w:eastAsia="Calibri" w:hAnsi="Times New Roman" w:cs="Times New Roman"/>
          <w:b/>
          <w:color w:val="4C4747"/>
          <w:sz w:val="24"/>
          <w:szCs w:val="24"/>
          <w14:textFill>
            <w14:solidFill>
              <w14:srgbClr w14:val="4C4747">
                <w14:alpha w14:val="50000"/>
              </w14:srgbClr>
            </w14:solidFill>
          </w14:textFill>
        </w:rPr>
        <w:t>11,519</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niños, niñas y adolescentes y la sensibilización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14,346</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padres, madres y tutores. </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El avance de ejecución de esta actividad se encuentra en un +100%.</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-Identificación y acompañamiento a Redes Locales de Protección en los municipios donde funcionan.</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Se reporta la identificación y acompañamiento de 90 redes locales de protección a nivel territorial de las 74 propuestas. El avance de ejecución de esta actividad se encuentra en un +100%.</w:t>
      </w:r>
    </w:p>
    <w:p w:rsidR="00A809C2" w:rsidRPr="00F54FDC" w:rsidRDefault="00A809C2" w:rsidP="00225EC7">
      <w:pPr>
        <w:pStyle w:val="Prrafodelista"/>
        <w:numPr>
          <w:ilvl w:val="0"/>
          <w:numId w:val="65"/>
        </w:numPr>
        <w:spacing w:before="100" w:beforeAutospacing="1" w:after="100" w:afterAutospacing="1"/>
        <w:ind w:left="0" w:firstLine="357"/>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lastRenderedPageBreak/>
        <w:t>Elaboración de propuesta de la iniciativa "Una Ciudad Posible para los Niños y las Niñas". Que favorezca la garantía y protección de los derechos de la Niñez y la Adolescencia a nivel municipal.</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Elaboración de propuesta de la iniciativa "Una Ciudad Posible para los Niños y las Niñas". Que favorezca la garantía y protección de los derechos de la Niñez y la Adolescencia a nivel municipal.</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Se logró la firma de un acuerdo con el Ayuntamiento de Jarabacoa, de los 5 previstos en el marco de las nuevas oficinas a poner en marcha para el año 2021, ambas instancian pactaron aunar esfuerzos a los fines de garantizar los derechos y desarrollo de los niños, niñas y adolescentes del municipio.</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Se ha logrado la resolución No. 012-2020 del parte del Concejo de Regidores del Ayuntamiento de Jarabacoa, la cual se declara al Municipio de Jarabacoa como ¨Una ciudad posible para los Niños, Niñas y los Adolescentes¨. Considerando que el municipio tiene el interés de impulsar acciones en sus comunidades y demarcaciones territoriales a favor de la primera infancia que están contenidas en la Políticas Públicas del Estado Dominicano. Dicha resolución fue firmada por el Alcalde Municipal, el presidente del Consejo en el Municipio de Jarabacoa y la Secretaría Municipal</w:t>
      </w:r>
      <w:r w:rsidR="00225EC7">
        <w:rPr>
          <w:rFonts w:ascii="Times New Roman" w:eastAsia="Calibri" w:hAnsi="Times New Roman" w:cs="Times New Roman"/>
          <w:color w:val="4C4747"/>
          <w:sz w:val="24"/>
          <w:szCs w:val="24"/>
          <w14:textFill>
            <w14:solidFill>
              <w14:srgbClr w14:val="4C4747">
                <w14:alpha w14:val="50000"/>
              </w14:srgbClr>
            </w14:solidFill>
          </w14:textFill>
        </w:rPr>
        <w:t>.</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Se informa de 42 acciones de incidencia ante las autoridades locales para la inclusión de acciones e iniciativas en los procesos de presupuestos participativos a favor de la niñez y la adolescencia.</w:t>
      </w:r>
      <w:r w:rsidRPr="00F54FDC">
        <w:rPr>
          <w:rFonts w:ascii="Times New Roman" w:eastAsia="Calibri" w:hAnsi="Times New Roman" w:cs="Times New Roman"/>
          <w:color w:val="4C4747"/>
          <w:sz w:val="24"/>
          <w:szCs w:val="24"/>
          <w14:textFill>
            <w14:solidFill>
              <w14:srgbClr w14:val="4C4747">
                <w14:alpha w14:val="50000"/>
              </w14:srgbClr>
            </w14:solidFill>
          </w14:textFill>
        </w:rPr>
        <w:tab/>
      </w:r>
    </w:p>
    <w:p w:rsidR="00A809C2" w:rsidRPr="00F54FDC" w:rsidRDefault="00A809C2" w:rsidP="00225EC7">
      <w:pPr>
        <w:pStyle w:val="Prrafodelista"/>
        <w:numPr>
          <w:ilvl w:val="0"/>
          <w:numId w:val="65"/>
        </w:numPr>
        <w:spacing w:before="100" w:beforeAutospacing="1" w:after="100" w:afterAutospacing="1"/>
        <w:ind w:left="0" w:firstLine="357"/>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Diseñada y puesta en marcha una política de protección, articulada con las instituciones del sistema, para acompañar a la niñez y adolescencia en movilidad.</w:t>
      </w:r>
    </w:p>
    <w:p w:rsidR="00A809C2" w:rsidRPr="00F54FDC" w:rsidRDefault="00A809C2" w:rsidP="00225EC7">
      <w:pPr>
        <w:pStyle w:val="Prrafodelista"/>
        <w:spacing w:before="100" w:beforeAutospacing="1" w:after="100" w:afterAutospacing="1"/>
        <w:ind w:left="0"/>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225EC7">
      <w:pPr>
        <w:pStyle w:val="Prrafodelista"/>
        <w:spacing w:before="100" w:beforeAutospacing="1" w:after="100" w:afterAutospacing="1"/>
        <w:ind w:left="0"/>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Con el apoyo de UNICEF, se cuenta con una propuesta de ruta de actuación para el abordaje de la niñez y adolescencia en movilidad y la elaboración de un documento </w:t>
      </w: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marco que orienta el accionar de la institución en materia de las acciones a desarrollar para la reunificación familiar de niños, niñas y adolescentes no acompañados y que han sido retenidos por la autoridad competente al encontrarse en un estatus migratorio irregular y que requieren ser reunificados familiar, en República Dominicana o en su país de origen o de arraigo.</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Se ha conformado 4 mesas técnicas de las 6 propuestas, en marzo 2021 se conformó la Mesa Técnica Nacional, mientras que en junio fueron conformadas las mesas técnicas locales de coordinación y cooperación de respuesta efectiva en los casos de niñez y adolescencia en movilidad, en Dajabón, Jimaní y Comendador (esta última perteneciente a la Provincia de Elías Piña). La correspondiente a Pedernales está prevista para el mes de diciembre.</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Estas mesas técnicas están conformadas por los diferentes actores, instituciones y organizaciones que trabajan el tema de niñez y adolescencia en movilidad en el nivel nacional y en los referidos locales, lo que ha permitido mejorar el abordaje de los casos. Diseño e implementación de una curricula educativa en temas vinculados con la protección de niñez y adolescencia en movilidad, que apoye la formación del personal técnico y operativo de las instituciones implicadas</w:t>
      </w:r>
      <w:r w:rsidRPr="00F54FDC">
        <w:rPr>
          <w:rFonts w:ascii="Times New Roman" w:eastAsia="Calibri" w:hAnsi="Times New Roman" w:cs="Times New Roman"/>
          <w:b/>
          <w:color w:val="4C4747"/>
          <w:sz w:val="24"/>
          <w:szCs w:val="24"/>
          <w14:textFill>
            <w14:solidFill>
              <w14:srgbClr w14:val="4C4747">
                <w14:alpha w14:val="50000"/>
              </w14:srgbClr>
            </w14:solidFill>
          </w14:textFill>
        </w:rPr>
        <w:t>.</w:t>
      </w:r>
      <w:r w:rsidRPr="00F54FDC">
        <w:rPr>
          <w:rFonts w:ascii="Times New Roman" w:eastAsia="Calibri" w:hAnsi="Times New Roman" w:cs="Times New Roman"/>
          <w:b/>
          <w:color w:val="4C4747"/>
          <w:sz w:val="24"/>
          <w:szCs w:val="24"/>
          <w14:textFill>
            <w14:solidFill>
              <w14:srgbClr w14:val="4C4747">
                <w14:alpha w14:val="50000"/>
              </w14:srgbClr>
            </w14:solidFill>
          </w14:textFill>
        </w:rPr>
        <w:tab/>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Este currículo será parte de la consultoría para el diseño del plan de fortalecimiento de capacidades del personal, sin embargo, se reportan acciones formativas en los cursos promovidos por UNICEF y que son especializados en el tema de movilidad, en los que se han capacitados 14 personas del equipo técnico del CONANI a nivel local.</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Logramos la sensibilización con instituciones, grupos y organizaciones que trabajen el tema de niñez y adolescencia en movilidad, en comunidades fronterizas (virtual y presencial)</w:t>
      </w:r>
      <w:r w:rsidR="00F33317">
        <w:rPr>
          <w:rFonts w:ascii="Times New Roman" w:eastAsia="Calibri" w:hAnsi="Times New Roman" w:cs="Times New Roman"/>
          <w:color w:val="4C4747"/>
          <w:sz w:val="24"/>
          <w:szCs w:val="24"/>
          <w14:textFill>
            <w14:solidFill>
              <w14:srgbClr w14:val="4C4747">
                <w14:alpha w14:val="50000"/>
              </w14:srgbClr>
            </w14:solidFill>
          </w14:textFill>
        </w:rPr>
        <w:t>.</w:t>
      </w:r>
      <w:r w:rsidRPr="00F54FDC">
        <w:rPr>
          <w:rFonts w:ascii="Times New Roman" w:eastAsia="Calibri" w:hAnsi="Times New Roman" w:cs="Times New Roman"/>
          <w:color w:val="4C4747"/>
          <w:sz w:val="24"/>
          <w:szCs w:val="24"/>
          <w14:textFill>
            <w14:solidFill>
              <w14:srgbClr w14:val="4C4747">
                <w14:alpha w14:val="50000"/>
              </w14:srgbClr>
            </w14:solidFill>
          </w14:textFill>
        </w:rPr>
        <w:tab/>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Además de las más de 20 actividades de sensibilización realizadas a actores locales para generar articulación efectiva y corresponsabilidad en la protección a </w:t>
      </w:r>
      <w:r w:rsidRPr="00F54FDC">
        <w:rPr>
          <w:rFonts w:ascii="Times New Roman" w:eastAsia="Calibri" w:hAnsi="Times New Roman" w:cs="Times New Roman"/>
          <w:color w:val="4C4747"/>
          <w:sz w:val="24"/>
          <w14:textFill>
            <w14:solidFill>
              <w14:srgbClr w14:val="4C4747">
                <w14:alpha w14:val="50000"/>
              </w14:srgbClr>
            </w14:solidFill>
          </w14:textFill>
        </w:rPr>
        <w:t xml:space="preserve">Niños </w:t>
      </w:r>
      <w:r w:rsidRPr="00F54FDC">
        <w:rPr>
          <w:rFonts w:ascii="Times New Roman" w:eastAsia="Calibri" w:hAnsi="Times New Roman" w:cs="Times New Roman"/>
          <w:color w:val="4C4747"/>
          <w:sz w:val="24"/>
          <w14:textFill>
            <w14:solidFill>
              <w14:srgbClr w14:val="4C4747">
                <w14:alpha w14:val="50000"/>
              </w14:srgbClr>
            </w14:solidFill>
          </w14:textFill>
        </w:rPr>
        <w:lastRenderedPageBreak/>
        <w:t>Niñas y Adolescentes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en situación de movilidad, se reporta la realización de otras acciones que contribuyeron al impulso de estas iniciativas.</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Otra acción importante es el fortalecimiento del sistema de registro, gestión, acompañamiento y seguimiento de casos reportados de niñez y adolescencia en movilidad a nivel nacional y local, con especial atención en zona fronteriza (Pedernales, Dajabón, Jimaní, Elías Piña).</w:t>
      </w:r>
      <w:r w:rsidRPr="00F54FDC">
        <w:rPr>
          <w:rFonts w:ascii="Times New Roman" w:eastAsia="Calibri" w:hAnsi="Times New Roman" w:cs="Times New Roman"/>
          <w:color w:val="4C4747"/>
          <w:sz w:val="24"/>
          <w:szCs w:val="24"/>
          <w14:textFill>
            <w14:solidFill>
              <w14:srgbClr w14:val="4C4747">
                <w14:alpha w14:val="50000"/>
              </w14:srgbClr>
            </w14:solidFill>
          </w14:textFill>
        </w:rPr>
        <w:tab/>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Se han abordado 1,107 niños, niñas y adolescentes en movilidad de los 480 previstos para este año. El avance de ejecución de esta actividad se encuentra en +100%.</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Durante el 2021, han sido abordados un total de 1,107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en situación de movilidad no acompañada, de los cuales 80% son masculinos. La zona de mayor frecuencia de casos es Dajabón, con 523, seguida de Elías Piña con 447, Haina 69, Jimaní con 42, Pedernales 15 y otras demarcaciones con 11. Del total de casos se han reunificados familiarmente en la República Dominicana unos 402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Calibri" w:hAnsi="Times New Roman" w:cs="Times New Roman"/>
          <w:color w:val="4C4747"/>
          <w:sz w:val="24"/>
          <w:szCs w:val="24"/>
          <w14:textFill>
            <w14:solidFill>
              <w14:srgbClr w14:val="4C4747">
                <w14:alpha w14:val="50000"/>
              </w14:srgbClr>
            </w14:solidFill>
          </w14:textFill>
        </w:rPr>
        <w:t>, mientras que 697 fueron entregados a las autoridades del IBESR para su reunificación familiar en Haití. Sólo en 8 casos se ha requerido protección especial en Hogares de Paso.</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Es bueno señalar, que los casos aumentaron considerablemente a la fecha, debido a diversos operativos realizados por DGM y el Ejercito de la República Dominicana, en los cuales CONANI tuvo que darle protección a niños, niñas y adolescentes en movilidad. </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Otra situación que está sucediendo de los últimos meses, es el aumento de casos de Niños, Niñas y Adolescentes involucrados en viajes ilegales por vía marítima, los cuales en su mayoría son de ascendencia haitiana, 30 casos de 37. </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Hemos logrados avances en el reforzamiento de la capacidad de respuestas de las Oficinas Municipales fronterizas, mediante la incorporación de personal para el abordaje de casos de niñez y adolescencia en movilidad.</w:t>
      </w:r>
      <w:r w:rsidRPr="00F54FDC">
        <w:rPr>
          <w:rFonts w:ascii="Times New Roman" w:eastAsia="Calibri" w:hAnsi="Times New Roman" w:cs="Times New Roman"/>
          <w:color w:val="4C4747"/>
          <w:sz w:val="24"/>
          <w:szCs w:val="24"/>
          <w14:textFill>
            <w14:solidFill>
              <w14:srgbClr w14:val="4C4747">
                <w14:alpha w14:val="50000"/>
              </w14:srgbClr>
            </w14:solidFill>
          </w14:textFill>
        </w:rPr>
        <w:tab/>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En lo que va de año, se ha incorporado un técnico para apoyar el componente en la Oficina Municipal de Jimaní. El avance de ejecución de esta actividad se encuentra en un 25%.</w:t>
      </w:r>
    </w:p>
    <w:p w:rsidR="00A809C2" w:rsidRPr="00F54FD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Otro logro es la sistematización, en clave de buenas prácticas, de la experiencia de gestión y acompañamiento a casos de niñez y adolescencia en movilidad para la incorporación de aprendizaje institucional.</w:t>
      </w:r>
    </w:p>
    <w:p w:rsidR="00E6064C" w:rsidRDefault="00A809C2" w:rsidP="00225EC7">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Se cuenta con el documento de “Experiencia del CONANI, en la protección de Niñez y la Adolescencia en Movilidad 2021” y que sirve de instrumento interno de referencia en el abordaje de los casos y que toma como referencia convenios internacionales y la legislación nacional. El mismo contiene aspecto relativo al marco normativo e institucional, con procedimientos y criterios para la gestión de casos de </w:t>
      </w:r>
      <w:r w:rsidRPr="00F54FDC">
        <w:rPr>
          <w:rFonts w:ascii="Times New Roman" w:eastAsia="Calibri" w:hAnsi="Times New Roman" w:cs="Times New Roman"/>
          <w:color w:val="4C4747"/>
          <w:sz w:val="24"/>
          <w14:textFill>
            <w14:solidFill>
              <w14:srgbClr w14:val="4C4747">
                <w14:alpha w14:val="50000"/>
              </w14:srgbClr>
            </w14:solidFill>
          </w14:textFill>
        </w:rPr>
        <w:t>Niños Niñas y Adolescentes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no acompañados, acompañados y separados, entre otros aspectos.</w:t>
      </w:r>
      <w:bookmarkStart w:id="57" w:name="_Toc90645208"/>
    </w:p>
    <w:p w:rsidR="00A809C2" w:rsidRPr="002171AD" w:rsidRDefault="00A809C2" w:rsidP="00225EC7">
      <w:pPr>
        <w:spacing w:before="100" w:beforeAutospacing="1" w:after="100" w:afterAutospacing="1" w:line="360" w:lineRule="auto"/>
        <w:jc w:val="both"/>
        <w:rPr>
          <w:rFonts w:ascii="Times New Roman" w:eastAsia="Calibri" w:hAnsi="Times New Roman" w:cs="Times New Roman"/>
          <w:b/>
          <w:color w:val="4C4747"/>
          <w:spacing w:val="20"/>
          <w:sz w:val="24"/>
          <w:szCs w:val="24"/>
          <w14:textFill>
            <w14:solidFill>
              <w14:srgbClr w14:val="4C4747">
                <w14:alpha w14:val="50000"/>
              </w14:srgbClr>
            </w14:solidFill>
          </w14:textFill>
        </w:rPr>
      </w:pPr>
      <w:r w:rsidRPr="002171AD">
        <w:rPr>
          <w:rFonts w:ascii="Times New Roman" w:eastAsia="Calibri" w:hAnsi="Times New Roman" w:cs="Times New Roman"/>
          <w:b/>
          <w:color w:val="4C4747"/>
          <w:spacing w:val="20"/>
          <w:sz w:val="24"/>
          <w:szCs w:val="24"/>
          <w14:textFill>
            <w14:solidFill>
              <w14:srgbClr w14:val="4C4747">
                <w14:alpha w14:val="50000"/>
              </w14:srgbClr>
            </w14:solidFill>
          </w14:textFill>
        </w:rPr>
        <w:t xml:space="preserve">3.3 </w:t>
      </w:r>
      <w:r w:rsidRPr="00F33317">
        <w:rPr>
          <w:rFonts w:ascii="Times New Roman" w:eastAsia="Calibri" w:hAnsi="Times New Roman" w:cs="Times New Roman"/>
          <w:b/>
          <w:color w:val="4C4747"/>
          <w:sz w:val="24"/>
          <w:szCs w:val="24"/>
          <w14:textFill>
            <w14:solidFill>
              <w14:srgbClr w14:val="4C4747">
                <w14:alpha w14:val="50000"/>
              </w14:srgbClr>
            </w14:solidFill>
          </w14:textFill>
        </w:rPr>
        <w:t>Adopciones</w:t>
      </w:r>
      <w:bookmarkEnd w:id="57"/>
    </w:p>
    <w:p w:rsidR="00A809C2" w:rsidRPr="00F54FDC" w:rsidRDefault="00A809C2" w:rsidP="00225EC7">
      <w:pPr>
        <w:shd w:val="clear" w:color="auto" w:fill="FFFFFF"/>
        <w:spacing w:before="100" w:beforeAutospacing="1" w:after="100" w:afterAutospacing="1" w:line="360" w:lineRule="auto"/>
        <w:jc w:val="both"/>
        <w:textAlignment w:val="baseline"/>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El Consejo Nacional para la Niñez y la Adolescencia CONANI, es la única institución acreditada en el país para otorgar adopciones de niños, niñas y adolescentes. </w:t>
      </w:r>
    </w:p>
    <w:p w:rsidR="00A809C2" w:rsidRPr="00F54FDC" w:rsidRDefault="00A809C2" w:rsidP="00225EC7">
      <w:pPr>
        <w:shd w:val="clear" w:color="auto" w:fill="FFFFFF"/>
        <w:spacing w:before="100" w:beforeAutospacing="1" w:after="100" w:afterAutospacing="1" w:line="360" w:lineRule="auto"/>
        <w:jc w:val="both"/>
        <w:textAlignment w:val="baseline"/>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La adopción como medida de integración y protección familiar, es una institución jurídica de orden público e interés social que permite crear, mediante sentencia rendida al efecto, un vínculo de filiación voluntario entre personas que no lo tienen por naturaleza, según el art. No. 111, de la Ley No. 136-03.</w:t>
      </w:r>
    </w:p>
    <w:p w:rsidR="00A809C2" w:rsidRPr="00F54FDC" w:rsidRDefault="00A809C2" w:rsidP="00225EC7">
      <w:pPr>
        <w:shd w:val="clear" w:color="auto" w:fill="FFFFFF"/>
        <w:spacing w:before="100" w:beforeAutospacing="1" w:after="100" w:afterAutospacing="1" w:line="360" w:lineRule="auto"/>
        <w:jc w:val="both"/>
        <w:textAlignment w:val="baseline"/>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A la luz de nuestra legislación, la adopción puede ser Privilegiada Nacional o Privilegiada Internacional, conforme los adoptantes sean dominicanos residentes en el país o ciudadanos extranjeros.</w:t>
      </w:r>
    </w:p>
    <w:p w:rsidR="00A809C2" w:rsidRPr="00F54FDC" w:rsidRDefault="00A809C2" w:rsidP="00225EC7">
      <w:pPr>
        <w:shd w:val="clear" w:color="auto" w:fill="FFFFFF"/>
        <w:spacing w:before="100" w:beforeAutospacing="1" w:after="100" w:afterAutospacing="1" w:line="360" w:lineRule="auto"/>
        <w:jc w:val="both"/>
        <w:textAlignment w:val="baseline"/>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En cuanto al procedimiento que se lleva a cabo para realizar la adopción, la misma se encuentra dividida en dos fases: La administrativa de protección y la administrativa jurisdiccional.</w:t>
      </w:r>
    </w:p>
    <w:p w:rsidR="00A809C2" w:rsidRPr="00F54FDC" w:rsidRDefault="00A809C2" w:rsidP="00225EC7">
      <w:pPr>
        <w:tabs>
          <w:tab w:val="left" w:pos="284"/>
        </w:tabs>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Estadísticas de los Expedientes de Adopciones Privilegiadas depositados por CONANI ante los Tribunales de Niños, Niñas y Adolescentes de la República Dominicana en el período enero - noviembre del año 2021:</w:t>
      </w:r>
    </w:p>
    <w:p w:rsidR="00A809C2" w:rsidRDefault="00A809C2" w:rsidP="00D52A37">
      <w:pPr>
        <w:spacing w:line="276"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Niños, Niñas y Adolescentes colócalos en una familia permanente, según modalidad</w:t>
      </w:r>
    </w:p>
    <w:p w:rsidR="00225EC7" w:rsidRPr="00225EC7" w:rsidRDefault="00225EC7" w:rsidP="00D52A37">
      <w:pPr>
        <w:spacing w:line="276" w:lineRule="auto"/>
        <w:jc w:val="both"/>
        <w:rPr>
          <w:rFonts w:ascii="Times New Roman" w:hAnsi="Times New Roman" w:cs="Times New Roman"/>
          <w:color w:val="4C4747"/>
          <w:sz w:val="2"/>
          <w14:textFill>
            <w14:solidFill>
              <w14:srgbClr w14:val="4C4747">
                <w14:alpha w14:val="50000"/>
              </w14:srgbClr>
            </w14:solidFill>
          </w14:textFill>
        </w:rPr>
      </w:pPr>
    </w:p>
    <w:tbl>
      <w:tblPr>
        <w:tblW w:w="5000" w:type="pct"/>
        <w:tblInd w:w="-5"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ayout w:type="fixed"/>
        <w:tblLook w:val="04A0" w:firstRow="1" w:lastRow="0" w:firstColumn="1" w:lastColumn="0" w:noHBand="0" w:noVBand="1"/>
      </w:tblPr>
      <w:tblGrid>
        <w:gridCol w:w="2058"/>
        <w:gridCol w:w="1542"/>
        <w:gridCol w:w="1413"/>
        <w:gridCol w:w="1380"/>
        <w:gridCol w:w="1517"/>
      </w:tblGrid>
      <w:tr w:rsidR="00A809C2" w:rsidRPr="00F54FDC" w:rsidTr="00D52A37">
        <w:trPr>
          <w:trHeight w:val="20"/>
        </w:trPr>
        <w:tc>
          <w:tcPr>
            <w:tcW w:w="1301" w:type="pct"/>
            <w:vMerge w:val="restart"/>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225EC7" w:rsidRDefault="00A809C2" w:rsidP="00225EC7">
            <w:pPr>
              <w:spacing w:after="0" w:line="240" w:lineRule="auto"/>
              <w:jc w:val="center"/>
              <w:rPr>
                <w:rFonts w:ascii="Times New Roman" w:eastAsia="Times New Roman" w:hAnsi="Times New Roman" w:cs="Times New Roman"/>
                <w:b/>
                <w:bCs/>
                <w:color w:val="4C4747"/>
                <w:szCs w:val="20"/>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szCs w:val="20"/>
                <w:lang w:eastAsia="es-DO"/>
                <w14:textFill>
                  <w14:solidFill>
                    <w14:srgbClr w14:val="4C4747">
                      <w14:alpha w14:val="50000"/>
                    </w14:srgbClr>
                  </w14:solidFill>
                </w14:textFill>
              </w:rPr>
              <w:t>Modalidad de la adopción</w:t>
            </w:r>
          </w:p>
        </w:tc>
        <w:tc>
          <w:tcPr>
            <w:tcW w:w="975" w:type="pct"/>
            <w:vMerge w:val="restart"/>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225EC7" w:rsidRDefault="00A809C2" w:rsidP="00225EC7">
            <w:pPr>
              <w:spacing w:after="0" w:line="240" w:lineRule="auto"/>
              <w:jc w:val="center"/>
              <w:rPr>
                <w:rFonts w:ascii="Times New Roman" w:eastAsia="Times New Roman" w:hAnsi="Times New Roman" w:cs="Times New Roman"/>
                <w:b/>
                <w:color w:val="4C4747"/>
                <w:szCs w:val="20"/>
                <w:lang w:eastAsia="es-DO"/>
                <w14:textFill>
                  <w14:solidFill>
                    <w14:srgbClr w14:val="4C4747">
                      <w14:alpha w14:val="50000"/>
                    </w14:srgbClr>
                  </w14:solidFill>
                </w14:textFill>
              </w:rPr>
            </w:pPr>
            <w:r w:rsidRPr="00225EC7">
              <w:rPr>
                <w:rFonts w:ascii="Times New Roman" w:eastAsia="Times New Roman" w:hAnsi="Times New Roman" w:cs="Times New Roman"/>
                <w:b/>
                <w:color w:val="4C4747"/>
                <w:szCs w:val="20"/>
                <w:lang w:eastAsia="es-DO"/>
                <w14:textFill>
                  <w14:solidFill>
                    <w14:srgbClr w14:val="4C4747">
                      <w14:alpha w14:val="50000"/>
                    </w14:srgbClr>
                  </w14:solidFill>
                </w14:textFill>
              </w:rPr>
              <w:t>Total de expediente</w:t>
            </w:r>
          </w:p>
        </w:tc>
        <w:tc>
          <w:tcPr>
            <w:tcW w:w="1765" w:type="pct"/>
            <w:gridSpan w:val="2"/>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225EC7" w:rsidRDefault="00A809C2" w:rsidP="00225EC7">
            <w:pPr>
              <w:spacing w:after="0" w:line="240" w:lineRule="auto"/>
              <w:jc w:val="center"/>
              <w:rPr>
                <w:rFonts w:ascii="Times New Roman" w:eastAsia="Times New Roman" w:hAnsi="Times New Roman" w:cs="Times New Roman"/>
                <w:b/>
                <w:color w:val="4C4747"/>
                <w:szCs w:val="20"/>
                <w:lang w:eastAsia="es-DO"/>
                <w14:textFill>
                  <w14:solidFill>
                    <w14:srgbClr w14:val="4C4747">
                      <w14:alpha w14:val="50000"/>
                    </w14:srgbClr>
                  </w14:solidFill>
                </w14:textFill>
              </w:rPr>
            </w:pPr>
            <w:r w:rsidRPr="00225EC7">
              <w:rPr>
                <w:rFonts w:ascii="Times New Roman" w:eastAsia="Times New Roman" w:hAnsi="Times New Roman" w:cs="Times New Roman"/>
                <w:b/>
                <w:color w:val="4C4747"/>
                <w:szCs w:val="20"/>
                <w:lang w:eastAsia="es-DO"/>
                <w14:textFill>
                  <w14:solidFill>
                    <w14:srgbClr w14:val="4C4747">
                      <w14:alpha w14:val="50000"/>
                    </w14:srgbClr>
                  </w14:solidFill>
                </w14:textFill>
              </w:rPr>
              <w:t>Sexo</w:t>
            </w:r>
          </w:p>
        </w:tc>
        <w:tc>
          <w:tcPr>
            <w:tcW w:w="959" w:type="pct"/>
            <w:vMerge w:val="restart"/>
            <w:tcBorders>
              <w:top w:val="single" w:sz="4" w:space="0" w:color="0070C0"/>
              <w:left w:val="single" w:sz="4" w:space="0" w:color="0070C0"/>
              <w:bottom w:val="single" w:sz="4" w:space="0" w:color="0070C0"/>
              <w:right w:val="single" w:sz="4" w:space="0" w:color="0070C0"/>
            </w:tcBorders>
            <w:shd w:val="clear" w:color="auto" w:fill="57ABF7"/>
            <w:vAlign w:val="center"/>
          </w:tcPr>
          <w:p w:rsidR="00A809C2" w:rsidRPr="00225EC7" w:rsidRDefault="00A809C2" w:rsidP="00225EC7">
            <w:pPr>
              <w:spacing w:after="0" w:line="240" w:lineRule="auto"/>
              <w:jc w:val="center"/>
              <w:rPr>
                <w:rFonts w:ascii="Times New Roman" w:eastAsia="Times New Roman" w:hAnsi="Times New Roman" w:cs="Times New Roman"/>
                <w:b/>
                <w:color w:val="4C4747"/>
                <w:szCs w:val="20"/>
                <w:lang w:eastAsia="es-DO"/>
                <w14:textFill>
                  <w14:solidFill>
                    <w14:srgbClr w14:val="4C4747">
                      <w14:alpha w14:val="50000"/>
                    </w14:srgbClr>
                  </w14:solidFill>
                </w14:textFill>
              </w:rPr>
            </w:pPr>
            <w:r w:rsidRPr="00225EC7">
              <w:rPr>
                <w:rFonts w:ascii="Times New Roman" w:eastAsia="Times New Roman" w:hAnsi="Times New Roman" w:cs="Times New Roman"/>
                <w:b/>
                <w:color w:val="4C4747"/>
                <w:szCs w:val="20"/>
                <w:lang w:eastAsia="es-DO"/>
                <w14:textFill>
                  <w14:solidFill>
                    <w14:srgbClr w14:val="4C4747">
                      <w14:alpha w14:val="50000"/>
                    </w14:srgbClr>
                  </w14:solidFill>
                </w14:textFill>
              </w:rPr>
              <w:t>Total de NNA</w:t>
            </w:r>
            <w:r w:rsidRPr="00225EC7">
              <w:rPr>
                <w:rStyle w:val="Refdenotaalpie"/>
                <w:rFonts w:ascii="Times New Roman" w:eastAsia="Times New Roman" w:hAnsi="Times New Roman" w:cs="Times New Roman"/>
                <w:b/>
                <w:color w:val="4C4747"/>
                <w:szCs w:val="20"/>
                <w:lang w:eastAsia="es-DO"/>
                <w14:textFill>
                  <w14:solidFill>
                    <w14:srgbClr w14:val="4C4747">
                      <w14:alpha w14:val="50000"/>
                    </w14:srgbClr>
                  </w14:solidFill>
                </w14:textFill>
              </w:rPr>
              <w:footnoteReference w:id="6"/>
            </w:r>
          </w:p>
        </w:tc>
      </w:tr>
      <w:tr w:rsidR="00A809C2" w:rsidRPr="00F54FDC" w:rsidTr="00D52A37">
        <w:trPr>
          <w:trHeight w:val="20"/>
        </w:trPr>
        <w:tc>
          <w:tcPr>
            <w:tcW w:w="1301" w:type="pct"/>
            <w:vMerge/>
            <w:tcBorders>
              <w:top w:val="single" w:sz="4" w:space="0" w:color="0070C0"/>
              <w:left w:val="single" w:sz="4" w:space="0" w:color="0070C0"/>
              <w:bottom w:val="single" w:sz="4" w:space="0" w:color="0070C0"/>
              <w:right w:val="single" w:sz="4" w:space="0" w:color="0070C0"/>
            </w:tcBorders>
            <w:shd w:val="clear" w:color="auto" w:fill="33CCFF"/>
            <w:vAlign w:val="center"/>
            <w:hideMark/>
          </w:tcPr>
          <w:p w:rsidR="00A809C2" w:rsidRPr="00F54FDC" w:rsidRDefault="00A809C2" w:rsidP="00D52A37">
            <w:pPr>
              <w:spacing w:after="0" w:line="240" w:lineRule="auto"/>
              <w:jc w:val="both"/>
              <w:rPr>
                <w:rFonts w:ascii="Times New Roman" w:eastAsia="Times New Roman" w:hAnsi="Times New Roman" w:cs="Times New Roman"/>
                <w:bCs/>
                <w:color w:val="4C4747"/>
                <w:szCs w:val="20"/>
                <w:lang w:eastAsia="es-DO"/>
                <w14:textFill>
                  <w14:solidFill>
                    <w14:srgbClr w14:val="4C4747">
                      <w14:alpha w14:val="50000"/>
                    </w14:srgbClr>
                  </w14:solidFill>
                </w14:textFill>
              </w:rPr>
            </w:pPr>
          </w:p>
        </w:tc>
        <w:tc>
          <w:tcPr>
            <w:tcW w:w="975" w:type="pct"/>
            <w:vMerge/>
            <w:tcBorders>
              <w:top w:val="single" w:sz="4" w:space="0" w:color="0070C0"/>
              <w:left w:val="single" w:sz="4" w:space="0" w:color="0070C0"/>
              <w:bottom w:val="single" w:sz="4" w:space="0" w:color="0070C0"/>
              <w:right w:val="single" w:sz="4" w:space="0" w:color="0070C0"/>
            </w:tcBorders>
            <w:shd w:val="clear" w:color="auto" w:fill="33CCFF"/>
            <w:vAlign w:val="center"/>
            <w:hideMark/>
          </w:tcPr>
          <w:p w:rsidR="00A809C2" w:rsidRPr="00F54FDC" w:rsidRDefault="00A809C2" w:rsidP="00D52A37">
            <w:pPr>
              <w:spacing w:after="0" w:line="240" w:lineRule="auto"/>
              <w:jc w:val="both"/>
              <w:rPr>
                <w:rFonts w:ascii="Times New Roman" w:eastAsia="Times New Roman" w:hAnsi="Times New Roman" w:cs="Times New Roman"/>
                <w:color w:val="4C4747"/>
                <w:szCs w:val="20"/>
                <w:lang w:eastAsia="es-DO"/>
                <w14:textFill>
                  <w14:solidFill>
                    <w14:srgbClr w14:val="4C4747">
                      <w14:alpha w14:val="50000"/>
                    </w14:srgbClr>
                  </w14:solidFill>
                </w14:textFill>
              </w:rPr>
            </w:pPr>
          </w:p>
        </w:tc>
        <w:tc>
          <w:tcPr>
            <w:tcW w:w="893" w:type="pct"/>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225EC7" w:rsidRDefault="00A809C2" w:rsidP="00D52A37">
            <w:pPr>
              <w:spacing w:after="0" w:line="240" w:lineRule="auto"/>
              <w:jc w:val="center"/>
              <w:rPr>
                <w:rFonts w:ascii="Times New Roman" w:eastAsia="Times New Roman" w:hAnsi="Times New Roman" w:cs="Times New Roman"/>
                <w:b/>
                <w:color w:val="4C4747"/>
                <w:szCs w:val="20"/>
                <w:lang w:eastAsia="es-DO"/>
                <w14:textFill>
                  <w14:solidFill>
                    <w14:srgbClr w14:val="4C4747">
                      <w14:alpha w14:val="50000"/>
                    </w14:srgbClr>
                  </w14:solidFill>
                </w14:textFill>
              </w:rPr>
            </w:pPr>
            <w:r w:rsidRPr="00225EC7">
              <w:rPr>
                <w:rFonts w:ascii="Times New Roman" w:eastAsia="Times New Roman" w:hAnsi="Times New Roman" w:cs="Times New Roman"/>
                <w:b/>
                <w:color w:val="4C4747"/>
                <w:szCs w:val="20"/>
                <w:lang w:eastAsia="es-DO"/>
                <w14:textFill>
                  <w14:solidFill>
                    <w14:srgbClr w14:val="4C4747">
                      <w14:alpha w14:val="50000"/>
                    </w14:srgbClr>
                  </w14:solidFill>
                </w14:textFill>
              </w:rPr>
              <w:t>Hombre</w:t>
            </w:r>
          </w:p>
        </w:tc>
        <w:tc>
          <w:tcPr>
            <w:tcW w:w="872" w:type="pct"/>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225EC7" w:rsidRDefault="00A809C2" w:rsidP="00D52A37">
            <w:pPr>
              <w:spacing w:after="0" w:line="240" w:lineRule="auto"/>
              <w:jc w:val="center"/>
              <w:rPr>
                <w:rFonts w:ascii="Times New Roman" w:eastAsia="Times New Roman" w:hAnsi="Times New Roman" w:cs="Times New Roman"/>
                <w:b/>
                <w:color w:val="4C4747"/>
                <w:szCs w:val="20"/>
                <w:lang w:eastAsia="es-DO"/>
                <w14:textFill>
                  <w14:solidFill>
                    <w14:srgbClr w14:val="4C4747">
                      <w14:alpha w14:val="50000"/>
                    </w14:srgbClr>
                  </w14:solidFill>
                </w14:textFill>
              </w:rPr>
            </w:pPr>
            <w:r w:rsidRPr="00225EC7">
              <w:rPr>
                <w:rFonts w:ascii="Times New Roman" w:eastAsia="Times New Roman" w:hAnsi="Times New Roman" w:cs="Times New Roman"/>
                <w:b/>
                <w:color w:val="4C4747"/>
                <w:szCs w:val="20"/>
                <w:lang w:eastAsia="es-DO"/>
                <w14:textFill>
                  <w14:solidFill>
                    <w14:srgbClr w14:val="4C4747">
                      <w14:alpha w14:val="50000"/>
                    </w14:srgbClr>
                  </w14:solidFill>
                </w14:textFill>
              </w:rPr>
              <w:t>Mujer</w:t>
            </w:r>
          </w:p>
        </w:tc>
        <w:tc>
          <w:tcPr>
            <w:tcW w:w="959" w:type="pct"/>
            <w:vMerge/>
            <w:tcBorders>
              <w:top w:val="single" w:sz="4" w:space="0" w:color="0070C0"/>
              <w:left w:val="single" w:sz="4" w:space="0" w:color="0070C0"/>
            </w:tcBorders>
            <w:shd w:val="clear" w:color="auto" w:fill="33CCFF"/>
            <w:vAlign w:val="center"/>
          </w:tcPr>
          <w:p w:rsidR="00A809C2" w:rsidRPr="00F54FDC" w:rsidRDefault="00A809C2" w:rsidP="00D52A37">
            <w:pPr>
              <w:spacing w:after="0" w:line="240" w:lineRule="auto"/>
              <w:jc w:val="both"/>
              <w:rPr>
                <w:rFonts w:ascii="Times New Roman" w:eastAsia="Times New Roman" w:hAnsi="Times New Roman" w:cs="Times New Roman"/>
                <w:color w:val="4C4747"/>
                <w:szCs w:val="20"/>
                <w:lang w:eastAsia="es-DO"/>
                <w14:textFill>
                  <w14:solidFill>
                    <w14:srgbClr w14:val="4C4747">
                      <w14:alpha w14:val="50000"/>
                    </w14:srgbClr>
                  </w14:solidFill>
                </w14:textFill>
              </w:rPr>
            </w:pPr>
          </w:p>
        </w:tc>
      </w:tr>
      <w:tr w:rsidR="00A809C2" w:rsidRPr="00F54FDC" w:rsidTr="00D52A37">
        <w:trPr>
          <w:trHeight w:val="20"/>
        </w:trPr>
        <w:tc>
          <w:tcPr>
            <w:tcW w:w="1301" w:type="pct"/>
            <w:tcBorders>
              <w:top w:val="single" w:sz="4" w:space="0" w:color="0070C0"/>
            </w:tcBorders>
            <w:shd w:val="clear" w:color="auto" w:fill="FFFFFF"/>
            <w:vAlign w:val="center"/>
            <w:hideMark/>
          </w:tcPr>
          <w:p w:rsidR="00A809C2" w:rsidRPr="00F54FDC" w:rsidRDefault="00A809C2" w:rsidP="00D52A37">
            <w:pPr>
              <w:spacing w:after="0" w:line="240" w:lineRule="auto"/>
              <w:jc w:val="both"/>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Nacional</w:t>
            </w:r>
          </w:p>
        </w:tc>
        <w:tc>
          <w:tcPr>
            <w:tcW w:w="975" w:type="pct"/>
            <w:tcBorders>
              <w:top w:val="single" w:sz="4" w:space="0" w:color="0070C0"/>
            </w:tcBorders>
            <w:shd w:val="clear" w:color="auto" w:fill="auto"/>
            <w:noWrap/>
            <w:vAlign w:val="center"/>
          </w:tcPr>
          <w:p w:rsidR="00A809C2" w:rsidRPr="00F54FDC" w:rsidRDefault="00A809C2" w:rsidP="00D52A37">
            <w:pPr>
              <w:spacing w:after="0" w:line="240" w:lineRule="auto"/>
              <w:jc w:val="center"/>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20"/>
                <w:lang w:eastAsia="es-DO"/>
                <w14:textFill>
                  <w14:solidFill>
                    <w14:srgbClr w14:val="4C4747">
                      <w14:alpha w14:val="50000"/>
                    </w14:srgbClr>
                  </w14:solidFill>
                </w14:textFill>
              </w:rPr>
              <w:t>140</w:t>
            </w:r>
          </w:p>
        </w:tc>
        <w:tc>
          <w:tcPr>
            <w:tcW w:w="893" w:type="pct"/>
            <w:tcBorders>
              <w:top w:val="single" w:sz="4" w:space="0" w:color="0070C0"/>
            </w:tcBorders>
            <w:shd w:val="clear" w:color="auto" w:fill="auto"/>
            <w:noWrap/>
            <w:vAlign w:val="center"/>
          </w:tcPr>
          <w:p w:rsidR="00A809C2" w:rsidRPr="00F54FDC" w:rsidRDefault="00A809C2" w:rsidP="00D52A37">
            <w:pPr>
              <w:spacing w:after="0" w:line="240" w:lineRule="auto"/>
              <w:jc w:val="center"/>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20"/>
                <w:lang w:eastAsia="es-DO"/>
                <w14:textFill>
                  <w14:solidFill>
                    <w14:srgbClr w14:val="4C4747">
                      <w14:alpha w14:val="50000"/>
                    </w14:srgbClr>
                  </w14:solidFill>
                </w14:textFill>
              </w:rPr>
              <w:t>69</w:t>
            </w:r>
          </w:p>
        </w:tc>
        <w:tc>
          <w:tcPr>
            <w:tcW w:w="872" w:type="pct"/>
            <w:tcBorders>
              <w:top w:val="single" w:sz="4" w:space="0" w:color="0070C0"/>
            </w:tcBorders>
            <w:shd w:val="clear" w:color="auto" w:fill="auto"/>
            <w:noWrap/>
            <w:vAlign w:val="center"/>
          </w:tcPr>
          <w:p w:rsidR="00A809C2" w:rsidRPr="00F54FDC" w:rsidRDefault="00A809C2" w:rsidP="00D52A37">
            <w:pPr>
              <w:spacing w:after="0" w:line="240" w:lineRule="auto"/>
              <w:jc w:val="center"/>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20"/>
                <w:lang w:eastAsia="es-DO"/>
                <w14:textFill>
                  <w14:solidFill>
                    <w14:srgbClr w14:val="4C4747">
                      <w14:alpha w14:val="50000"/>
                    </w14:srgbClr>
                  </w14:solidFill>
                </w14:textFill>
              </w:rPr>
              <w:t>82</w:t>
            </w:r>
          </w:p>
        </w:tc>
        <w:tc>
          <w:tcPr>
            <w:tcW w:w="959" w:type="pct"/>
            <w:shd w:val="clear" w:color="auto" w:fill="auto"/>
            <w:vAlign w:val="center"/>
          </w:tcPr>
          <w:p w:rsidR="00A809C2" w:rsidRPr="00F54FDC" w:rsidRDefault="00A809C2" w:rsidP="00D52A37">
            <w:pPr>
              <w:spacing w:after="0" w:line="240" w:lineRule="auto"/>
              <w:jc w:val="center"/>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20"/>
                <w:lang w:eastAsia="es-DO"/>
                <w14:textFill>
                  <w14:solidFill>
                    <w14:srgbClr w14:val="4C4747">
                      <w14:alpha w14:val="50000"/>
                    </w14:srgbClr>
                  </w14:solidFill>
                </w14:textFill>
              </w:rPr>
              <w:t>151</w:t>
            </w:r>
          </w:p>
        </w:tc>
      </w:tr>
      <w:tr w:rsidR="00A809C2" w:rsidRPr="00F54FDC" w:rsidTr="00D52A37">
        <w:trPr>
          <w:trHeight w:val="20"/>
        </w:trPr>
        <w:tc>
          <w:tcPr>
            <w:tcW w:w="1301" w:type="pct"/>
            <w:shd w:val="clear" w:color="auto" w:fill="FFFFFF"/>
            <w:vAlign w:val="center"/>
            <w:hideMark/>
          </w:tcPr>
          <w:p w:rsidR="00A809C2" w:rsidRPr="00F54FDC" w:rsidRDefault="00A809C2" w:rsidP="00D52A37">
            <w:pPr>
              <w:spacing w:after="0" w:line="240" w:lineRule="auto"/>
              <w:jc w:val="both"/>
              <w:rPr>
                <w:rFonts w:ascii="Times New Roman" w:eastAsia="Times New Roman" w:hAnsi="Times New Roman" w:cs="Times New Roman"/>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0"/>
                <w:lang w:eastAsia="es-DO"/>
                <w14:textFill>
                  <w14:solidFill>
                    <w14:srgbClr w14:val="4C4747">
                      <w14:alpha w14:val="50000"/>
                    </w14:srgbClr>
                  </w14:solidFill>
                </w14:textFill>
              </w:rPr>
              <w:t>Internacional</w:t>
            </w:r>
          </w:p>
        </w:tc>
        <w:tc>
          <w:tcPr>
            <w:tcW w:w="975" w:type="pct"/>
            <w:shd w:val="clear" w:color="auto" w:fill="auto"/>
            <w:noWrap/>
            <w:vAlign w:val="center"/>
          </w:tcPr>
          <w:p w:rsidR="00A809C2" w:rsidRPr="00F54FDC" w:rsidRDefault="00A809C2" w:rsidP="00D52A37">
            <w:pPr>
              <w:spacing w:after="0" w:line="240" w:lineRule="auto"/>
              <w:jc w:val="center"/>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20"/>
                <w:lang w:eastAsia="es-DO"/>
                <w14:textFill>
                  <w14:solidFill>
                    <w14:srgbClr w14:val="4C4747">
                      <w14:alpha w14:val="50000"/>
                    </w14:srgbClr>
                  </w14:solidFill>
                </w14:textFill>
              </w:rPr>
              <w:t>21</w:t>
            </w:r>
          </w:p>
        </w:tc>
        <w:tc>
          <w:tcPr>
            <w:tcW w:w="893" w:type="pct"/>
            <w:shd w:val="clear" w:color="auto" w:fill="auto"/>
            <w:noWrap/>
            <w:vAlign w:val="center"/>
          </w:tcPr>
          <w:p w:rsidR="00A809C2" w:rsidRPr="00F54FDC" w:rsidRDefault="00A809C2" w:rsidP="00D52A37">
            <w:pPr>
              <w:spacing w:after="0" w:line="240" w:lineRule="auto"/>
              <w:jc w:val="center"/>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20"/>
                <w:lang w:eastAsia="es-DO"/>
                <w14:textFill>
                  <w14:solidFill>
                    <w14:srgbClr w14:val="4C4747">
                      <w14:alpha w14:val="50000"/>
                    </w14:srgbClr>
                  </w14:solidFill>
                </w14:textFill>
              </w:rPr>
              <w:t>14</w:t>
            </w:r>
          </w:p>
        </w:tc>
        <w:tc>
          <w:tcPr>
            <w:tcW w:w="872" w:type="pct"/>
            <w:shd w:val="clear" w:color="auto" w:fill="auto"/>
            <w:noWrap/>
            <w:vAlign w:val="center"/>
          </w:tcPr>
          <w:p w:rsidR="00A809C2" w:rsidRPr="00F54FDC" w:rsidRDefault="00A809C2" w:rsidP="00D52A37">
            <w:pPr>
              <w:spacing w:after="0" w:line="240" w:lineRule="auto"/>
              <w:jc w:val="center"/>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20"/>
                <w:lang w:eastAsia="es-DO"/>
                <w14:textFill>
                  <w14:solidFill>
                    <w14:srgbClr w14:val="4C4747">
                      <w14:alpha w14:val="50000"/>
                    </w14:srgbClr>
                  </w14:solidFill>
                </w14:textFill>
              </w:rPr>
              <w:t>14</w:t>
            </w:r>
          </w:p>
        </w:tc>
        <w:tc>
          <w:tcPr>
            <w:tcW w:w="959" w:type="pct"/>
            <w:shd w:val="clear" w:color="auto" w:fill="auto"/>
            <w:vAlign w:val="center"/>
          </w:tcPr>
          <w:p w:rsidR="00A809C2" w:rsidRPr="00F54FDC" w:rsidRDefault="00A809C2" w:rsidP="00D52A37">
            <w:pPr>
              <w:spacing w:after="0" w:line="240" w:lineRule="auto"/>
              <w:jc w:val="center"/>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color w:val="4C4747"/>
                <w:szCs w:val="20"/>
                <w:lang w:eastAsia="es-DO"/>
                <w14:textFill>
                  <w14:solidFill>
                    <w14:srgbClr w14:val="4C4747">
                      <w14:alpha w14:val="50000"/>
                    </w14:srgbClr>
                  </w14:solidFill>
                </w14:textFill>
              </w:rPr>
              <w:t>28</w:t>
            </w:r>
          </w:p>
        </w:tc>
      </w:tr>
      <w:tr w:rsidR="00A809C2" w:rsidRPr="00F54FDC" w:rsidTr="00D52A37">
        <w:trPr>
          <w:trHeight w:val="20"/>
        </w:trPr>
        <w:tc>
          <w:tcPr>
            <w:tcW w:w="1301" w:type="pct"/>
            <w:shd w:val="clear" w:color="auto" w:fill="DBDBDB"/>
            <w:vAlign w:val="center"/>
            <w:hideMark/>
          </w:tcPr>
          <w:p w:rsidR="00A809C2" w:rsidRPr="00F54FDC" w:rsidRDefault="00A809C2" w:rsidP="00D52A37">
            <w:pPr>
              <w:spacing w:after="0" w:line="240" w:lineRule="auto"/>
              <w:jc w:val="both"/>
              <w:rPr>
                <w:rFonts w:ascii="Times New Roman" w:eastAsia="Times New Roman" w:hAnsi="Times New Roman" w:cs="Times New Roman"/>
                <w:b/>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20"/>
                <w:lang w:eastAsia="es-DO"/>
                <w14:textFill>
                  <w14:solidFill>
                    <w14:srgbClr w14:val="4C4747">
                      <w14:alpha w14:val="50000"/>
                    </w14:srgbClr>
                  </w14:solidFill>
                </w14:textFill>
              </w:rPr>
              <w:t>Total</w:t>
            </w:r>
          </w:p>
        </w:tc>
        <w:tc>
          <w:tcPr>
            <w:tcW w:w="975" w:type="pct"/>
            <w:shd w:val="clear" w:color="auto" w:fill="DBDBDB"/>
            <w:noWrap/>
            <w:vAlign w:val="center"/>
          </w:tcPr>
          <w:p w:rsidR="00A809C2" w:rsidRPr="00F54FDC" w:rsidRDefault="00A809C2" w:rsidP="00D52A37">
            <w:pPr>
              <w:spacing w:after="0" w:line="240" w:lineRule="auto"/>
              <w:jc w:val="center"/>
              <w:rPr>
                <w:rFonts w:ascii="Times New Roman" w:eastAsia="Times New Roman" w:hAnsi="Times New Roman" w:cs="Times New Roman"/>
                <w:b/>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20"/>
                <w:lang w:eastAsia="es-DO"/>
                <w14:textFill>
                  <w14:solidFill>
                    <w14:srgbClr w14:val="4C4747">
                      <w14:alpha w14:val="50000"/>
                    </w14:srgbClr>
                  </w14:solidFill>
                </w14:textFill>
              </w:rPr>
              <w:t>161</w:t>
            </w:r>
          </w:p>
        </w:tc>
        <w:tc>
          <w:tcPr>
            <w:tcW w:w="893" w:type="pct"/>
            <w:shd w:val="clear" w:color="auto" w:fill="DBDBDB"/>
            <w:noWrap/>
            <w:vAlign w:val="center"/>
          </w:tcPr>
          <w:p w:rsidR="00A809C2" w:rsidRPr="00F54FDC" w:rsidRDefault="00A809C2" w:rsidP="00D52A37">
            <w:pPr>
              <w:spacing w:after="0" w:line="240" w:lineRule="auto"/>
              <w:jc w:val="center"/>
              <w:rPr>
                <w:rFonts w:ascii="Times New Roman" w:eastAsia="Times New Roman" w:hAnsi="Times New Roman" w:cs="Times New Roman"/>
                <w:b/>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20"/>
                <w:lang w:eastAsia="es-DO"/>
                <w14:textFill>
                  <w14:solidFill>
                    <w14:srgbClr w14:val="4C4747">
                      <w14:alpha w14:val="50000"/>
                    </w14:srgbClr>
                  </w14:solidFill>
                </w14:textFill>
              </w:rPr>
              <w:t>83</w:t>
            </w:r>
          </w:p>
        </w:tc>
        <w:tc>
          <w:tcPr>
            <w:tcW w:w="872" w:type="pct"/>
            <w:shd w:val="clear" w:color="auto" w:fill="DBDBDB"/>
            <w:noWrap/>
            <w:vAlign w:val="center"/>
          </w:tcPr>
          <w:p w:rsidR="00A809C2" w:rsidRPr="00F54FDC" w:rsidRDefault="00A809C2" w:rsidP="00D52A37">
            <w:pPr>
              <w:spacing w:after="0" w:line="240" w:lineRule="auto"/>
              <w:jc w:val="center"/>
              <w:rPr>
                <w:rFonts w:ascii="Times New Roman" w:eastAsia="Times New Roman" w:hAnsi="Times New Roman" w:cs="Times New Roman"/>
                <w:b/>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20"/>
                <w:lang w:eastAsia="es-DO"/>
                <w14:textFill>
                  <w14:solidFill>
                    <w14:srgbClr w14:val="4C4747">
                      <w14:alpha w14:val="50000"/>
                    </w14:srgbClr>
                  </w14:solidFill>
                </w14:textFill>
              </w:rPr>
              <w:t>96</w:t>
            </w:r>
          </w:p>
        </w:tc>
        <w:tc>
          <w:tcPr>
            <w:tcW w:w="959" w:type="pct"/>
            <w:shd w:val="clear" w:color="auto" w:fill="DBDBDB"/>
            <w:vAlign w:val="center"/>
          </w:tcPr>
          <w:p w:rsidR="00A809C2" w:rsidRPr="00F54FDC" w:rsidRDefault="00A809C2" w:rsidP="00D52A37">
            <w:pPr>
              <w:spacing w:after="0" w:line="240" w:lineRule="auto"/>
              <w:jc w:val="center"/>
              <w:rPr>
                <w:rFonts w:ascii="Times New Roman" w:eastAsia="Times New Roman" w:hAnsi="Times New Roman" w:cs="Times New Roman"/>
                <w:b/>
                <w:bCs/>
                <w:color w:val="4C4747"/>
                <w:szCs w:val="20"/>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20"/>
                <w:lang w:eastAsia="es-DO"/>
                <w14:textFill>
                  <w14:solidFill>
                    <w14:srgbClr w14:val="4C4747">
                      <w14:alpha w14:val="50000"/>
                    </w14:srgbClr>
                  </w14:solidFill>
                </w14:textFill>
              </w:rPr>
              <w:t>179</w:t>
            </w:r>
          </w:p>
        </w:tc>
      </w:tr>
    </w:tbl>
    <w:p w:rsidR="00D52A37" w:rsidRDefault="00A809C2" w:rsidP="00F54FDC">
      <w:pPr>
        <w:spacing w:after="0" w:line="360" w:lineRule="auto"/>
        <w:jc w:val="both"/>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Fuente</w:t>
      </w:r>
      <w:r w:rsidRPr="00F54FDC">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t>: Registros administrativos del Departamento de Adopciones</w:t>
      </w:r>
    </w:p>
    <w:p w:rsidR="00A809C2" w:rsidRDefault="00A809C2" w:rsidP="00F54FDC">
      <w:pPr>
        <w:spacing w:after="0" w:line="360" w:lineRule="auto"/>
        <w:jc w:val="both"/>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t>* Dentro de las adopciones privilegiadas nacionales e internacionales, se realizó diecisiete (17) adopciones de pareja de hermanos</w:t>
      </w:r>
    </w:p>
    <w:p w:rsidR="00225EC7" w:rsidRDefault="00225EC7" w:rsidP="00F54FDC">
      <w:pPr>
        <w:spacing w:after="0" w:line="360" w:lineRule="auto"/>
        <w:jc w:val="both"/>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pPr>
    </w:p>
    <w:p w:rsidR="00A809C2" w:rsidRDefault="00A809C2" w:rsidP="00F54FDC">
      <w:pPr>
        <w:spacing w:after="0" w:line="360"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Niños, Niñas y Adolescentes colóc</w:t>
      </w:r>
      <w:r w:rsidR="00D52A37">
        <w:rPr>
          <w:rFonts w:ascii="Times New Roman" w:hAnsi="Times New Roman" w:cs="Times New Roman"/>
          <w:color w:val="4C4747"/>
          <w14:textFill>
            <w14:solidFill>
              <w14:srgbClr w14:val="4C4747">
                <w14:alpha w14:val="50000"/>
              </w14:srgbClr>
            </w14:solidFill>
          </w14:textFill>
        </w:rPr>
        <w:t>alos en una familia permanente,</w:t>
      </w:r>
      <w:r w:rsidRPr="00F54FDC">
        <w:rPr>
          <w:rFonts w:ascii="Times New Roman" w:hAnsi="Times New Roman" w:cs="Times New Roman"/>
          <w:color w:val="4C4747"/>
          <w14:textFill>
            <w14:solidFill>
              <w14:srgbClr w14:val="4C4747">
                <w14:alpha w14:val="50000"/>
              </w14:srgbClr>
            </w14:solidFill>
          </w14:textFill>
        </w:rPr>
        <w:t xml:space="preserve"> según tipo por sexo</w:t>
      </w:r>
    </w:p>
    <w:p w:rsidR="00225EC7" w:rsidRPr="00225EC7" w:rsidRDefault="00225EC7" w:rsidP="00F54FDC">
      <w:pPr>
        <w:spacing w:after="0" w:line="360" w:lineRule="auto"/>
        <w:jc w:val="both"/>
        <w:rPr>
          <w:rFonts w:ascii="Times New Roman" w:hAnsi="Times New Roman" w:cs="Times New Roman"/>
          <w:color w:val="4C4747"/>
          <w:sz w:val="10"/>
          <w14:textFill>
            <w14:solidFill>
              <w14:srgbClr w14:val="4C4747">
                <w14:alpha w14:val="50000"/>
              </w14:srgbClr>
            </w14:solidFill>
          </w14:textFill>
        </w:rPr>
      </w:pPr>
    </w:p>
    <w:tbl>
      <w:tblPr>
        <w:tblW w:w="5003" w:type="pct"/>
        <w:tblInd w:w="-5"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ayout w:type="fixed"/>
        <w:tblLook w:val="04A0" w:firstRow="1" w:lastRow="0" w:firstColumn="1" w:lastColumn="0" w:noHBand="0" w:noVBand="1"/>
      </w:tblPr>
      <w:tblGrid>
        <w:gridCol w:w="3047"/>
        <w:gridCol w:w="1295"/>
        <w:gridCol w:w="1787"/>
        <w:gridCol w:w="1786"/>
      </w:tblGrid>
      <w:tr w:rsidR="00A809C2" w:rsidRPr="00F54FDC" w:rsidTr="0082568E">
        <w:trPr>
          <w:trHeight w:val="170"/>
        </w:trPr>
        <w:tc>
          <w:tcPr>
            <w:tcW w:w="1925" w:type="pct"/>
            <w:tcBorders>
              <w:top w:val="single" w:sz="4" w:space="0" w:color="0070C0"/>
              <w:left w:val="single" w:sz="4" w:space="0" w:color="0070C0"/>
              <w:bottom w:val="single" w:sz="4" w:space="0" w:color="0070C0"/>
              <w:right w:val="single" w:sz="4" w:space="0" w:color="0070C0"/>
            </w:tcBorders>
            <w:shd w:val="clear" w:color="auto" w:fill="57ABF7"/>
            <w:noWrap/>
            <w:vAlign w:val="center"/>
            <w:hideMark/>
          </w:tcPr>
          <w:p w:rsidR="00A809C2" w:rsidRPr="00225EC7" w:rsidRDefault="00A809C2" w:rsidP="00225EC7">
            <w:pPr>
              <w:spacing w:after="0" w:line="276" w:lineRule="auto"/>
              <w:jc w:val="center"/>
              <w:rPr>
                <w:rFonts w:ascii="Times New Roman" w:eastAsia="Times New Roman" w:hAnsi="Times New Roman" w:cs="Times New Roman"/>
                <w:b/>
                <w:bCs/>
                <w:color w:val="4C4747"/>
                <w:szCs w:val="24"/>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szCs w:val="24"/>
                <w:lang w:eastAsia="es-DO"/>
                <w14:textFill>
                  <w14:solidFill>
                    <w14:srgbClr w14:val="4C4747">
                      <w14:alpha w14:val="50000"/>
                    </w14:srgbClr>
                  </w14:solidFill>
                </w14:textFill>
              </w:rPr>
              <w:t>Modalidad / Tipo de adopción</w:t>
            </w:r>
          </w:p>
        </w:tc>
        <w:tc>
          <w:tcPr>
            <w:tcW w:w="818" w:type="pct"/>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225EC7" w:rsidRDefault="00A809C2" w:rsidP="00225EC7">
            <w:pPr>
              <w:spacing w:after="0" w:line="276" w:lineRule="auto"/>
              <w:jc w:val="center"/>
              <w:rPr>
                <w:rFonts w:ascii="Times New Roman" w:eastAsia="Times New Roman" w:hAnsi="Times New Roman" w:cs="Times New Roman"/>
                <w:b/>
                <w:bCs/>
                <w:color w:val="4C4747"/>
                <w:szCs w:val="24"/>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szCs w:val="24"/>
                <w:lang w:eastAsia="es-DO"/>
                <w14:textFill>
                  <w14:solidFill>
                    <w14:srgbClr w14:val="4C4747">
                      <w14:alpha w14:val="50000"/>
                    </w14:srgbClr>
                  </w14:solidFill>
                </w14:textFill>
              </w:rPr>
              <w:t>Hombre</w:t>
            </w:r>
          </w:p>
        </w:tc>
        <w:tc>
          <w:tcPr>
            <w:tcW w:w="1129" w:type="pct"/>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225EC7" w:rsidRDefault="00A809C2" w:rsidP="00225EC7">
            <w:pPr>
              <w:spacing w:after="0" w:line="276" w:lineRule="auto"/>
              <w:jc w:val="center"/>
              <w:rPr>
                <w:rFonts w:ascii="Times New Roman" w:eastAsia="Times New Roman" w:hAnsi="Times New Roman" w:cs="Times New Roman"/>
                <w:b/>
                <w:bCs/>
                <w:color w:val="4C4747"/>
                <w:szCs w:val="24"/>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szCs w:val="24"/>
                <w:lang w:eastAsia="es-DO"/>
                <w14:textFill>
                  <w14:solidFill>
                    <w14:srgbClr w14:val="4C4747">
                      <w14:alpha w14:val="50000"/>
                    </w14:srgbClr>
                  </w14:solidFill>
                </w14:textFill>
              </w:rPr>
              <w:t>Mujer</w:t>
            </w:r>
          </w:p>
        </w:tc>
        <w:tc>
          <w:tcPr>
            <w:tcW w:w="1128" w:type="pct"/>
            <w:tcBorders>
              <w:top w:val="single" w:sz="4" w:space="0" w:color="0070C0"/>
              <w:left w:val="single" w:sz="4" w:space="0" w:color="0070C0"/>
              <w:bottom w:val="single" w:sz="4" w:space="0" w:color="0070C0"/>
              <w:right w:val="single" w:sz="4" w:space="0" w:color="0070C0"/>
            </w:tcBorders>
            <w:shd w:val="clear" w:color="auto" w:fill="57ABF7"/>
          </w:tcPr>
          <w:p w:rsidR="00A809C2" w:rsidRPr="00225EC7" w:rsidRDefault="00A809C2" w:rsidP="00225EC7">
            <w:pPr>
              <w:spacing w:after="0" w:line="276" w:lineRule="auto"/>
              <w:jc w:val="center"/>
              <w:rPr>
                <w:rFonts w:ascii="Times New Roman" w:eastAsia="Times New Roman" w:hAnsi="Times New Roman" w:cs="Times New Roman"/>
                <w:b/>
                <w:bCs/>
                <w:color w:val="4C4747"/>
                <w:szCs w:val="24"/>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szCs w:val="24"/>
                <w:lang w:eastAsia="es-DO"/>
                <w14:textFill>
                  <w14:solidFill>
                    <w14:srgbClr w14:val="4C4747">
                      <w14:alpha w14:val="50000"/>
                    </w14:srgbClr>
                  </w14:solidFill>
                </w14:textFill>
              </w:rPr>
              <w:t>Total</w:t>
            </w:r>
          </w:p>
        </w:tc>
      </w:tr>
      <w:tr w:rsidR="00A809C2" w:rsidRPr="00F54FDC" w:rsidTr="0082568E">
        <w:trPr>
          <w:trHeight w:val="170"/>
        </w:trPr>
        <w:tc>
          <w:tcPr>
            <w:tcW w:w="1925" w:type="pct"/>
            <w:tcBorders>
              <w:top w:val="single" w:sz="4" w:space="0" w:color="0070C0"/>
            </w:tcBorders>
            <w:shd w:val="clear" w:color="auto" w:fill="FFFFFF"/>
            <w:noWrap/>
            <w:vAlign w:val="center"/>
            <w:hideMark/>
          </w:tcPr>
          <w:p w:rsidR="00A809C2" w:rsidRPr="00F54FDC" w:rsidRDefault="00A809C2" w:rsidP="00D52A37">
            <w:pPr>
              <w:spacing w:after="0" w:line="276" w:lineRule="auto"/>
              <w:jc w:val="both"/>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Filiación desconocida</w:t>
            </w:r>
          </w:p>
        </w:tc>
        <w:tc>
          <w:tcPr>
            <w:tcW w:w="818" w:type="pct"/>
            <w:tcBorders>
              <w:top w:val="single" w:sz="4" w:space="0" w:color="0070C0"/>
            </w:tcBorders>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25</w:t>
            </w:r>
          </w:p>
        </w:tc>
        <w:tc>
          <w:tcPr>
            <w:tcW w:w="1129" w:type="pct"/>
            <w:tcBorders>
              <w:top w:val="single" w:sz="4" w:space="0" w:color="0070C0"/>
            </w:tcBorders>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25</w:t>
            </w:r>
          </w:p>
        </w:tc>
        <w:tc>
          <w:tcPr>
            <w:tcW w:w="1128" w:type="pct"/>
            <w:tcBorders>
              <w:top w:val="single" w:sz="4" w:space="0" w:color="0070C0"/>
            </w:tcBorders>
          </w:tcPr>
          <w:p w:rsidR="00A809C2" w:rsidRPr="00F54FDC" w:rsidRDefault="00A809C2" w:rsidP="00D52A37">
            <w:pPr>
              <w:spacing w:after="0" w:line="276" w:lineRule="auto"/>
              <w:jc w:val="center"/>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50</w:t>
            </w:r>
          </w:p>
        </w:tc>
      </w:tr>
      <w:tr w:rsidR="00A809C2" w:rsidRPr="00F54FDC" w:rsidTr="0082568E">
        <w:trPr>
          <w:trHeight w:val="170"/>
        </w:trPr>
        <w:tc>
          <w:tcPr>
            <w:tcW w:w="1925" w:type="pct"/>
            <w:shd w:val="clear" w:color="auto" w:fill="FFFFFF"/>
            <w:noWrap/>
            <w:vAlign w:val="center"/>
            <w:hideMark/>
          </w:tcPr>
          <w:p w:rsidR="00A809C2" w:rsidRPr="00F54FDC" w:rsidRDefault="00A809C2" w:rsidP="00D52A37">
            <w:pPr>
              <w:spacing w:after="0" w:line="276" w:lineRule="auto"/>
              <w:jc w:val="both"/>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Convivencia Previa</w:t>
            </w:r>
          </w:p>
        </w:tc>
        <w:tc>
          <w:tcPr>
            <w:tcW w:w="818"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24</w:t>
            </w:r>
          </w:p>
        </w:tc>
        <w:tc>
          <w:tcPr>
            <w:tcW w:w="1129"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66</w:t>
            </w:r>
          </w:p>
        </w:tc>
        <w:tc>
          <w:tcPr>
            <w:tcW w:w="1128" w:type="pct"/>
          </w:tcPr>
          <w:p w:rsidR="00A809C2" w:rsidRPr="00F54FDC" w:rsidRDefault="00A809C2" w:rsidP="00D52A37">
            <w:pPr>
              <w:spacing w:after="0" w:line="276" w:lineRule="auto"/>
              <w:jc w:val="center"/>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120</w:t>
            </w:r>
          </w:p>
        </w:tc>
      </w:tr>
      <w:tr w:rsidR="00A809C2" w:rsidRPr="00F54FDC" w:rsidTr="0082568E">
        <w:trPr>
          <w:trHeight w:val="170"/>
        </w:trPr>
        <w:tc>
          <w:tcPr>
            <w:tcW w:w="1925" w:type="pct"/>
            <w:shd w:val="clear" w:color="auto" w:fill="FFFFFF"/>
            <w:noWrap/>
            <w:vAlign w:val="center"/>
            <w:hideMark/>
          </w:tcPr>
          <w:p w:rsidR="00A809C2" w:rsidRPr="00F54FDC" w:rsidRDefault="00A809C2" w:rsidP="00D52A37">
            <w:pPr>
              <w:spacing w:after="0" w:line="276" w:lineRule="auto"/>
              <w:jc w:val="both"/>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Hijo de cónyuge</w:t>
            </w:r>
          </w:p>
        </w:tc>
        <w:tc>
          <w:tcPr>
            <w:tcW w:w="818"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04</w:t>
            </w:r>
          </w:p>
        </w:tc>
        <w:tc>
          <w:tcPr>
            <w:tcW w:w="1129"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05</w:t>
            </w:r>
          </w:p>
        </w:tc>
        <w:tc>
          <w:tcPr>
            <w:tcW w:w="1128" w:type="pct"/>
          </w:tcPr>
          <w:p w:rsidR="00A809C2" w:rsidRPr="00F54FDC" w:rsidRDefault="00A809C2" w:rsidP="00D52A37">
            <w:pPr>
              <w:spacing w:after="0" w:line="276" w:lineRule="auto"/>
              <w:jc w:val="center"/>
              <w:rPr>
                <w:rFonts w:ascii="Times New Roman" w:eastAsia="Times New Roman" w:hAnsi="Times New Roman" w:cs="Times New Roman"/>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24"/>
                <w:lang w:eastAsia="es-DO"/>
                <w14:textFill>
                  <w14:solidFill>
                    <w14:srgbClr w14:val="4C4747">
                      <w14:alpha w14:val="50000"/>
                    </w14:srgbClr>
                  </w14:solidFill>
                </w14:textFill>
              </w:rPr>
              <w:t>09</w:t>
            </w:r>
          </w:p>
        </w:tc>
      </w:tr>
      <w:tr w:rsidR="00A809C2" w:rsidRPr="00F54FDC" w:rsidTr="0082568E">
        <w:trPr>
          <w:trHeight w:val="170"/>
        </w:trPr>
        <w:tc>
          <w:tcPr>
            <w:tcW w:w="1925" w:type="pct"/>
            <w:shd w:val="clear" w:color="auto" w:fill="DBDBDB"/>
            <w:noWrap/>
            <w:vAlign w:val="center"/>
            <w:hideMark/>
          </w:tcPr>
          <w:p w:rsidR="00A809C2" w:rsidRPr="00F54FDC" w:rsidRDefault="00A809C2" w:rsidP="00D52A37">
            <w:pPr>
              <w:spacing w:after="0" w:line="276" w:lineRule="auto"/>
              <w:jc w:val="both"/>
              <w:rPr>
                <w:rFonts w:ascii="Times New Roman" w:eastAsia="Times New Roman" w:hAnsi="Times New Roman" w:cs="Times New Roman"/>
                <w:b/>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24"/>
                <w:lang w:eastAsia="es-DO"/>
                <w14:textFill>
                  <w14:solidFill>
                    <w14:srgbClr w14:val="4C4747">
                      <w14:alpha w14:val="50000"/>
                    </w14:srgbClr>
                  </w14:solidFill>
                </w14:textFill>
              </w:rPr>
              <w:t>Total</w:t>
            </w:r>
          </w:p>
        </w:tc>
        <w:tc>
          <w:tcPr>
            <w:tcW w:w="818" w:type="pct"/>
            <w:shd w:val="clear" w:color="auto" w:fill="DBDBDB"/>
            <w:noWrap/>
            <w:vAlign w:val="center"/>
          </w:tcPr>
          <w:p w:rsidR="00A809C2" w:rsidRPr="00F54FDC" w:rsidRDefault="00A809C2" w:rsidP="00D52A37">
            <w:pPr>
              <w:spacing w:after="0" w:line="276" w:lineRule="auto"/>
              <w:jc w:val="center"/>
              <w:rPr>
                <w:rFonts w:ascii="Times New Roman" w:eastAsia="Times New Roman" w:hAnsi="Times New Roman" w:cs="Times New Roman"/>
                <w:b/>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24"/>
                <w:lang w:eastAsia="es-DO"/>
                <w14:textFill>
                  <w14:solidFill>
                    <w14:srgbClr w14:val="4C4747">
                      <w14:alpha w14:val="50000"/>
                    </w14:srgbClr>
                  </w14:solidFill>
                </w14:textFill>
              </w:rPr>
              <w:t>83</w:t>
            </w:r>
          </w:p>
        </w:tc>
        <w:tc>
          <w:tcPr>
            <w:tcW w:w="1129" w:type="pct"/>
            <w:shd w:val="clear" w:color="auto" w:fill="DBDBDB"/>
            <w:noWrap/>
            <w:vAlign w:val="center"/>
          </w:tcPr>
          <w:p w:rsidR="00A809C2" w:rsidRPr="00F54FDC" w:rsidRDefault="00A809C2" w:rsidP="00D52A37">
            <w:pPr>
              <w:spacing w:after="0" w:line="276" w:lineRule="auto"/>
              <w:jc w:val="center"/>
              <w:rPr>
                <w:rFonts w:ascii="Times New Roman" w:eastAsia="Times New Roman" w:hAnsi="Times New Roman" w:cs="Times New Roman"/>
                <w:b/>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24"/>
                <w:lang w:eastAsia="es-DO"/>
                <w14:textFill>
                  <w14:solidFill>
                    <w14:srgbClr w14:val="4C4747">
                      <w14:alpha w14:val="50000"/>
                    </w14:srgbClr>
                  </w14:solidFill>
                </w14:textFill>
              </w:rPr>
              <w:t>96</w:t>
            </w:r>
          </w:p>
        </w:tc>
        <w:tc>
          <w:tcPr>
            <w:tcW w:w="1128" w:type="pct"/>
            <w:shd w:val="clear" w:color="auto" w:fill="DBDBDB"/>
          </w:tcPr>
          <w:p w:rsidR="00A809C2" w:rsidRPr="00F54FDC" w:rsidRDefault="00A809C2" w:rsidP="00D52A37">
            <w:pPr>
              <w:spacing w:after="0" w:line="276" w:lineRule="auto"/>
              <w:jc w:val="center"/>
              <w:rPr>
                <w:rFonts w:ascii="Times New Roman" w:eastAsia="Times New Roman" w:hAnsi="Times New Roman" w:cs="Times New Roman"/>
                <w:b/>
                <w:bCs/>
                <w:color w:val="4C4747"/>
                <w:szCs w:val="24"/>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24"/>
                <w:lang w:eastAsia="es-DO"/>
                <w14:textFill>
                  <w14:solidFill>
                    <w14:srgbClr w14:val="4C4747">
                      <w14:alpha w14:val="50000"/>
                    </w14:srgbClr>
                  </w14:solidFill>
                </w14:textFill>
              </w:rPr>
              <w:t>179</w:t>
            </w:r>
          </w:p>
        </w:tc>
      </w:tr>
    </w:tbl>
    <w:p w:rsidR="00A809C2" w:rsidRDefault="00A809C2" w:rsidP="00F54FDC">
      <w:pPr>
        <w:spacing w:line="360" w:lineRule="auto"/>
        <w:jc w:val="both"/>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Fuente:</w:t>
      </w:r>
      <w:r w:rsidRPr="00F54FDC">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t xml:space="preserve"> Registros administrativos del Departamento de Adopciones</w:t>
      </w:r>
    </w:p>
    <w:p w:rsidR="00225EC7" w:rsidRPr="00225EC7" w:rsidRDefault="00225EC7" w:rsidP="00F54FDC">
      <w:pPr>
        <w:spacing w:line="360" w:lineRule="auto"/>
        <w:jc w:val="both"/>
        <w:rPr>
          <w:rFonts w:ascii="Times New Roman" w:eastAsia="Times New Roman" w:hAnsi="Times New Roman" w:cs="Times New Roman"/>
          <w:bCs/>
          <w:color w:val="4C4747"/>
          <w:sz w:val="2"/>
          <w:szCs w:val="20"/>
          <w:lang w:eastAsia="es-DO"/>
          <w14:textFill>
            <w14:solidFill>
              <w14:srgbClr w14:val="4C4747">
                <w14:alpha w14:val="50000"/>
              </w14:srgbClr>
            </w14:solidFill>
          </w14:textFill>
        </w:rPr>
      </w:pPr>
    </w:p>
    <w:p w:rsidR="00A809C2" w:rsidRDefault="00A809C2" w:rsidP="00F54FDC">
      <w:pPr>
        <w:spacing w:after="0" w:line="360"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Niños, Niñas y Adolescentes colócalos en una familia permanente, por país de recepción</w:t>
      </w:r>
    </w:p>
    <w:p w:rsidR="00225EC7" w:rsidRPr="00225EC7" w:rsidRDefault="00225EC7" w:rsidP="00F54FDC">
      <w:pPr>
        <w:spacing w:after="0" w:line="360" w:lineRule="auto"/>
        <w:jc w:val="both"/>
        <w:rPr>
          <w:rFonts w:ascii="Times New Roman" w:hAnsi="Times New Roman" w:cs="Times New Roman"/>
          <w:color w:val="4C4747"/>
          <w:sz w:val="8"/>
          <w14:textFill>
            <w14:solidFill>
              <w14:srgbClr w14:val="4C4747">
                <w14:alpha w14:val="50000"/>
              </w14:srgbClr>
            </w14:solidFill>
          </w14:textFill>
        </w:rPr>
      </w:pPr>
    </w:p>
    <w:tbl>
      <w:tblPr>
        <w:tblW w:w="5003" w:type="pct"/>
        <w:tblInd w:w="-5"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ayout w:type="fixed"/>
        <w:tblLook w:val="04A0" w:firstRow="1" w:lastRow="0" w:firstColumn="1" w:lastColumn="0" w:noHBand="0" w:noVBand="1"/>
      </w:tblPr>
      <w:tblGrid>
        <w:gridCol w:w="2239"/>
        <w:gridCol w:w="1892"/>
        <w:gridCol w:w="1892"/>
        <w:gridCol w:w="1892"/>
      </w:tblGrid>
      <w:tr w:rsidR="00A809C2" w:rsidRPr="00F54FDC" w:rsidTr="00D52A37">
        <w:trPr>
          <w:trHeight w:val="20"/>
        </w:trPr>
        <w:tc>
          <w:tcPr>
            <w:tcW w:w="1414" w:type="pct"/>
            <w:shd w:val="clear" w:color="auto" w:fill="57ABF7"/>
            <w:noWrap/>
            <w:vAlign w:val="center"/>
            <w:hideMark/>
          </w:tcPr>
          <w:p w:rsidR="00A809C2" w:rsidRPr="00225EC7" w:rsidRDefault="00A809C2" w:rsidP="00225EC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lang w:eastAsia="es-DO"/>
                <w14:textFill>
                  <w14:solidFill>
                    <w14:srgbClr w14:val="4C4747">
                      <w14:alpha w14:val="50000"/>
                    </w14:srgbClr>
                  </w14:solidFill>
                </w14:textFill>
              </w:rPr>
              <w:t>País de recepción</w:t>
            </w:r>
          </w:p>
        </w:tc>
        <w:tc>
          <w:tcPr>
            <w:tcW w:w="1195" w:type="pct"/>
            <w:shd w:val="clear" w:color="auto" w:fill="57ABF7"/>
            <w:noWrap/>
            <w:vAlign w:val="center"/>
            <w:hideMark/>
          </w:tcPr>
          <w:p w:rsidR="00A809C2" w:rsidRPr="00225EC7" w:rsidRDefault="00A809C2" w:rsidP="00225EC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lang w:eastAsia="es-DO"/>
                <w14:textFill>
                  <w14:solidFill>
                    <w14:srgbClr w14:val="4C4747">
                      <w14:alpha w14:val="50000"/>
                    </w14:srgbClr>
                  </w14:solidFill>
                </w14:textFill>
              </w:rPr>
              <w:t>Hombre</w:t>
            </w:r>
          </w:p>
        </w:tc>
        <w:tc>
          <w:tcPr>
            <w:tcW w:w="1195" w:type="pct"/>
            <w:shd w:val="clear" w:color="auto" w:fill="57ABF7"/>
          </w:tcPr>
          <w:p w:rsidR="00A809C2" w:rsidRPr="00225EC7" w:rsidRDefault="00A809C2" w:rsidP="00225EC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lang w:eastAsia="es-DO"/>
                <w14:textFill>
                  <w14:solidFill>
                    <w14:srgbClr w14:val="4C4747">
                      <w14:alpha w14:val="50000"/>
                    </w14:srgbClr>
                  </w14:solidFill>
                </w14:textFill>
              </w:rPr>
              <w:t>Mujer</w:t>
            </w:r>
          </w:p>
        </w:tc>
        <w:tc>
          <w:tcPr>
            <w:tcW w:w="1195" w:type="pct"/>
            <w:shd w:val="clear" w:color="auto" w:fill="57ABF7"/>
          </w:tcPr>
          <w:p w:rsidR="00A809C2" w:rsidRPr="00225EC7" w:rsidRDefault="00A809C2" w:rsidP="00225EC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lang w:eastAsia="es-DO"/>
                <w14:textFill>
                  <w14:solidFill>
                    <w14:srgbClr w14:val="4C4747">
                      <w14:alpha w14:val="50000"/>
                    </w14:srgbClr>
                  </w14:solidFill>
                </w14:textFill>
              </w:rPr>
              <w:t>Total</w:t>
            </w:r>
          </w:p>
        </w:tc>
      </w:tr>
      <w:tr w:rsidR="00A809C2" w:rsidRPr="00F54FDC" w:rsidTr="00D52A37">
        <w:trPr>
          <w:trHeight w:val="227"/>
        </w:trPr>
        <w:tc>
          <w:tcPr>
            <w:tcW w:w="1414" w:type="pct"/>
            <w:shd w:val="clear" w:color="auto" w:fill="FFFFFF"/>
            <w:noWrap/>
            <w:vAlign w:val="center"/>
            <w:hideMark/>
          </w:tcPr>
          <w:p w:rsidR="00A809C2" w:rsidRPr="00F54FDC" w:rsidRDefault="00A809C2" w:rsidP="00D52A37">
            <w:pPr>
              <w:spacing w:after="0" w:line="276"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España</w:t>
            </w:r>
          </w:p>
        </w:tc>
        <w:tc>
          <w:tcPr>
            <w:tcW w:w="1195"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05</w:t>
            </w:r>
          </w:p>
        </w:tc>
        <w:tc>
          <w:tcPr>
            <w:tcW w:w="1195" w:type="pct"/>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04</w:t>
            </w:r>
          </w:p>
        </w:tc>
        <w:tc>
          <w:tcPr>
            <w:tcW w:w="1195" w:type="pct"/>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09</w:t>
            </w:r>
          </w:p>
        </w:tc>
      </w:tr>
      <w:tr w:rsidR="00A809C2" w:rsidRPr="00F54FDC" w:rsidTr="00D52A37">
        <w:trPr>
          <w:trHeight w:val="227"/>
        </w:trPr>
        <w:tc>
          <w:tcPr>
            <w:tcW w:w="1414" w:type="pct"/>
            <w:shd w:val="clear" w:color="auto" w:fill="FFFFFF"/>
            <w:noWrap/>
            <w:vAlign w:val="center"/>
            <w:hideMark/>
          </w:tcPr>
          <w:p w:rsidR="00A809C2" w:rsidRPr="00F54FDC" w:rsidRDefault="00A809C2" w:rsidP="00D52A37">
            <w:pPr>
              <w:spacing w:after="0" w:line="276" w:lineRule="auto"/>
              <w:ind w:left="176" w:hanging="176"/>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Estados Unidos</w:t>
            </w:r>
          </w:p>
        </w:tc>
        <w:tc>
          <w:tcPr>
            <w:tcW w:w="1195"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06</w:t>
            </w:r>
          </w:p>
        </w:tc>
        <w:tc>
          <w:tcPr>
            <w:tcW w:w="1195" w:type="pct"/>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07</w:t>
            </w:r>
          </w:p>
        </w:tc>
        <w:tc>
          <w:tcPr>
            <w:tcW w:w="1195" w:type="pct"/>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13</w:t>
            </w:r>
          </w:p>
        </w:tc>
      </w:tr>
      <w:tr w:rsidR="00A809C2" w:rsidRPr="00F54FDC" w:rsidTr="00D52A37">
        <w:trPr>
          <w:trHeight w:val="227"/>
        </w:trPr>
        <w:tc>
          <w:tcPr>
            <w:tcW w:w="1414" w:type="pct"/>
            <w:shd w:val="clear" w:color="auto" w:fill="FFFFFF"/>
            <w:noWrap/>
            <w:vAlign w:val="center"/>
            <w:hideMark/>
          </w:tcPr>
          <w:p w:rsidR="00A809C2" w:rsidRPr="00F54FDC" w:rsidRDefault="00A809C2" w:rsidP="00D52A37">
            <w:pPr>
              <w:spacing w:after="0" w:line="276"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Italia</w:t>
            </w:r>
          </w:p>
        </w:tc>
        <w:tc>
          <w:tcPr>
            <w:tcW w:w="1195"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02</w:t>
            </w:r>
          </w:p>
        </w:tc>
        <w:tc>
          <w:tcPr>
            <w:tcW w:w="1195" w:type="pct"/>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02</w:t>
            </w:r>
          </w:p>
        </w:tc>
        <w:tc>
          <w:tcPr>
            <w:tcW w:w="1195" w:type="pct"/>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04</w:t>
            </w:r>
          </w:p>
        </w:tc>
      </w:tr>
      <w:tr w:rsidR="00A809C2" w:rsidRPr="00F54FDC" w:rsidTr="00D52A37">
        <w:trPr>
          <w:trHeight w:val="227"/>
        </w:trPr>
        <w:tc>
          <w:tcPr>
            <w:tcW w:w="1414" w:type="pct"/>
            <w:shd w:val="clear" w:color="auto" w:fill="FFFFFF"/>
            <w:noWrap/>
            <w:vAlign w:val="center"/>
          </w:tcPr>
          <w:p w:rsidR="00A809C2" w:rsidRPr="00F54FDC" w:rsidRDefault="00A809C2" w:rsidP="00D52A37">
            <w:pPr>
              <w:spacing w:after="0" w:line="276"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Alemania</w:t>
            </w:r>
          </w:p>
        </w:tc>
        <w:tc>
          <w:tcPr>
            <w:tcW w:w="1195"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1</w:t>
            </w:r>
          </w:p>
        </w:tc>
        <w:tc>
          <w:tcPr>
            <w:tcW w:w="1195" w:type="pct"/>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0</w:t>
            </w:r>
          </w:p>
        </w:tc>
        <w:tc>
          <w:tcPr>
            <w:tcW w:w="1195" w:type="pct"/>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02</w:t>
            </w:r>
          </w:p>
        </w:tc>
      </w:tr>
      <w:tr w:rsidR="00A809C2" w:rsidRPr="00F54FDC" w:rsidTr="00D52A37">
        <w:trPr>
          <w:trHeight w:val="227"/>
        </w:trPr>
        <w:tc>
          <w:tcPr>
            <w:tcW w:w="1414" w:type="pct"/>
            <w:shd w:val="clear" w:color="auto" w:fill="DBDBDB"/>
            <w:noWrap/>
            <w:vAlign w:val="center"/>
            <w:hideMark/>
          </w:tcPr>
          <w:p w:rsidR="00A809C2" w:rsidRPr="00F54FDC" w:rsidRDefault="00A809C2" w:rsidP="00D52A37">
            <w:pPr>
              <w:spacing w:after="0" w:line="276" w:lineRule="auto"/>
              <w:jc w:val="both"/>
              <w:rPr>
                <w:rFonts w:ascii="Times New Roman" w:eastAsia="Times New Roman" w:hAnsi="Times New Roman" w:cs="Times New Roman"/>
                <w:b/>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lang w:eastAsia="es-DO"/>
                <w14:textFill>
                  <w14:solidFill>
                    <w14:srgbClr w14:val="4C4747">
                      <w14:alpha w14:val="50000"/>
                    </w14:srgbClr>
                  </w14:solidFill>
                </w14:textFill>
              </w:rPr>
              <w:t>Total</w:t>
            </w:r>
          </w:p>
        </w:tc>
        <w:tc>
          <w:tcPr>
            <w:tcW w:w="1195" w:type="pct"/>
            <w:shd w:val="clear" w:color="auto" w:fill="DBDBDB"/>
            <w:noWrap/>
            <w:vAlign w:val="center"/>
          </w:tcPr>
          <w:p w:rsidR="00A809C2" w:rsidRPr="00F54FDC" w:rsidRDefault="00A809C2" w:rsidP="00D52A3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lang w:eastAsia="es-DO"/>
                <w14:textFill>
                  <w14:solidFill>
                    <w14:srgbClr w14:val="4C4747">
                      <w14:alpha w14:val="50000"/>
                    </w14:srgbClr>
                  </w14:solidFill>
                </w14:textFill>
              </w:rPr>
              <w:t>14</w:t>
            </w:r>
          </w:p>
        </w:tc>
        <w:tc>
          <w:tcPr>
            <w:tcW w:w="1195" w:type="pct"/>
            <w:shd w:val="clear" w:color="auto" w:fill="DBDBDB"/>
          </w:tcPr>
          <w:p w:rsidR="00A809C2" w:rsidRPr="00F54FDC" w:rsidRDefault="00A809C2" w:rsidP="00D52A3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lang w:eastAsia="es-DO"/>
                <w14:textFill>
                  <w14:solidFill>
                    <w14:srgbClr w14:val="4C4747">
                      <w14:alpha w14:val="50000"/>
                    </w14:srgbClr>
                  </w14:solidFill>
                </w14:textFill>
              </w:rPr>
              <w:t>14</w:t>
            </w:r>
          </w:p>
        </w:tc>
        <w:tc>
          <w:tcPr>
            <w:tcW w:w="1195" w:type="pct"/>
            <w:shd w:val="clear" w:color="auto" w:fill="DBDBDB"/>
          </w:tcPr>
          <w:p w:rsidR="00A809C2" w:rsidRPr="00F54FDC" w:rsidRDefault="00A809C2" w:rsidP="00D52A3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lang w:eastAsia="es-DO"/>
                <w14:textFill>
                  <w14:solidFill>
                    <w14:srgbClr w14:val="4C4747">
                      <w14:alpha w14:val="50000"/>
                    </w14:srgbClr>
                  </w14:solidFill>
                </w14:textFill>
              </w:rPr>
              <w:t>28</w:t>
            </w:r>
          </w:p>
        </w:tc>
      </w:tr>
    </w:tbl>
    <w:p w:rsidR="00A809C2" w:rsidRPr="00F54FDC" w:rsidRDefault="00A809C2" w:rsidP="00F54FDC">
      <w:pPr>
        <w:spacing w:line="360"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Fuente:</w:t>
      </w:r>
      <w:r w:rsidRPr="00F54FDC">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t xml:space="preserve"> Registros administrativos del Departamento de Adopciones</w:t>
      </w:r>
    </w:p>
    <w:p w:rsidR="00225EC7" w:rsidRDefault="00225EC7" w:rsidP="00F54FDC">
      <w:pPr>
        <w:spacing w:after="0" w:line="360" w:lineRule="auto"/>
        <w:jc w:val="both"/>
        <w:rPr>
          <w:rFonts w:ascii="Times New Roman" w:hAnsi="Times New Roman" w:cs="Times New Roman"/>
          <w:color w:val="4C4747"/>
          <w14:textFill>
            <w14:solidFill>
              <w14:srgbClr w14:val="4C4747">
                <w14:alpha w14:val="50000"/>
              </w14:srgbClr>
            </w14:solidFill>
          </w14:textFill>
        </w:rPr>
      </w:pPr>
    </w:p>
    <w:p w:rsidR="00A809C2" w:rsidRDefault="00A809C2" w:rsidP="00F54FDC">
      <w:pPr>
        <w:spacing w:after="0" w:line="360"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lastRenderedPageBreak/>
        <w:t>Niños, Niñas y Adolescentes colóca</w:t>
      </w:r>
      <w:r w:rsidR="00D52A37">
        <w:rPr>
          <w:rFonts w:ascii="Times New Roman" w:hAnsi="Times New Roman" w:cs="Times New Roman"/>
          <w:color w:val="4C4747"/>
          <w14:textFill>
            <w14:solidFill>
              <w14:srgbClr w14:val="4C4747">
                <w14:alpha w14:val="50000"/>
              </w14:srgbClr>
            </w14:solidFill>
          </w14:textFill>
        </w:rPr>
        <w:t>los en una familia permanente,</w:t>
      </w:r>
      <w:r w:rsidR="00D52A37" w:rsidRPr="00F54FDC">
        <w:rPr>
          <w:rFonts w:ascii="Times New Roman" w:hAnsi="Times New Roman" w:cs="Times New Roman"/>
          <w:color w:val="4C4747"/>
          <w14:textFill>
            <w14:solidFill>
              <w14:srgbClr w14:val="4C4747">
                <w14:alpha w14:val="50000"/>
              </w14:srgbClr>
            </w14:solidFill>
          </w14:textFill>
        </w:rPr>
        <w:t xml:space="preserve"> según</w:t>
      </w:r>
      <w:r w:rsidRPr="00F54FDC">
        <w:rPr>
          <w:rFonts w:ascii="Times New Roman" w:hAnsi="Times New Roman" w:cs="Times New Roman"/>
          <w:color w:val="4C4747"/>
          <w14:textFill>
            <w14:solidFill>
              <w14:srgbClr w14:val="4C4747">
                <w14:alpha w14:val="50000"/>
              </w14:srgbClr>
            </w14:solidFill>
          </w14:textFill>
        </w:rPr>
        <w:t xml:space="preserve"> status</w:t>
      </w:r>
    </w:p>
    <w:p w:rsidR="00225EC7" w:rsidRPr="00225EC7" w:rsidRDefault="00225EC7" w:rsidP="00F54FDC">
      <w:pPr>
        <w:spacing w:after="0" w:line="360" w:lineRule="auto"/>
        <w:jc w:val="both"/>
        <w:rPr>
          <w:rFonts w:ascii="Times New Roman" w:hAnsi="Times New Roman" w:cs="Times New Roman"/>
          <w:color w:val="4C4747"/>
          <w:sz w:val="10"/>
          <w14:textFill>
            <w14:solidFill>
              <w14:srgbClr w14:val="4C4747">
                <w14:alpha w14:val="50000"/>
              </w14:srgbClr>
            </w14:solidFill>
          </w14:textFill>
        </w:rPr>
      </w:pPr>
    </w:p>
    <w:p w:rsidR="00A809C2" w:rsidRPr="00225EC7" w:rsidRDefault="00A809C2" w:rsidP="00D52A37">
      <w:pPr>
        <w:spacing w:after="0" w:line="276" w:lineRule="auto"/>
        <w:jc w:val="both"/>
        <w:rPr>
          <w:rFonts w:ascii="Times New Roman" w:hAnsi="Times New Roman" w:cs="Times New Roman"/>
          <w:color w:val="4C4747"/>
          <w:sz w:val="6"/>
          <w14:textFill>
            <w14:solidFill>
              <w14:srgbClr w14:val="4C4747">
                <w14:alpha w14:val="50000"/>
              </w14:srgbClr>
            </w14:solidFill>
          </w14:textFill>
        </w:rPr>
      </w:pPr>
    </w:p>
    <w:tbl>
      <w:tblPr>
        <w:tblW w:w="5000" w:type="pct"/>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ayout w:type="fixed"/>
        <w:tblLook w:val="04A0" w:firstRow="1" w:lastRow="0" w:firstColumn="1" w:lastColumn="0" w:noHBand="0" w:noVBand="1"/>
      </w:tblPr>
      <w:tblGrid>
        <w:gridCol w:w="4020"/>
        <w:gridCol w:w="1639"/>
        <w:gridCol w:w="2251"/>
      </w:tblGrid>
      <w:tr w:rsidR="00A809C2" w:rsidRPr="00F54FDC" w:rsidTr="0082568E">
        <w:trPr>
          <w:trHeight w:val="20"/>
        </w:trPr>
        <w:tc>
          <w:tcPr>
            <w:tcW w:w="2541" w:type="pct"/>
            <w:shd w:val="clear" w:color="auto" w:fill="57ABF7"/>
            <w:noWrap/>
            <w:vAlign w:val="center"/>
            <w:hideMark/>
          </w:tcPr>
          <w:p w:rsidR="00A809C2" w:rsidRPr="00225EC7" w:rsidRDefault="00A809C2" w:rsidP="00225EC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lang w:eastAsia="es-DO"/>
                <w14:textFill>
                  <w14:solidFill>
                    <w14:srgbClr w14:val="4C4747">
                      <w14:alpha w14:val="50000"/>
                    </w14:srgbClr>
                  </w14:solidFill>
                </w14:textFill>
              </w:rPr>
              <w:t>Modalidad de la adopción</w:t>
            </w:r>
          </w:p>
        </w:tc>
        <w:tc>
          <w:tcPr>
            <w:tcW w:w="1036" w:type="pct"/>
            <w:shd w:val="clear" w:color="auto" w:fill="57ABF7"/>
            <w:noWrap/>
            <w:vAlign w:val="center"/>
            <w:hideMark/>
          </w:tcPr>
          <w:p w:rsidR="00A809C2" w:rsidRPr="00225EC7" w:rsidRDefault="00A809C2" w:rsidP="00225EC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lang w:eastAsia="es-DO"/>
                <w14:textFill>
                  <w14:solidFill>
                    <w14:srgbClr w14:val="4C4747">
                      <w14:alpha w14:val="50000"/>
                    </w14:srgbClr>
                  </w14:solidFill>
                </w14:textFill>
              </w:rPr>
              <w:t>Concluidas</w:t>
            </w:r>
          </w:p>
        </w:tc>
        <w:tc>
          <w:tcPr>
            <w:tcW w:w="1424" w:type="pct"/>
            <w:shd w:val="clear" w:color="auto" w:fill="57ABF7"/>
            <w:noWrap/>
            <w:vAlign w:val="center"/>
            <w:hideMark/>
          </w:tcPr>
          <w:p w:rsidR="00A809C2" w:rsidRPr="00225EC7" w:rsidRDefault="00A809C2" w:rsidP="00225EC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lang w:eastAsia="es-DO"/>
                <w14:textFill>
                  <w14:solidFill>
                    <w14:srgbClr w14:val="4C4747">
                      <w14:alpha w14:val="50000"/>
                    </w14:srgbClr>
                  </w14:solidFill>
                </w14:textFill>
              </w:rPr>
              <w:t>No concluidas</w:t>
            </w:r>
          </w:p>
        </w:tc>
      </w:tr>
      <w:tr w:rsidR="00A809C2" w:rsidRPr="00F54FDC" w:rsidTr="0082568E">
        <w:trPr>
          <w:trHeight w:val="227"/>
        </w:trPr>
        <w:tc>
          <w:tcPr>
            <w:tcW w:w="2541" w:type="pct"/>
            <w:shd w:val="clear" w:color="auto" w:fill="FFFFFF"/>
            <w:noWrap/>
            <w:vAlign w:val="center"/>
            <w:hideMark/>
          </w:tcPr>
          <w:p w:rsidR="00A809C2" w:rsidRPr="00F54FDC" w:rsidRDefault="00A809C2" w:rsidP="00D52A37">
            <w:pPr>
              <w:spacing w:after="0" w:line="276"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Adopciones nacionales</w:t>
            </w:r>
          </w:p>
        </w:tc>
        <w:tc>
          <w:tcPr>
            <w:tcW w:w="1036"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75</w:t>
            </w:r>
          </w:p>
        </w:tc>
        <w:tc>
          <w:tcPr>
            <w:tcW w:w="1424"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67</w:t>
            </w:r>
          </w:p>
        </w:tc>
      </w:tr>
      <w:tr w:rsidR="00A809C2" w:rsidRPr="00F54FDC" w:rsidTr="0082568E">
        <w:trPr>
          <w:trHeight w:val="227"/>
        </w:trPr>
        <w:tc>
          <w:tcPr>
            <w:tcW w:w="2541" w:type="pct"/>
            <w:shd w:val="clear" w:color="auto" w:fill="FFFFFF"/>
            <w:noWrap/>
            <w:vAlign w:val="center"/>
            <w:hideMark/>
          </w:tcPr>
          <w:p w:rsidR="00A809C2" w:rsidRPr="00F54FDC" w:rsidRDefault="00A809C2" w:rsidP="00D52A37">
            <w:pPr>
              <w:spacing w:after="0" w:line="276"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Adopciones internacionales</w:t>
            </w:r>
          </w:p>
        </w:tc>
        <w:tc>
          <w:tcPr>
            <w:tcW w:w="1036"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16</w:t>
            </w:r>
          </w:p>
        </w:tc>
        <w:tc>
          <w:tcPr>
            <w:tcW w:w="1424" w:type="pct"/>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lang w:eastAsia="es-DO"/>
                <w14:textFill>
                  <w14:solidFill>
                    <w14:srgbClr w14:val="4C4747">
                      <w14:alpha w14:val="50000"/>
                    </w14:srgbClr>
                  </w14:solidFill>
                </w14:textFill>
              </w:rPr>
              <w:t>03</w:t>
            </w:r>
          </w:p>
        </w:tc>
      </w:tr>
      <w:tr w:rsidR="00A809C2" w:rsidRPr="00F54FDC" w:rsidTr="0082568E">
        <w:trPr>
          <w:trHeight w:val="227"/>
        </w:trPr>
        <w:tc>
          <w:tcPr>
            <w:tcW w:w="2541" w:type="pct"/>
            <w:shd w:val="clear" w:color="auto" w:fill="DBDBDB"/>
            <w:noWrap/>
            <w:vAlign w:val="center"/>
            <w:hideMark/>
          </w:tcPr>
          <w:p w:rsidR="00A809C2" w:rsidRPr="00F54FDC" w:rsidRDefault="00A809C2" w:rsidP="00D52A37">
            <w:pPr>
              <w:spacing w:after="0" w:line="276" w:lineRule="auto"/>
              <w:jc w:val="both"/>
              <w:rPr>
                <w:rFonts w:ascii="Times New Roman" w:eastAsia="Times New Roman" w:hAnsi="Times New Roman" w:cs="Times New Roman"/>
                <w:b/>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lang w:eastAsia="es-DO"/>
                <w14:textFill>
                  <w14:solidFill>
                    <w14:srgbClr w14:val="4C4747">
                      <w14:alpha w14:val="50000"/>
                    </w14:srgbClr>
                  </w14:solidFill>
                </w14:textFill>
              </w:rPr>
              <w:t>Total</w:t>
            </w:r>
          </w:p>
        </w:tc>
        <w:tc>
          <w:tcPr>
            <w:tcW w:w="1036" w:type="pct"/>
            <w:shd w:val="clear" w:color="auto" w:fill="DBDBDB"/>
            <w:noWrap/>
            <w:vAlign w:val="center"/>
          </w:tcPr>
          <w:p w:rsidR="00A809C2" w:rsidRPr="00F54FDC" w:rsidRDefault="00A809C2" w:rsidP="00D52A3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lang w:eastAsia="es-DO"/>
                <w14:textFill>
                  <w14:solidFill>
                    <w14:srgbClr w14:val="4C4747">
                      <w14:alpha w14:val="50000"/>
                    </w14:srgbClr>
                  </w14:solidFill>
                </w14:textFill>
              </w:rPr>
              <w:t>91</w:t>
            </w:r>
          </w:p>
        </w:tc>
        <w:tc>
          <w:tcPr>
            <w:tcW w:w="1424" w:type="pct"/>
            <w:shd w:val="clear" w:color="auto" w:fill="DBDBDB"/>
            <w:noWrap/>
            <w:vAlign w:val="center"/>
          </w:tcPr>
          <w:p w:rsidR="00A809C2" w:rsidRPr="00F54FDC" w:rsidRDefault="00A809C2" w:rsidP="00D52A37">
            <w:pPr>
              <w:spacing w:after="0" w:line="276"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lang w:eastAsia="es-DO"/>
                <w14:textFill>
                  <w14:solidFill>
                    <w14:srgbClr w14:val="4C4747">
                      <w14:alpha w14:val="50000"/>
                    </w14:srgbClr>
                  </w14:solidFill>
                </w14:textFill>
              </w:rPr>
              <w:t>70</w:t>
            </w:r>
          </w:p>
        </w:tc>
      </w:tr>
    </w:tbl>
    <w:p w:rsidR="00A809C2" w:rsidRDefault="00A809C2" w:rsidP="00F54FDC">
      <w:pPr>
        <w:spacing w:line="360" w:lineRule="auto"/>
        <w:jc w:val="both"/>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Fuente:</w:t>
      </w:r>
      <w:r w:rsidRPr="00F54FDC">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t xml:space="preserve"> Registros administrativos del Departamento de Adopciones</w:t>
      </w:r>
    </w:p>
    <w:p w:rsidR="00225EC7" w:rsidRPr="00225EC7" w:rsidRDefault="00225EC7" w:rsidP="00F54FDC">
      <w:pPr>
        <w:spacing w:line="360" w:lineRule="auto"/>
        <w:jc w:val="both"/>
        <w:rPr>
          <w:rFonts w:ascii="Times New Roman" w:eastAsia="Times New Roman" w:hAnsi="Times New Roman" w:cs="Times New Roman"/>
          <w:bCs/>
          <w:color w:val="4C4747"/>
          <w:sz w:val="2"/>
          <w:szCs w:val="20"/>
          <w:lang w:eastAsia="es-DO"/>
          <w14:textFill>
            <w14:solidFill>
              <w14:srgbClr w14:val="4C4747">
                <w14:alpha w14:val="50000"/>
              </w14:srgbClr>
            </w14:solidFill>
          </w14:textFill>
        </w:rPr>
      </w:pPr>
    </w:p>
    <w:p w:rsidR="00A809C2" w:rsidRPr="00F54FDC" w:rsidRDefault="00A809C2" w:rsidP="00F54FDC">
      <w:pPr>
        <w:spacing w:line="360"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Cantidad de solicitudes depos</w:t>
      </w:r>
      <w:r w:rsidR="00F33317">
        <w:rPr>
          <w:rFonts w:ascii="Times New Roman" w:eastAsia="Times New Roman" w:hAnsi="Times New Roman" w:cs="Times New Roman"/>
          <w:bCs/>
          <w:color w:val="4C4747"/>
          <w:szCs w:val="18"/>
          <w:lang w:eastAsia="es-DO"/>
          <w14:textFill>
            <w14:solidFill>
              <w14:srgbClr w14:val="4C4747">
                <w14:alpha w14:val="50000"/>
              </w14:srgbClr>
            </w14:solidFill>
          </w14:textFill>
        </w:rPr>
        <w:t>itadas ante el departamento de A</w:t>
      </w: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 xml:space="preserve">dopciones </w:t>
      </w:r>
    </w:p>
    <w:tbl>
      <w:tblPr>
        <w:tblW w:w="7938" w:type="dxa"/>
        <w:tblInd w:w="-5" w:type="dxa"/>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Layout w:type="fixed"/>
        <w:tblLook w:val="04A0" w:firstRow="1" w:lastRow="0" w:firstColumn="1" w:lastColumn="0" w:noHBand="0" w:noVBand="1"/>
      </w:tblPr>
      <w:tblGrid>
        <w:gridCol w:w="4077"/>
        <w:gridCol w:w="3861"/>
      </w:tblGrid>
      <w:tr w:rsidR="00A809C2" w:rsidRPr="00F54FDC" w:rsidTr="00D52A37">
        <w:trPr>
          <w:trHeight w:val="20"/>
        </w:trPr>
        <w:tc>
          <w:tcPr>
            <w:tcW w:w="4077" w:type="dxa"/>
            <w:shd w:val="clear" w:color="auto" w:fill="57ABF7"/>
            <w:noWrap/>
            <w:vAlign w:val="center"/>
            <w:hideMark/>
          </w:tcPr>
          <w:p w:rsidR="00A809C2" w:rsidRPr="00225EC7" w:rsidRDefault="00A809C2" w:rsidP="00225EC7">
            <w:pPr>
              <w:spacing w:after="0" w:line="276"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szCs w:val="18"/>
                <w:lang w:eastAsia="es-DO"/>
                <w14:textFill>
                  <w14:solidFill>
                    <w14:srgbClr w14:val="4C4747">
                      <w14:alpha w14:val="50000"/>
                    </w14:srgbClr>
                  </w14:solidFill>
                </w14:textFill>
              </w:rPr>
              <w:t>Mes</w:t>
            </w:r>
          </w:p>
        </w:tc>
        <w:tc>
          <w:tcPr>
            <w:tcW w:w="3861" w:type="dxa"/>
            <w:shd w:val="clear" w:color="auto" w:fill="57ABF7"/>
            <w:noWrap/>
            <w:vAlign w:val="center"/>
            <w:hideMark/>
          </w:tcPr>
          <w:p w:rsidR="00A809C2" w:rsidRPr="00225EC7" w:rsidRDefault="00A809C2" w:rsidP="00225EC7">
            <w:pPr>
              <w:spacing w:after="0" w:line="276"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225EC7">
              <w:rPr>
                <w:rFonts w:ascii="Times New Roman" w:eastAsia="Times New Roman" w:hAnsi="Times New Roman" w:cs="Times New Roman"/>
                <w:b/>
                <w:bCs/>
                <w:color w:val="4C4747"/>
                <w:szCs w:val="18"/>
                <w:lang w:eastAsia="es-DO"/>
                <w14:textFill>
                  <w14:solidFill>
                    <w14:srgbClr w14:val="4C4747">
                      <w14:alpha w14:val="50000"/>
                    </w14:srgbClr>
                  </w14:solidFill>
                </w14:textFill>
              </w:rPr>
              <w:t>Cantidad</w:t>
            </w:r>
          </w:p>
        </w:tc>
      </w:tr>
      <w:tr w:rsidR="00A809C2" w:rsidRPr="00F54FDC" w:rsidTr="00D52A37">
        <w:trPr>
          <w:trHeight w:val="20"/>
        </w:trPr>
        <w:tc>
          <w:tcPr>
            <w:tcW w:w="4077" w:type="dxa"/>
            <w:shd w:val="clear" w:color="auto" w:fill="FFFFFF"/>
            <w:noWrap/>
            <w:vAlign w:val="center"/>
            <w:hideMark/>
          </w:tcPr>
          <w:p w:rsidR="00A809C2" w:rsidRPr="00F54FDC" w:rsidRDefault="00A809C2" w:rsidP="00D52A37">
            <w:pPr>
              <w:spacing w:after="0" w:line="276"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Enero</w:t>
            </w:r>
          </w:p>
        </w:tc>
        <w:tc>
          <w:tcPr>
            <w:tcW w:w="3861" w:type="dxa"/>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07</w:t>
            </w:r>
          </w:p>
        </w:tc>
      </w:tr>
      <w:tr w:rsidR="00A809C2" w:rsidRPr="00F54FDC" w:rsidTr="00D52A37">
        <w:trPr>
          <w:trHeight w:val="20"/>
        </w:trPr>
        <w:tc>
          <w:tcPr>
            <w:tcW w:w="4077" w:type="dxa"/>
            <w:shd w:val="clear" w:color="auto" w:fill="FFFFFF"/>
            <w:noWrap/>
            <w:vAlign w:val="center"/>
            <w:hideMark/>
          </w:tcPr>
          <w:p w:rsidR="00A809C2" w:rsidRPr="00F54FDC" w:rsidRDefault="00A809C2" w:rsidP="00D52A37">
            <w:pPr>
              <w:spacing w:after="0" w:line="276"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 xml:space="preserve">Febrero </w:t>
            </w:r>
          </w:p>
        </w:tc>
        <w:tc>
          <w:tcPr>
            <w:tcW w:w="3861" w:type="dxa"/>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18</w:t>
            </w:r>
          </w:p>
        </w:tc>
      </w:tr>
      <w:tr w:rsidR="00A809C2" w:rsidRPr="00F54FDC" w:rsidTr="00D52A37">
        <w:trPr>
          <w:trHeight w:val="20"/>
        </w:trPr>
        <w:tc>
          <w:tcPr>
            <w:tcW w:w="4077" w:type="dxa"/>
            <w:shd w:val="clear" w:color="auto" w:fill="FFFFFF"/>
            <w:noWrap/>
            <w:vAlign w:val="center"/>
          </w:tcPr>
          <w:p w:rsidR="00A809C2" w:rsidRPr="00F54FDC" w:rsidRDefault="00A809C2" w:rsidP="00D52A37">
            <w:pPr>
              <w:spacing w:after="0" w:line="276"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Marzo</w:t>
            </w:r>
          </w:p>
        </w:tc>
        <w:tc>
          <w:tcPr>
            <w:tcW w:w="3861" w:type="dxa"/>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26</w:t>
            </w:r>
          </w:p>
        </w:tc>
      </w:tr>
      <w:tr w:rsidR="00A809C2" w:rsidRPr="00F54FDC" w:rsidTr="00D52A37">
        <w:trPr>
          <w:trHeight w:val="20"/>
        </w:trPr>
        <w:tc>
          <w:tcPr>
            <w:tcW w:w="4077" w:type="dxa"/>
            <w:shd w:val="clear" w:color="auto" w:fill="FFFFFF"/>
            <w:noWrap/>
            <w:vAlign w:val="center"/>
          </w:tcPr>
          <w:p w:rsidR="00A809C2" w:rsidRPr="00F54FDC" w:rsidRDefault="00A809C2" w:rsidP="00D52A37">
            <w:pPr>
              <w:spacing w:after="0" w:line="276"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Abril</w:t>
            </w:r>
          </w:p>
        </w:tc>
        <w:tc>
          <w:tcPr>
            <w:tcW w:w="3861" w:type="dxa"/>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21</w:t>
            </w:r>
          </w:p>
        </w:tc>
      </w:tr>
      <w:tr w:rsidR="00A809C2" w:rsidRPr="00F54FDC" w:rsidTr="00D52A37">
        <w:trPr>
          <w:trHeight w:val="20"/>
        </w:trPr>
        <w:tc>
          <w:tcPr>
            <w:tcW w:w="4077" w:type="dxa"/>
            <w:shd w:val="clear" w:color="auto" w:fill="FFFFFF"/>
            <w:noWrap/>
            <w:vAlign w:val="center"/>
          </w:tcPr>
          <w:p w:rsidR="00A809C2" w:rsidRPr="00F54FDC" w:rsidRDefault="00A809C2" w:rsidP="00D52A37">
            <w:pPr>
              <w:spacing w:after="0" w:line="276"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Mayo</w:t>
            </w:r>
          </w:p>
        </w:tc>
        <w:tc>
          <w:tcPr>
            <w:tcW w:w="3861" w:type="dxa"/>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26</w:t>
            </w:r>
          </w:p>
        </w:tc>
      </w:tr>
      <w:tr w:rsidR="00A809C2" w:rsidRPr="00F54FDC" w:rsidTr="00D52A37">
        <w:trPr>
          <w:trHeight w:val="20"/>
        </w:trPr>
        <w:tc>
          <w:tcPr>
            <w:tcW w:w="4077" w:type="dxa"/>
            <w:shd w:val="clear" w:color="auto" w:fill="FFFFFF"/>
            <w:noWrap/>
            <w:vAlign w:val="center"/>
          </w:tcPr>
          <w:p w:rsidR="00A809C2" w:rsidRPr="00F54FDC" w:rsidRDefault="00A809C2" w:rsidP="00D52A37">
            <w:pPr>
              <w:spacing w:after="0" w:line="276"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Junio</w:t>
            </w:r>
          </w:p>
        </w:tc>
        <w:tc>
          <w:tcPr>
            <w:tcW w:w="3861" w:type="dxa"/>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18</w:t>
            </w:r>
          </w:p>
        </w:tc>
      </w:tr>
      <w:tr w:rsidR="00A809C2" w:rsidRPr="00F54FDC" w:rsidTr="00D52A37">
        <w:trPr>
          <w:trHeight w:val="20"/>
        </w:trPr>
        <w:tc>
          <w:tcPr>
            <w:tcW w:w="4077" w:type="dxa"/>
            <w:shd w:val="clear" w:color="auto" w:fill="FFFFFF"/>
            <w:noWrap/>
            <w:vAlign w:val="center"/>
          </w:tcPr>
          <w:p w:rsidR="00A809C2" w:rsidRPr="00F54FDC" w:rsidRDefault="00A809C2" w:rsidP="00D52A37">
            <w:pPr>
              <w:spacing w:after="0" w:line="276"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Julio</w:t>
            </w:r>
          </w:p>
        </w:tc>
        <w:tc>
          <w:tcPr>
            <w:tcW w:w="3861" w:type="dxa"/>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14</w:t>
            </w:r>
          </w:p>
        </w:tc>
      </w:tr>
      <w:tr w:rsidR="00A809C2" w:rsidRPr="00F54FDC" w:rsidTr="00D52A37">
        <w:trPr>
          <w:trHeight w:val="20"/>
        </w:trPr>
        <w:tc>
          <w:tcPr>
            <w:tcW w:w="4077" w:type="dxa"/>
            <w:shd w:val="clear" w:color="auto" w:fill="FFFFFF"/>
            <w:noWrap/>
            <w:vAlign w:val="center"/>
          </w:tcPr>
          <w:p w:rsidR="00A809C2" w:rsidRPr="00F54FDC" w:rsidRDefault="00A809C2" w:rsidP="00D52A37">
            <w:pPr>
              <w:spacing w:after="0" w:line="276"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Agosto</w:t>
            </w:r>
          </w:p>
        </w:tc>
        <w:tc>
          <w:tcPr>
            <w:tcW w:w="3861" w:type="dxa"/>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13</w:t>
            </w:r>
          </w:p>
        </w:tc>
      </w:tr>
      <w:tr w:rsidR="00A809C2" w:rsidRPr="00F54FDC" w:rsidTr="00D52A37">
        <w:trPr>
          <w:trHeight w:val="20"/>
        </w:trPr>
        <w:tc>
          <w:tcPr>
            <w:tcW w:w="4077" w:type="dxa"/>
            <w:shd w:val="clear" w:color="auto" w:fill="FFFFFF"/>
            <w:noWrap/>
            <w:vAlign w:val="center"/>
          </w:tcPr>
          <w:p w:rsidR="00A809C2" w:rsidRPr="00F54FDC" w:rsidRDefault="00A809C2" w:rsidP="00D52A37">
            <w:pPr>
              <w:spacing w:after="0" w:line="276"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Septiembre</w:t>
            </w:r>
          </w:p>
        </w:tc>
        <w:tc>
          <w:tcPr>
            <w:tcW w:w="3861" w:type="dxa"/>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14</w:t>
            </w:r>
          </w:p>
        </w:tc>
      </w:tr>
      <w:tr w:rsidR="00A809C2" w:rsidRPr="00F54FDC" w:rsidTr="00D52A37">
        <w:trPr>
          <w:trHeight w:val="20"/>
        </w:trPr>
        <w:tc>
          <w:tcPr>
            <w:tcW w:w="4077" w:type="dxa"/>
            <w:shd w:val="clear" w:color="auto" w:fill="FFFFFF"/>
            <w:noWrap/>
            <w:vAlign w:val="center"/>
          </w:tcPr>
          <w:p w:rsidR="00A809C2" w:rsidRPr="00F54FDC" w:rsidRDefault="00A809C2" w:rsidP="00D52A37">
            <w:pPr>
              <w:spacing w:after="0" w:line="276"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Octubre</w:t>
            </w:r>
          </w:p>
        </w:tc>
        <w:tc>
          <w:tcPr>
            <w:tcW w:w="3861" w:type="dxa"/>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15</w:t>
            </w:r>
          </w:p>
        </w:tc>
      </w:tr>
      <w:tr w:rsidR="00A809C2" w:rsidRPr="00F54FDC" w:rsidTr="00D52A37">
        <w:trPr>
          <w:trHeight w:val="20"/>
        </w:trPr>
        <w:tc>
          <w:tcPr>
            <w:tcW w:w="4077" w:type="dxa"/>
            <w:shd w:val="clear" w:color="auto" w:fill="FFFFFF"/>
            <w:noWrap/>
            <w:vAlign w:val="center"/>
          </w:tcPr>
          <w:p w:rsidR="00A809C2" w:rsidRPr="00F54FDC" w:rsidRDefault="00A809C2" w:rsidP="00D52A37">
            <w:pPr>
              <w:spacing w:after="0" w:line="276" w:lineRule="auto"/>
              <w:jc w:val="both"/>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Noviembre</w:t>
            </w:r>
          </w:p>
        </w:tc>
        <w:tc>
          <w:tcPr>
            <w:tcW w:w="3861" w:type="dxa"/>
            <w:shd w:val="clear" w:color="auto" w:fill="auto"/>
            <w:noWrap/>
            <w:vAlign w:val="center"/>
          </w:tcPr>
          <w:p w:rsidR="00A809C2" w:rsidRPr="00F54FDC" w:rsidRDefault="00A809C2" w:rsidP="00D52A37">
            <w:pPr>
              <w:spacing w:after="0" w:line="276"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09</w:t>
            </w:r>
          </w:p>
        </w:tc>
      </w:tr>
      <w:tr w:rsidR="00A809C2" w:rsidRPr="00F54FDC" w:rsidTr="00D52A37">
        <w:trPr>
          <w:trHeight w:val="20"/>
        </w:trPr>
        <w:tc>
          <w:tcPr>
            <w:tcW w:w="4077" w:type="dxa"/>
            <w:shd w:val="clear" w:color="auto" w:fill="BFBFBF"/>
            <w:noWrap/>
            <w:vAlign w:val="center"/>
            <w:hideMark/>
          </w:tcPr>
          <w:p w:rsidR="00A809C2" w:rsidRPr="00F54FDC" w:rsidRDefault="00A809C2" w:rsidP="00D52A37">
            <w:pPr>
              <w:spacing w:after="0" w:line="276" w:lineRule="auto"/>
              <w:jc w:val="both"/>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18"/>
                <w:lang w:eastAsia="es-DO"/>
                <w14:textFill>
                  <w14:solidFill>
                    <w14:srgbClr w14:val="4C4747">
                      <w14:alpha w14:val="50000"/>
                    </w14:srgbClr>
                  </w14:solidFill>
                </w14:textFill>
              </w:rPr>
              <w:t>Total</w:t>
            </w:r>
          </w:p>
        </w:tc>
        <w:tc>
          <w:tcPr>
            <w:tcW w:w="3861" w:type="dxa"/>
            <w:shd w:val="clear" w:color="auto" w:fill="BFBFBF"/>
            <w:noWrap/>
            <w:vAlign w:val="center"/>
          </w:tcPr>
          <w:p w:rsidR="00A809C2" w:rsidRPr="00F54FDC" w:rsidRDefault="00A809C2" w:rsidP="00D52A37">
            <w:pPr>
              <w:spacing w:after="0" w:line="276" w:lineRule="auto"/>
              <w:jc w:val="center"/>
              <w:rPr>
                <w:rFonts w:ascii="Times New Roman" w:eastAsia="Times New Roman" w:hAnsi="Times New Roman" w:cs="Times New Roman"/>
                <w:b/>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Cs w:val="18"/>
                <w:lang w:eastAsia="es-DO"/>
                <w14:textFill>
                  <w14:solidFill>
                    <w14:srgbClr w14:val="4C4747">
                      <w14:alpha w14:val="50000"/>
                    </w14:srgbClr>
                  </w14:solidFill>
                </w14:textFill>
              </w:rPr>
              <w:t>181</w:t>
            </w:r>
          </w:p>
        </w:tc>
      </w:tr>
    </w:tbl>
    <w:p w:rsidR="00A809C2" w:rsidRPr="00F54FDC" w:rsidRDefault="00A809C2" w:rsidP="00F54FDC">
      <w:pPr>
        <w:spacing w:line="360" w:lineRule="auto"/>
        <w:jc w:val="both"/>
        <w:rPr>
          <w:rFonts w:ascii="Times New Roman" w:eastAsia="Times New Roman" w:hAnsi="Times New Roman" w:cs="Times New Roman"/>
          <w:bCs/>
          <w:color w:val="4C4747"/>
          <w:sz w:val="16"/>
          <w:szCs w:val="18"/>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 w:val="16"/>
          <w:szCs w:val="18"/>
          <w:lang w:eastAsia="es-DO"/>
          <w14:textFill>
            <w14:solidFill>
              <w14:srgbClr w14:val="4C4747">
                <w14:alpha w14:val="50000"/>
              </w14:srgbClr>
            </w14:solidFill>
          </w14:textFill>
        </w:rPr>
        <w:t>Fuente:</w:t>
      </w:r>
      <w:r w:rsidRPr="00F54FDC">
        <w:rPr>
          <w:rFonts w:ascii="Times New Roman" w:eastAsia="Times New Roman" w:hAnsi="Times New Roman" w:cs="Times New Roman"/>
          <w:bCs/>
          <w:color w:val="4C4747"/>
          <w:sz w:val="16"/>
          <w:szCs w:val="18"/>
          <w:lang w:eastAsia="es-DO"/>
          <w14:textFill>
            <w14:solidFill>
              <w14:srgbClr w14:val="4C4747">
                <w14:alpha w14:val="50000"/>
              </w14:srgbClr>
            </w14:solidFill>
          </w14:textFill>
        </w:rPr>
        <w:t xml:space="preserve"> Registros administrativos del Departamento de Adopciones</w:t>
      </w:r>
    </w:p>
    <w:p w:rsidR="00A809C2" w:rsidRPr="00F54FDC" w:rsidRDefault="00F33317" w:rsidP="00F54FDC">
      <w:pPr>
        <w:spacing w:line="360" w:lineRule="auto"/>
        <w:jc w:val="both"/>
        <w:rPr>
          <w:rFonts w:ascii="Times New Roman" w:eastAsia="Times New Roman" w:hAnsi="Times New Roman" w:cs="Times New Roman"/>
          <w:color w:val="4C4747"/>
          <w:sz w:val="24"/>
          <w:szCs w:val="18"/>
          <w:lang w:eastAsia="es-ES"/>
          <w14:textFill>
            <w14:solidFill>
              <w14:srgbClr w14:val="4C4747">
                <w14:alpha w14:val="50000"/>
              </w14:srgbClr>
            </w14:solidFill>
          </w14:textFill>
        </w:rPr>
      </w:pPr>
      <w:r>
        <w:rPr>
          <w:rFonts w:ascii="Times New Roman" w:eastAsia="Times New Roman" w:hAnsi="Times New Roman" w:cs="Times New Roman"/>
          <w:color w:val="4C4747"/>
          <w:sz w:val="24"/>
          <w:szCs w:val="18"/>
          <w:lang w:eastAsia="es-ES"/>
          <w14:textFill>
            <w14:solidFill>
              <w14:srgbClr w14:val="4C4747">
                <w14:alpha w14:val="50000"/>
              </w14:srgbClr>
            </w14:solidFill>
          </w14:textFill>
        </w:rPr>
        <w:t>La sección Psicosocial del d</w:t>
      </w:r>
      <w:r w:rsidR="00A809C2" w:rsidRPr="00F54FDC">
        <w:rPr>
          <w:rFonts w:ascii="Times New Roman" w:eastAsia="Times New Roman" w:hAnsi="Times New Roman" w:cs="Times New Roman"/>
          <w:color w:val="4C4747"/>
          <w:sz w:val="24"/>
          <w:szCs w:val="18"/>
          <w:lang w:eastAsia="es-ES"/>
          <w14:textFill>
            <w14:solidFill>
              <w14:srgbClr w14:val="4C4747">
                <w14:alpha w14:val="50000"/>
              </w14:srgbClr>
            </w14:solidFill>
          </w14:textFill>
        </w:rPr>
        <w:t>epartamento de Adopciones</w:t>
      </w:r>
      <w:r>
        <w:rPr>
          <w:rFonts w:ascii="Times New Roman" w:eastAsia="Times New Roman" w:hAnsi="Times New Roman" w:cs="Times New Roman"/>
          <w:color w:val="4C4747"/>
          <w:sz w:val="24"/>
          <w:szCs w:val="18"/>
          <w:lang w:eastAsia="es-ES"/>
          <w14:textFill>
            <w14:solidFill>
              <w14:srgbClr w14:val="4C4747">
                <w14:alpha w14:val="50000"/>
              </w14:srgbClr>
            </w14:solidFill>
          </w14:textFill>
        </w:rPr>
        <w:t>,</w:t>
      </w:r>
      <w:r w:rsidR="00A809C2" w:rsidRPr="00F54FDC">
        <w:rPr>
          <w:rFonts w:ascii="Times New Roman" w:eastAsia="Times New Roman" w:hAnsi="Times New Roman" w:cs="Times New Roman"/>
          <w:color w:val="4C4747"/>
          <w:sz w:val="24"/>
          <w:szCs w:val="18"/>
          <w:lang w:eastAsia="es-ES"/>
          <w14:textFill>
            <w14:solidFill>
              <w14:srgbClr w14:val="4C4747">
                <w14:alpha w14:val="50000"/>
              </w14:srgbClr>
            </w14:solidFill>
          </w14:textFill>
        </w:rPr>
        <w:t xml:space="preserve"> este año siguió realizando las labores cotidianas, de evaluación e investigación a los padres adoptantes, niños, y padres biológicos con en el fin de cumplir el derecho de los niños vivir en familia. Este año se ha tratado de agilizar los casos, con el fin de remunerar los días no laborables de los años pasados por el tema del</w:t>
      </w:r>
      <w:r>
        <w:rPr>
          <w:rFonts w:ascii="Times New Roman" w:eastAsia="Times New Roman" w:hAnsi="Times New Roman" w:cs="Times New Roman"/>
          <w:color w:val="4C4747"/>
          <w:sz w:val="24"/>
          <w:szCs w:val="18"/>
          <w:lang w:eastAsia="es-ES"/>
          <w14:textFill>
            <w14:solidFill>
              <w14:srgbClr w14:val="4C4747">
                <w14:alpha w14:val="50000"/>
              </w14:srgbClr>
            </w14:solidFill>
          </w14:textFill>
        </w:rPr>
        <w:t xml:space="preserve"> COVID-19. Actualmente el área P</w:t>
      </w:r>
      <w:r w:rsidR="00A809C2" w:rsidRPr="00F54FDC">
        <w:rPr>
          <w:rFonts w:ascii="Times New Roman" w:eastAsia="Times New Roman" w:hAnsi="Times New Roman" w:cs="Times New Roman"/>
          <w:color w:val="4C4747"/>
          <w:sz w:val="24"/>
          <w:szCs w:val="18"/>
          <w:lang w:eastAsia="es-ES"/>
          <w14:textFill>
            <w14:solidFill>
              <w14:srgbClr w14:val="4C4747">
                <w14:alpha w14:val="50000"/>
              </w14:srgbClr>
            </w14:solidFill>
          </w14:textFill>
        </w:rPr>
        <w:t>sicosocial se encuentra al día con la labor de cada expediente depositado, tanto los expedientes más antiguos como los depositados en este año.</w:t>
      </w:r>
    </w:p>
    <w:p w:rsidR="00225EC7" w:rsidRDefault="00225EC7" w:rsidP="00F54FDC">
      <w:pPr>
        <w:spacing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p>
    <w:p w:rsidR="00225EC7" w:rsidRDefault="00225EC7" w:rsidP="00F54FDC">
      <w:pPr>
        <w:spacing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p>
    <w:p w:rsidR="00225EC7" w:rsidRDefault="00225EC7" w:rsidP="00F54FDC">
      <w:pPr>
        <w:spacing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p>
    <w:p w:rsidR="00225EC7" w:rsidRDefault="00225EC7" w:rsidP="00F54FDC">
      <w:pPr>
        <w:spacing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p>
    <w:p w:rsidR="00A809C2" w:rsidRPr="00F54FDC" w:rsidRDefault="00F33317" w:rsidP="00F54FDC">
      <w:pPr>
        <w:spacing w:line="360" w:lineRule="auto"/>
        <w:jc w:val="both"/>
        <w:rPr>
          <w:rFonts w:ascii="Times New Roman" w:eastAsia="Times New Roman" w:hAnsi="Times New Roman" w:cs="Times New Roman"/>
          <w:bCs/>
          <w:color w:val="4C4747"/>
          <w:sz w:val="32"/>
          <w:szCs w:val="18"/>
          <w:lang w:eastAsia="es-DO"/>
          <w14:textFill>
            <w14:solidFill>
              <w14:srgbClr w14:val="4C4747">
                <w14:alpha w14:val="50000"/>
              </w14:srgbClr>
            </w14:solidFill>
          </w14:textFill>
        </w:rPr>
      </w:pPr>
      <w:r>
        <w:rPr>
          <w:rFonts w:ascii="Times New Roman" w:eastAsia="Calibri" w:hAnsi="Times New Roman" w:cs="Times New Roman"/>
          <w:color w:val="4C4747"/>
          <w:sz w:val="24"/>
          <w:szCs w:val="18"/>
          <w14:textFill>
            <w14:solidFill>
              <w14:srgbClr w14:val="4C4747">
                <w14:alpha w14:val="50000"/>
              </w14:srgbClr>
            </w14:solidFill>
          </w14:textFill>
        </w:rPr>
        <w:lastRenderedPageBreak/>
        <w:t>Labores realizadas por la s</w:t>
      </w:r>
      <w:r w:rsidR="00A809C2" w:rsidRPr="00F54FDC">
        <w:rPr>
          <w:rFonts w:ascii="Times New Roman" w:eastAsia="Calibri" w:hAnsi="Times New Roman" w:cs="Times New Roman"/>
          <w:color w:val="4C4747"/>
          <w:sz w:val="24"/>
          <w:szCs w:val="18"/>
          <w14:textFill>
            <w14:solidFill>
              <w14:srgbClr w14:val="4C4747">
                <w14:alpha w14:val="50000"/>
              </w14:srgbClr>
            </w14:solidFill>
          </w14:textFill>
        </w:rPr>
        <w:t>ección Psicosocial para el proceso administrativo de la Adopción en el año 2021</w:t>
      </w:r>
      <w:r w:rsidR="00A809C2" w:rsidRPr="00F54FDC">
        <w:rPr>
          <w:rFonts w:ascii="Times New Roman" w:eastAsia="Calibri" w:hAnsi="Times New Roman" w:cs="Times New Roman"/>
          <w:b/>
          <w:color w:val="4C4747"/>
          <w:szCs w:val="18"/>
          <w14:textFill>
            <w14:solidFill>
              <w14:srgbClr w14:val="4C4747">
                <w14:alpha w14:val="50000"/>
              </w14:srgbClr>
            </w14:solidFill>
          </w14:textFill>
        </w:rPr>
        <w:t>.</w:t>
      </w:r>
      <w:r w:rsidR="00A809C2" w:rsidRPr="00F54FDC">
        <w:rPr>
          <w:rFonts w:ascii="Times New Roman" w:eastAsia="Calibri" w:hAnsi="Times New Roman" w:cs="Times New Roman"/>
          <w:color w:val="4C4747"/>
          <w:sz w:val="36"/>
          <w:szCs w:val="24"/>
          <w14:textFill>
            <w14:solidFill>
              <w14:srgbClr w14:val="4C4747">
                <w14:alpha w14:val="50000"/>
              </w14:srgbClr>
            </w14:solidFill>
          </w14:textFill>
        </w:rPr>
        <w:tab/>
      </w:r>
      <w:r w:rsidR="00A809C2" w:rsidRPr="00F54FDC">
        <w:rPr>
          <w:rFonts w:ascii="Times New Roman" w:eastAsia="Times New Roman" w:hAnsi="Times New Roman" w:cs="Times New Roman"/>
          <w:bCs/>
          <w:color w:val="4C4747"/>
          <w:sz w:val="32"/>
          <w:szCs w:val="18"/>
          <w:lang w:eastAsia="es-DO"/>
          <w14:textFill>
            <w14:solidFill>
              <w14:srgbClr w14:val="4C4747">
                <w14:alpha w14:val="50000"/>
              </w14:srgbClr>
            </w14:solidFill>
          </w14:textFill>
        </w:rPr>
        <w:t xml:space="preserve"> </w:t>
      </w:r>
    </w:p>
    <w:tbl>
      <w:tblPr>
        <w:tblW w:w="0" w:type="auto"/>
        <w:tblInd w:w="-72" w:type="dxa"/>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Layout w:type="fixed"/>
        <w:tblCellMar>
          <w:left w:w="70" w:type="dxa"/>
          <w:right w:w="70" w:type="dxa"/>
        </w:tblCellMar>
        <w:tblLook w:val="04A0" w:firstRow="1" w:lastRow="0" w:firstColumn="1" w:lastColumn="0" w:noHBand="0" w:noVBand="1"/>
      </w:tblPr>
      <w:tblGrid>
        <w:gridCol w:w="918"/>
        <w:gridCol w:w="1057"/>
        <w:gridCol w:w="1075"/>
        <w:gridCol w:w="1075"/>
        <w:gridCol w:w="1473"/>
        <w:gridCol w:w="1192"/>
        <w:gridCol w:w="1192"/>
      </w:tblGrid>
      <w:tr w:rsidR="00A809C2" w:rsidRPr="00D52A37" w:rsidTr="00DA23B5">
        <w:trPr>
          <w:trHeight w:val="113"/>
        </w:trPr>
        <w:tc>
          <w:tcPr>
            <w:tcW w:w="918" w:type="dxa"/>
            <w:tcBorders>
              <w:top w:val="single" w:sz="4" w:space="0" w:color="0070C0"/>
              <w:left w:val="single" w:sz="4" w:space="0" w:color="0070C0"/>
              <w:bottom w:val="single" w:sz="4" w:space="0" w:color="0070C0"/>
              <w:right w:val="single" w:sz="4" w:space="0" w:color="0070C0"/>
            </w:tcBorders>
            <w:shd w:val="clear" w:color="auto" w:fill="57ABF7"/>
            <w:noWrap/>
            <w:vAlign w:val="center"/>
            <w:hideMark/>
          </w:tcPr>
          <w:p w:rsidR="00A809C2" w:rsidRPr="00DA23B5" w:rsidRDefault="00A809C2" w:rsidP="00DA23B5">
            <w:pPr>
              <w:spacing w:after="0" w:line="240"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DA23B5">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Mes</w:t>
            </w:r>
          </w:p>
        </w:tc>
        <w:tc>
          <w:tcPr>
            <w:tcW w:w="1057" w:type="dxa"/>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DA23B5" w:rsidRDefault="00A809C2" w:rsidP="00DA23B5">
            <w:pPr>
              <w:spacing w:after="0" w:line="240"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DA23B5">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Trabajo Social</w:t>
            </w:r>
          </w:p>
        </w:tc>
        <w:tc>
          <w:tcPr>
            <w:tcW w:w="1075" w:type="dxa"/>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DA23B5" w:rsidRDefault="00A809C2" w:rsidP="00DA23B5">
            <w:pPr>
              <w:spacing w:after="0" w:line="240"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DA23B5">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Entrevista a NNA</w:t>
            </w:r>
          </w:p>
        </w:tc>
        <w:tc>
          <w:tcPr>
            <w:tcW w:w="1075" w:type="dxa"/>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DA23B5" w:rsidRDefault="00A809C2" w:rsidP="00DA23B5">
            <w:pPr>
              <w:spacing w:after="0" w:line="240"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DA23B5">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Entrevista a futuros padres adoptivos</w:t>
            </w:r>
          </w:p>
        </w:tc>
        <w:tc>
          <w:tcPr>
            <w:tcW w:w="1473" w:type="dxa"/>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DA23B5" w:rsidRDefault="00A809C2" w:rsidP="00DA23B5">
            <w:pPr>
              <w:spacing w:after="0" w:line="240"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DA23B5">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Entrevistas a madres/padres biológicos</w:t>
            </w:r>
          </w:p>
        </w:tc>
        <w:tc>
          <w:tcPr>
            <w:tcW w:w="1192" w:type="dxa"/>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DA23B5" w:rsidRDefault="00A809C2" w:rsidP="00DA23B5">
            <w:pPr>
              <w:spacing w:after="0" w:line="240"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DA23B5">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Inicio de convivencia</w:t>
            </w:r>
          </w:p>
        </w:tc>
        <w:tc>
          <w:tcPr>
            <w:tcW w:w="1192" w:type="dxa"/>
            <w:tcBorders>
              <w:top w:val="single" w:sz="4" w:space="0" w:color="0070C0"/>
              <w:left w:val="single" w:sz="4" w:space="0" w:color="0070C0"/>
              <w:bottom w:val="single" w:sz="4" w:space="0" w:color="0070C0"/>
              <w:right w:val="single" w:sz="4" w:space="0" w:color="0070C0"/>
            </w:tcBorders>
            <w:shd w:val="clear" w:color="auto" w:fill="57ABF7"/>
            <w:vAlign w:val="center"/>
            <w:hideMark/>
          </w:tcPr>
          <w:p w:rsidR="00A809C2" w:rsidRPr="00DA23B5" w:rsidRDefault="00A809C2" w:rsidP="00DA23B5">
            <w:pPr>
              <w:spacing w:after="0" w:line="240"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DA23B5">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Cierre de convivencia</w:t>
            </w:r>
          </w:p>
        </w:tc>
      </w:tr>
      <w:tr w:rsidR="00A809C2" w:rsidRPr="00D52A37" w:rsidTr="00DA23B5">
        <w:trPr>
          <w:trHeight w:val="170"/>
        </w:trPr>
        <w:tc>
          <w:tcPr>
            <w:tcW w:w="918" w:type="dxa"/>
            <w:tcBorders>
              <w:top w:val="single" w:sz="4" w:space="0" w:color="0070C0"/>
            </w:tcBorders>
            <w:shd w:val="clear" w:color="auto" w:fill="auto"/>
            <w:noWrap/>
            <w:vAlign w:val="bottom"/>
            <w:hideMark/>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Enero</w:t>
            </w:r>
          </w:p>
        </w:tc>
        <w:tc>
          <w:tcPr>
            <w:tcW w:w="1057" w:type="dxa"/>
            <w:tcBorders>
              <w:top w:val="single" w:sz="4" w:space="0" w:color="0070C0"/>
            </w:tcBorders>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9</w:t>
            </w:r>
          </w:p>
        </w:tc>
        <w:tc>
          <w:tcPr>
            <w:tcW w:w="1075" w:type="dxa"/>
            <w:tcBorders>
              <w:top w:val="single" w:sz="4" w:space="0" w:color="0070C0"/>
            </w:tcBorders>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w:t>
            </w:r>
          </w:p>
        </w:tc>
        <w:tc>
          <w:tcPr>
            <w:tcW w:w="1075" w:type="dxa"/>
            <w:tcBorders>
              <w:top w:val="single" w:sz="4" w:space="0" w:color="0070C0"/>
            </w:tcBorders>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28</w:t>
            </w:r>
          </w:p>
        </w:tc>
        <w:tc>
          <w:tcPr>
            <w:tcW w:w="1473" w:type="dxa"/>
            <w:tcBorders>
              <w:top w:val="single" w:sz="4" w:space="0" w:color="0070C0"/>
            </w:tcBorders>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14</w:t>
            </w:r>
          </w:p>
        </w:tc>
        <w:tc>
          <w:tcPr>
            <w:tcW w:w="1192" w:type="dxa"/>
            <w:tcBorders>
              <w:top w:val="single" w:sz="4" w:space="0" w:color="0070C0"/>
            </w:tcBorders>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w:t>
            </w:r>
          </w:p>
        </w:tc>
        <w:tc>
          <w:tcPr>
            <w:tcW w:w="1192" w:type="dxa"/>
            <w:tcBorders>
              <w:top w:val="single" w:sz="4" w:space="0" w:color="0070C0"/>
            </w:tcBorders>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w:t>
            </w:r>
          </w:p>
        </w:tc>
      </w:tr>
      <w:tr w:rsidR="00A809C2" w:rsidRPr="00D52A37" w:rsidTr="00DA23B5">
        <w:trPr>
          <w:trHeight w:val="170"/>
        </w:trPr>
        <w:tc>
          <w:tcPr>
            <w:tcW w:w="918" w:type="dxa"/>
            <w:shd w:val="clear" w:color="auto" w:fill="auto"/>
            <w:noWrap/>
            <w:vAlign w:val="bottom"/>
            <w:hideMark/>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Febrero</w:t>
            </w:r>
          </w:p>
        </w:tc>
        <w:tc>
          <w:tcPr>
            <w:tcW w:w="1057"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19</w:t>
            </w:r>
          </w:p>
        </w:tc>
        <w:tc>
          <w:tcPr>
            <w:tcW w:w="1075"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w:t>
            </w:r>
          </w:p>
        </w:tc>
        <w:tc>
          <w:tcPr>
            <w:tcW w:w="1075"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23</w:t>
            </w:r>
          </w:p>
        </w:tc>
        <w:tc>
          <w:tcPr>
            <w:tcW w:w="1473"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10</w:t>
            </w:r>
          </w:p>
        </w:tc>
        <w:tc>
          <w:tcPr>
            <w:tcW w:w="1192"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w:t>
            </w:r>
          </w:p>
        </w:tc>
        <w:tc>
          <w:tcPr>
            <w:tcW w:w="1192"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0</w:t>
            </w:r>
          </w:p>
        </w:tc>
      </w:tr>
      <w:tr w:rsidR="00A809C2" w:rsidRPr="00D52A37" w:rsidTr="00DA23B5">
        <w:trPr>
          <w:trHeight w:val="170"/>
        </w:trPr>
        <w:tc>
          <w:tcPr>
            <w:tcW w:w="918" w:type="dxa"/>
            <w:shd w:val="clear" w:color="auto" w:fill="auto"/>
            <w:noWrap/>
            <w:vAlign w:val="bottom"/>
            <w:hideMark/>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Marzo</w:t>
            </w:r>
          </w:p>
        </w:tc>
        <w:tc>
          <w:tcPr>
            <w:tcW w:w="1057"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14</w:t>
            </w:r>
          </w:p>
        </w:tc>
        <w:tc>
          <w:tcPr>
            <w:tcW w:w="1075"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w:t>
            </w:r>
          </w:p>
        </w:tc>
        <w:tc>
          <w:tcPr>
            <w:tcW w:w="1075"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32</w:t>
            </w:r>
          </w:p>
        </w:tc>
        <w:tc>
          <w:tcPr>
            <w:tcW w:w="1473"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12</w:t>
            </w:r>
          </w:p>
        </w:tc>
        <w:tc>
          <w:tcPr>
            <w:tcW w:w="1192"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0</w:t>
            </w:r>
          </w:p>
        </w:tc>
        <w:tc>
          <w:tcPr>
            <w:tcW w:w="1192"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6</w:t>
            </w:r>
          </w:p>
        </w:tc>
      </w:tr>
      <w:tr w:rsidR="00A809C2" w:rsidRPr="00D52A37" w:rsidTr="00DA23B5">
        <w:trPr>
          <w:trHeight w:val="170"/>
        </w:trPr>
        <w:tc>
          <w:tcPr>
            <w:tcW w:w="918" w:type="dxa"/>
            <w:shd w:val="clear" w:color="auto" w:fill="auto"/>
            <w:noWrap/>
            <w:vAlign w:val="bottom"/>
            <w:hideMark/>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Abril</w:t>
            </w:r>
          </w:p>
        </w:tc>
        <w:tc>
          <w:tcPr>
            <w:tcW w:w="1057"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14</w:t>
            </w:r>
          </w:p>
        </w:tc>
        <w:tc>
          <w:tcPr>
            <w:tcW w:w="1075"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w:t>
            </w:r>
          </w:p>
        </w:tc>
        <w:tc>
          <w:tcPr>
            <w:tcW w:w="1075"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24</w:t>
            </w:r>
          </w:p>
        </w:tc>
        <w:tc>
          <w:tcPr>
            <w:tcW w:w="1473"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9</w:t>
            </w:r>
          </w:p>
        </w:tc>
        <w:tc>
          <w:tcPr>
            <w:tcW w:w="1192"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w:t>
            </w:r>
          </w:p>
        </w:tc>
        <w:tc>
          <w:tcPr>
            <w:tcW w:w="1192"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0</w:t>
            </w:r>
          </w:p>
        </w:tc>
      </w:tr>
      <w:tr w:rsidR="00A809C2" w:rsidRPr="00D52A37" w:rsidTr="00DA23B5">
        <w:trPr>
          <w:trHeight w:val="170"/>
        </w:trPr>
        <w:tc>
          <w:tcPr>
            <w:tcW w:w="918" w:type="dxa"/>
            <w:shd w:val="clear" w:color="auto" w:fill="auto"/>
            <w:noWrap/>
            <w:vAlign w:val="bottom"/>
            <w:hideMark/>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Mayo</w:t>
            </w:r>
          </w:p>
        </w:tc>
        <w:tc>
          <w:tcPr>
            <w:tcW w:w="1057"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28</w:t>
            </w:r>
          </w:p>
        </w:tc>
        <w:tc>
          <w:tcPr>
            <w:tcW w:w="1075"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w:t>
            </w:r>
          </w:p>
        </w:tc>
        <w:tc>
          <w:tcPr>
            <w:tcW w:w="1075"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24</w:t>
            </w:r>
          </w:p>
        </w:tc>
        <w:tc>
          <w:tcPr>
            <w:tcW w:w="1473"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8</w:t>
            </w:r>
          </w:p>
        </w:tc>
        <w:tc>
          <w:tcPr>
            <w:tcW w:w="1192"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3</w:t>
            </w:r>
          </w:p>
        </w:tc>
        <w:tc>
          <w:tcPr>
            <w:tcW w:w="1192"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w:t>
            </w:r>
          </w:p>
        </w:tc>
      </w:tr>
      <w:tr w:rsidR="00A809C2" w:rsidRPr="00D52A37" w:rsidTr="00DA23B5">
        <w:trPr>
          <w:trHeight w:val="170"/>
        </w:trPr>
        <w:tc>
          <w:tcPr>
            <w:tcW w:w="918" w:type="dxa"/>
            <w:shd w:val="clear" w:color="auto" w:fill="auto"/>
            <w:noWrap/>
            <w:vAlign w:val="bottom"/>
            <w:hideMark/>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Junio</w:t>
            </w:r>
          </w:p>
        </w:tc>
        <w:tc>
          <w:tcPr>
            <w:tcW w:w="1057"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32</w:t>
            </w:r>
          </w:p>
        </w:tc>
        <w:tc>
          <w:tcPr>
            <w:tcW w:w="1075"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3</w:t>
            </w:r>
          </w:p>
        </w:tc>
        <w:tc>
          <w:tcPr>
            <w:tcW w:w="1075"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16</w:t>
            </w:r>
          </w:p>
        </w:tc>
        <w:tc>
          <w:tcPr>
            <w:tcW w:w="1473"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13</w:t>
            </w:r>
          </w:p>
        </w:tc>
        <w:tc>
          <w:tcPr>
            <w:tcW w:w="1192"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0</w:t>
            </w:r>
          </w:p>
        </w:tc>
        <w:tc>
          <w:tcPr>
            <w:tcW w:w="1192" w:type="dxa"/>
            <w:shd w:val="clear" w:color="auto" w:fill="auto"/>
            <w:noWrap/>
            <w:vAlign w:val="bottom"/>
            <w:hideMark/>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3</w:t>
            </w:r>
          </w:p>
        </w:tc>
      </w:tr>
      <w:tr w:rsidR="00A809C2" w:rsidRPr="00D52A37" w:rsidTr="00DA23B5">
        <w:trPr>
          <w:trHeight w:val="170"/>
        </w:trPr>
        <w:tc>
          <w:tcPr>
            <w:tcW w:w="918" w:type="dxa"/>
            <w:shd w:val="clear" w:color="auto" w:fill="auto"/>
            <w:noWrap/>
            <w:vAlign w:val="bottom"/>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Julio</w:t>
            </w:r>
          </w:p>
        </w:tc>
        <w:tc>
          <w:tcPr>
            <w:tcW w:w="1057"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30</w:t>
            </w:r>
          </w:p>
        </w:tc>
        <w:tc>
          <w:tcPr>
            <w:tcW w:w="1075"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3</w:t>
            </w:r>
          </w:p>
        </w:tc>
        <w:tc>
          <w:tcPr>
            <w:tcW w:w="1075"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21</w:t>
            </w:r>
          </w:p>
        </w:tc>
        <w:tc>
          <w:tcPr>
            <w:tcW w:w="1473"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12</w:t>
            </w:r>
          </w:p>
        </w:tc>
        <w:tc>
          <w:tcPr>
            <w:tcW w:w="1192"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w:t>
            </w:r>
          </w:p>
        </w:tc>
        <w:tc>
          <w:tcPr>
            <w:tcW w:w="1192"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0</w:t>
            </w:r>
          </w:p>
        </w:tc>
      </w:tr>
      <w:tr w:rsidR="00A809C2" w:rsidRPr="00D52A37" w:rsidTr="00DA23B5">
        <w:trPr>
          <w:trHeight w:val="170"/>
        </w:trPr>
        <w:tc>
          <w:tcPr>
            <w:tcW w:w="918" w:type="dxa"/>
            <w:shd w:val="clear" w:color="auto" w:fill="auto"/>
            <w:noWrap/>
            <w:vAlign w:val="bottom"/>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Agosto</w:t>
            </w:r>
          </w:p>
        </w:tc>
        <w:tc>
          <w:tcPr>
            <w:tcW w:w="1057"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43</w:t>
            </w:r>
          </w:p>
        </w:tc>
        <w:tc>
          <w:tcPr>
            <w:tcW w:w="1075"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6</w:t>
            </w:r>
          </w:p>
        </w:tc>
        <w:tc>
          <w:tcPr>
            <w:tcW w:w="1075"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19</w:t>
            </w:r>
          </w:p>
        </w:tc>
        <w:tc>
          <w:tcPr>
            <w:tcW w:w="1473"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12</w:t>
            </w:r>
          </w:p>
        </w:tc>
        <w:tc>
          <w:tcPr>
            <w:tcW w:w="1192"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w:t>
            </w:r>
          </w:p>
        </w:tc>
        <w:tc>
          <w:tcPr>
            <w:tcW w:w="1192"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w:t>
            </w:r>
          </w:p>
        </w:tc>
      </w:tr>
      <w:tr w:rsidR="00A809C2" w:rsidRPr="00D52A37" w:rsidTr="00DA23B5">
        <w:trPr>
          <w:trHeight w:val="170"/>
        </w:trPr>
        <w:tc>
          <w:tcPr>
            <w:tcW w:w="918" w:type="dxa"/>
            <w:shd w:val="clear" w:color="auto" w:fill="auto"/>
            <w:noWrap/>
            <w:vAlign w:val="bottom"/>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Septiembre</w:t>
            </w:r>
          </w:p>
        </w:tc>
        <w:tc>
          <w:tcPr>
            <w:tcW w:w="1057"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18</w:t>
            </w:r>
          </w:p>
        </w:tc>
        <w:tc>
          <w:tcPr>
            <w:tcW w:w="1075"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17</w:t>
            </w:r>
          </w:p>
        </w:tc>
        <w:tc>
          <w:tcPr>
            <w:tcW w:w="1075"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11</w:t>
            </w:r>
          </w:p>
        </w:tc>
        <w:tc>
          <w:tcPr>
            <w:tcW w:w="1473"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5</w:t>
            </w:r>
          </w:p>
        </w:tc>
        <w:tc>
          <w:tcPr>
            <w:tcW w:w="1192"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w:t>
            </w:r>
          </w:p>
        </w:tc>
        <w:tc>
          <w:tcPr>
            <w:tcW w:w="1192"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0</w:t>
            </w:r>
          </w:p>
        </w:tc>
      </w:tr>
      <w:tr w:rsidR="00A809C2" w:rsidRPr="00D52A37" w:rsidTr="00DA23B5">
        <w:trPr>
          <w:trHeight w:val="170"/>
        </w:trPr>
        <w:tc>
          <w:tcPr>
            <w:tcW w:w="918" w:type="dxa"/>
            <w:shd w:val="clear" w:color="auto" w:fill="auto"/>
            <w:noWrap/>
            <w:vAlign w:val="bottom"/>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Octubre</w:t>
            </w:r>
          </w:p>
        </w:tc>
        <w:tc>
          <w:tcPr>
            <w:tcW w:w="1057"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19</w:t>
            </w:r>
          </w:p>
        </w:tc>
        <w:tc>
          <w:tcPr>
            <w:tcW w:w="1075"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4</w:t>
            </w:r>
          </w:p>
        </w:tc>
        <w:tc>
          <w:tcPr>
            <w:tcW w:w="1075"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15</w:t>
            </w:r>
          </w:p>
        </w:tc>
        <w:tc>
          <w:tcPr>
            <w:tcW w:w="1473"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9</w:t>
            </w:r>
          </w:p>
        </w:tc>
        <w:tc>
          <w:tcPr>
            <w:tcW w:w="1192"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4</w:t>
            </w:r>
          </w:p>
        </w:tc>
        <w:tc>
          <w:tcPr>
            <w:tcW w:w="1192"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5</w:t>
            </w:r>
          </w:p>
        </w:tc>
      </w:tr>
      <w:tr w:rsidR="00A809C2" w:rsidRPr="00D52A37" w:rsidTr="00DA23B5">
        <w:trPr>
          <w:trHeight w:val="170"/>
        </w:trPr>
        <w:tc>
          <w:tcPr>
            <w:tcW w:w="918" w:type="dxa"/>
            <w:shd w:val="clear" w:color="auto" w:fill="auto"/>
            <w:noWrap/>
            <w:vAlign w:val="bottom"/>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Noviembre</w:t>
            </w:r>
          </w:p>
        </w:tc>
        <w:tc>
          <w:tcPr>
            <w:tcW w:w="1057"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20</w:t>
            </w:r>
          </w:p>
        </w:tc>
        <w:tc>
          <w:tcPr>
            <w:tcW w:w="1075"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3</w:t>
            </w:r>
          </w:p>
        </w:tc>
        <w:tc>
          <w:tcPr>
            <w:tcW w:w="1075"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16</w:t>
            </w:r>
          </w:p>
        </w:tc>
        <w:tc>
          <w:tcPr>
            <w:tcW w:w="1473"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12</w:t>
            </w:r>
          </w:p>
        </w:tc>
        <w:tc>
          <w:tcPr>
            <w:tcW w:w="1192"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0</w:t>
            </w:r>
          </w:p>
        </w:tc>
        <w:tc>
          <w:tcPr>
            <w:tcW w:w="1192" w:type="dxa"/>
            <w:shd w:val="clear" w:color="auto" w:fill="auto"/>
            <w:noWrap/>
          </w:tcPr>
          <w:p w:rsidR="00A809C2" w:rsidRPr="00D52A37" w:rsidRDefault="00A809C2" w:rsidP="00D52A37">
            <w:pPr>
              <w:spacing w:after="0" w:line="360" w:lineRule="auto"/>
              <w:jc w:val="center"/>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4</w:t>
            </w:r>
          </w:p>
        </w:tc>
      </w:tr>
      <w:tr w:rsidR="00A809C2" w:rsidRPr="00D52A37" w:rsidTr="00DA23B5">
        <w:trPr>
          <w:trHeight w:val="170"/>
        </w:trPr>
        <w:tc>
          <w:tcPr>
            <w:tcW w:w="918" w:type="dxa"/>
            <w:shd w:val="clear" w:color="auto" w:fill="BFBFBF"/>
            <w:noWrap/>
            <w:vAlign w:val="bottom"/>
            <w:hideMark/>
          </w:tcPr>
          <w:p w:rsidR="00A809C2" w:rsidRPr="00D52A37" w:rsidRDefault="00A809C2" w:rsidP="00F54FDC">
            <w:pPr>
              <w:spacing w:after="0" w:line="360" w:lineRule="auto"/>
              <w:jc w:val="both"/>
              <w:rPr>
                <w:rFonts w:ascii="Times New Roman" w:eastAsia="Times New Roman" w:hAnsi="Times New Roman" w:cs="Times New Roman"/>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Cs/>
                <w:color w:val="4C4747"/>
                <w:lang w:eastAsia="es-DO"/>
                <w14:textFill>
                  <w14:solidFill>
                    <w14:srgbClr w14:val="4C4747">
                      <w14:alpha w14:val="50000"/>
                    </w14:srgbClr>
                  </w14:solidFill>
                </w14:textFill>
              </w:rPr>
              <w:t>Total </w:t>
            </w:r>
          </w:p>
        </w:tc>
        <w:tc>
          <w:tcPr>
            <w:tcW w:w="1057" w:type="dxa"/>
            <w:shd w:val="clear" w:color="auto" w:fill="BFBFBF"/>
            <w:noWrap/>
          </w:tcPr>
          <w:p w:rsidR="00A809C2" w:rsidRPr="00D52A37" w:rsidRDefault="00A809C2" w:rsidP="00D52A37">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
                <w:bCs/>
                <w:color w:val="4C4747"/>
                <w:lang w:eastAsia="es-DO"/>
                <w14:textFill>
                  <w14:solidFill>
                    <w14:srgbClr w14:val="4C4747">
                      <w14:alpha w14:val="50000"/>
                    </w14:srgbClr>
                  </w14:solidFill>
                </w14:textFill>
              </w:rPr>
              <w:t>252</w:t>
            </w:r>
          </w:p>
        </w:tc>
        <w:tc>
          <w:tcPr>
            <w:tcW w:w="1075" w:type="dxa"/>
            <w:shd w:val="clear" w:color="auto" w:fill="BFBFBF"/>
            <w:noWrap/>
          </w:tcPr>
          <w:p w:rsidR="00A809C2" w:rsidRPr="00D52A37" w:rsidRDefault="00A809C2" w:rsidP="00D52A37">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
                <w:bCs/>
                <w:color w:val="4C4747"/>
                <w:lang w:eastAsia="es-DO"/>
                <w14:textFill>
                  <w14:solidFill>
                    <w14:srgbClr w14:val="4C4747">
                      <w14:alpha w14:val="50000"/>
                    </w14:srgbClr>
                  </w14:solidFill>
                </w14:textFill>
              </w:rPr>
              <w:t>47</w:t>
            </w:r>
          </w:p>
        </w:tc>
        <w:tc>
          <w:tcPr>
            <w:tcW w:w="1075" w:type="dxa"/>
            <w:shd w:val="clear" w:color="auto" w:fill="BFBFBF"/>
            <w:noWrap/>
          </w:tcPr>
          <w:p w:rsidR="00A809C2" w:rsidRPr="00D52A37" w:rsidRDefault="00A809C2" w:rsidP="00D52A37">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
                <w:bCs/>
                <w:color w:val="4C4747"/>
                <w:lang w:eastAsia="es-DO"/>
                <w14:textFill>
                  <w14:solidFill>
                    <w14:srgbClr w14:val="4C4747">
                      <w14:alpha w14:val="50000"/>
                    </w14:srgbClr>
                  </w14:solidFill>
                </w14:textFill>
              </w:rPr>
              <w:t>222</w:t>
            </w:r>
          </w:p>
        </w:tc>
        <w:tc>
          <w:tcPr>
            <w:tcW w:w="1473" w:type="dxa"/>
            <w:shd w:val="clear" w:color="auto" w:fill="BFBFBF"/>
            <w:noWrap/>
          </w:tcPr>
          <w:p w:rsidR="00A809C2" w:rsidRPr="00D52A37" w:rsidRDefault="00A809C2" w:rsidP="00D52A37">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
                <w:bCs/>
                <w:color w:val="4C4747"/>
                <w:lang w:eastAsia="es-DO"/>
                <w14:textFill>
                  <w14:solidFill>
                    <w14:srgbClr w14:val="4C4747">
                      <w14:alpha w14:val="50000"/>
                    </w14:srgbClr>
                  </w14:solidFill>
                </w14:textFill>
              </w:rPr>
              <w:t>120</w:t>
            </w:r>
          </w:p>
        </w:tc>
        <w:tc>
          <w:tcPr>
            <w:tcW w:w="1192" w:type="dxa"/>
            <w:shd w:val="clear" w:color="auto" w:fill="BFBFBF"/>
            <w:noWrap/>
          </w:tcPr>
          <w:p w:rsidR="00A809C2" w:rsidRPr="00D52A37" w:rsidRDefault="00A809C2" w:rsidP="00D52A37">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
                <w:bCs/>
                <w:color w:val="4C4747"/>
                <w:lang w:eastAsia="es-DO"/>
                <w14:textFill>
                  <w14:solidFill>
                    <w14:srgbClr w14:val="4C4747">
                      <w14:alpha w14:val="50000"/>
                    </w14:srgbClr>
                  </w14:solidFill>
                </w14:textFill>
              </w:rPr>
              <w:t>14</w:t>
            </w:r>
          </w:p>
        </w:tc>
        <w:tc>
          <w:tcPr>
            <w:tcW w:w="1192" w:type="dxa"/>
            <w:shd w:val="clear" w:color="auto" w:fill="BFBFBF"/>
            <w:noWrap/>
          </w:tcPr>
          <w:p w:rsidR="00A809C2" w:rsidRPr="00D52A37" w:rsidRDefault="00A809C2" w:rsidP="00D52A37">
            <w:pPr>
              <w:spacing w:after="0" w:line="360" w:lineRule="auto"/>
              <w:jc w:val="center"/>
              <w:rPr>
                <w:rFonts w:ascii="Times New Roman" w:eastAsia="Times New Roman" w:hAnsi="Times New Roman" w:cs="Times New Roman"/>
                <w:b/>
                <w:bCs/>
                <w:color w:val="4C4747"/>
                <w:lang w:eastAsia="es-DO"/>
                <w14:textFill>
                  <w14:solidFill>
                    <w14:srgbClr w14:val="4C4747">
                      <w14:alpha w14:val="50000"/>
                    </w14:srgbClr>
                  </w14:solidFill>
                </w14:textFill>
              </w:rPr>
            </w:pPr>
            <w:r w:rsidRPr="00D52A37">
              <w:rPr>
                <w:rFonts w:ascii="Times New Roman" w:eastAsia="Times New Roman" w:hAnsi="Times New Roman" w:cs="Times New Roman"/>
                <w:b/>
                <w:bCs/>
                <w:color w:val="4C4747"/>
                <w:lang w:eastAsia="es-DO"/>
                <w14:textFill>
                  <w14:solidFill>
                    <w14:srgbClr w14:val="4C4747">
                      <w14:alpha w14:val="50000"/>
                    </w14:srgbClr>
                  </w14:solidFill>
                </w14:textFill>
              </w:rPr>
              <w:t>24</w:t>
            </w:r>
          </w:p>
        </w:tc>
      </w:tr>
    </w:tbl>
    <w:p w:rsidR="00A809C2" w:rsidRPr="00F54FDC" w:rsidRDefault="00A809C2" w:rsidP="00F54FDC">
      <w:pPr>
        <w:spacing w:line="360" w:lineRule="auto"/>
        <w:jc w:val="both"/>
        <w:rPr>
          <w:rFonts w:ascii="Times New Roman" w:hAnsi="Times New Roman" w:cs="Times New Roman"/>
          <w:color w:val="4C4747"/>
          <w:sz w:val="14"/>
          <w14:textFill>
            <w14:solidFill>
              <w14:srgbClr w14:val="4C4747">
                <w14:alpha w14:val="50000"/>
              </w14:srgbClr>
            </w14:solidFill>
          </w14:textFill>
        </w:rPr>
      </w:pPr>
      <w:r w:rsidRPr="00F54FDC">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Fuente</w:t>
      </w:r>
      <w:r w:rsidRPr="00F54FDC">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t>: Registros administrativos del Departamento de Adopciones</w:t>
      </w:r>
    </w:p>
    <w:p w:rsidR="00A809C2" w:rsidRPr="00F33317" w:rsidRDefault="00A809C2" w:rsidP="00F54FDC">
      <w:pPr>
        <w:spacing w:line="360" w:lineRule="auto"/>
        <w:jc w:val="both"/>
        <w:rPr>
          <w:rFonts w:ascii="Times New Roman" w:eastAsia="Calibri" w:hAnsi="Times New Roman" w:cs="Times New Roman"/>
          <w:b/>
          <w:color w:val="4C4747"/>
          <w:sz w:val="24"/>
          <w:szCs w:val="18"/>
          <w14:textFill>
            <w14:solidFill>
              <w14:srgbClr w14:val="4C4747">
                <w14:alpha w14:val="50000"/>
              </w14:srgbClr>
            </w14:solidFill>
          </w14:textFill>
        </w:rPr>
      </w:pPr>
      <w:r w:rsidRPr="00F33317">
        <w:rPr>
          <w:rFonts w:ascii="Times New Roman" w:eastAsia="Calibri" w:hAnsi="Times New Roman" w:cs="Times New Roman"/>
          <w:b/>
          <w:color w:val="4C4747"/>
          <w:sz w:val="24"/>
          <w:szCs w:val="18"/>
          <w14:textFill>
            <w14:solidFill>
              <w14:srgbClr w14:val="4C4747">
                <w14:alpha w14:val="50000"/>
              </w14:srgbClr>
            </w14:solidFill>
          </w14:textFill>
        </w:rPr>
        <w:t>Otras actividades:</w:t>
      </w:r>
    </w:p>
    <w:p w:rsidR="001605B4" w:rsidRPr="00F54FDC" w:rsidRDefault="00A809C2" w:rsidP="00F54FDC">
      <w:pPr>
        <w:spacing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r w:rsidRPr="00F54FDC">
        <w:rPr>
          <w:rFonts w:ascii="Times New Roman" w:eastAsia="Calibri" w:hAnsi="Times New Roman" w:cs="Times New Roman"/>
          <w:color w:val="4C4747"/>
          <w:sz w:val="24"/>
          <w:szCs w:val="18"/>
          <w14:textFill>
            <w14:solidFill>
              <w14:srgbClr w14:val="4C4747">
                <w14:alpha w14:val="50000"/>
              </w14:srgbClr>
            </w14:solidFill>
          </w14:textFill>
        </w:rPr>
        <w:t>Este año implementamos los talleres vía virtual impartidos por un grupo de profesionales elegidos mediante licitación para fines de lugar. Los talleres fueron impartidos de la siguiente manera.</w:t>
      </w:r>
    </w:p>
    <w:tbl>
      <w:tblPr>
        <w:tblStyle w:val="Tablaconcuadrcula"/>
        <w:tblW w:w="0" w:type="auto"/>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Look w:val="04A0" w:firstRow="1" w:lastRow="0" w:firstColumn="1" w:lastColumn="0" w:noHBand="0" w:noVBand="1"/>
      </w:tblPr>
      <w:tblGrid>
        <w:gridCol w:w="5807"/>
        <w:gridCol w:w="2103"/>
      </w:tblGrid>
      <w:tr w:rsidR="00A809C2" w:rsidRPr="00F54FDC" w:rsidTr="0082568E">
        <w:tc>
          <w:tcPr>
            <w:tcW w:w="5807" w:type="dxa"/>
            <w:tcBorders>
              <w:top w:val="single" w:sz="4" w:space="0" w:color="0070C0"/>
              <w:left w:val="single" w:sz="4" w:space="0" w:color="0070C0"/>
              <w:bottom w:val="single" w:sz="4" w:space="0" w:color="0070C0"/>
              <w:right w:val="single" w:sz="4" w:space="0" w:color="0070C0"/>
            </w:tcBorders>
            <w:shd w:val="clear" w:color="auto" w:fill="57ABF7"/>
          </w:tcPr>
          <w:p w:rsidR="00A809C2" w:rsidRPr="00DA23B5" w:rsidRDefault="00A809C2" w:rsidP="00DA23B5">
            <w:pPr>
              <w:spacing w:line="360" w:lineRule="auto"/>
              <w:jc w:val="center"/>
              <w:rPr>
                <w:rFonts w:ascii="Times New Roman" w:eastAsia="Calibri" w:hAnsi="Times New Roman" w:cs="Times New Roman"/>
                <w:b/>
                <w:color w:val="4C4747"/>
                <w:szCs w:val="18"/>
                <w14:textFill>
                  <w14:solidFill>
                    <w14:srgbClr w14:val="4C4747">
                      <w14:alpha w14:val="50000"/>
                    </w14:srgbClr>
                  </w14:solidFill>
                </w14:textFill>
              </w:rPr>
            </w:pPr>
            <w:r w:rsidRPr="00DA23B5">
              <w:rPr>
                <w:rFonts w:ascii="Times New Roman" w:eastAsia="Calibri" w:hAnsi="Times New Roman" w:cs="Times New Roman"/>
                <w:b/>
                <w:color w:val="4C4747"/>
                <w:szCs w:val="18"/>
                <w14:textFill>
                  <w14:solidFill>
                    <w14:srgbClr w14:val="4C4747">
                      <w14:alpha w14:val="50000"/>
                    </w14:srgbClr>
                  </w14:solidFill>
                </w14:textFill>
              </w:rPr>
              <w:t>Detalle</w:t>
            </w:r>
          </w:p>
        </w:tc>
        <w:tc>
          <w:tcPr>
            <w:tcW w:w="2103" w:type="dxa"/>
            <w:tcBorders>
              <w:top w:val="single" w:sz="4" w:space="0" w:color="0070C0"/>
              <w:left w:val="single" w:sz="4" w:space="0" w:color="0070C0"/>
              <w:bottom w:val="single" w:sz="4" w:space="0" w:color="0070C0"/>
              <w:right w:val="single" w:sz="4" w:space="0" w:color="0070C0"/>
            </w:tcBorders>
            <w:shd w:val="clear" w:color="auto" w:fill="57ABF7"/>
          </w:tcPr>
          <w:p w:rsidR="00A809C2" w:rsidRPr="00DA23B5" w:rsidRDefault="00A809C2" w:rsidP="00DA23B5">
            <w:pPr>
              <w:spacing w:line="360" w:lineRule="auto"/>
              <w:jc w:val="center"/>
              <w:rPr>
                <w:rFonts w:ascii="Times New Roman" w:eastAsia="Calibri" w:hAnsi="Times New Roman" w:cs="Times New Roman"/>
                <w:b/>
                <w:color w:val="4C4747"/>
                <w:szCs w:val="18"/>
                <w14:textFill>
                  <w14:solidFill>
                    <w14:srgbClr w14:val="4C4747">
                      <w14:alpha w14:val="50000"/>
                    </w14:srgbClr>
                  </w14:solidFill>
                </w14:textFill>
              </w:rPr>
            </w:pPr>
            <w:r w:rsidRPr="00DA23B5">
              <w:rPr>
                <w:rFonts w:ascii="Times New Roman" w:eastAsia="Calibri" w:hAnsi="Times New Roman" w:cs="Times New Roman"/>
                <w:b/>
                <w:color w:val="4C4747"/>
                <w:szCs w:val="18"/>
                <w14:textFill>
                  <w14:solidFill>
                    <w14:srgbClr w14:val="4C4747">
                      <w14:alpha w14:val="50000"/>
                    </w14:srgbClr>
                  </w14:solidFill>
                </w14:textFill>
              </w:rPr>
              <w:t>Total</w:t>
            </w:r>
          </w:p>
        </w:tc>
      </w:tr>
      <w:tr w:rsidR="00A809C2" w:rsidRPr="00F54FDC" w:rsidTr="0082568E">
        <w:tc>
          <w:tcPr>
            <w:tcW w:w="5807" w:type="dxa"/>
            <w:tcBorders>
              <w:top w:val="single" w:sz="4" w:space="0" w:color="0070C0"/>
            </w:tcBorders>
          </w:tcPr>
          <w:p w:rsidR="00A809C2" w:rsidRPr="00F54FDC" w:rsidRDefault="00A809C2" w:rsidP="00F54FDC">
            <w:pPr>
              <w:spacing w:line="360" w:lineRule="auto"/>
              <w:jc w:val="both"/>
              <w:rPr>
                <w:rFonts w:ascii="Times New Roman" w:eastAsia="Times New Roman" w:hAnsi="Times New Roman" w:cs="Times New Roman"/>
                <w:color w:val="4C4747"/>
                <w14:textFill>
                  <w14:solidFill>
                    <w14:srgbClr w14:val="4C4747">
                      <w14:alpha w14:val="50000"/>
                    </w14:srgbClr>
                  </w14:solidFill>
                </w14:textFill>
              </w:rPr>
            </w:pPr>
            <w:r w:rsidRPr="00F54FDC">
              <w:rPr>
                <w:rFonts w:ascii="Times New Roman" w:eastAsia="Times New Roman" w:hAnsi="Times New Roman" w:cs="Times New Roman"/>
                <w:color w:val="4C4747"/>
                <w14:textFill>
                  <w14:solidFill>
                    <w14:srgbClr w14:val="4C4747">
                      <w14:alpha w14:val="50000"/>
                    </w14:srgbClr>
                  </w14:solidFill>
                </w14:textFill>
              </w:rPr>
              <w:t>Taller Junio 2021   Días: 21, 23, 28 y 30</w:t>
            </w:r>
          </w:p>
        </w:tc>
        <w:tc>
          <w:tcPr>
            <w:tcW w:w="2103" w:type="dxa"/>
            <w:tcBorders>
              <w:top w:val="single" w:sz="4" w:space="0" w:color="0070C0"/>
            </w:tcBorders>
            <w:vAlign w:val="center"/>
          </w:tcPr>
          <w:p w:rsidR="00A809C2" w:rsidRPr="00F54FDC" w:rsidRDefault="00A809C2" w:rsidP="001605B4">
            <w:pPr>
              <w:spacing w:line="360" w:lineRule="auto"/>
              <w:jc w:val="center"/>
              <w:rPr>
                <w:rFonts w:ascii="Times New Roman" w:eastAsia="Calibri" w:hAnsi="Times New Roman" w:cs="Times New Roman"/>
                <w:color w:val="4C4747"/>
                <w:szCs w:val="18"/>
                <w14:textFill>
                  <w14:solidFill>
                    <w14:srgbClr w14:val="4C4747">
                      <w14:alpha w14:val="50000"/>
                    </w14:srgbClr>
                  </w14:solidFill>
                </w14:textFill>
              </w:rPr>
            </w:pPr>
            <w:r w:rsidRPr="00F54FDC">
              <w:rPr>
                <w:rFonts w:ascii="Times New Roman" w:eastAsia="Calibri" w:hAnsi="Times New Roman" w:cs="Times New Roman"/>
                <w:color w:val="4C4747"/>
                <w:szCs w:val="18"/>
                <w14:textFill>
                  <w14:solidFill>
                    <w14:srgbClr w14:val="4C4747">
                      <w14:alpha w14:val="50000"/>
                    </w14:srgbClr>
                  </w14:solidFill>
                </w14:textFill>
              </w:rPr>
              <w:t>21</w:t>
            </w:r>
          </w:p>
        </w:tc>
      </w:tr>
      <w:tr w:rsidR="00A809C2" w:rsidRPr="00F54FDC" w:rsidTr="0082568E">
        <w:tc>
          <w:tcPr>
            <w:tcW w:w="5807" w:type="dxa"/>
          </w:tcPr>
          <w:p w:rsidR="00A809C2" w:rsidRPr="00F54FDC" w:rsidRDefault="00A809C2" w:rsidP="00F54FDC">
            <w:pPr>
              <w:spacing w:line="360" w:lineRule="auto"/>
              <w:jc w:val="both"/>
              <w:rPr>
                <w:rFonts w:ascii="Times New Roman" w:eastAsia="Calibri" w:hAnsi="Times New Roman" w:cs="Times New Roman"/>
                <w:color w:val="4C4747"/>
                <w:szCs w:val="18"/>
                <w14:textFill>
                  <w14:solidFill>
                    <w14:srgbClr w14:val="4C4747">
                      <w14:alpha w14:val="50000"/>
                    </w14:srgbClr>
                  </w14:solidFill>
                </w14:textFill>
              </w:rPr>
            </w:pPr>
            <w:r w:rsidRPr="00F54FDC">
              <w:rPr>
                <w:rFonts w:ascii="Times New Roman" w:eastAsia="Times New Roman" w:hAnsi="Times New Roman" w:cs="Times New Roman"/>
                <w:color w:val="4C4747"/>
                <w14:textFill>
                  <w14:solidFill>
                    <w14:srgbClr w14:val="4C4747">
                      <w14:alpha w14:val="50000"/>
                    </w14:srgbClr>
                  </w14:solidFill>
                </w14:textFill>
              </w:rPr>
              <w:t>Taller Agosto 2021 Días: 23, 24, 30 y 31</w:t>
            </w:r>
          </w:p>
        </w:tc>
        <w:tc>
          <w:tcPr>
            <w:tcW w:w="2103" w:type="dxa"/>
            <w:vAlign w:val="center"/>
          </w:tcPr>
          <w:p w:rsidR="00A809C2" w:rsidRPr="00F54FDC" w:rsidRDefault="00A809C2" w:rsidP="001605B4">
            <w:pPr>
              <w:spacing w:line="360" w:lineRule="auto"/>
              <w:jc w:val="center"/>
              <w:rPr>
                <w:rFonts w:ascii="Times New Roman" w:eastAsia="Calibri" w:hAnsi="Times New Roman" w:cs="Times New Roman"/>
                <w:color w:val="4C4747"/>
                <w:szCs w:val="18"/>
                <w14:textFill>
                  <w14:solidFill>
                    <w14:srgbClr w14:val="4C4747">
                      <w14:alpha w14:val="50000"/>
                    </w14:srgbClr>
                  </w14:solidFill>
                </w14:textFill>
              </w:rPr>
            </w:pPr>
            <w:r w:rsidRPr="00F54FDC">
              <w:rPr>
                <w:rFonts w:ascii="Times New Roman" w:eastAsia="Calibri" w:hAnsi="Times New Roman" w:cs="Times New Roman"/>
                <w:color w:val="4C4747"/>
                <w:szCs w:val="18"/>
                <w14:textFill>
                  <w14:solidFill>
                    <w14:srgbClr w14:val="4C4747">
                      <w14:alpha w14:val="50000"/>
                    </w14:srgbClr>
                  </w14:solidFill>
                </w14:textFill>
              </w:rPr>
              <w:t>14</w:t>
            </w:r>
          </w:p>
        </w:tc>
      </w:tr>
      <w:tr w:rsidR="00A809C2" w:rsidRPr="00F54FDC" w:rsidTr="0082568E">
        <w:tc>
          <w:tcPr>
            <w:tcW w:w="5807" w:type="dxa"/>
          </w:tcPr>
          <w:p w:rsidR="00A809C2" w:rsidRPr="00F54FDC" w:rsidRDefault="00A809C2" w:rsidP="00F54FDC">
            <w:pPr>
              <w:spacing w:line="360" w:lineRule="auto"/>
              <w:jc w:val="both"/>
              <w:rPr>
                <w:rFonts w:ascii="Times New Roman" w:eastAsia="Calibri" w:hAnsi="Times New Roman" w:cs="Times New Roman"/>
                <w:color w:val="4C4747"/>
                <w:szCs w:val="18"/>
                <w14:textFill>
                  <w14:solidFill>
                    <w14:srgbClr w14:val="4C4747">
                      <w14:alpha w14:val="50000"/>
                    </w14:srgbClr>
                  </w14:solidFill>
                </w14:textFill>
              </w:rPr>
            </w:pPr>
            <w:r w:rsidRPr="00F54FDC">
              <w:rPr>
                <w:rFonts w:ascii="Times New Roman" w:eastAsia="Times New Roman" w:hAnsi="Times New Roman" w:cs="Times New Roman"/>
                <w:color w:val="4C4747"/>
                <w14:textFill>
                  <w14:solidFill>
                    <w14:srgbClr w14:val="4C4747">
                      <w14:alpha w14:val="50000"/>
                    </w14:srgbClr>
                  </w14:solidFill>
                </w14:textFill>
              </w:rPr>
              <w:t>Taller Octubre/ Noviembre 2021 Días: 26 y 27 de octubre, 2 y 3 de noviembre.</w:t>
            </w:r>
          </w:p>
        </w:tc>
        <w:tc>
          <w:tcPr>
            <w:tcW w:w="2103" w:type="dxa"/>
            <w:vAlign w:val="center"/>
          </w:tcPr>
          <w:p w:rsidR="00A809C2" w:rsidRPr="00F54FDC" w:rsidRDefault="00A809C2" w:rsidP="001605B4">
            <w:pPr>
              <w:spacing w:line="360" w:lineRule="auto"/>
              <w:jc w:val="center"/>
              <w:rPr>
                <w:rFonts w:ascii="Times New Roman" w:eastAsia="Calibri" w:hAnsi="Times New Roman" w:cs="Times New Roman"/>
                <w:color w:val="4C4747"/>
                <w:szCs w:val="18"/>
                <w14:textFill>
                  <w14:solidFill>
                    <w14:srgbClr w14:val="4C4747">
                      <w14:alpha w14:val="50000"/>
                    </w14:srgbClr>
                  </w14:solidFill>
                </w14:textFill>
              </w:rPr>
            </w:pPr>
            <w:r w:rsidRPr="00F54FDC">
              <w:rPr>
                <w:rFonts w:ascii="Times New Roman" w:eastAsia="Calibri" w:hAnsi="Times New Roman" w:cs="Times New Roman"/>
                <w:color w:val="4C4747"/>
                <w:szCs w:val="18"/>
                <w14:textFill>
                  <w14:solidFill>
                    <w14:srgbClr w14:val="4C4747">
                      <w14:alpha w14:val="50000"/>
                    </w14:srgbClr>
                  </w14:solidFill>
                </w14:textFill>
              </w:rPr>
              <w:t>12</w:t>
            </w:r>
          </w:p>
        </w:tc>
      </w:tr>
      <w:tr w:rsidR="00A809C2" w:rsidRPr="00F54FDC" w:rsidTr="0082568E">
        <w:tc>
          <w:tcPr>
            <w:tcW w:w="5807" w:type="dxa"/>
          </w:tcPr>
          <w:p w:rsidR="00A809C2" w:rsidRPr="00F54FDC" w:rsidRDefault="00A809C2" w:rsidP="00F54FDC">
            <w:pPr>
              <w:spacing w:line="360" w:lineRule="auto"/>
              <w:jc w:val="both"/>
              <w:rPr>
                <w:rFonts w:ascii="Times New Roman" w:eastAsia="Calibri" w:hAnsi="Times New Roman" w:cs="Times New Roman"/>
                <w:color w:val="4C4747"/>
                <w:szCs w:val="18"/>
                <w14:textFill>
                  <w14:solidFill>
                    <w14:srgbClr w14:val="4C4747">
                      <w14:alpha w14:val="50000"/>
                    </w14:srgbClr>
                  </w14:solidFill>
                </w14:textFill>
              </w:rPr>
            </w:pPr>
            <w:r w:rsidRPr="00F54FDC">
              <w:rPr>
                <w:rFonts w:ascii="Times New Roman" w:eastAsia="Times New Roman" w:hAnsi="Times New Roman" w:cs="Times New Roman"/>
                <w:color w:val="4C4747"/>
                <w14:textFill>
                  <w14:solidFill>
                    <w14:srgbClr w14:val="4C4747">
                      <w14:alpha w14:val="50000"/>
                    </w14:srgbClr>
                  </w14:solidFill>
                </w14:textFill>
              </w:rPr>
              <w:t>Taller Noviembre/ Diciembre 2021 Días: 29 y 30 de noviembre, 6 y 7 de diciembre.</w:t>
            </w:r>
          </w:p>
        </w:tc>
        <w:tc>
          <w:tcPr>
            <w:tcW w:w="2103" w:type="dxa"/>
            <w:vAlign w:val="center"/>
          </w:tcPr>
          <w:p w:rsidR="00A809C2" w:rsidRPr="00F54FDC" w:rsidRDefault="00A809C2" w:rsidP="001605B4">
            <w:pPr>
              <w:spacing w:line="360" w:lineRule="auto"/>
              <w:jc w:val="center"/>
              <w:rPr>
                <w:rFonts w:ascii="Times New Roman" w:eastAsia="Calibri" w:hAnsi="Times New Roman" w:cs="Times New Roman"/>
                <w:color w:val="4C4747"/>
                <w:szCs w:val="18"/>
                <w14:textFill>
                  <w14:solidFill>
                    <w14:srgbClr w14:val="4C4747">
                      <w14:alpha w14:val="50000"/>
                    </w14:srgbClr>
                  </w14:solidFill>
                </w14:textFill>
              </w:rPr>
            </w:pPr>
            <w:r w:rsidRPr="00F54FDC">
              <w:rPr>
                <w:rFonts w:ascii="Times New Roman" w:eastAsia="Calibri" w:hAnsi="Times New Roman" w:cs="Times New Roman"/>
                <w:color w:val="4C4747"/>
                <w:szCs w:val="18"/>
                <w14:textFill>
                  <w14:solidFill>
                    <w14:srgbClr w14:val="4C4747">
                      <w14:alpha w14:val="50000"/>
                    </w14:srgbClr>
                  </w14:solidFill>
                </w14:textFill>
              </w:rPr>
              <w:t>23</w:t>
            </w:r>
          </w:p>
        </w:tc>
      </w:tr>
    </w:tbl>
    <w:p w:rsidR="00A809C2" w:rsidRPr="00F54FDC" w:rsidRDefault="00A809C2" w:rsidP="00F54FDC">
      <w:pPr>
        <w:spacing w:line="360" w:lineRule="auto"/>
        <w:jc w:val="both"/>
        <w:rPr>
          <w:rFonts w:ascii="Times New Roman" w:hAnsi="Times New Roman" w:cs="Times New Roman"/>
          <w:color w:val="4C4747"/>
          <w:sz w:val="14"/>
          <w14:textFill>
            <w14:solidFill>
              <w14:srgbClr w14:val="4C4747">
                <w14:alpha w14:val="50000"/>
              </w14:srgbClr>
            </w14:solidFill>
          </w14:textFill>
        </w:rPr>
      </w:pPr>
      <w:r w:rsidRPr="00F54FDC">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Fuente</w:t>
      </w:r>
      <w:r w:rsidRPr="00F54FDC">
        <w:rPr>
          <w:rFonts w:ascii="Times New Roman" w:eastAsia="Times New Roman" w:hAnsi="Times New Roman" w:cs="Times New Roman"/>
          <w:bCs/>
          <w:color w:val="4C4747"/>
          <w:sz w:val="16"/>
          <w:szCs w:val="20"/>
          <w:lang w:eastAsia="es-DO"/>
          <w14:textFill>
            <w14:solidFill>
              <w14:srgbClr w14:val="4C4747">
                <w14:alpha w14:val="50000"/>
              </w14:srgbClr>
            </w14:solidFill>
          </w14:textFill>
        </w:rPr>
        <w:t>: Registros administrativos del Departamento de Adopciones</w:t>
      </w:r>
    </w:p>
    <w:p w:rsidR="00A809C2" w:rsidRPr="00F54FDC" w:rsidRDefault="00A809C2" w:rsidP="00F54FDC">
      <w:pPr>
        <w:spacing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r w:rsidRPr="00F54FDC">
        <w:rPr>
          <w:rFonts w:ascii="Times New Roman" w:eastAsia="Calibri" w:hAnsi="Times New Roman" w:cs="Times New Roman"/>
          <w:color w:val="4C4747"/>
          <w:sz w:val="24"/>
          <w:szCs w:val="18"/>
          <w14:textFill>
            <w14:solidFill>
              <w14:srgbClr w14:val="4C4747">
                <w14:alpha w14:val="50000"/>
              </w14:srgbClr>
            </w14:solidFill>
          </w14:textFill>
        </w:rPr>
        <w:lastRenderedPageBreak/>
        <w:t>En el caso de los seguimientos post-adopción, se han realizado 30 en el año completo a nivel nacional, a familias adoptivas bajo la modalidad de filiación d</w:t>
      </w:r>
      <w:r w:rsidR="00F33317">
        <w:rPr>
          <w:rFonts w:ascii="Times New Roman" w:eastAsia="Calibri" w:hAnsi="Times New Roman" w:cs="Times New Roman"/>
          <w:color w:val="4C4747"/>
          <w:sz w:val="24"/>
          <w:szCs w:val="18"/>
          <w14:textFill>
            <w14:solidFill>
              <w14:srgbClr w14:val="4C4747">
                <w14:alpha w14:val="50000"/>
              </w14:srgbClr>
            </w14:solidFill>
          </w14:textFill>
        </w:rPr>
        <w:t>esconocida (Familias que CONANI</w:t>
      </w:r>
      <w:r w:rsidR="00B338FC">
        <w:rPr>
          <w:rFonts w:ascii="Times New Roman" w:eastAsia="Calibri" w:hAnsi="Times New Roman" w:cs="Times New Roman"/>
          <w:color w:val="4C4747"/>
          <w:sz w:val="24"/>
          <w:szCs w:val="18"/>
          <w14:textFill>
            <w14:solidFill>
              <w14:srgbClr w14:val="4C4747">
                <w14:alpha w14:val="50000"/>
              </w14:srgbClr>
            </w14:solidFill>
          </w14:textFill>
        </w:rPr>
        <w:t xml:space="preserve"> le entrega el/ niño/a</w:t>
      </w:r>
      <w:r w:rsidRPr="00F54FDC">
        <w:rPr>
          <w:rFonts w:ascii="Times New Roman" w:eastAsia="Calibri" w:hAnsi="Times New Roman" w:cs="Times New Roman"/>
          <w:color w:val="4C4747"/>
          <w:sz w:val="24"/>
          <w:szCs w:val="18"/>
          <w14:textFill>
            <w14:solidFill>
              <w14:srgbClr w14:val="4C4747">
                <w14:alpha w14:val="50000"/>
              </w14:srgbClr>
            </w14:solidFill>
          </w14:textFill>
        </w:rPr>
        <w:t>).</w:t>
      </w:r>
    </w:p>
    <w:p w:rsidR="00A809C2" w:rsidRPr="00F54FDC" w:rsidRDefault="00A809C2" w:rsidP="00F54FDC">
      <w:pPr>
        <w:spacing w:line="360" w:lineRule="auto"/>
        <w:jc w:val="both"/>
        <w:rPr>
          <w:rFonts w:ascii="Times New Roman" w:eastAsia="Times New Roman" w:hAnsi="Times New Roman" w:cs="Times New Roman"/>
          <w:color w:val="4C4747"/>
          <w:sz w:val="36"/>
          <w14:textFill>
            <w14:solidFill>
              <w14:srgbClr w14:val="4C4747">
                <w14:alpha w14:val="50000"/>
              </w14:srgbClr>
            </w14:solidFill>
          </w14:textFill>
        </w:rPr>
      </w:pPr>
      <w:r w:rsidRPr="00F54FDC">
        <w:rPr>
          <w:rFonts w:ascii="Times New Roman" w:eastAsia="Calibri" w:hAnsi="Times New Roman" w:cs="Times New Roman"/>
          <w:color w:val="4C4747"/>
          <w:sz w:val="24"/>
          <w:szCs w:val="18"/>
          <w14:textFill>
            <w14:solidFill>
              <w14:srgbClr w14:val="4C4747">
                <w14:alpha w14:val="50000"/>
              </w14:srgbClr>
            </w14:solidFill>
          </w14:textFill>
        </w:rPr>
        <w:t xml:space="preserve">Por igual implementamos apoyo en evaluaciones psicológicas a los niños de adopción quienes se encuentran en ASFL, como modo de darle soporte y poder completar sus expedientes de forma más rápida, y así asignarlos a una familia. </w:t>
      </w:r>
    </w:p>
    <w:p w:rsidR="00A809C2" w:rsidRPr="00F54FDC" w:rsidRDefault="00A809C2" w:rsidP="00F54FDC">
      <w:pPr>
        <w:spacing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r w:rsidRPr="00F54FDC">
        <w:rPr>
          <w:rFonts w:ascii="Times New Roman" w:eastAsia="Calibri" w:hAnsi="Times New Roman" w:cs="Times New Roman"/>
          <w:color w:val="4C4747"/>
          <w:sz w:val="24"/>
          <w:szCs w:val="18"/>
          <w14:textFill>
            <w14:solidFill>
              <w14:srgbClr w14:val="4C4747">
                <w14:alpha w14:val="50000"/>
              </w14:srgbClr>
            </w14:solidFill>
          </w14:textFill>
        </w:rPr>
        <w:t xml:space="preserve">Por otro lado, se ha realizado un levantamiento de los candidatos a adoptar que no se han podido asignar, los cuales solo se habían presentado en comisión bajo la modalidad de flujo invertido. Dicho levantamiento ha permitido asignar niños en condiciones especiales a familias, ya que enviamos la información a agencias de adopción internacionales con padres idóneos para estos casos. </w:t>
      </w:r>
    </w:p>
    <w:p w:rsidR="00A809C2" w:rsidRPr="00F54FDC" w:rsidRDefault="00A809C2" w:rsidP="00F54FDC">
      <w:pPr>
        <w:spacing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r w:rsidRPr="00F54FDC">
        <w:rPr>
          <w:rFonts w:ascii="Times New Roman" w:eastAsia="Calibri" w:hAnsi="Times New Roman" w:cs="Times New Roman"/>
          <w:color w:val="4C4747"/>
          <w:sz w:val="24"/>
          <w:szCs w:val="18"/>
          <w14:textFill>
            <w14:solidFill>
              <w14:srgbClr w14:val="4C4747">
                <w14:alpha w14:val="50000"/>
              </w14:srgbClr>
            </w14:solidFill>
          </w14:textFill>
        </w:rPr>
        <w:t xml:space="preserve">El área psicosocial también ha implementado una labor de preparar los niños en la parte de informes médicos y psicológicos de forma rápida, de manera que podamos asignar los niños evitando la institucionalización. Igual se la brindado el apoyo y orientación a los padres adoptantes que se encuentra en la lista más antigua en espera, haciéndoles saber la baja disponibilidad de niños idóneos según la solicitud de ellos. </w:t>
      </w:r>
    </w:p>
    <w:p w:rsidR="00A809C2" w:rsidRPr="00F54FDC" w:rsidRDefault="00A809C2" w:rsidP="00F54FDC">
      <w:pPr>
        <w:spacing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r w:rsidRPr="00F54FDC">
        <w:rPr>
          <w:rFonts w:ascii="Times New Roman" w:eastAsia="Calibri" w:hAnsi="Times New Roman" w:cs="Times New Roman"/>
          <w:color w:val="4C4747"/>
          <w:sz w:val="24"/>
          <w:szCs w:val="18"/>
          <w14:textFill>
            <w14:solidFill>
              <w14:srgbClr w14:val="4C4747">
                <w14:alpha w14:val="50000"/>
              </w14:srgbClr>
            </w14:solidFill>
          </w14:textFill>
        </w:rPr>
        <w:t xml:space="preserve">En el caso de la modalidad de familia acogedora con el fin de integrar los niños a sus familias adoptivas de manera más rápida, este año hemos logrado insertar 15 niños, de los cuales algunos ya están en proceso legal de culminar la adopción, otros en espera de su documentación. Al igual se dio soporte en las socializaciones de los niños entregados a sus nuevas familias adoptivas. </w:t>
      </w:r>
    </w:p>
    <w:p w:rsidR="00A809C2" w:rsidRPr="00F54FDC" w:rsidRDefault="00A809C2" w:rsidP="00F54FDC">
      <w:pPr>
        <w:spacing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r w:rsidRPr="00F54FDC">
        <w:rPr>
          <w:rFonts w:ascii="Times New Roman" w:eastAsia="Calibri" w:hAnsi="Times New Roman" w:cs="Times New Roman"/>
          <w:color w:val="4C4747"/>
          <w:sz w:val="24"/>
          <w:szCs w:val="18"/>
          <w14:textFill>
            <w14:solidFill>
              <w14:srgbClr w14:val="4C4747">
                <w14:alpha w14:val="50000"/>
              </w14:srgbClr>
            </w14:solidFill>
          </w14:textFill>
        </w:rPr>
        <w:t xml:space="preserve">Por último, hemos realizado una labor de investigaciones profundas a los casos de adopción como finalidad de poder evaluar más cautelosamente las adopciones. </w:t>
      </w:r>
    </w:p>
    <w:p w:rsidR="00A809C2" w:rsidRPr="00F54FDC" w:rsidRDefault="00A809C2" w:rsidP="00F54FDC">
      <w:pPr>
        <w:spacing w:line="360" w:lineRule="auto"/>
        <w:jc w:val="both"/>
        <w:rPr>
          <w:rFonts w:ascii="Times New Roman" w:hAnsi="Times New Roman" w:cs="Times New Roman"/>
          <w:color w:val="4C4747"/>
          <w:sz w:val="24"/>
          <w14:textFill>
            <w14:solidFill>
              <w14:srgbClr w14:val="4C4747">
                <w14:alpha w14:val="50000"/>
              </w14:srgbClr>
            </w14:solidFill>
          </w14:textFill>
        </w:rPr>
      </w:pPr>
    </w:p>
    <w:p w:rsidR="001605B4" w:rsidRDefault="00A809C2" w:rsidP="00DA23B5">
      <w:pPr>
        <w:pStyle w:val="Ttulo2"/>
        <w:spacing w:before="100" w:beforeAutospacing="1" w:after="100" w:afterAutospacing="1"/>
        <w:ind w:left="0"/>
        <w:jc w:val="both"/>
        <w:rPr>
          <w:rFonts w:ascii="Times New Roman" w:eastAsia="Times New Roman" w:hAnsi="Times New Roman" w:cs="Times New Roman"/>
          <w:b/>
          <w:bCs/>
          <w:iCs/>
          <w:color w:val="4C4747"/>
          <w:spacing w:val="20"/>
          <w:sz w:val="24"/>
          <w:szCs w:val="24"/>
          <w14:textFill>
            <w14:solidFill>
              <w14:srgbClr w14:val="4C4747">
                <w14:alpha w14:val="50000"/>
              </w14:srgbClr>
            </w14:solidFill>
          </w14:textFill>
        </w:rPr>
      </w:pPr>
      <w:bookmarkStart w:id="58" w:name="_Toc89347081"/>
      <w:bookmarkStart w:id="59" w:name="_Toc89347217"/>
      <w:bookmarkStart w:id="60" w:name="_Toc89348117"/>
      <w:bookmarkStart w:id="61" w:name="_Toc90645209"/>
      <w:r w:rsidRPr="00F54FDC">
        <w:rPr>
          <w:rFonts w:ascii="Times New Roman" w:eastAsia="Times New Roman" w:hAnsi="Times New Roman" w:cs="Times New Roman"/>
          <w:b/>
          <w:bCs/>
          <w:iCs/>
          <w:color w:val="4C4747"/>
          <w:spacing w:val="20"/>
          <w:sz w:val="24"/>
          <w:szCs w:val="24"/>
          <w14:textFill>
            <w14:solidFill>
              <w14:srgbClr w14:val="4C4747">
                <w14:alpha w14:val="50000"/>
              </w14:srgbClr>
            </w14:solidFill>
          </w14:textFill>
        </w:rPr>
        <w:lastRenderedPageBreak/>
        <w:t>3. 4 Apoyo Técnico</w:t>
      </w:r>
      <w:bookmarkEnd w:id="58"/>
      <w:bookmarkEnd w:id="59"/>
      <w:bookmarkEnd w:id="60"/>
      <w:bookmarkEnd w:id="61"/>
    </w:p>
    <w:p w:rsidR="001605B4" w:rsidRPr="00DA23B5" w:rsidRDefault="00A809C2" w:rsidP="00DA23B5">
      <w:pPr>
        <w:pStyle w:val="Ttulo2"/>
        <w:spacing w:before="100" w:beforeAutospacing="1" w:after="100" w:afterAutospacing="1"/>
        <w:ind w:left="0"/>
        <w:jc w:val="both"/>
        <w:rPr>
          <w:rFonts w:ascii="Times New Roman" w:eastAsia="Calibri" w:hAnsi="Times New Roman" w:cs="Times New Roman"/>
          <w:color w:val="4C4747"/>
          <w:sz w:val="24"/>
          <w:szCs w:val="18"/>
          <w14:textFill>
            <w14:solidFill>
              <w14:srgbClr w14:val="4C4747">
                <w14:alpha w14:val="50000"/>
              </w14:srgbClr>
            </w14:solidFill>
          </w14:textFill>
        </w:rPr>
      </w:pPr>
      <w:r w:rsidRPr="00F54FDC">
        <w:rPr>
          <w:rFonts w:ascii="Times New Roman" w:eastAsia="Calibri" w:hAnsi="Times New Roman" w:cs="Times New Roman"/>
          <w:color w:val="4C4747"/>
          <w:sz w:val="24"/>
          <w:szCs w:val="18"/>
          <w14:textFill>
            <w14:solidFill>
              <w14:srgbClr w14:val="4C4747">
                <w14:alpha w14:val="50000"/>
              </w14:srgbClr>
            </w14:solidFill>
          </w14:textFill>
        </w:rPr>
        <w:t>El presente informe es un consolidado de las acciones ejecutadas, avances y logros del Departamento de Apoyo Técnico, en el período enero-noviembre 2021. La misión principal del Departamento es afianzar el fortalecimiento del CONANI, en cuanto a su capacidad rectora, propiciando acciones de protección y promoción de derechos fundamentales a la población infanto-juvenil. Es por ello, que cada área, se ha comprometido al mejoramiento y fortalecimiento de los programas de atención a niños, niñas y adolescentes, iniciando las labores de coordinación relacionadas con la protección y el acompañamiento a familias y al personal técnico.</w:t>
      </w:r>
    </w:p>
    <w:p w:rsidR="00A809C2" w:rsidRPr="00F54FDC" w:rsidRDefault="00A809C2" w:rsidP="00DA23B5">
      <w:pPr>
        <w:numPr>
          <w:ilvl w:val="0"/>
          <w:numId w:val="43"/>
        </w:numPr>
        <w:spacing w:before="100" w:beforeAutospacing="1" w:after="100" w:afterAutospacing="1" w:line="360" w:lineRule="auto"/>
        <w:ind w:left="283"/>
        <w:jc w:val="both"/>
        <w:outlineLvl w:val="0"/>
        <w:rPr>
          <w:rFonts w:ascii="Times New Roman" w:hAnsi="Times New Roman" w:cs="Times New Roman"/>
          <w:b/>
          <w:color w:val="4C4747"/>
          <w:sz w:val="24"/>
          <w:szCs w:val="24"/>
          <w14:textFill>
            <w14:solidFill>
              <w14:srgbClr w14:val="4C4747">
                <w14:alpha w14:val="50000"/>
              </w14:srgbClr>
            </w14:solidFill>
          </w14:textFill>
        </w:rPr>
      </w:pPr>
      <w:bookmarkStart w:id="62" w:name="_Toc89347082"/>
      <w:bookmarkStart w:id="63" w:name="_Toc89347218"/>
      <w:bookmarkStart w:id="64" w:name="_Toc89348118"/>
      <w:bookmarkStart w:id="65" w:name="_Toc89869686"/>
      <w:bookmarkStart w:id="66" w:name="_Toc90631905"/>
      <w:bookmarkStart w:id="67" w:name="_Toc90645210"/>
      <w:r w:rsidRPr="00F54FDC">
        <w:rPr>
          <w:rFonts w:ascii="Times New Roman" w:hAnsi="Times New Roman" w:cs="Times New Roman"/>
          <w:b/>
          <w:color w:val="4C4747"/>
          <w:sz w:val="24"/>
          <w:szCs w:val="24"/>
          <w14:textFill>
            <w14:solidFill>
              <w14:srgbClr w14:val="4C4747">
                <w14:alpha w14:val="50000"/>
              </w14:srgbClr>
            </w14:solidFill>
          </w14:textFill>
        </w:rPr>
        <w:t>Programa de Certificación de Acogimiento Familiar y de instituciones del Sistema de protección, implementado.</w:t>
      </w:r>
      <w:bookmarkEnd w:id="62"/>
      <w:bookmarkEnd w:id="63"/>
      <w:bookmarkEnd w:id="64"/>
      <w:bookmarkEnd w:id="65"/>
      <w:bookmarkEnd w:id="66"/>
      <w:bookmarkEnd w:id="67"/>
    </w:p>
    <w:p w:rsidR="00A809C2" w:rsidRPr="00F54FDC" w:rsidRDefault="00A809C2" w:rsidP="00DA23B5">
      <w:pPr>
        <w:pStyle w:val="Prrafodelista"/>
        <w:numPr>
          <w:ilvl w:val="0"/>
          <w:numId w:val="44"/>
        </w:numPr>
        <w:spacing w:before="100" w:beforeAutospacing="1" w:after="100" w:afterAutospacing="1"/>
        <w:ind w:left="417"/>
        <w:outlineLvl w:val="0"/>
        <w:rPr>
          <w:rFonts w:ascii="Times New Roman" w:hAnsi="Times New Roman" w:cs="Times New Roman"/>
          <w:b/>
          <w:color w:val="4C4747"/>
          <w:sz w:val="24"/>
          <w:szCs w:val="24"/>
          <w14:textFill>
            <w14:solidFill>
              <w14:srgbClr w14:val="4C4747">
                <w14:alpha w14:val="50000"/>
              </w14:srgbClr>
            </w14:solidFill>
          </w14:textFill>
        </w:rPr>
      </w:pPr>
      <w:bookmarkStart w:id="68" w:name="_Toc89347083"/>
      <w:bookmarkStart w:id="69" w:name="_Toc89347219"/>
      <w:bookmarkStart w:id="70" w:name="_Toc89348119"/>
      <w:bookmarkStart w:id="71" w:name="_Toc89869687"/>
      <w:bookmarkStart w:id="72" w:name="_Toc90631906"/>
      <w:bookmarkStart w:id="73" w:name="_Toc90645211"/>
      <w:r w:rsidRPr="00F54FDC">
        <w:rPr>
          <w:rFonts w:ascii="Times New Roman" w:hAnsi="Times New Roman" w:cs="Times New Roman"/>
          <w:b/>
          <w:color w:val="4C4747"/>
          <w:sz w:val="24"/>
          <w:szCs w:val="24"/>
          <w14:textFill>
            <w14:solidFill>
              <w14:srgbClr w14:val="4C4747">
                <w14:alpha w14:val="50000"/>
              </w14:srgbClr>
            </w14:solidFill>
          </w14:textFill>
        </w:rPr>
        <w:t>Certificación de Familias Acogedoras</w:t>
      </w:r>
      <w:bookmarkEnd w:id="68"/>
      <w:bookmarkEnd w:id="69"/>
      <w:bookmarkEnd w:id="70"/>
      <w:bookmarkEnd w:id="71"/>
      <w:bookmarkEnd w:id="72"/>
      <w:bookmarkEnd w:id="73"/>
    </w:p>
    <w:p w:rsidR="00A809C2" w:rsidRPr="00DA23B5" w:rsidRDefault="00B338FC" w:rsidP="00DA23B5">
      <w:pPr>
        <w:spacing w:before="100" w:beforeAutospacing="1" w:after="100" w:afterAutospacing="1" w:line="360" w:lineRule="auto"/>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r>
        <w:rPr>
          <w:rFonts w:ascii="Times New Roman" w:eastAsia="Calibri" w:hAnsi="Times New Roman" w:cs="Times New Roman"/>
          <w:color w:val="4C4747"/>
          <w:sz w:val="24"/>
          <w:szCs w:val="18"/>
          <w14:textFill>
            <w14:solidFill>
              <w14:srgbClr w14:val="4C4747">
                <w14:alpha w14:val="50000"/>
              </w14:srgbClr>
            </w14:solidFill>
          </w14:textFill>
        </w:rPr>
        <w:t>El D</w:t>
      </w:r>
      <w:r w:rsidR="00A809C2" w:rsidRPr="00F54FDC">
        <w:rPr>
          <w:rFonts w:ascii="Times New Roman" w:eastAsia="Calibri" w:hAnsi="Times New Roman" w:cs="Times New Roman"/>
          <w:color w:val="4C4747"/>
          <w:sz w:val="24"/>
          <w:szCs w:val="18"/>
          <w14:textFill>
            <w14:solidFill>
              <w14:srgbClr w14:val="4C4747">
                <w14:alpha w14:val="50000"/>
              </w14:srgbClr>
            </w14:solidFill>
          </w14:textFill>
        </w:rPr>
        <w:t>epartamento de Apoyo Técnico coordina la Certificación de Familias Idóneas del Programa de Acogimiento Familiar, colaborando con el Departamento de Programas y Servicios a Niños, Niñas y Adolescentes con el diseño de las herramientas y guías para facilitadores y familias. Como parte de este proceso, se realizaron 5 consultas con familias que ofrecen acogimiento actualmente para tener su retroalimentación sobre el contenido que debe ser parte de este programa. En el mes de junio se inició con el primer módulo de Programa de Acogimiento Familiar, con la participación de 7 familias</w:t>
      </w:r>
      <w:r w:rsidR="00DA23B5">
        <w:rPr>
          <w:rFonts w:ascii="Times New Roman" w:eastAsia="Calibri" w:hAnsi="Times New Roman" w:cs="Times New Roman"/>
          <w:color w:val="4C4747"/>
          <w:spacing w:val="20"/>
          <w:sz w:val="24"/>
          <w:szCs w:val="24"/>
          <w14:textFill>
            <w14:solidFill>
              <w14:srgbClr w14:val="4C4747">
                <w14:alpha w14:val="50000"/>
              </w14:srgbClr>
            </w14:solidFill>
          </w14:textFill>
        </w:rPr>
        <w:t>.</w:t>
      </w:r>
    </w:p>
    <w:tbl>
      <w:tblPr>
        <w:tblpPr w:leftFromText="141" w:rightFromText="141" w:vertAnchor="text" w:horzAnchor="margin" w:tblpY="52"/>
        <w:tblW w:w="797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835"/>
        <w:gridCol w:w="1276"/>
        <w:gridCol w:w="1233"/>
        <w:gridCol w:w="2626"/>
      </w:tblGrid>
      <w:tr w:rsidR="00A809C2" w:rsidRPr="00F54FDC" w:rsidTr="0082568E">
        <w:trPr>
          <w:trHeight w:val="20"/>
        </w:trPr>
        <w:tc>
          <w:tcPr>
            <w:tcW w:w="2835" w:type="dxa"/>
            <w:vMerge w:val="restart"/>
            <w:shd w:val="clear" w:color="auto" w:fill="57ABF7"/>
            <w:vAlign w:val="center"/>
          </w:tcPr>
          <w:p w:rsidR="00A809C2" w:rsidRPr="00DA23B5" w:rsidRDefault="00A809C2" w:rsidP="00DA23B5">
            <w:pPr>
              <w:spacing w:after="0" w:line="240" w:lineRule="auto"/>
              <w:contextualSpacing/>
              <w:jc w:val="center"/>
              <w:rPr>
                <w:rFonts w:ascii="Times New Roman" w:eastAsia="Batang" w:hAnsi="Times New Roman" w:cs="Times New Roman"/>
                <w:b/>
                <w:color w:val="4C4747"/>
                <w:sz w:val="24"/>
                <w:szCs w:val="24"/>
                <w14:textFill>
                  <w14:solidFill>
                    <w14:srgbClr w14:val="4C4747">
                      <w14:alpha w14:val="50000"/>
                    </w14:srgbClr>
                  </w14:solidFill>
                </w14:textFill>
              </w:rPr>
            </w:pPr>
            <w:r w:rsidRPr="00DA23B5">
              <w:rPr>
                <w:rFonts w:ascii="Times New Roman" w:eastAsia="Batang" w:hAnsi="Times New Roman" w:cs="Times New Roman"/>
                <w:b/>
                <w:color w:val="4C4747"/>
                <w:sz w:val="24"/>
                <w:szCs w:val="24"/>
                <w14:textFill>
                  <w14:solidFill>
                    <w14:srgbClr w14:val="4C4747">
                      <w14:alpha w14:val="50000"/>
                    </w14:srgbClr>
                  </w14:solidFill>
                </w14:textFill>
              </w:rPr>
              <w:t>Total, de Participantes Certificados</w:t>
            </w:r>
          </w:p>
        </w:tc>
        <w:tc>
          <w:tcPr>
            <w:tcW w:w="2509" w:type="dxa"/>
            <w:gridSpan w:val="2"/>
            <w:shd w:val="clear" w:color="auto" w:fill="57ABF7"/>
          </w:tcPr>
          <w:p w:rsidR="00A809C2" w:rsidRPr="00DA23B5" w:rsidRDefault="00A809C2" w:rsidP="00DA23B5">
            <w:pPr>
              <w:spacing w:after="0" w:line="240" w:lineRule="auto"/>
              <w:contextualSpacing/>
              <w:jc w:val="center"/>
              <w:rPr>
                <w:rFonts w:ascii="Times New Roman" w:eastAsia="Batang" w:hAnsi="Times New Roman" w:cs="Times New Roman"/>
                <w:b/>
                <w:color w:val="4C4747"/>
                <w:sz w:val="24"/>
                <w:szCs w:val="24"/>
                <w14:textFill>
                  <w14:solidFill>
                    <w14:srgbClr w14:val="4C4747">
                      <w14:alpha w14:val="50000"/>
                    </w14:srgbClr>
                  </w14:solidFill>
                </w14:textFill>
              </w:rPr>
            </w:pPr>
            <w:r w:rsidRPr="00DA23B5">
              <w:rPr>
                <w:rFonts w:ascii="Times New Roman" w:eastAsia="Batang" w:hAnsi="Times New Roman" w:cs="Times New Roman"/>
                <w:b/>
                <w:color w:val="4C4747"/>
                <w:sz w:val="24"/>
                <w:szCs w:val="24"/>
                <w14:textFill>
                  <w14:solidFill>
                    <w14:srgbClr w14:val="4C4747">
                      <w14:alpha w14:val="50000"/>
                    </w14:srgbClr>
                  </w14:solidFill>
                </w14:textFill>
              </w:rPr>
              <w:t>Sexo</w:t>
            </w:r>
          </w:p>
        </w:tc>
        <w:tc>
          <w:tcPr>
            <w:tcW w:w="2626" w:type="dxa"/>
            <w:vMerge w:val="restart"/>
            <w:shd w:val="clear" w:color="auto" w:fill="57ABF7"/>
            <w:vAlign w:val="center"/>
          </w:tcPr>
          <w:p w:rsidR="00A809C2" w:rsidRPr="00DA23B5" w:rsidRDefault="00A809C2" w:rsidP="00DA23B5">
            <w:pPr>
              <w:spacing w:after="0" w:line="240" w:lineRule="auto"/>
              <w:contextualSpacing/>
              <w:jc w:val="center"/>
              <w:rPr>
                <w:rFonts w:ascii="Times New Roman" w:eastAsia="Batang" w:hAnsi="Times New Roman" w:cs="Times New Roman"/>
                <w:b/>
                <w:color w:val="4C4747"/>
                <w:sz w:val="24"/>
                <w:szCs w:val="24"/>
                <w14:textFill>
                  <w14:solidFill>
                    <w14:srgbClr w14:val="4C4747">
                      <w14:alpha w14:val="50000"/>
                    </w14:srgbClr>
                  </w14:solidFill>
                </w14:textFill>
              </w:rPr>
            </w:pPr>
            <w:r w:rsidRPr="00DA23B5">
              <w:rPr>
                <w:rFonts w:ascii="Times New Roman" w:eastAsia="Batang" w:hAnsi="Times New Roman" w:cs="Times New Roman"/>
                <w:b/>
                <w:color w:val="4C4747"/>
                <w:sz w:val="24"/>
                <w:szCs w:val="24"/>
                <w14:textFill>
                  <w14:solidFill>
                    <w14:srgbClr w14:val="4C4747">
                      <w14:alpha w14:val="50000"/>
                    </w14:srgbClr>
                  </w14:solidFill>
                </w14:textFill>
              </w:rPr>
              <w:t>Familias</w:t>
            </w:r>
          </w:p>
          <w:p w:rsidR="00A809C2" w:rsidRPr="00DA23B5" w:rsidRDefault="001605B4" w:rsidP="00DA23B5">
            <w:pPr>
              <w:spacing w:after="0" w:line="240" w:lineRule="auto"/>
              <w:contextualSpacing/>
              <w:jc w:val="center"/>
              <w:rPr>
                <w:rFonts w:ascii="Times New Roman" w:eastAsia="Batang" w:hAnsi="Times New Roman" w:cs="Times New Roman"/>
                <w:b/>
                <w:color w:val="4C4747"/>
                <w:sz w:val="24"/>
                <w:szCs w:val="24"/>
                <w14:textFill>
                  <w14:solidFill>
                    <w14:srgbClr w14:val="4C4747">
                      <w14:alpha w14:val="50000"/>
                    </w14:srgbClr>
                  </w14:solidFill>
                </w14:textFill>
              </w:rPr>
            </w:pPr>
            <w:r w:rsidRPr="00DA23B5">
              <w:rPr>
                <w:rFonts w:ascii="Times New Roman" w:eastAsia="Batang" w:hAnsi="Times New Roman" w:cs="Times New Roman"/>
                <w:b/>
                <w:color w:val="4C4747"/>
                <w:sz w:val="24"/>
                <w:szCs w:val="24"/>
                <w14:textFill>
                  <w14:solidFill>
                    <w14:srgbClr w14:val="4C4747">
                      <w14:alpha w14:val="50000"/>
                    </w14:srgbClr>
                  </w14:solidFill>
                </w14:textFill>
              </w:rPr>
              <w:t>C</w:t>
            </w:r>
            <w:r w:rsidR="00A809C2" w:rsidRPr="00DA23B5">
              <w:rPr>
                <w:rFonts w:ascii="Times New Roman" w:eastAsia="Batang" w:hAnsi="Times New Roman" w:cs="Times New Roman"/>
                <w:b/>
                <w:color w:val="4C4747"/>
                <w:sz w:val="24"/>
                <w:szCs w:val="24"/>
                <w14:textFill>
                  <w14:solidFill>
                    <w14:srgbClr w14:val="4C4747">
                      <w14:alpha w14:val="50000"/>
                    </w14:srgbClr>
                  </w14:solidFill>
                </w14:textFill>
              </w:rPr>
              <w:t>ertificadas</w:t>
            </w:r>
          </w:p>
        </w:tc>
      </w:tr>
      <w:tr w:rsidR="00A809C2" w:rsidRPr="00F54FDC" w:rsidTr="0082568E">
        <w:trPr>
          <w:trHeight w:val="20"/>
        </w:trPr>
        <w:tc>
          <w:tcPr>
            <w:tcW w:w="2835" w:type="dxa"/>
            <w:vMerge/>
            <w:shd w:val="clear" w:color="auto" w:fill="ECECEC"/>
          </w:tcPr>
          <w:p w:rsidR="00A809C2" w:rsidRPr="00F54FDC" w:rsidRDefault="00A809C2" w:rsidP="001605B4">
            <w:pPr>
              <w:spacing w:after="0" w:line="360" w:lineRule="auto"/>
              <w:contextualSpacing/>
              <w:jc w:val="both"/>
              <w:rPr>
                <w:rFonts w:ascii="Times New Roman" w:eastAsia="Batang" w:hAnsi="Times New Roman" w:cs="Times New Roman"/>
                <w:color w:val="4C4747"/>
                <w:sz w:val="24"/>
                <w:szCs w:val="24"/>
                <w14:textFill>
                  <w14:solidFill>
                    <w14:srgbClr w14:val="4C4747">
                      <w14:alpha w14:val="50000"/>
                    </w14:srgbClr>
                  </w14:solidFill>
                </w14:textFill>
              </w:rPr>
            </w:pPr>
          </w:p>
        </w:tc>
        <w:tc>
          <w:tcPr>
            <w:tcW w:w="1276" w:type="dxa"/>
            <w:shd w:val="clear" w:color="auto" w:fill="57ABF7"/>
            <w:vAlign w:val="center"/>
          </w:tcPr>
          <w:p w:rsidR="00A809C2" w:rsidRPr="00F54FDC" w:rsidRDefault="00A809C2" w:rsidP="001605B4">
            <w:pPr>
              <w:spacing w:after="0" w:line="240" w:lineRule="auto"/>
              <w:contextualSpacing/>
              <w:jc w:val="center"/>
              <w:rPr>
                <w:rFonts w:ascii="Times New Roman" w:eastAsia="Batang" w:hAnsi="Times New Roman" w:cs="Times New Roman"/>
                <w:color w:val="4C4747"/>
                <w:sz w:val="24"/>
                <w:szCs w:val="24"/>
                <w14:textFill>
                  <w14:solidFill>
                    <w14:srgbClr w14:val="4C4747">
                      <w14:alpha w14:val="50000"/>
                    </w14:srgbClr>
                  </w14:solidFill>
                </w14:textFill>
              </w:rPr>
            </w:pPr>
            <w:r w:rsidRPr="00F54FDC">
              <w:rPr>
                <w:rFonts w:ascii="Times New Roman" w:eastAsia="Batang" w:hAnsi="Times New Roman" w:cs="Times New Roman"/>
                <w:color w:val="4C4747"/>
                <w:sz w:val="24"/>
                <w:szCs w:val="24"/>
                <w14:textFill>
                  <w14:solidFill>
                    <w14:srgbClr w14:val="4C4747">
                      <w14:alpha w14:val="50000"/>
                    </w14:srgbClr>
                  </w14:solidFill>
                </w14:textFill>
              </w:rPr>
              <w:t>Mujer</w:t>
            </w:r>
          </w:p>
        </w:tc>
        <w:tc>
          <w:tcPr>
            <w:tcW w:w="1233" w:type="dxa"/>
            <w:shd w:val="clear" w:color="auto" w:fill="57ABF7"/>
            <w:vAlign w:val="center"/>
          </w:tcPr>
          <w:p w:rsidR="00A809C2" w:rsidRPr="00F54FDC" w:rsidRDefault="00A809C2" w:rsidP="001605B4">
            <w:pPr>
              <w:spacing w:after="0" w:line="240" w:lineRule="auto"/>
              <w:contextualSpacing/>
              <w:jc w:val="center"/>
              <w:rPr>
                <w:rFonts w:ascii="Times New Roman" w:eastAsia="Batang" w:hAnsi="Times New Roman" w:cs="Times New Roman"/>
                <w:color w:val="4C4747"/>
                <w:sz w:val="24"/>
                <w:szCs w:val="24"/>
                <w14:textFill>
                  <w14:solidFill>
                    <w14:srgbClr w14:val="4C4747">
                      <w14:alpha w14:val="50000"/>
                    </w14:srgbClr>
                  </w14:solidFill>
                </w14:textFill>
              </w:rPr>
            </w:pPr>
            <w:r w:rsidRPr="00F54FDC">
              <w:rPr>
                <w:rFonts w:ascii="Times New Roman" w:eastAsia="Batang" w:hAnsi="Times New Roman" w:cs="Times New Roman"/>
                <w:color w:val="4C4747"/>
                <w:sz w:val="24"/>
                <w:szCs w:val="24"/>
                <w14:textFill>
                  <w14:solidFill>
                    <w14:srgbClr w14:val="4C4747">
                      <w14:alpha w14:val="50000"/>
                    </w14:srgbClr>
                  </w14:solidFill>
                </w14:textFill>
              </w:rPr>
              <w:t>Hombre</w:t>
            </w:r>
          </w:p>
        </w:tc>
        <w:tc>
          <w:tcPr>
            <w:tcW w:w="2626" w:type="dxa"/>
            <w:vMerge/>
            <w:shd w:val="clear" w:color="auto" w:fill="ECECEC"/>
          </w:tcPr>
          <w:p w:rsidR="00A809C2" w:rsidRPr="00F54FDC" w:rsidRDefault="00A809C2" w:rsidP="001605B4">
            <w:pPr>
              <w:spacing w:after="0" w:line="360" w:lineRule="auto"/>
              <w:contextualSpacing/>
              <w:jc w:val="center"/>
              <w:rPr>
                <w:rFonts w:ascii="Times New Roman" w:eastAsia="Batang" w:hAnsi="Times New Roman" w:cs="Times New Roman"/>
                <w:color w:val="4C4747"/>
                <w:sz w:val="24"/>
                <w:szCs w:val="24"/>
                <w14:textFill>
                  <w14:solidFill>
                    <w14:srgbClr w14:val="4C4747">
                      <w14:alpha w14:val="50000"/>
                    </w14:srgbClr>
                  </w14:solidFill>
                </w14:textFill>
              </w:rPr>
            </w:pPr>
          </w:p>
        </w:tc>
      </w:tr>
      <w:tr w:rsidR="00A809C2" w:rsidRPr="00F54FDC" w:rsidTr="0082568E">
        <w:trPr>
          <w:trHeight w:val="20"/>
        </w:trPr>
        <w:tc>
          <w:tcPr>
            <w:tcW w:w="2835" w:type="dxa"/>
            <w:shd w:val="clear" w:color="auto" w:fill="auto"/>
            <w:vAlign w:val="center"/>
          </w:tcPr>
          <w:p w:rsidR="00A809C2" w:rsidRPr="00F54FDC" w:rsidRDefault="00A809C2" w:rsidP="001605B4">
            <w:pPr>
              <w:spacing w:after="0" w:line="360" w:lineRule="auto"/>
              <w:contextualSpacing/>
              <w:jc w:val="center"/>
              <w:rPr>
                <w:rFonts w:ascii="Times New Roman" w:eastAsia="Batang" w:hAnsi="Times New Roman" w:cs="Times New Roman"/>
                <w:color w:val="4C4747"/>
                <w:sz w:val="24"/>
                <w:szCs w:val="24"/>
                <w14:textFill>
                  <w14:solidFill>
                    <w14:srgbClr w14:val="4C4747">
                      <w14:alpha w14:val="50000"/>
                    </w14:srgbClr>
                  </w14:solidFill>
                </w14:textFill>
              </w:rPr>
            </w:pPr>
            <w:r w:rsidRPr="00F54FDC">
              <w:rPr>
                <w:rFonts w:ascii="Times New Roman" w:eastAsia="Batang" w:hAnsi="Times New Roman" w:cs="Times New Roman"/>
                <w:color w:val="4C4747"/>
                <w:sz w:val="24"/>
                <w:szCs w:val="24"/>
                <w14:textFill>
                  <w14:solidFill>
                    <w14:srgbClr w14:val="4C4747">
                      <w14:alpha w14:val="50000"/>
                    </w14:srgbClr>
                  </w14:solidFill>
                </w14:textFill>
              </w:rPr>
              <w:t>36</w:t>
            </w:r>
          </w:p>
        </w:tc>
        <w:tc>
          <w:tcPr>
            <w:tcW w:w="1276" w:type="dxa"/>
            <w:shd w:val="clear" w:color="auto" w:fill="auto"/>
          </w:tcPr>
          <w:p w:rsidR="00A809C2" w:rsidRPr="00F54FDC" w:rsidRDefault="00A809C2" w:rsidP="001605B4">
            <w:pPr>
              <w:spacing w:after="0" w:line="360" w:lineRule="auto"/>
              <w:contextualSpacing/>
              <w:jc w:val="center"/>
              <w:rPr>
                <w:rFonts w:ascii="Times New Roman" w:eastAsia="Batang" w:hAnsi="Times New Roman" w:cs="Times New Roman"/>
                <w:color w:val="4C4747"/>
                <w:sz w:val="24"/>
                <w:szCs w:val="24"/>
                <w14:textFill>
                  <w14:solidFill>
                    <w14:srgbClr w14:val="4C4747">
                      <w14:alpha w14:val="50000"/>
                    </w14:srgbClr>
                  </w14:solidFill>
                </w14:textFill>
              </w:rPr>
            </w:pPr>
            <w:r w:rsidRPr="00F54FDC">
              <w:rPr>
                <w:rFonts w:ascii="Times New Roman" w:eastAsia="Batang" w:hAnsi="Times New Roman" w:cs="Times New Roman"/>
                <w:color w:val="4C4747"/>
                <w:sz w:val="24"/>
                <w:szCs w:val="24"/>
                <w14:textFill>
                  <w14:solidFill>
                    <w14:srgbClr w14:val="4C4747">
                      <w14:alpha w14:val="50000"/>
                    </w14:srgbClr>
                  </w14:solidFill>
                </w14:textFill>
              </w:rPr>
              <w:t>25</w:t>
            </w:r>
          </w:p>
        </w:tc>
        <w:tc>
          <w:tcPr>
            <w:tcW w:w="1233" w:type="dxa"/>
            <w:shd w:val="clear" w:color="auto" w:fill="auto"/>
          </w:tcPr>
          <w:p w:rsidR="00A809C2" w:rsidRPr="00F54FDC" w:rsidRDefault="00A809C2" w:rsidP="001605B4">
            <w:pPr>
              <w:spacing w:after="0" w:line="360" w:lineRule="auto"/>
              <w:contextualSpacing/>
              <w:jc w:val="center"/>
              <w:rPr>
                <w:rFonts w:ascii="Times New Roman" w:eastAsia="Batang" w:hAnsi="Times New Roman" w:cs="Times New Roman"/>
                <w:color w:val="4C4747"/>
                <w:sz w:val="24"/>
                <w:szCs w:val="24"/>
                <w14:textFill>
                  <w14:solidFill>
                    <w14:srgbClr w14:val="4C4747">
                      <w14:alpha w14:val="50000"/>
                    </w14:srgbClr>
                  </w14:solidFill>
                </w14:textFill>
              </w:rPr>
            </w:pPr>
            <w:r w:rsidRPr="00F54FDC">
              <w:rPr>
                <w:rFonts w:ascii="Times New Roman" w:eastAsia="Batang" w:hAnsi="Times New Roman" w:cs="Times New Roman"/>
                <w:color w:val="4C4747"/>
                <w:sz w:val="24"/>
                <w:szCs w:val="24"/>
                <w14:textFill>
                  <w14:solidFill>
                    <w14:srgbClr w14:val="4C4747">
                      <w14:alpha w14:val="50000"/>
                    </w14:srgbClr>
                  </w14:solidFill>
                </w14:textFill>
              </w:rPr>
              <w:t>11</w:t>
            </w:r>
          </w:p>
        </w:tc>
        <w:tc>
          <w:tcPr>
            <w:tcW w:w="2626" w:type="dxa"/>
            <w:shd w:val="clear" w:color="auto" w:fill="auto"/>
          </w:tcPr>
          <w:p w:rsidR="00A809C2" w:rsidRPr="00F54FDC" w:rsidRDefault="00A809C2" w:rsidP="001605B4">
            <w:pPr>
              <w:spacing w:after="0" w:line="360" w:lineRule="auto"/>
              <w:contextualSpacing/>
              <w:jc w:val="center"/>
              <w:rPr>
                <w:rFonts w:ascii="Times New Roman" w:eastAsia="Batang" w:hAnsi="Times New Roman" w:cs="Times New Roman"/>
                <w:color w:val="4C4747"/>
                <w:sz w:val="24"/>
                <w:szCs w:val="24"/>
                <w14:textFill>
                  <w14:solidFill>
                    <w14:srgbClr w14:val="4C4747">
                      <w14:alpha w14:val="50000"/>
                    </w14:srgbClr>
                  </w14:solidFill>
                </w14:textFill>
              </w:rPr>
            </w:pPr>
            <w:r w:rsidRPr="00F54FDC">
              <w:rPr>
                <w:rFonts w:ascii="Times New Roman" w:eastAsia="Batang" w:hAnsi="Times New Roman" w:cs="Times New Roman"/>
                <w:color w:val="4C4747"/>
                <w:sz w:val="24"/>
                <w:szCs w:val="24"/>
                <w14:textFill>
                  <w14:solidFill>
                    <w14:srgbClr w14:val="4C4747">
                      <w14:alpha w14:val="50000"/>
                    </w14:srgbClr>
                  </w14:solidFill>
                </w14:textFill>
              </w:rPr>
              <w:t>25</w:t>
            </w:r>
          </w:p>
        </w:tc>
      </w:tr>
    </w:tbl>
    <w:p w:rsidR="00A809C2" w:rsidRDefault="00A809C2"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 w:val="16"/>
          <w:szCs w:val="24"/>
          <w14:textFill>
            <w14:solidFill>
              <w14:srgbClr w14:val="4C4747">
                <w14:alpha w14:val="50000"/>
              </w14:srgbClr>
            </w14:solidFill>
          </w14:textFill>
        </w:rPr>
        <w:t>Fuente</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 Registros administrativos del Departamento de Apoyo Técnico</w:t>
      </w:r>
    </w:p>
    <w:p w:rsidR="00DA23B5" w:rsidRDefault="00DA23B5"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p>
    <w:p w:rsidR="00DA23B5" w:rsidRPr="00F54FDC" w:rsidRDefault="00DA23B5"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p>
    <w:p w:rsidR="00A809C2" w:rsidRPr="00F54FDC" w:rsidRDefault="00A809C2" w:rsidP="00F54FDC">
      <w:pPr>
        <w:pStyle w:val="Prrafodelista"/>
        <w:numPr>
          <w:ilvl w:val="0"/>
          <w:numId w:val="44"/>
        </w:numPr>
        <w:spacing w:after="160"/>
        <w:ind w:left="417"/>
        <w:outlineLvl w:val="1"/>
        <w:rPr>
          <w:rFonts w:ascii="Times New Roman" w:hAnsi="Times New Roman" w:cs="Times New Roman"/>
          <w:b/>
          <w:color w:val="4C4747"/>
          <w:sz w:val="24"/>
          <w:szCs w:val="24"/>
          <w14:textFill>
            <w14:solidFill>
              <w14:srgbClr w14:val="4C4747">
                <w14:alpha w14:val="50000"/>
              </w14:srgbClr>
            </w14:solidFill>
          </w14:textFill>
        </w:rPr>
      </w:pPr>
      <w:bookmarkStart w:id="74" w:name="_Toc89175666"/>
      <w:bookmarkStart w:id="75" w:name="_Toc89347084"/>
      <w:bookmarkStart w:id="76" w:name="_Toc89347220"/>
      <w:bookmarkStart w:id="77" w:name="_Toc89348120"/>
      <w:bookmarkStart w:id="78" w:name="_Toc89869688"/>
      <w:bookmarkStart w:id="79" w:name="_Toc90631907"/>
      <w:bookmarkStart w:id="80" w:name="_Toc90645212"/>
      <w:r w:rsidRPr="00F54FDC">
        <w:rPr>
          <w:rFonts w:ascii="Times New Roman" w:hAnsi="Times New Roman" w:cs="Times New Roman"/>
          <w:b/>
          <w:color w:val="4C4747"/>
          <w:sz w:val="24"/>
          <w:szCs w:val="24"/>
          <w14:textFill>
            <w14:solidFill>
              <w14:srgbClr w14:val="4C4747">
                <w14:alpha w14:val="50000"/>
              </w14:srgbClr>
            </w14:solidFill>
          </w14:textFill>
        </w:rPr>
        <w:lastRenderedPageBreak/>
        <w:t>Certificación de técnicos y profesionales del Sistema Nacional de Protección que brindan atención a niños, niñas y adolescentes</w:t>
      </w:r>
      <w:r w:rsidRPr="00F54FDC">
        <w:rPr>
          <w:rFonts w:ascii="Times New Roman" w:hAnsi="Times New Roman" w:cs="Times New Roman"/>
          <w:color w:val="4C4747"/>
          <w:sz w:val="24"/>
          <w:szCs w:val="24"/>
          <w14:textFill>
            <w14:solidFill>
              <w14:srgbClr w14:val="4C4747">
                <w14:alpha w14:val="50000"/>
              </w14:srgbClr>
            </w14:solidFill>
          </w14:textFill>
        </w:rPr>
        <w:t>.</w:t>
      </w:r>
      <w:bookmarkEnd w:id="74"/>
      <w:bookmarkEnd w:id="75"/>
      <w:bookmarkEnd w:id="76"/>
      <w:bookmarkEnd w:id="77"/>
      <w:bookmarkEnd w:id="78"/>
      <w:bookmarkEnd w:id="79"/>
      <w:bookmarkEnd w:id="80"/>
      <w:r w:rsidRPr="00F54FDC">
        <w:rPr>
          <w:rFonts w:ascii="Times New Roman" w:hAnsi="Times New Roman" w:cs="Times New Roman"/>
          <w:b/>
          <w:color w:val="4C4747"/>
          <w:sz w:val="24"/>
          <w:szCs w:val="24"/>
          <w14:textFill>
            <w14:solidFill>
              <w14:srgbClr w14:val="4C4747">
                <w14:alpha w14:val="50000"/>
              </w14:srgbClr>
            </w14:solidFill>
          </w14:textFill>
        </w:rPr>
        <w:t xml:space="preserve"> </w:t>
      </w:r>
    </w:p>
    <w:p w:rsidR="00A809C2" w:rsidRPr="00F54FDC" w:rsidRDefault="00A809C2" w:rsidP="00F54FDC">
      <w:pPr>
        <w:shd w:val="clear" w:color="auto" w:fill="FFFFFF"/>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-Durante el período enero-noviembre, se realizaron </w:t>
      </w:r>
      <w:r w:rsidRPr="00F54FDC">
        <w:rPr>
          <w:rFonts w:ascii="Times New Roman" w:hAnsi="Times New Roman" w:cs="Times New Roman"/>
          <w:b/>
          <w:color w:val="4C4747"/>
          <w:sz w:val="24"/>
          <w:szCs w:val="24"/>
          <w14:textFill>
            <w14:solidFill>
              <w14:srgbClr w14:val="4C4747">
                <w14:alpha w14:val="50000"/>
              </w14:srgbClr>
            </w14:solidFill>
          </w14:textFill>
        </w:rPr>
        <w:t>22</w:t>
      </w:r>
      <w:r w:rsidRPr="00F54FDC">
        <w:rPr>
          <w:rFonts w:ascii="Times New Roman" w:hAnsi="Times New Roman" w:cs="Times New Roman"/>
          <w:color w:val="4C4747"/>
          <w:sz w:val="24"/>
          <w:szCs w:val="24"/>
          <w14:textFill>
            <w14:solidFill>
              <w14:srgbClr w14:val="4C4747">
                <w14:alpha w14:val="50000"/>
              </w14:srgbClr>
            </w14:solidFill>
          </w14:textFill>
        </w:rPr>
        <w:t xml:space="preserve"> talleres de formación dirigidos al personal técnico que brinda atención a niños, niñas y adolescentes. Las capacitaciones fueron facilitadas por las diferentes áreas del Departamento, con un alcance de </w:t>
      </w:r>
      <w:r w:rsidRPr="00F54FDC">
        <w:rPr>
          <w:rFonts w:ascii="Times New Roman" w:hAnsi="Times New Roman" w:cs="Times New Roman"/>
          <w:b/>
          <w:color w:val="4C4747"/>
          <w:sz w:val="24"/>
          <w:szCs w:val="24"/>
          <w14:textFill>
            <w14:solidFill>
              <w14:srgbClr w14:val="4C4747">
                <w14:alpha w14:val="50000"/>
              </w14:srgbClr>
            </w14:solidFill>
          </w14:textFill>
        </w:rPr>
        <w:t xml:space="preserve">600 </w:t>
      </w:r>
      <w:r w:rsidRPr="00F54FDC">
        <w:rPr>
          <w:rFonts w:ascii="Times New Roman" w:hAnsi="Times New Roman" w:cs="Times New Roman"/>
          <w:color w:val="4C4747"/>
          <w:sz w:val="24"/>
          <w:szCs w:val="24"/>
          <w14:textFill>
            <w14:solidFill>
              <w14:srgbClr w14:val="4C4747">
                <w14:alpha w14:val="50000"/>
              </w14:srgbClr>
            </w14:solidFill>
          </w14:textFill>
        </w:rPr>
        <w:t xml:space="preserve">técnicos pertenecientes a Asociaciones sin fines de Lucro (ASFL) y Organizaciones Gubernamentales (OG) que desarrollan programas a favor de los niños, niñas y adolescentes. </w:t>
      </w:r>
    </w:p>
    <w:tbl>
      <w:tblPr>
        <w:tblW w:w="8029"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70" w:type="dxa"/>
          <w:right w:w="70" w:type="dxa"/>
        </w:tblCellMar>
        <w:tblLook w:val="04A0" w:firstRow="1" w:lastRow="0" w:firstColumn="1" w:lastColumn="0" w:noHBand="0" w:noVBand="1"/>
      </w:tblPr>
      <w:tblGrid>
        <w:gridCol w:w="1240"/>
        <w:gridCol w:w="1260"/>
        <w:gridCol w:w="1644"/>
        <w:gridCol w:w="2230"/>
        <w:gridCol w:w="1655"/>
      </w:tblGrid>
      <w:tr w:rsidR="00A809C2" w:rsidRPr="00F54FDC" w:rsidTr="0082568E">
        <w:trPr>
          <w:trHeight w:val="283"/>
          <w:jc w:val="center"/>
        </w:trPr>
        <w:tc>
          <w:tcPr>
            <w:tcW w:w="1240" w:type="dxa"/>
            <w:vMerge w:val="restart"/>
            <w:shd w:val="clear" w:color="auto" w:fill="57ABF7"/>
            <w:vAlign w:val="center"/>
            <w:hideMark/>
          </w:tcPr>
          <w:p w:rsidR="00A809C2" w:rsidRPr="00DA23B5" w:rsidRDefault="00A809C2" w:rsidP="00DA23B5">
            <w:pPr>
              <w:spacing w:after="0" w:line="240" w:lineRule="auto"/>
              <w:jc w:val="center"/>
              <w:rPr>
                <w:rFonts w:ascii="Times New Roman" w:hAnsi="Times New Roman" w:cs="Times New Roman"/>
                <w:b/>
                <w:bCs/>
                <w:color w:val="4C4747"/>
                <w:sz w:val="24"/>
                <w:szCs w:val="24"/>
                <w14:textFill>
                  <w14:solidFill>
                    <w14:srgbClr w14:val="4C4747">
                      <w14:alpha w14:val="50000"/>
                    </w14:srgbClr>
                  </w14:solidFill>
                </w14:textFill>
              </w:rPr>
            </w:pPr>
            <w:r w:rsidRPr="00DA23B5">
              <w:rPr>
                <w:rFonts w:ascii="Times New Roman" w:hAnsi="Times New Roman" w:cs="Times New Roman"/>
                <w:b/>
                <w:bCs/>
                <w:color w:val="4C4747"/>
                <w:sz w:val="24"/>
                <w:szCs w:val="24"/>
                <w14:textFill>
                  <w14:solidFill>
                    <w14:srgbClr w14:val="4C4747">
                      <w14:alpha w14:val="50000"/>
                    </w14:srgbClr>
                  </w14:solidFill>
                </w14:textFill>
              </w:rPr>
              <w:t>Período</w:t>
            </w:r>
          </w:p>
        </w:tc>
        <w:tc>
          <w:tcPr>
            <w:tcW w:w="1260" w:type="dxa"/>
            <w:vMerge w:val="restart"/>
            <w:shd w:val="clear" w:color="auto" w:fill="57ABF7"/>
            <w:vAlign w:val="center"/>
            <w:hideMark/>
          </w:tcPr>
          <w:p w:rsidR="00A809C2" w:rsidRPr="00DA23B5" w:rsidRDefault="00A809C2" w:rsidP="00DA23B5">
            <w:pPr>
              <w:spacing w:after="0" w:line="240" w:lineRule="auto"/>
              <w:jc w:val="center"/>
              <w:rPr>
                <w:rFonts w:ascii="Times New Roman" w:hAnsi="Times New Roman" w:cs="Times New Roman"/>
                <w:b/>
                <w:bCs/>
                <w:color w:val="4C4747"/>
                <w:sz w:val="24"/>
                <w:szCs w:val="24"/>
                <w14:textFill>
                  <w14:solidFill>
                    <w14:srgbClr w14:val="4C4747">
                      <w14:alpha w14:val="50000"/>
                    </w14:srgbClr>
                  </w14:solidFill>
                </w14:textFill>
              </w:rPr>
            </w:pPr>
            <w:r w:rsidRPr="00DA23B5">
              <w:rPr>
                <w:rFonts w:ascii="Times New Roman" w:hAnsi="Times New Roman" w:cs="Times New Roman"/>
                <w:b/>
                <w:bCs/>
                <w:color w:val="4C4747"/>
                <w:sz w:val="24"/>
                <w:szCs w:val="24"/>
                <w14:textFill>
                  <w14:solidFill>
                    <w14:srgbClr w14:val="4C4747">
                      <w14:alpha w14:val="50000"/>
                    </w14:srgbClr>
                  </w14:solidFill>
                </w14:textFill>
              </w:rPr>
              <w:t>Cantidad talleres</w:t>
            </w:r>
          </w:p>
        </w:tc>
        <w:tc>
          <w:tcPr>
            <w:tcW w:w="3874" w:type="dxa"/>
            <w:gridSpan w:val="2"/>
            <w:shd w:val="clear" w:color="auto" w:fill="57ABF7"/>
            <w:vAlign w:val="bottom"/>
            <w:hideMark/>
          </w:tcPr>
          <w:p w:rsidR="00A809C2" w:rsidRPr="00DA23B5" w:rsidRDefault="00A809C2" w:rsidP="00DA23B5">
            <w:pPr>
              <w:spacing w:after="0" w:line="240" w:lineRule="auto"/>
              <w:jc w:val="center"/>
              <w:rPr>
                <w:rFonts w:ascii="Times New Roman" w:hAnsi="Times New Roman" w:cs="Times New Roman"/>
                <w:b/>
                <w:bCs/>
                <w:color w:val="4C4747"/>
                <w:sz w:val="24"/>
                <w:szCs w:val="24"/>
                <w14:textFill>
                  <w14:solidFill>
                    <w14:srgbClr w14:val="4C4747">
                      <w14:alpha w14:val="50000"/>
                    </w14:srgbClr>
                  </w14:solidFill>
                </w14:textFill>
              </w:rPr>
            </w:pPr>
            <w:r w:rsidRPr="00DA23B5">
              <w:rPr>
                <w:rFonts w:ascii="Times New Roman" w:hAnsi="Times New Roman" w:cs="Times New Roman"/>
                <w:b/>
                <w:bCs/>
                <w:color w:val="4C4747"/>
                <w:sz w:val="24"/>
                <w:szCs w:val="24"/>
                <w14:textFill>
                  <w14:solidFill>
                    <w14:srgbClr w14:val="4C4747">
                      <w14:alpha w14:val="50000"/>
                    </w14:srgbClr>
                  </w14:solidFill>
                </w14:textFill>
              </w:rPr>
              <w:t>Participante por sexo</w:t>
            </w:r>
          </w:p>
        </w:tc>
        <w:tc>
          <w:tcPr>
            <w:tcW w:w="1655" w:type="dxa"/>
            <w:vMerge w:val="restart"/>
            <w:shd w:val="clear" w:color="auto" w:fill="57ABF7"/>
            <w:vAlign w:val="center"/>
            <w:hideMark/>
          </w:tcPr>
          <w:p w:rsidR="00A809C2" w:rsidRPr="00DA23B5" w:rsidRDefault="00A809C2" w:rsidP="001605B4">
            <w:pPr>
              <w:spacing w:after="0" w:line="240" w:lineRule="auto"/>
              <w:jc w:val="center"/>
              <w:rPr>
                <w:rFonts w:ascii="Times New Roman" w:hAnsi="Times New Roman" w:cs="Times New Roman"/>
                <w:b/>
                <w:bCs/>
                <w:color w:val="4C4747"/>
                <w:sz w:val="24"/>
                <w:szCs w:val="24"/>
                <w14:textFill>
                  <w14:solidFill>
                    <w14:srgbClr w14:val="4C4747">
                      <w14:alpha w14:val="50000"/>
                    </w14:srgbClr>
                  </w14:solidFill>
                </w14:textFill>
              </w:rPr>
            </w:pPr>
            <w:r w:rsidRPr="00DA23B5">
              <w:rPr>
                <w:rFonts w:ascii="Times New Roman" w:hAnsi="Times New Roman" w:cs="Times New Roman"/>
                <w:b/>
                <w:bCs/>
                <w:color w:val="4C4747"/>
                <w:sz w:val="24"/>
                <w:szCs w:val="24"/>
                <w14:textFill>
                  <w14:solidFill>
                    <w14:srgbClr w14:val="4C4747">
                      <w14:alpha w14:val="50000"/>
                    </w14:srgbClr>
                  </w14:solidFill>
                </w14:textFill>
              </w:rPr>
              <w:t>Total</w:t>
            </w:r>
          </w:p>
        </w:tc>
      </w:tr>
      <w:tr w:rsidR="00A809C2" w:rsidRPr="00F54FDC" w:rsidTr="0082568E">
        <w:trPr>
          <w:trHeight w:val="283"/>
          <w:jc w:val="center"/>
        </w:trPr>
        <w:tc>
          <w:tcPr>
            <w:tcW w:w="1240" w:type="dxa"/>
            <w:vMerge/>
            <w:shd w:val="clear" w:color="auto" w:fill="57ABF7"/>
            <w:vAlign w:val="center"/>
            <w:hideMark/>
          </w:tcPr>
          <w:p w:rsidR="00A809C2" w:rsidRPr="00F54FDC" w:rsidRDefault="00A809C2" w:rsidP="00F54FDC">
            <w:pPr>
              <w:spacing w:line="360" w:lineRule="auto"/>
              <w:jc w:val="both"/>
              <w:rPr>
                <w:rFonts w:ascii="Times New Roman" w:hAnsi="Times New Roman" w:cs="Times New Roman"/>
                <w:bCs/>
                <w:color w:val="4C4747"/>
                <w:sz w:val="24"/>
                <w:szCs w:val="24"/>
                <w14:textFill>
                  <w14:solidFill>
                    <w14:srgbClr w14:val="4C4747">
                      <w14:alpha w14:val="50000"/>
                    </w14:srgbClr>
                  </w14:solidFill>
                </w14:textFill>
              </w:rPr>
            </w:pPr>
          </w:p>
        </w:tc>
        <w:tc>
          <w:tcPr>
            <w:tcW w:w="1260" w:type="dxa"/>
            <w:vMerge/>
            <w:vAlign w:val="center"/>
            <w:hideMark/>
          </w:tcPr>
          <w:p w:rsidR="00A809C2" w:rsidRPr="00F54FDC" w:rsidRDefault="00A809C2" w:rsidP="00F54FDC">
            <w:pPr>
              <w:spacing w:line="360" w:lineRule="auto"/>
              <w:jc w:val="both"/>
              <w:rPr>
                <w:rFonts w:ascii="Times New Roman" w:hAnsi="Times New Roman" w:cs="Times New Roman"/>
                <w:bCs/>
                <w:color w:val="4C4747"/>
                <w:sz w:val="24"/>
                <w:szCs w:val="24"/>
                <w14:textFill>
                  <w14:solidFill>
                    <w14:srgbClr w14:val="4C4747">
                      <w14:alpha w14:val="50000"/>
                    </w14:srgbClr>
                  </w14:solidFill>
                </w14:textFill>
              </w:rPr>
            </w:pPr>
          </w:p>
        </w:tc>
        <w:tc>
          <w:tcPr>
            <w:tcW w:w="1644" w:type="dxa"/>
            <w:shd w:val="clear" w:color="auto" w:fill="57ABF7"/>
            <w:vAlign w:val="center"/>
            <w:hideMark/>
          </w:tcPr>
          <w:p w:rsidR="00A809C2" w:rsidRPr="00DA23B5" w:rsidRDefault="00A809C2" w:rsidP="001605B4">
            <w:pPr>
              <w:spacing w:line="240" w:lineRule="auto"/>
              <w:jc w:val="center"/>
              <w:rPr>
                <w:rFonts w:ascii="Times New Roman" w:hAnsi="Times New Roman" w:cs="Times New Roman"/>
                <w:b/>
                <w:bCs/>
                <w:color w:val="4C4747"/>
                <w:sz w:val="24"/>
                <w:szCs w:val="24"/>
                <w14:textFill>
                  <w14:solidFill>
                    <w14:srgbClr w14:val="4C4747">
                      <w14:alpha w14:val="50000"/>
                    </w14:srgbClr>
                  </w14:solidFill>
                </w14:textFill>
              </w:rPr>
            </w:pPr>
            <w:r w:rsidRPr="00DA23B5">
              <w:rPr>
                <w:rFonts w:ascii="Times New Roman" w:hAnsi="Times New Roman" w:cs="Times New Roman"/>
                <w:b/>
                <w:bCs/>
                <w:color w:val="4C4747"/>
                <w:sz w:val="24"/>
                <w:szCs w:val="24"/>
                <w14:textFill>
                  <w14:solidFill>
                    <w14:srgbClr w14:val="4C4747">
                      <w14:alpha w14:val="50000"/>
                    </w14:srgbClr>
                  </w14:solidFill>
                </w14:textFill>
              </w:rPr>
              <w:t>Mujer</w:t>
            </w:r>
          </w:p>
        </w:tc>
        <w:tc>
          <w:tcPr>
            <w:tcW w:w="2230" w:type="dxa"/>
            <w:shd w:val="clear" w:color="auto" w:fill="57ABF7"/>
            <w:vAlign w:val="center"/>
            <w:hideMark/>
          </w:tcPr>
          <w:p w:rsidR="00A809C2" w:rsidRPr="00DA23B5" w:rsidRDefault="00A809C2" w:rsidP="001605B4">
            <w:pPr>
              <w:spacing w:line="240" w:lineRule="auto"/>
              <w:jc w:val="center"/>
              <w:rPr>
                <w:rFonts w:ascii="Times New Roman" w:hAnsi="Times New Roman" w:cs="Times New Roman"/>
                <w:b/>
                <w:bCs/>
                <w:color w:val="4C4747"/>
                <w:sz w:val="24"/>
                <w:szCs w:val="24"/>
                <w14:textFill>
                  <w14:solidFill>
                    <w14:srgbClr w14:val="4C4747">
                      <w14:alpha w14:val="50000"/>
                    </w14:srgbClr>
                  </w14:solidFill>
                </w14:textFill>
              </w:rPr>
            </w:pPr>
            <w:r w:rsidRPr="00DA23B5">
              <w:rPr>
                <w:rFonts w:ascii="Times New Roman" w:hAnsi="Times New Roman" w:cs="Times New Roman"/>
                <w:b/>
                <w:bCs/>
                <w:color w:val="4C4747"/>
                <w:sz w:val="24"/>
                <w:szCs w:val="24"/>
                <w14:textFill>
                  <w14:solidFill>
                    <w14:srgbClr w14:val="4C4747">
                      <w14:alpha w14:val="50000"/>
                    </w14:srgbClr>
                  </w14:solidFill>
                </w14:textFill>
              </w:rPr>
              <w:t>Hombre</w:t>
            </w:r>
          </w:p>
        </w:tc>
        <w:tc>
          <w:tcPr>
            <w:tcW w:w="1655" w:type="dxa"/>
            <w:vMerge/>
            <w:vAlign w:val="center"/>
            <w:hideMark/>
          </w:tcPr>
          <w:p w:rsidR="00A809C2" w:rsidRPr="00DA23B5" w:rsidRDefault="00A809C2" w:rsidP="00F54FDC">
            <w:pPr>
              <w:spacing w:line="360" w:lineRule="auto"/>
              <w:jc w:val="both"/>
              <w:rPr>
                <w:rFonts w:ascii="Times New Roman" w:hAnsi="Times New Roman" w:cs="Times New Roman"/>
                <w:b/>
                <w:bCs/>
                <w:color w:val="4C4747"/>
                <w:sz w:val="24"/>
                <w:szCs w:val="24"/>
                <w14:textFill>
                  <w14:solidFill>
                    <w14:srgbClr w14:val="4C4747">
                      <w14:alpha w14:val="50000"/>
                    </w14:srgbClr>
                  </w14:solidFill>
                </w14:textFill>
              </w:rPr>
            </w:pPr>
          </w:p>
        </w:tc>
      </w:tr>
      <w:tr w:rsidR="00A809C2" w:rsidRPr="00F54FDC" w:rsidTr="001605B4">
        <w:trPr>
          <w:trHeight w:val="283"/>
          <w:jc w:val="center"/>
        </w:trPr>
        <w:tc>
          <w:tcPr>
            <w:tcW w:w="1240" w:type="dxa"/>
            <w:shd w:val="clear" w:color="auto" w:fill="auto"/>
            <w:vAlign w:val="center"/>
          </w:tcPr>
          <w:p w:rsidR="00A809C2" w:rsidRPr="00F54FDC" w:rsidRDefault="00A809C2" w:rsidP="001605B4">
            <w:pPr>
              <w:spacing w:after="0" w:line="360" w:lineRule="auto"/>
              <w:jc w:val="center"/>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Ene – Nov.</w:t>
            </w:r>
          </w:p>
        </w:tc>
        <w:tc>
          <w:tcPr>
            <w:tcW w:w="1260" w:type="dxa"/>
            <w:shd w:val="clear" w:color="auto" w:fill="auto"/>
            <w:vAlign w:val="center"/>
          </w:tcPr>
          <w:p w:rsidR="00A809C2" w:rsidRPr="00F54FDC" w:rsidRDefault="00A809C2" w:rsidP="001605B4">
            <w:pPr>
              <w:spacing w:after="0" w:line="360" w:lineRule="auto"/>
              <w:jc w:val="center"/>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fldChar w:fldCharType="begin"/>
            </w:r>
            <w:r w:rsidRPr="00F54FDC">
              <w:rPr>
                <w:rFonts w:ascii="Times New Roman" w:hAnsi="Times New Roman" w:cs="Times New Roman"/>
                <w:color w:val="4C4747"/>
                <w:sz w:val="24"/>
                <w:szCs w:val="24"/>
                <w14:textFill>
                  <w14:solidFill>
                    <w14:srgbClr w14:val="4C4747">
                      <w14:alpha w14:val="50000"/>
                    </w14:srgbClr>
                  </w14:solidFill>
                </w14:textFill>
              </w:rPr>
              <w:instrText xml:space="preserve"> =SUM(ABOVE) </w:instrText>
            </w:r>
            <w:r w:rsidRPr="00F54FDC">
              <w:rPr>
                <w:rFonts w:ascii="Times New Roman" w:hAnsi="Times New Roman" w:cs="Times New Roman"/>
                <w:color w:val="4C4747"/>
                <w:sz w:val="24"/>
                <w:szCs w:val="24"/>
                <w14:textFill>
                  <w14:solidFill>
                    <w14:srgbClr w14:val="4C4747">
                      <w14:alpha w14:val="50000"/>
                    </w14:srgbClr>
                  </w14:solidFill>
                </w14:textFill>
              </w:rPr>
              <w:fldChar w:fldCharType="separate"/>
            </w:r>
            <w:r w:rsidRPr="00F54FDC">
              <w:rPr>
                <w:rFonts w:ascii="Times New Roman" w:hAnsi="Times New Roman" w:cs="Times New Roman"/>
                <w:noProof/>
                <w:color w:val="4C4747"/>
                <w:sz w:val="24"/>
                <w:szCs w:val="24"/>
                <w14:textFill>
                  <w14:solidFill>
                    <w14:srgbClr w14:val="4C4747">
                      <w14:alpha w14:val="50000"/>
                    </w14:srgbClr>
                  </w14:solidFill>
                </w14:textFill>
              </w:rPr>
              <w:t>22</w:t>
            </w:r>
            <w:r w:rsidRPr="00F54FDC">
              <w:rPr>
                <w:rFonts w:ascii="Times New Roman" w:hAnsi="Times New Roman" w:cs="Times New Roman"/>
                <w:color w:val="4C4747"/>
                <w:sz w:val="24"/>
                <w:szCs w:val="24"/>
                <w14:textFill>
                  <w14:solidFill>
                    <w14:srgbClr w14:val="4C4747">
                      <w14:alpha w14:val="50000"/>
                    </w14:srgbClr>
                  </w14:solidFill>
                </w14:textFill>
              </w:rPr>
              <w:fldChar w:fldCharType="end"/>
            </w:r>
          </w:p>
        </w:tc>
        <w:tc>
          <w:tcPr>
            <w:tcW w:w="1644" w:type="dxa"/>
            <w:shd w:val="clear" w:color="auto" w:fill="auto"/>
            <w:vAlign w:val="center"/>
          </w:tcPr>
          <w:p w:rsidR="00A809C2" w:rsidRPr="00F54FDC" w:rsidRDefault="00A809C2" w:rsidP="001605B4">
            <w:pPr>
              <w:spacing w:after="0" w:line="360" w:lineRule="auto"/>
              <w:jc w:val="center"/>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fldChar w:fldCharType="begin"/>
            </w:r>
            <w:r w:rsidRPr="00F54FDC">
              <w:rPr>
                <w:rFonts w:ascii="Times New Roman" w:hAnsi="Times New Roman" w:cs="Times New Roman"/>
                <w:color w:val="4C4747"/>
                <w:sz w:val="24"/>
                <w:szCs w:val="24"/>
                <w14:textFill>
                  <w14:solidFill>
                    <w14:srgbClr w14:val="4C4747">
                      <w14:alpha w14:val="50000"/>
                    </w14:srgbClr>
                  </w14:solidFill>
                </w14:textFill>
              </w:rPr>
              <w:instrText xml:space="preserve"> =SUM(ABOVE) </w:instrText>
            </w:r>
            <w:r w:rsidRPr="00F54FDC">
              <w:rPr>
                <w:rFonts w:ascii="Times New Roman" w:hAnsi="Times New Roman" w:cs="Times New Roman"/>
                <w:color w:val="4C4747"/>
                <w:sz w:val="24"/>
                <w:szCs w:val="24"/>
                <w14:textFill>
                  <w14:solidFill>
                    <w14:srgbClr w14:val="4C4747">
                      <w14:alpha w14:val="50000"/>
                    </w14:srgbClr>
                  </w14:solidFill>
                </w14:textFill>
              </w:rPr>
              <w:fldChar w:fldCharType="separate"/>
            </w:r>
            <w:r w:rsidRPr="00F54FDC">
              <w:rPr>
                <w:rFonts w:ascii="Times New Roman" w:hAnsi="Times New Roman" w:cs="Times New Roman"/>
                <w:noProof/>
                <w:color w:val="4C4747"/>
                <w:sz w:val="24"/>
                <w:szCs w:val="24"/>
                <w14:textFill>
                  <w14:solidFill>
                    <w14:srgbClr w14:val="4C4747">
                      <w14:alpha w14:val="50000"/>
                    </w14:srgbClr>
                  </w14:solidFill>
                </w14:textFill>
              </w:rPr>
              <w:t>448</w:t>
            </w:r>
            <w:r w:rsidRPr="00F54FDC">
              <w:rPr>
                <w:rFonts w:ascii="Times New Roman" w:hAnsi="Times New Roman" w:cs="Times New Roman"/>
                <w:color w:val="4C4747"/>
                <w:sz w:val="24"/>
                <w:szCs w:val="24"/>
                <w14:textFill>
                  <w14:solidFill>
                    <w14:srgbClr w14:val="4C4747">
                      <w14:alpha w14:val="50000"/>
                    </w14:srgbClr>
                  </w14:solidFill>
                </w14:textFill>
              </w:rPr>
              <w:fldChar w:fldCharType="end"/>
            </w:r>
          </w:p>
        </w:tc>
        <w:tc>
          <w:tcPr>
            <w:tcW w:w="2230" w:type="dxa"/>
            <w:shd w:val="clear" w:color="auto" w:fill="auto"/>
            <w:vAlign w:val="center"/>
          </w:tcPr>
          <w:p w:rsidR="00A809C2" w:rsidRPr="00F54FDC" w:rsidRDefault="00A809C2" w:rsidP="001605B4">
            <w:pPr>
              <w:spacing w:after="0" w:line="360" w:lineRule="auto"/>
              <w:jc w:val="center"/>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fldChar w:fldCharType="begin"/>
            </w:r>
            <w:r w:rsidRPr="00F54FDC">
              <w:rPr>
                <w:rFonts w:ascii="Times New Roman" w:hAnsi="Times New Roman" w:cs="Times New Roman"/>
                <w:color w:val="4C4747"/>
                <w:sz w:val="24"/>
                <w:szCs w:val="24"/>
                <w14:textFill>
                  <w14:solidFill>
                    <w14:srgbClr w14:val="4C4747">
                      <w14:alpha w14:val="50000"/>
                    </w14:srgbClr>
                  </w14:solidFill>
                </w14:textFill>
              </w:rPr>
              <w:instrText xml:space="preserve"> =SUM(ABOVE) </w:instrText>
            </w:r>
            <w:r w:rsidRPr="00F54FDC">
              <w:rPr>
                <w:rFonts w:ascii="Times New Roman" w:hAnsi="Times New Roman" w:cs="Times New Roman"/>
                <w:color w:val="4C4747"/>
                <w:sz w:val="24"/>
                <w:szCs w:val="24"/>
                <w14:textFill>
                  <w14:solidFill>
                    <w14:srgbClr w14:val="4C4747">
                      <w14:alpha w14:val="50000"/>
                    </w14:srgbClr>
                  </w14:solidFill>
                </w14:textFill>
              </w:rPr>
              <w:fldChar w:fldCharType="separate"/>
            </w:r>
            <w:r w:rsidRPr="00F54FDC">
              <w:rPr>
                <w:rFonts w:ascii="Times New Roman" w:hAnsi="Times New Roman" w:cs="Times New Roman"/>
                <w:noProof/>
                <w:color w:val="4C4747"/>
                <w:sz w:val="24"/>
                <w:szCs w:val="24"/>
                <w14:textFill>
                  <w14:solidFill>
                    <w14:srgbClr w14:val="4C4747">
                      <w14:alpha w14:val="50000"/>
                    </w14:srgbClr>
                  </w14:solidFill>
                </w14:textFill>
              </w:rPr>
              <w:t>152</w:t>
            </w:r>
            <w:r w:rsidRPr="00F54FDC">
              <w:rPr>
                <w:rFonts w:ascii="Times New Roman" w:hAnsi="Times New Roman" w:cs="Times New Roman"/>
                <w:color w:val="4C4747"/>
                <w:sz w:val="24"/>
                <w:szCs w:val="24"/>
                <w14:textFill>
                  <w14:solidFill>
                    <w14:srgbClr w14:val="4C4747">
                      <w14:alpha w14:val="50000"/>
                    </w14:srgbClr>
                  </w14:solidFill>
                </w14:textFill>
              </w:rPr>
              <w:fldChar w:fldCharType="end"/>
            </w:r>
          </w:p>
        </w:tc>
        <w:tc>
          <w:tcPr>
            <w:tcW w:w="1655" w:type="dxa"/>
            <w:shd w:val="clear" w:color="auto" w:fill="auto"/>
            <w:vAlign w:val="center"/>
          </w:tcPr>
          <w:p w:rsidR="00A809C2" w:rsidRPr="00F54FDC" w:rsidRDefault="00A809C2" w:rsidP="001605B4">
            <w:pPr>
              <w:spacing w:after="0" w:line="360" w:lineRule="auto"/>
              <w:jc w:val="center"/>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fldChar w:fldCharType="begin"/>
            </w:r>
            <w:r w:rsidRPr="00F54FDC">
              <w:rPr>
                <w:rFonts w:ascii="Times New Roman" w:hAnsi="Times New Roman" w:cs="Times New Roman"/>
                <w:color w:val="4C4747"/>
                <w:sz w:val="24"/>
                <w:szCs w:val="24"/>
                <w14:textFill>
                  <w14:solidFill>
                    <w14:srgbClr w14:val="4C4747">
                      <w14:alpha w14:val="50000"/>
                    </w14:srgbClr>
                  </w14:solidFill>
                </w14:textFill>
              </w:rPr>
              <w:instrText xml:space="preserve"> =SUM(ABOVE) </w:instrText>
            </w:r>
            <w:r w:rsidRPr="00F54FDC">
              <w:rPr>
                <w:rFonts w:ascii="Times New Roman" w:hAnsi="Times New Roman" w:cs="Times New Roman"/>
                <w:color w:val="4C4747"/>
                <w:sz w:val="24"/>
                <w:szCs w:val="24"/>
                <w14:textFill>
                  <w14:solidFill>
                    <w14:srgbClr w14:val="4C4747">
                      <w14:alpha w14:val="50000"/>
                    </w14:srgbClr>
                  </w14:solidFill>
                </w14:textFill>
              </w:rPr>
              <w:fldChar w:fldCharType="separate"/>
            </w:r>
            <w:r w:rsidRPr="00F54FDC">
              <w:rPr>
                <w:rFonts w:ascii="Times New Roman" w:hAnsi="Times New Roman" w:cs="Times New Roman"/>
                <w:noProof/>
                <w:color w:val="4C4747"/>
                <w:sz w:val="24"/>
                <w:szCs w:val="24"/>
                <w14:textFill>
                  <w14:solidFill>
                    <w14:srgbClr w14:val="4C4747">
                      <w14:alpha w14:val="50000"/>
                    </w14:srgbClr>
                  </w14:solidFill>
                </w14:textFill>
              </w:rPr>
              <w:t>600</w:t>
            </w:r>
            <w:r w:rsidRPr="00F54FDC">
              <w:rPr>
                <w:rFonts w:ascii="Times New Roman" w:hAnsi="Times New Roman" w:cs="Times New Roman"/>
                <w:color w:val="4C4747"/>
                <w:sz w:val="24"/>
                <w:szCs w:val="24"/>
                <w14:textFill>
                  <w14:solidFill>
                    <w14:srgbClr w14:val="4C4747">
                      <w14:alpha w14:val="50000"/>
                    </w14:srgbClr>
                  </w14:solidFill>
                </w14:textFill>
              </w:rPr>
              <w:fldChar w:fldCharType="end"/>
            </w:r>
          </w:p>
        </w:tc>
      </w:tr>
    </w:tbl>
    <w:p w:rsidR="00A809C2" w:rsidRPr="00F54FDC" w:rsidRDefault="00A809C2"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 w:val="16"/>
          <w:szCs w:val="24"/>
          <w14:textFill>
            <w14:solidFill>
              <w14:srgbClr w14:val="4C4747">
                <w14:alpha w14:val="50000"/>
              </w14:srgbClr>
            </w14:solidFill>
          </w14:textFill>
        </w:rPr>
        <w:t>Fuente</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 Registros administrativos del Departamento de Apoyo Técnico</w:t>
      </w:r>
    </w:p>
    <w:p w:rsidR="00A809C2" w:rsidRPr="00F54FDC" w:rsidRDefault="00A809C2" w:rsidP="00F54FDC">
      <w:pPr>
        <w:spacing w:after="0"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p>
    <w:p w:rsidR="00A809C2" w:rsidRPr="00F54FDC" w:rsidRDefault="00A809C2" w:rsidP="00F54FDC">
      <w:pPr>
        <w:spacing w:line="360" w:lineRule="auto"/>
        <w:contextualSpacing/>
        <w:jc w:val="both"/>
        <w:rPr>
          <w:rFonts w:ascii="Times New Roman" w:eastAsia="Calibri" w:hAnsi="Times New Roman" w:cs="Times New Roman"/>
          <w:b/>
          <w:bCs/>
          <w:color w:val="4C4747"/>
          <w:spacing w:val="20"/>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-Certificadas 90 personas que trabajan en hoteles de la zona este del país, en “Cuidado para el Desarrollo Infantil: Despertar de los cinco sentidos”</w:t>
      </w:r>
    </w:p>
    <w:p w:rsidR="00A809C2" w:rsidRPr="00F54FDC" w:rsidRDefault="00A809C2" w:rsidP="00F54FDC">
      <w:pPr>
        <w:spacing w:line="360" w:lineRule="auto"/>
        <w:jc w:val="both"/>
        <w:outlineLvl w:val="1"/>
        <w:rPr>
          <w:rFonts w:ascii="Times New Roman" w:eastAsia="Calibri" w:hAnsi="Times New Roman" w:cs="Times New Roman"/>
          <w:b/>
          <w:bCs/>
          <w:color w:val="4C4747"/>
          <w:spacing w:val="20"/>
          <w:sz w:val="24"/>
          <w:szCs w:val="24"/>
          <w14:textFill>
            <w14:solidFill>
              <w14:srgbClr w14:val="4C4747">
                <w14:alpha w14:val="50000"/>
              </w14:srgbClr>
            </w14:solidFill>
          </w14:textFill>
        </w:rPr>
      </w:pPr>
      <w:bookmarkStart w:id="81" w:name="_Toc89175667"/>
      <w:bookmarkStart w:id="82" w:name="_Toc89347085"/>
      <w:bookmarkStart w:id="83" w:name="_Toc89347221"/>
      <w:bookmarkStart w:id="84" w:name="_Toc89348121"/>
      <w:bookmarkStart w:id="85" w:name="_Toc89869689"/>
      <w:bookmarkStart w:id="86" w:name="_Toc90631908"/>
      <w:bookmarkStart w:id="87" w:name="_Toc90645213"/>
      <w:r w:rsidRPr="00F54FDC">
        <w:rPr>
          <w:rFonts w:ascii="Times New Roman" w:hAnsi="Times New Roman" w:cs="Times New Roman"/>
          <w:b/>
          <w:color w:val="4C4747"/>
          <w:sz w:val="24"/>
          <w:szCs w:val="24"/>
          <w14:textFill>
            <w14:solidFill>
              <w14:srgbClr w14:val="4C4747">
                <w14:alpha w14:val="50000"/>
              </w14:srgbClr>
            </w14:solidFill>
          </w14:textFill>
        </w:rPr>
        <w:t>-</w:t>
      </w:r>
      <w:r w:rsidRPr="00F54FDC">
        <w:rPr>
          <w:rFonts w:ascii="Times New Roman" w:hAnsi="Times New Roman" w:cs="Times New Roman"/>
          <w:color w:val="4C4747"/>
          <w:sz w:val="24"/>
          <w:szCs w:val="24"/>
          <w14:textFill>
            <w14:solidFill>
              <w14:srgbClr w14:val="4C4747">
                <w14:alpha w14:val="50000"/>
              </w14:srgbClr>
            </w14:solidFill>
          </w14:textFill>
        </w:rPr>
        <w:t>Certificación en Protección de los Derechos Fundamentales de niños, niñas y adolescentes, dirigidos a entrenadores de pequeñas ligas de béisbol.</w:t>
      </w:r>
      <w:bookmarkEnd w:id="81"/>
      <w:bookmarkEnd w:id="82"/>
      <w:bookmarkEnd w:id="83"/>
      <w:bookmarkEnd w:id="84"/>
      <w:bookmarkEnd w:id="85"/>
      <w:bookmarkEnd w:id="86"/>
      <w:bookmarkEnd w:id="87"/>
    </w:p>
    <w:p w:rsidR="00A809C2" w:rsidRPr="00F54FDC" w:rsidRDefault="00A809C2" w:rsidP="00F54FDC">
      <w:pPr>
        <w:shd w:val="clear" w:color="auto" w:fill="FFFFFF"/>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En el mes de abril el Comisionado de Pequeñas Ligas de Béisbol, el Sr. Quilvio Veras se reunió con la presidenta ejecutiva de CONANI, encuentro donde se acordó que los entrenadores de béisbol a nivel nacional serían certificados en el tema de protección de los Derechos Fundamentales de niños, niñas y adolescentes en la República Dominicana. El Departamento de Apoyo Técnico asumió la responsabilidad de elaborar el programa de la certificación, diseñando los contenidos, así como teniendo a su cargo el desarrollo de las sesiones. Los módulos se realizaron de manera virtual, desarrollando los temas de Pedagogía del Deporte, Masculinidad Positiva y la Ley No. 136-03. </w:t>
      </w:r>
    </w:p>
    <w:p w:rsidR="00A809C2" w:rsidRPr="00F54FDC" w:rsidRDefault="00A809C2" w:rsidP="00F54FDC">
      <w:pPr>
        <w:shd w:val="clear" w:color="auto" w:fill="FFFFFF"/>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Se realizaron dos certificaciones en las que fueron capacitados 92 entrenadores de pequeñas ligas pertenecientes a la región de Santo Domingo Oeste. </w:t>
      </w:r>
    </w:p>
    <w:p w:rsidR="00A809C2" w:rsidRPr="005209D4" w:rsidRDefault="00A809C2" w:rsidP="00F54FDC">
      <w:pPr>
        <w:numPr>
          <w:ilvl w:val="0"/>
          <w:numId w:val="43"/>
        </w:numPr>
        <w:shd w:val="clear" w:color="auto" w:fill="FFFFFF"/>
        <w:spacing w:line="360" w:lineRule="auto"/>
        <w:ind w:left="303"/>
        <w:contextualSpacing/>
        <w:jc w:val="both"/>
        <w:outlineLvl w:val="1"/>
        <w:rPr>
          <w:rFonts w:ascii="Times New Roman" w:hAnsi="Times New Roman" w:cs="Times New Roman"/>
          <w:color w:val="4C4747"/>
          <w:sz w:val="24"/>
          <w:szCs w:val="24"/>
          <w14:textFill>
            <w14:solidFill>
              <w14:srgbClr w14:val="4C4747">
                <w14:alpha w14:val="50000"/>
              </w14:srgbClr>
            </w14:solidFill>
          </w14:textFill>
        </w:rPr>
      </w:pPr>
      <w:bookmarkStart w:id="88" w:name="_Toc89175668"/>
      <w:bookmarkStart w:id="89" w:name="_Toc89347086"/>
      <w:bookmarkStart w:id="90" w:name="_Toc89347222"/>
      <w:bookmarkStart w:id="91" w:name="_Toc89348122"/>
      <w:bookmarkStart w:id="92" w:name="_Toc89869690"/>
      <w:bookmarkStart w:id="93" w:name="_Toc90631909"/>
      <w:bookmarkStart w:id="94" w:name="_Toc90645214"/>
      <w:r w:rsidRPr="001605B4">
        <w:rPr>
          <w:rFonts w:ascii="Times New Roman" w:hAnsi="Times New Roman" w:cs="Times New Roman"/>
          <w:b/>
          <w:color w:val="4C4747"/>
          <w:sz w:val="24"/>
          <w:szCs w:val="24"/>
          <w14:textFill>
            <w14:solidFill>
              <w14:srgbClr w14:val="4C4747">
                <w14:alpha w14:val="50000"/>
              </w14:srgbClr>
            </w14:solidFill>
          </w14:textFill>
        </w:rPr>
        <w:lastRenderedPageBreak/>
        <w:t>Capacitaciones y apoyo a las áreas de la institución, OG y ASFL que lo requieran durante el año.</w:t>
      </w:r>
      <w:bookmarkEnd w:id="88"/>
      <w:bookmarkEnd w:id="89"/>
      <w:bookmarkEnd w:id="90"/>
      <w:bookmarkEnd w:id="91"/>
      <w:bookmarkEnd w:id="92"/>
      <w:bookmarkEnd w:id="93"/>
      <w:bookmarkEnd w:id="94"/>
    </w:p>
    <w:p w:rsidR="005209D4" w:rsidRPr="005209D4" w:rsidRDefault="005209D4" w:rsidP="005209D4">
      <w:pPr>
        <w:shd w:val="clear" w:color="auto" w:fill="FFFFFF"/>
        <w:spacing w:line="360" w:lineRule="auto"/>
        <w:ind w:left="303"/>
        <w:contextualSpacing/>
        <w:jc w:val="both"/>
        <w:outlineLvl w:val="1"/>
        <w:rPr>
          <w:rFonts w:ascii="Times New Roman" w:hAnsi="Times New Roman" w:cs="Times New Roman"/>
          <w:color w:val="4C4747"/>
          <w:sz w:val="12"/>
          <w:szCs w:val="24"/>
          <w14:textFill>
            <w14:solidFill>
              <w14:srgbClr w14:val="4C4747">
                <w14:alpha w14:val="50000"/>
              </w14:srgbClr>
            </w14:solidFill>
          </w14:textFill>
        </w:rPr>
      </w:pPr>
    </w:p>
    <w:p w:rsidR="00A809C2" w:rsidRPr="00F54FDC" w:rsidRDefault="00A809C2" w:rsidP="00F54FDC">
      <w:pPr>
        <w:shd w:val="clear" w:color="auto" w:fill="FFFFFF"/>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Durante el período enero-noviembre, se realizaron </w:t>
      </w:r>
      <w:r w:rsidRPr="00F54FDC">
        <w:rPr>
          <w:rFonts w:ascii="Times New Roman" w:hAnsi="Times New Roman" w:cs="Times New Roman"/>
          <w:b/>
          <w:color w:val="4C4747"/>
          <w:sz w:val="24"/>
          <w:szCs w:val="24"/>
          <w14:textFill>
            <w14:solidFill>
              <w14:srgbClr w14:val="4C4747">
                <w14:alpha w14:val="50000"/>
              </w14:srgbClr>
            </w14:solidFill>
          </w14:textFill>
        </w:rPr>
        <w:t>16</w:t>
      </w:r>
      <w:r w:rsidRPr="00F54FDC">
        <w:rPr>
          <w:rFonts w:ascii="Times New Roman" w:hAnsi="Times New Roman" w:cs="Times New Roman"/>
          <w:color w:val="4C4747"/>
          <w:sz w:val="24"/>
          <w:szCs w:val="24"/>
          <w14:textFill>
            <w14:solidFill>
              <w14:srgbClr w14:val="4C4747">
                <w14:alpha w14:val="50000"/>
              </w14:srgbClr>
            </w14:solidFill>
          </w14:textFill>
        </w:rPr>
        <w:t xml:space="preserve"> talleres de formación focalizados en temas de protección y garantía de derechos, dirigidos a niños, niñas adolescentes y sus familias, alcanzando </w:t>
      </w:r>
      <w:r w:rsidRPr="00F54FDC">
        <w:rPr>
          <w:rFonts w:ascii="Times New Roman" w:hAnsi="Times New Roman" w:cs="Times New Roman"/>
          <w:b/>
          <w:color w:val="4C4747"/>
          <w:sz w:val="24"/>
          <w:szCs w:val="24"/>
          <w14:textFill>
            <w14:solidFill>
              <w14:srgbClr w14:val="4C4747">
                <w14:alpha w14:val="50000"/>
              </w14:srgbClr>
            </w14:solidFill>
          </w14:textFill>
        </w:rPr>
        <w:t>753</w:t>
      </w:r>
      <w:r w:rsidRPr="00F54FDC">
        <w:rPr>
          <w:rFonts w:ascii="Times New Roman" w:hAnsi="Times New Roman" w:cs="Times New Roman"/>
          <w:color w:val="4C4747"/>
          <w:sz w:val="24"/>
          <w:szCs w:val="24"/>
          <w14:textFill>
            <w14:solidFill>
              <w14:srgbClr w14:val="4C4747">
                <w14:alpha w14:val="50000"/>
              </w14:srgbClr>
            </w14:solidFill>
          </w14:textFill>
        </w:rPr>
        <w:t xml:space="preserve"> personas a través de ASFL, OG y otras áreas de la institución.</w:t>
      </w:r>
    </w:p>
    <w:p w:rsidR="00A809C2" w:rsidRPr="00F54FDC" w:rsidRDefault="00A809C2" w:rsidP="00F54FDC">
      <w:pPr>
        <w:shd w:val="clear" w:color="auto" w:fill="FFFFFF"/>
        <w:spacing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Estas capacitaciones incluyeron el apoyo al programa “Mi País Seguro”, una iniciativa de la Presidencia y el Ministerio de Interior y Policía, con el objetivo de reducir la criminalidad en sectores vulnerables del país. Técnicos de las áreas de Educación, Trabajo Social y Psicología de Apoyo Técnico estuvieron impartiendo las charlas de “Masculinidad Positiva”, “Protección integral” y “Cómo detectar y prevenir el abuso” a familias del sector de Cristo Rey.</w:t>
      </w:r>
    </w:p>
    <w:p w:rsidR="00A809C2" w:rsidRPr="00F54FDC" w:rsidRDefault="001605B4" w:rsidP="00F54FDC">
      <w:pPr>
        <w:spacing w:line="360" w:lineRule="auto"/>
        <w:jc w:val="both"/>
        <w:rPr>
          <w:rFonts w:ascii="Times New Roman" w:hAnsi="Times New Roman" w:cs="Times New Roman"/>
          <w:sz w:val="20"/>
        </w:rPr>
      </w:pPr>
      <w:r>
        <w:rPr>
          <w:rFonts w:ascii="Times New Roman" w:hAnsi="Times New Roman" w:cs="Times New Roman"/>
          <w:bCs/>
          <w:color w:val="4C4747"/>
          <w:sz w:val="24"/>
          <w14:textFill>
            <w14:solidFill>
              <w14:srgbClr w14:val="4C4747">
                <w14:alpha w14:val="50000"/>
              </w14:srgbClr>
            </w14:solidFill>
          </w14:textFill>
        </w:rPr>
        <w:t>P</w:t>
      </w:r>
      <w:r w:rsidR="00A809C2" w:rsidRPr="00F54FDC">
        <w:rPr>
          <w:rFonts w:ascii="Times New Roman" w:hAnsi="Times New Roman" w:cs="Times New Roman"/>
          <w:bCs/>
          <w:color w:val="4C4747"/>
          <w:sz w:val="24"/>
          <w14:textFill>
            <w14:solidFill>
              <w14:srgbClr w14:val="4C4747">
                <w14:alpha w14:val="50000"/>
              </w14:srgbClr>
            </w14:solidFill>
          </w14:textFill>
        </w:rPr>
        <w:t>articipantes en talleres de formación dirigidos a personal de ASFL y OG.</w:t>
      </w:r>
    </w:p>
    <w:tbl>
      <w:tblPr>
        <w:tblW w:w="4925"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70" w:type="dxa"/>
          <w:right w:w="70" w:type="dxa"/>
        </w:tblCellMar>
        <w:tblLook w:val="04A0" w:firstRow="1" w:lastRow="0" w:firstColumn="1" w:lastColumn="0" w:noHBand="0" w:noVBand="1"/>
      </w:tblPr>
      <w:tblGrid>
        <w:gridCol w:w="1514"/>
        <w:gridCol w:w="1404"/>
        <w:gridCol w:w="1370"/>
        <w:gridCol w:w="1435"/>
        <w:gridCol w:w="2068"/>
      </w:tblGrid>
      <w:tr w:rsidR="00A809C2" w:rsidRPr="00F54FDC" w:rsidTr="001605B4">
        <w:trPr>
          <w:trHeight w:val="170"/>
          <w:jc w:val="center"/>
        </w:trPr>
        <w:tc>
          <w:tcPr>
            <w:tcW w:w="972" w:type="pct"/>
            <w:vMerge w:val="restart"/>
            <w:shd w:val="clear" w:color="auto" w:fill="57ABF7"/>
            <w:vAlign w:val="center"/>
            <w:hideMark/>
          </w:tcPr>
          <w:p w:rsidR="00A809C2" w:rsidRPr="00F54FDC" w:rsidRDefault="00A809C2" w:rsidP="001605B4">
            <w:pPr>
              <w:spacing w:after="0" w:line="240" w:lineRule="auto"/>
              <w:jc w:val="both"/>
              <w:rPr>
                <w:rFonts w:ascii="Times New Roman" w:hAnsi="Times New Roman" w:cs="Times New Roman"/>
                <w:b/>
                <w:bCs/>
                <w:color w:val="4C4747"/>
                <w14:textFill>
                  <w14:solidFill>
                    <w14:srgbClr w14:val="4C4747">
                      <w14:alpha w14:val="50000"/>
                    </w14:srgbClr>
                  </w14:solidFill>
                </w14:textFill>
              </w:rPr>
            </w:pPr>
            <w:r w:rsidRPr="00F54FDC">
              <w:rPr>
                <w:rFonts w:ascii="Times New Roman" w:hAnsi="Times New Roman" w:cs="Times New Roman"/>
                <w:bCs/>
                <w:color w:val="4C4747"/>
                <w14:textFill>
                  <w14:solidFill>
                    <w14:srgbClr w14:val="4C4747">
                      <w14:alpha w14:val="50000"/>
                    </w14:srgbClr>
                  </w14:solidFill>
                </w14:textFill>
              </w:rPr>
              <w:t>Período</w:t>
            </w:r>
          </w:p>
        </w:tc>
        <w:tc>
          <w:tcPr>
            <w:tcW w:w="901" w:type="pct"/>
            <w:vMerge w:val="restart"/>
            <w:shd w:val="clear" w:color="auto" w:fill="57ABF7"/>
            <w:vAlign w:val="center"/>
            <w:hideMark/>
          </w:tcPr>
          <w:p w:rsidR="00A809C2" w:rsidRPr="00F54FDC" w:rsidRDefault="00A809C2" w:rsidP="001605B4">
            <w:pPr>
              <w:spacing w:after="0" w:line="240" w:lineRule="auto"/>
              <w:jc w:val="center"/>
              <w:rPr>
                <w:rFonts w:ascii="Times New Roman" w:hAnsi="Times New Roman" w:cs="Times New Roman"/>
                <w:bCs/>
                <w:color w:val="4C4747"/>
                <w14:textFill>
                  <w14:solidFill>
                    <w14:srgbClr w14:val="4C4747">
                      <w14:alpha w14:val="50000"/>
                    </w14:srgbClr>
                  </w14:solidFill>
                </w14:textFill>
              </w:rPr>
            </w:pPr>
            <w:r w:rsidRPr="00F54FDC">
              <w:rPr>
                <w:rFonts w:ascii="Times New Roman" w:hAnsi="Times New Roman" w:cs="Times New Roman"/>
                <w:bCs/>
                <w:color w:val="4C4747"/>
                <w14:textFill>
                  <w14:solidFill>
                    <w14:srgbClr w14:val="4C4747">
                      <w14:alpha w14:val="50000"/>
                    </w14:srgbClr>
                  </w14:solidFill>
                </w14:textFill>
              </w:rPr>
              <w:t>Talleres</w:t>
            </w:r>
          </w:p>
        </w:tc>
        <w:tc>
          <w:tcPr>
            <w:tcW w:w="1800" w:type="pct"/>
            <w:gridSpan w:val="2"/>
            <w:shd w:val="clear" w:color="auto" w:fill="57ABF7"/>
            <w:vAlign w:val="center"/>
            <w:hideMark/>
          </w:tcPr>
          <w:p w:rsidR="00A809C2" w:rsidRPr="00F54FDC" w:rsidRDefault="00A809C2" w:rsidP="001605B4">
            <w:pPr>
              <w:spacing w:after="0" w:line="240" w:lineRule="auto"/>
              <w:jc w:val="center"/>
              <w:rPr>
                <w:rFonts w:ascii="Times New Roman" w:hAnsi="Times New Roman" w:cs="Times New Roman"/>
                <w:bCs/>
                <w:color w:val="4C4747"/>
                <w14:textFill>
                  <w14:solidFill>
                    <w14:srgbClr w14:val="4C4747">
                      <w14:alpha w14:val="50000"/>
                    </w14:srgbClr>
                  </w14:solidFill>
                </w14:textFill>
              </w:rPr>
            </w:pPr>
            <w:r w:rsidRPr="00F54FDC">
              <w:rPr>
                <w:rFonts w:ascii="Times New Roman" w:hAnsi="Times New Roman" w:cs="Times New Roman"/>
                <w:bCs/>
                <w:color w:val="4C4747"/>
                <w14:textFill>
                  <w14:solidFill>
                    <w14:srgbClr w14:val="4C4747">
                      <w14:alpha w14:val="50000"/>
                    </w14:srgbClr>
                  </w14:solidFill>
                </w14:textFill>
              </w:rPr>
              <w:t>Participantes por sexo</w:t>
            </w:r>
          </w:p>
        </w:tc>
        <w:tc>
          <w:tcPr>
            <w:tcW w:w="1327" w:type="pct"/>
            <w:vMerge w:val="restart"/>
            <w:shd w:val="clear" w:color="auto" w:fill="57ABF7"/>
            <w:vAlign w:val="center"/>
            <w:hideMark/>
          </w:tcPr>
          <w:p w:rsidR="00A809C2" w:rsidRPr="00F54FDC" w:rsidRDefault="00A809C2" w:rsidP="001605B4">
            <w:pPr>
              <w:spacing w:after="0" w:line="240" w:lineRule="auto"/>
              <w:jc w:val="center"/>
              <w:rPr>
                <w:rFonts w:ascii="Times New Roman" w:hAnsi="Times New Roman" w:cs="Times New Roman"/>
                <w:b/>
                <w:bCs/>
                <w:color w:val="4C4747"/>
                <w14:textFill>
                  <w14:solidFill>
                    <w14:srgbClr w14:val="4C4747">
                      <w14:alpha w14:val="50000"/>
                    </w14:srgbClr>
                  </w14:solidFill>
                </w14:textFill>
              </w:rPr>
            </w:pPr>
            <w:r w:rsidRPr="00F54FDC">
              <w:rPr>
                <w:rFonts w:ascii="Times New Roman" w:hAnsi="Times New Roman" w:cs="Times New Roman"/>
                <w:bCs/>
                <w:color w:val="4C4747"/>
                <w14:textFill>
                  <w14:solidFill>
                    <w14:srgbClr w14:val="4C4747">
                      <w14:alpha w14:val="50000"/>
                    </w14:srgbClr>
                  </w14:solidFill>
                </w14:textFill>
              </w:rPr>
              <w:t>Total</w:t>
            </w:r>
          </w:p>
        </w:tc>
      </w:tr>
      <w:tr w:rsidR="00A809C2" w:rsidRPr="00F54FDC" w:rsidTr="001605B4">
        <w:trPr>
          <w:trHeight w:val="170"/>
          <w:jc w:val="center"/>
        </w:trPr>
        <w:tc>
          <w:tcPr>
            <w:tcW w:w="972" w:type="pct"/>
            <w:vMerge/>
            <w:shd w:val="clear" w:color="auto" w:fill="D9D9D9"/>
            <w:vAlign w:val="center"/>
            <w:hideMark/>
          </w:tcPr>
          <w:p w:rsidR="00A809C2" w:rsidRPr="00F54FDC" w:rsidRDefault="00A809C2" w:rsidP="001605B4">
            <w:pPr>
              <w:spacing w:after="0" w:line="240" w:lineRule="auto"/>
              <w:jc w:val="both"/>
              <w:rPr>
                <w:rFonts w:ascii="Times New Roman" w:hAnsi="Times New Roman" w:cs="Times New Roman"/>
                <w:b/>
                <w:bCs/>
                <w:color w:val="4C4747"/>
                <w14:textFill>
                  <w14:solidFill>
                    <w14:srgbClr w14:val="4C4747">
                      <w14:alpha w14:val="50000"/>
                    </w14:srgbClr>
                  </w14:solidFill>
                </w14:textFill>
              </w:rPr>
            </w:pPr>
          </w:p>
        </w:tc>
        <w:tc>
          <w:tcPr>
            <w:tcW w:w="901" w:type="pct"/>
            <w:vMerge/>
            <w:vAlign w:val="center"/>
            <w:hideMark/>
          </w:tcPr>
          <w:p w:rsidR="00A809C2" w:rsidRPr="00F54FDC" w:rsidRDefault="00A809C2" w:rsidP="001605B4">
            <w:pPr>
              <w:spacing w:after="0" w:line="240" w:lineRule="auto"/>
              <w:jc w:val="both"/>
              <w:rPr>
                <w:rFonts w:ascii="Times New Roman" w:hAnsi="Times New Roman" w:cs="Times New Roman"/>
                <w:bCs/>
                <w:color w:val="4C4747"/>
                <w14:textFill>
                  <w14:solidFill>
                    <w14:srgbClr w14:val="4C4747">
                      <w14:alpha w14:val="50000"/>
                    </w14:srgbClr>
                  </w14:solidFill>
                </w14:textFill>
              </w:rPr>
            </w:pPr>
          </w:p>
        </w:tc>
        <w:tc>
          <w:tcPr>
            <w:tcW w:w="879" w:type="pct"/>
            <w:shd w:val="clear" w:color="auto" w:fill="57ABF7"/>
            <w:vAlign w:val="center"/>
            <w:hideMark/>
          </w:tcPr>
          <w:p w:rsidR="00A809C2" w:rsidRPr="00F54FDC" w:rsidRDefault="00A809C2" w:rsidP="001605B4">
            <w:pPr>
              <w:spacing w:after="0" w:line="240" w:lineRule="auto"/>
              <w:jc w:val="center"/>
              <w:rPr>
                <w:rFonts w:ascii="Times New Roman" w:hAnsi="Times New Roman" w:cs="Times New Roman"/>
                <w:bCs/>
                <w:color w:val="4C4747"/>
                <w14:textFill>
                  <w14:solidFill>
                    <w14:srgbClr w14:val="4C4747">
                      <w14:alpha w14:val="50000"/>
                    </w14:srgbClr>
                  </w14:solidFill>
                </w14:textFill>
              </w:rPr>
            </w:pPr>
            <w:r w:rsidRPr="00F54FDC">
              <w:rPr>
                <w:rFonts w:ascii="Times New Roman" w:hAnsi="Times New Roman" w:cs="Times New Roman"/>
                <w:bCs/>
                <w:color w:val="4C4747"/>
                <w14:textFill>
                  <w14:solidFill>
                    <w14:srgbClr w14:val="4C4747">
                      <w14:alpha w14:val="50000"/>
                    </w14:srgbClr>
                  </w14:solidFill>
                </w14:textFill>
              </w:rPr>
              <w:t>Mujer</w:t>
            </w:r>
          </w:p>
        </w:tc>
        <w:tc>
          <w:tcPr>
            <w:tcW w:w="921" w:type="pct"/>
            <w:shd w:val="clear" w:color="auto" w:fill="57ABF7"/>
            <w:vAlign w:val="center"/>
            <w:hideMark/>
          </w:tcPr>
          <w:p w:rsidR="00A809C2" w:rsidRPr="00F54FDC" w:rsidRDefault="00A809C2" w:rsidP="001605B4">
            <w:pPr>
              <w:spacing w:after="0" w:line="240" w:lineRule="auto"/>
              <w:jc w:val="center"/>
              <w:rPr>
                <w:rFonts w:ascii="Times New Roman" w:hAnsi="Times New Roman" w:cs="Times New Roman"/>
                <w:bCs/>
                <w:color w:val="4C4747"/>
                <w14:textFill>
                  <w14:solidFill>
                    <w14:srgbClr w14:val="4C4747">
                      <w14:alpha w14:val="50000"/>
                    </w14:srgbClr>
                  </w14:solidFill>
                </w14:textFill>
              </w:rPr>
            </w:pPr>
            <w:r w:rsidRPr="00F54FDC">
              <w:rPr>
                <w:rFonts w:ascii="Times New Roman" w:hAnsi="Times New Roman" w:cs="Times New Roman"/>
                <w:bCs/>
                <w:color w:val="4C4747"/>
                <w14:textFill>
                  <w14:solidFill>
                    <w14:srgbClr w14:val="4C4747">
                      <w14:alpha w14:val="50000"/>
                    </w14:srgbClr>
                  </w14:solidFill>
                </w14:textFill>
              </w:rPr>
              <w:t>Hombre</w:t>
            </w:r>
          </w:p>
        </w:tc>
        <w:tc>
          <w:tcPr>
            <w:tcW w:w="1327" w:type="pct"/>
            <w:vMerge/>
            <w:vAlign w:val="center"/>
            <w:hideMark/>
          </w:tcPr>
          <w:p w:rsidR="00A809C2" w:rsidRPr="00F54FDC" w:rsidRDefault="00A809C2" w:rsidP="001605B4">
            <w:pPr>
              <w:spacing w:after="0" w:line="240" w:lineRule="auto"/>
              <w:jc w:val="both"/>
              <w:rPr>
                <w:rFonts w:ascii="Times New Roman" w:hAnsi="Times New Roman" w:cs="Times New Roman"/>
                <w:b/>
                <w:bCs/>
                <w:color w:val="4C4747"/>
                <w14:textFill>
                  <w14:solidFill>
                    <w14:srgbClr w14:val="4C4747">
                      <w14:alpha w14:val="50000"/>
                    </w14:srgbClr>
                  </w14:solidFill>
                </w14:textFill>
              </w:rPr>
            </w:pPr>
          </w:p>
        </w:tc>
      </w:tr>
      <w:tr w:rsidR="00A809C2" w:rsidRPr="00F54FDC" w:rsidTr="0082568E">
        <w:trPr>
          <w:trHeight w:val="170"/>
          <w:jc w:val="center"/>
        </w:trPr>
        <w:tc>
          <w:tcPr>
            <w:tcW w:w="972" w:type="pct"/>
            <w:shd w:val="clear" w:color="auto" w:fill="auto"/>
            <w:vAlign w:val="bottom"/>
          </w:tcPr>
          <w:p w:rsidR="00A809C2" w:rsidRPr="00F54FDC" w:rsidRDefault="00A809C2" w:rsidP="001605B4">
            <w:pPr>
              <w:spacing w:line="240"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Ene – Nov.</w:t>
            </w:r>
          </w:p>
        </w:tc>
        <w:tc>
          <w:tcPr>
            <w:tcW w:w="901" w:type="pct"/>
            <w:shd w:val="clear" w:color="auto" w:fill="auto"/>
            <w:vAlign w:val="bottom"/>
          </w:tcPr>
          <w:p w:rsidR="00A809C2" w:rsidRPr="00F54FDC" w:rsidRDefault="00A809C2" w:rsidP="001605B4">
            <w:pPr>
              <w:spacing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fldChar w:fldCharType="begin"/>
            </w:r>
            <w:r w:rsidRPr="00F54FDC">
              <w:rPr>
                <w:rFonts w:ascii="Times New Roman" w:hAnsi="Times New Roman" w:cs="Times New Roman"/>
                <w:color w:val="4C4747"/>
                <w14:textFill>
                  <w14:solidFill>
                    <w14:srgbClr w14:val="4C4747">
                      <w14:alpha w14:val="50000"/>
                    </w14:srgbClr>
                  </w14:solidFill>
                </w14:textFill>
              </w:rPr>
              <w:instrText xml:space="preserve"> =SUM(ABOVE) </w:instrText>
            </w:r>
            <w:r w:rsidRPr="00F54FDC">
              <w:rPr>
                <w:rFonts w:ascii="Times New Roman" w:hAnsi="Times New Roman" w:cs="Times New Roman"/>
                <w:color w:val="4C4747"/>
                <w14:textFill>
                  <w14:solidFill>
                    <w14:srgbClr w14:val="4C4747">
                      <w14:alpha w14:val="50000"/>
                    </w14:srgbClr>
                  </w14:solidFill>
                </w14:textFill>
              </w:rPr>
              <w:fldChar w:fldCharType="separate"/>
            </w:r>
            <w:r w:rsidRPr="00F54FDC">
              <w:rPr>
                <w:rFonts w:ascii="Times New Roman" w:hAnsi="Times New Roman" w:cs="Times New Roman"/>
                <w:noProof/>
                <w:color w:val="4C4747"/>
                <w14:textFill>
                  <w14:solidFill>
                    <w14:srgbClr w14:val="4C4747">
                      <w14:alpha w14:val="50000"/>
                    </w14:srgbClr>
                  </w14:solidFill>
                </w14:textFill>
              </w:rPr>
              <w:t>16</w:t>
            </w:r>
            <w:r w:rsidRPr="00F54FDC">
              <w:rPr>
                <w:rFonts w:ascii="Times New Roman" w:hAnsi="Times New Roman" w:cs="Times New Roman"/>
                <w:color w:val="4C4747"/>
                <w14:textFill>
                  <w14:solidFill>
                    <w14:srgbClr w14:val="4C4747">
                      <w14:alpha w14:val="50000"/>
                    </w14:srgbClr>
                  </w14:solidFill>
                </w14:textFill>
              </w:rPr>
              <w:fldChar w:fldCharType="end"/>
            </w:r>
          </w:p>
        </w:tc>
        <w:tc>
          <w:tcPr>
            <w:tcW w:w="879" w:type="pct"/>
            <w:shd w:val="clear" w:color="auto" w:fill="auto"/>
            <w:vAlign w:val="bottom"/>
          </w:tcPr>
          <w:p w:rsidR="00A809C2" w:rsidRPr="00F54FDC" w:rsidRDefault="00A809C2" w:rsidP="001605B4">
            <w:pPr>
              <w:spacing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fldChar w:fldCharType="begin"/>
            </w:r>
            <w:r w:rsidRPr="00F54FDC">
              <w:rPr>
                <w:rFonts w:ascii="Times New Roman" w:hAnsi="Times New Roman" w:cs="Times New Roman"/>
                <w:color w:val="4C4747"/>
                <w14:textFill>
                  <w14:solidFill>
                    <w14:srgbClr w14:val="4C4747">
                      <w14:alpha w14:val="50000"/>
                    </w14:srgbClr>
                  </w14:solidFill>
                </w14:textFill>
              </w:rPr>
              <w:instrText xml:space="preserve"> =SUM(ABOVE) </w:instrText>
            </w:r>
            <w:r w:rsidRPr="00F54FDC">
              <w:rPr>
                <w:rFonts w:ascii="Times New Roman" w:hAnsi="Times New Roman" w:cs="Times New Roman"/>
                <w:color w:val="4C4747"/>
                <w14:textFill>
                  <w14:solidFill>
                    <w14:srgbClr w14:val="4C4747">
                      <w14:alpha w14:val="50000"/>
                    </w14:srgbClr>
                  </w14:solidFill>
                </w14:textFill>
              </w:rPr>
              <w:fldChar w:fldCharType="separate"/>
            </w:r>
            <w:r w:rsidRPr="00F54FDC">
              <w:rPr>
                <w:rFonts w:ascii="Times New Roman" w:hAnsi="Times New Roman" w:cs="Times New Roman"/>
                <w:noProof/>
                <w:color w:val="4C4747"/>
                <w14:textFill>
                  <w14:solidFill>
                    <w14:srgbClr w14:val="4C4747">
                      <w14:alpha w14:val="50000"/>
                    </w14:srgbClr>
                  </w14:solidFill>
                </w14:textFill>
              </w:rPr>
              <w:t>327</w:t>
            </w:r>
            <w:r w:rsidRPr="00F54FDC">
              <w:rPr>
                <w:rFonts w:ascii="Times New Roman" w:hAnsi="Times New Roman" w:cs="Times New Roman"/>
                <w:color w:val="4C4747"/>
                <w14:textFill>
                  <w14:solidFill>
                    <w14:srgbClr w14:val="4C4747">
                      <w14:alpha w14:val="50000"/>
                    </w14:srgbClr>
                  </w14:solidFill>
                </w14:textFill>
              </w:rPr>
              <w:fldChar w:fldCharType="end"/>
            </w:r>
          </w:p>
        </w:tc>
        <w:tc>
          <w:tcPr>
            <w:tcW w:w="921" w:type="pct"/>
            <w:shd w:val="clear" w:color="auto" w:fill="auto"/>
            <w:vAlign w:val="bottom"/>
          </w:tcPr>
          <w:p w:rsidR="00A809C2" w:rsidRPr="00F54FDC" w:rsidRDefault="00A809C2" w:rsidP="001605B4">
            <w:pPr>
              <w:spacing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fldChar w:fldCharType="begin"/>
            </w:r>
            <w:r w:rsidRPr="00F54FDC">
              <w:rPr>
                <w:rFonts w:ascii="Times New Roman" w:hAnsi="Times New Roman" w:cs="Times New Roman"/>
                <w:color w:val="4C4747"/>
                <w14:textFill>
                  <w14:solidFill>
                    <w14:srgbClr w14:val="4C4747">
                      <w14:alpha w14:val="50000"/>
                    </w14:srgbClr>
                  </w14:solidFill>
                </w14:textFill>
              </w:rPr>
              <w:instrText xml:space="preserve"> =SUM(ABOVE) </w:instrText>
            </w:r>
            <w:r w:rsidRPr="00F54FDC">
              <w:rPr>
                <w:rFonts w:ascii="Times New Roman" w:hAnsi="Times New Roman" w:cs="Times New Roman"/>
                <w:color w:val="4C4747"/>
                <w14:textFill>
                  <w14:solidFill>
                    <w14:srgbClr w14:val="4C4747">
                      <w14:alpha w14:val="50000"/>
                    </w14:srgbClr>
                  </w14:solidFill>
                </w14:textFill>
              </w:rPr>
              <w:fldChar w:fldCharType="separate"/>
            </w:r>
            <w:r w:rsidRPr="00F54FDC">
              <w:rPr>
                <w:rFonts w:ascii="Times New Roman" w:hAnsi="Times New Roman" w:cs="Times New Roman"/>
                <w:noProof/>
                <w:color w:val="4C4747"/>
                <w14:textFill>
                  <w14:solidFill>
                    <w14:srgbClr w14:val="4C4747">
                      <w14:alpha w14:val="50000"/>
                    </w14:srgbClr>
                  </w14:solidFill>
                </w14:textFill>
              </w:rPr>
              <w:t>162</w:t>
            </w:r>
            <w:r w:rsidRPr="00F54FDC">
              <w:rPr>
                <w:rFonts w:ascii="Times New Roman" w:hAnsi="Times New Roman" w:cs="Times New Roman"/>
                <w:color w:val="4C4747"/>
                <w14:textFill>
                  <w14:solidFill>
                    <w14:srgbClr w14:val="4C4747">
                      <w14:alpha w14:val="50000"/>
                    </w14:srgbClr>
                  </w14:solidFill>
                </w14:textFill>
              </w:rPr>
              <w:fldChar w:fldCharType="end"/>
            </w:r>
          </w:p>
        </w:tc>
        <w:tc>
          <w:tcPr>
            <w:tcW w:w="1327" w:type="pct"/>
            <w:shd w:val="clear" w:color="auto" w:fill="auto"/>
            <w:vAlign w:val="bottom"/>
          </w:tcPr>
          <w:p w:rsidR="00A809C2" w:rsidRPr="00F54FDC" w:rsidRDefault="00A809C2" w:rsidP="001605B4">
            <w:pPr>
              <w:spacing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fldChar w:fldCharType="begin"/>
            </w:r>
            <w:r w:rsidRPr="00F54FDC">
              <w:rPr>
                <w:rFonts w:ascii="Times New Roman" w:hAnsi="Times New Roman" w:cs="Times New Roman"/>
                <w:color w:val="4C4747"/>
                <w14:textFill>
                  <w14:solidFill>
                    <w14:srgbClr w14:val="4C4747">
                      <w14:alpha w14:val="50000"/>
                    </w14:srgbClr>
                  </w14:solidFill>
                </w14:textFill>
              </w:rPr>
              <w:instrText xml:space="preserve"> =SUM(ABOVE) </w:instrText>
            </w:r>
            <w:r w:rsidRPr="00F54FDC">
              <w:rPr>
                <w:rFonts w:ascii="Times New Roman" w:hAnsi="Times New Roman" w:cs="Times New Roman"/>
                <w:color w:val="4C4747"/>
                <w14:textFill>
                  <w14:solidFill>
                    <w14:srgbClr w14:val="4C4747">
                      <w14:alpha w14:val="50000"/>
                    </w14:srgbClr>
                  </w14:solidFill>
                </w14:textFill>
              </w:rPr>
              <w:fldChar w:fldCharType="separate"/>
            </w:r>
            <w:r w:rsidRPr="00F54FDC">
              <w:rPr>
                <w:rFonts w:ascii="Times New Roman" w:hAnsi="Times New Roman" w:cs="Times New Roman"/>
                <w:noProof/>
                <w:color w:val="4C4747"/>
                <w14:textFill>
                  <w14:solidFill>
                    <w14:srgbClr w14:val="4C4747">
                      <w14:alpha w14:val="50000"/>
                    </w14:srgbClr>
                  </w14:solidFill>
                </w14:textFill>
              </w:rPr>
              <w:t>753</w:t>
            </w:r>
            <w:r w:rsidRPr="00F54FDC">
              <w:rPr>
                <w:rFonts w:ascii="Times New Roman" w:hAnsi="Times New Roman" w:cs="Times New Roman"/>
                <w:color w:val="4C4747"/>
                <w14:textFill>
                  <w14:solidFill>
                    <w14:srgbClr w14:val="4C4747">
                      <w14:alpha w14:val="50000"/>
                    </w14:srgbClr>
                  </w14:solidFill>
                </w14:textFill>
              </w:rPr>
              <w:fldChar w:fldCharType="end"/>
            </w:r>
          </w:p>
        </w:tc>
      </w:tr>
    </w:tbl>
    <w:p w:rsidR="00A809C2" w:rsidRPr="00F54FDC" w:rsidRDefault="00A809C2"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 w:val="16"/>
          <w:szCs w:val="24"/>
          <w14:textFill>
            <w14:solidFill>
              <w14:srgbClr w14:val="4C4747">
                <w14:alpha w14:val="50000"/>
              </w14:srgbClr>
            </w14:solidFill>
          </w14:textFill>
        </w:rPr>
        <w:t>Fuente</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 Registros administrativos del Departamento de Apoyo Técnico</w:t>
      </w:r>
    </w:p>
    <w:p w:rsidR="00A809C2" w:rsidRPr="00F54FDC" w:rsidRDefault="00A809C2" w:rsidP="00F54FDC">
      <w:pPr>
        <w:shd w:val="clear" w:color="auto" w:fill="FFFFFF"/>
        <w:spacing w:line="360" w:lineRule="auto"/>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Durante el período enero-noviembre fueron realizados </w:t>
      </w:r>
      <w:r w:rsidRPr="00F54FDC">
        <w:rPr>
          <w:rFonts w:ascii="Times New Roman" w:eastAsia="Times New Roman" w:hAnsi="Times New Roman" w:cs="Times New Roman"/>
          <w:b/>
          <w:color w:val="4C4747"/>
          <w:sz w:val="24"/>
          <w:szCs w:val="24"/>
          <w:lang w:eastAsia="es-DO"/>
          <w14:textFill>
            <w14:solidFill>
              <w14:srgbClr w14:val="4C4747">
                <w14:alpha w14:val="50000"/>
              </w14:srgbClr>
            </w14:solidFill>
          </w14:textFill>
        </w:rPr>
        <w:t>56</w:t>
      </w: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 acompañamientos</w:t>
      </w:r>
      <w:r w:rsidRPr="00F54FDC">
        <w:rPr>
          <w:rFonts w:ascii="Times New Roman" w:eastAsia="Times New Roman" w:hAnsi="Times New Roman" w:cs="Times New Roman"/>
          <w:b/>
          <w:color w:val="4C4747"/>
          <w:sz w:val="24"/>
          <w:szCs w:val="24"/>
          <w:lang w:eastAsia="es-DO"/>
          <w14:textFill>
            <w14:solidFill>
              <w14:srgbClr w14:val="4C4747">
                <w14:alpha w14:val="50000"/>
              </w14:srgbClr>
            </w14:solidFill>
          </w14:textFill>
        </w:rPr>
        <w:t xml:space="preserve"> </w:t>
      </w: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a personal técnico de las diferentes áreas de los programas de atención residencial desarrollados por Asociaciones Sin Fines de Lucro y Organizaciones Gubernamentales, para el fortalecimiento de las intervenciones desarrolladas.  </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86"/>
        <w:gridCol w:w="1429"/>
        <w:gridCol w:w="984"/>
        <w:gridCol w:w="2411"/>
      </w:tblGrid>
      <w:tr w:rsidR="00A809C2" w:rsidRPr="00F54FDC" w:rsidTr="0082568E">
        <w:trPr>
          <w:trHeight w:val="20"/>
          <w:jc w:val="center"/>
        </w:trPr>
        <w:tc>
          <w:tcPr>
            <w:tcW w:w="1951" w:type="pct"/>
            <w:vMerge w:val="restart"/>
            <w:shd w:val="clear" w:color="auto" w:fill="57ABF7"/>
            <w:vAlign w:val="center"/>
            <w:hideMark/>
          </w:tcPr>
          <w:p w:rsidR="00A809C2" w:rsidRPr="00F54FDC" w:rsidRDefault="00A809C2" w:rsidP="001605B4">
            <w:pPr>
              <w:spacing w:after="0" w:line="240"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Área responsable</w:t>
            </w:r>
          </w:p>
        </w:tc>
        <w:tc>
          <w:tcPr>
            <w:tcW w:w="1525" w:type="pct"/>
            <w:gridSpan w:val="2"/>
            <w:shd w:val="clear" w:color="auto" w:fill="57ABF7"/>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Acompañamientos</w:t>
            </w:r>
          </w:p>
        </w:tc>
        <w:tc>
          <w:tcPr>
            <w:tcW w:w="1524" w:type="pct"/>
            <w:vMerge w:val="restart"/>
            <w:shd w:val="clear" w:color="auto" w:fill="57ABF7"/>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Total</w:t>
            </w:r>
          </w:p>
        </w:tc>
      </w:tr>
      <w:tr w:rsidR="00A809C2" w:rsidRPr="00F54FDC" w:rsidTr="0082568E">
        <w:trPr>
          <w:trHeight w:val="20"/>
          <w:jc w:val="center"/>
        </w:trPr>
        <w:tc>
          <w:tcPr>
            <w:tcW w:w="1951" w:type="pct"/>
            <w:vMerge/>
            <w:shd w:val="clear" w:color="auto" w:fill="57ABF7"/>
            <w:vAlign w:val="center"/>
          </w:tcPr>
          <w:p w:rsidR="00A809C2" w:rsidRPr="00F54FDC" w:rsidRDefault="00A809C2" w:rsidP="001605B4">
            <w:pPr>
              <w:spacing w:after="0" w:line="240" w:lineRule="auto"/>
              <w:jc w:val="both"/>
              <w:rPr>
                <w:rFonts w:ascii="Times New Roman" w:hAnsi="Times New Roman" w:cs="Times New Roman"/>
                <w:color w:val="4C4747"/>
                <w14:textFill>
                  <w14:solidFill>
                    <w14:srgbClr w14:val="4C4747">
                      <w14:alpha w14:val="50000"/>
                    </w14:srgbClr>
                  </w14:solidFill>
                </w14:textFill>
              </w:rPr>
            </w:pPr>
          </w:p>
        </w:tc>
        <w:tc>
          <w:tcPr>
            <w:tcW w:w="903" w:type="pct"/>
            <w:shd w:val="clear" w:color="auto" w:fill="57ABF7"/>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OG</w:t>
            </w:r>
          </w:p>
        </w:tc>
        <w:tc>
          <w:tcPr>
            <w:tcW w:w="622" w:type="pct"/>
            <w:shd w:val="clear" w:color="auto" w:fill="57ABF7"/>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ASFL</w:t>
            </w:r>
          </w:p>
        </w:tc>
        <w:tc>
          <w:tcPr>
            <w:tcW w:w="1524" w:type="pct"/>
            <w:vMerge/>
            <w:shd w:val="clear" w:color="auto" w:fill="57ABF7"/>
            <w:vAlign w:val="center"/>
          </w:tcPr>
          <w:p w:rsidR="00A809C2" w:rsidRPr="00F54FDC" w:rsidRDefault="00A809C2" w:rsidP="001605B4">
            <w:pPr>
              <w:spacing w:after="0" w:line="240" w:lineRule="auto"/>
              <w:jc w:val="both"/>
              <w:rPr>
                <w:rFonts w:ascii="Times New Roman" w:hAnsi="Times New Roman" w:cs="Times New Roman"/>
                <w:color w:val="4C4747"/>
                <w14:textFill>
                  <w14:solidFill>
                    <w14:srgbClr w14:val="4C4747">
                      <w14:alpha w14:val="50000"/>
                    </w14:srgbClr>
                  </w14:solidFill>
                </w14:textFill>
              </w:rPr>
            </w:pPr>
          </w:p>
        </w:tc>
      </w:tr>
      <w:tr w:rsidR="00A809C2" w:rsidRPr="00F54FDC" w:rsidTr="001605B4">
        <w:trPr>
          <w:trHeight w:val="20"/>
          <w:jc w:val="center"/>
        </w:trPr>
        <w:tc>
          <w:tcPr>
            <w:tcW w:w="1951" w:type="pct"/>
            <w:shd w:val="clear" w:color="auto" w:fill="auto"/>
            <w:vAlign w:val="center"/>
          </w:tcPr>
          <w:p w:rsidR="00A809C2" w:rsidRPr="00F54FDC" w:rsidRDefault="00A809C2" w:rsidP="001605B4">
            <w:pPr>
              <w:spacing w:after="0" w:line="240"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Educación</w:t>
            </w:r>
          </w:p>
        </w:tc>
        <w:tc>
          <w:tcPr>
            <w:tcW w:w="903"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19</w:t>
            </w:r>
          </w:p>
        </w:tc>
        <w:tc>
          <w:tcPr>
            <w:tcW w:w="622"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2</w:t>
            </w:r>
          </w:p>
        </w:tc>
        <w:tc>
          <w:tcPr>
            <w:tcW w:w="1524"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21</w:t>
            </w:r>
          </w:p>
        </w:tc>
      </w:tr>
      <w:tr w:rsidR="00A809C2" w:rsidRPr="00F54FDC" w:rsidTr="001605B4">
        <w:trPr>
          <w:trHeight w:val="20"/>
          <w:jc w:val="center"/>
        </w:trPr>
        <w:tc>
          <w:tcPr>
            <w:tcW w:w="1951" w:type="pct"/>
            <w:shd w:val="clear" w:color="auto" w:fill="auto"/>
            <w:vAlign w:val="center"/>
          </w:tcPr>
          <w:p w:rsidR="00A809C2" w:rsidRPr="00F54FDC" w:rsidRDefault="00A809C2" w:rsidP="001605B4">
            <w:pPr>
              <w:spacing w:after="0" w:line="240"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Salud</w:t>
            </w:r>
          </w:p>
        </w:tc>
        <w:tc>
          <w:tcPr>
            <w:tcW w:w="903"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14</w:t>
            </w:r>
          </w:p>
        </w:tc>
        <w:tc>
          <w:tcPr>
            <w:tcW w:w="622"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1</w:t>
            </w:r>
          </w:p>
        </w:tc>
        <w:tc>
          <w:tcPr>
            <w:tcW w:w="1524"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15</w:t>
            </w:r>
          </w:p>
        </w:tc>
      </w:tr>
      <w:tr w:rsidR="00A809C2" w:rsidRPr="00F54FDC" w:rsidTr="001605B4">
        <w:trPr>
          <w:trHeight w:val="20"/>
          <w:jc w:val="center"/>
        </w:trPr>
        <w:tc>
          <w:tcPr>
            <w:tcW w:w="1951" w:type="pct"/>
            <w:shd w:val="clear" w:color="auto" w:fill="auto"/>
            <w:vAlign w:val="center"/>
          </w:tcPr>
          <w:p w:rsidR="00A809C2" w:rsidRPr="00F54FDC" w:rsidRDefault="00A809C2" w:rsidP="001605B4">
            <w:pPr>
              <w:spacing w:after="0" w:line="240"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Nutrición</w:t>
            </w:r>
          </w:p>
        </w:tc>
        <w:tc>
          <w:tcPr>
            <w:tcW w:w="903"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14</w:t>
            </w:r>
          </w:p>
        </w:tc>
        <w:tc>
          <w:tcPr>
            <w:tcW w:w="622"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1</w:t>
            </w:r>
          </w:p>
        </w:tc>
        <w:tc>
          <w:tcPr>
            <w:tcW w:w="1524"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15</w:t>
            </w:r>
          </w:p>
        </w:tc>
      </w:tr>
      <w:tr w:rsidR="00A809C2" w:rsidRPr="00F54FDC" w:rsidTr="001605B4">
        <w:trPr>
          <w:trHeight w:val="20"/>
          <w:jc w:val="center"/>
        </w:trPr>
        <w:tc>
          <w:tcPr>
            <w:tcW w:w="1951" w:type="pct"/>
            <w:shd w:val="clear" w:color="auto" w:fill="auto"/>
            <w:vAlign w:val="center"/>
          </w:tcPr>
          <w:p w:rsidR="00A809C2" w:rsidRPr="00F54FDC" w:rsidRDefault="00A809C2" w:rsidP="001605B4">
            <w:pPr>
              <w:spacing w:after="0" w:line="240"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 xml:space="preserve">Piscología </w:t>
            </w:r>
          </w:p>
        </w:tc>
        <w:tc>
          <w:tcPr>
            <w:tcW w:w="903"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1</w:t>
            </w:r>
          </w:p>
        </w:tc>
        <w:tc>
          <w:tcPr>
            <w:tcW w:w="622"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1</w:t>
            </w:r>
          </w:p>
        </w:tc>
        <w:tc>
          <w:tcPr>
            <w:tcW w:w="1524"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2</w:t>
            </w:r>
          </w:p>
        </w:tc>
      </w:tr>
      <w:tr w:rsidR="00A809C2" w:rsidRPr="00F54FDC" w:rsidTr="001605B4">
        <w:trPr>
          <w:trHeight w:val="20"/>
          <w:jc w:val="center"/>
        </w:trPr>
        <w:tc>
          <w:tcPr>
            <w:tcW w:w="1951" w:type="pct"/>
            <w:shd w:val="clear" w:color="auto" w:fill="auto"/>
            <w:vAlign w:val="center"/>
          </w:tcPr>
          <w:p w:rsidR="00A809C2" w:rsidRPr="00F54FDC" w:rsidRDefault="00A809C2" w:rsidP="001605B4">
            <w:pPr>
              <w:spacing w:after="0" w:line="240" w:lineRule="auto"/>
              <w:jc w:val="both"/>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 xml:space="preserve">Trabajo Social </w:t>
            </w:r>
          </w:p>
        </w:tc>
        <w:tc>
          <w:tcPr>
            <w:tcW w:w="903"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2</w:t>
            </w:r>
          </w:p>
        </w:tc>
        <w:tc>
          <w:tcPr>
            <w:tcW w:w="622"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1</w:t>
            </w:r>
          </w:p>
        </w:tc>
        <w:tc>
          <w:tcPr>
            <w:tcW w:w="1524" w:type="pct"/>
            <w:shd w:val="clear" w:color="auto" w:fill="auto"/>
            <w:vAlign w:val="center"/>
          </w:tcPr>
          <w:p w:rsidR="00A809C2" w:rsidRPr="00F54FDC" w:rsidRDefault="00A809C2" w:rsidP="001605B4">
            <w:pPr>
              <w:spacing w:after="0" w:line="24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color w:val="4C4747"/>
                <w14:textFill>
                  <w14:solidFill>
                    <w14:srgbClr w14:val="4C4747">
                      <w14:alpha w14:val="50000"/>
                    </w14:srgbClr>
                  </w14:solidFill>
                </w14:textFill>
              </w:rPr>
              <w:t>3</w:t>
            </w:r>
          </w:p>
        </w:tc>
      </w:tr>
      <w:tr w:rsidR="00A809C2" w:rsidRPr="00F54FDC" w:rsidTr="001605B4">
        <w:trPr>
          <w:trHeight w:val="20"/>
          <w:jc w:val="center"/>
        </w:trPr>
        <w:tc>
          <w:tcPr>
            <w:tcW w:w="1951" w:type="pct"/>
            <w:shd w:val="clear" w:color="auto" w:fill="A6A6A6" w:themeFill="background1" w:themeFillShade="A6"/>
            <w:vAlign w:val="center"/>
          </w:tcPr>
          <w:p w:rsidR="00A809C2" w:rsidRPr="00F54FDC" w:rsidRDefault="00A809C2" w:rsidP="001605B4">
            <w:pPr>
              <w:spacing w:after="0" w:line="240" w:lineRule="auto"/>
              <w:jc w:val="both"/>
              <w:rPr>
                <w:rFonts w:ascii="Times New Roman" w:hAnsi="Times New Roman" w:cs="Times New Roman"/>
                <w:b/>
                <w:color w:val="4C4747"/>
                <w14:textFill>
                  <w14:solidFill>
                    <w14:srgbClr w14:val="4C4747">
                      <w14:alpha w14:val="50000"/>
                    </w14:srgbClr>
                  </w14:solidFill>
                </w14:textFill>
              </w:rPr>
            </w:pPr>
            <w:r w:rsidRPr="00F54FDC">
              <w:rPr>
                <w:rFonts w:ascii="Times New Roman" w:hAnsi="Times New Roman" w:cs="Times New Roman"/>
                <w:b/>
                <w:color w:val="4C4747"/>
                <w14:textFill>
                  <w14:solidFill>
                    <w14:srgbClr w14:val="4C4747">
                      <w14:alpha w14:val="50000"/>
                    </w14:srgbClr>
                  </w14:solidFill>
                </w14:textFill>
              </w:rPr>
              <w:t>Total general</w:t>
            </w:r>
          </w:p>
        </w:tc>
        <w:tc>
          <w:tcPr>
            <w:tcW w:w="903" w:type="pct"/>
            <w:shd w:val="clear" w:color="auto" w:fill="A6A6A6" w:themeFill="background1" w:themeFillShade="A6"/>
            <w:vAlign w:val="center"/>
          </w:tcPr>
          <w:p w:rsidR="00A809C2" w:rsidRPr="00F54FDC" w:rsidRDefault="00A809C2" w:rsidP="001605B4">
            <w:pPr>
              <w:spacing w:after="0" w:line="240" w:lineRule="auto"/>
              <w:jc w:val="center"/>
              <w:rPr>
                <w:rFonts w:ascii="Times New Roman" w:hAnsi="Times New Roman" w:cs="Times New Roman"/>
                <w:b/>
                <w:color w:val="4C4747"/>
                <w14:textFill>
                  <w14:solidFill>
                    <w14:srgbClr w14:val="4C4747">
                      <w14:alpha w14:val="50000"/>
                    </w14:srgbClr>
                  </w14:solidFill>
                </w14:textFill>
              </w:rPr>
            </w:pPr>
            <w:r w:rsidRPr="00F54FDC">
              <w:rPr>
                <w:rFonts w:ascii="Times New Roman" w:hAnsi="Times New Roman" w:cs="Times New Roman"/>
                <w:b/>
                <w:color w:val="4C4747"/>
                <w14:textFill>
                  <w14:solidFill>
                    <w14:srgbClr w14:val="4C4747">
                      <w14:alpha w14:val="50000"/>
                    </w14:srgbClr>
                  </w14:solidFill>
                </w14:textFill>
              </w:rPr>
              <w:t>50</w:t>
            </w:r>
          </w:p>
        </w:tc>
        <w:tc>
          <w:tcPr>
            <w:tcW w:w="622" w:type="pct"/>
            <w:shd w:val="clear" w:color="auto" w:fill="A6A6A6" w:themeFill="background1" w:themeFillShade="A6"/>
            <w:vAlign w:val="center"/>
          </w:tcPr>
          <w:p w:rsidR="00A809C2" w:rsidRPr="00F54FDC" w:rsidRDefault="00A809C2" w:rsidP="001605B4">
            <w:pPr>
              <w:spacing w:after="0" w:line="240" w:lineRule="auto"/>
              <w:jc w:val="center"/>
              <w:rPr>
                <w:rFonts w:ascii="Times New Roman" w:hAnsi="Times New Roman" w:cs="Times New Roman"/>
                <w:b/>
                <w:color w:val="4C4747"/>
                <w14:textFill>
                  <w14:solidFill>
                    <w14:srgbClr w14:val="4C4747">
                      <w14:alpha w14:val="50000"/>
                    </w14:srgbClr>
                  </w14:solidFill>
                </w14:textFill>
              </w:rPr>
            </w:pPr>
            <w:r w:rsidRPr="00F54FDC">
              <w:rPr>
                <w:rFonts w:ascii="Times New Roman" w:hAnsi="Times New Roman" w:cs="Times New Roman"/>
                <w:b/>
                <w:color w:val="4C4747"/>
                <w14:textFill>
                  <w14:solidFill>
                    <w14:srgbClr w14:val="4C4747">
                      <w14:alpha w14:val="50000"/>
                    </w14:srgbClr>
                  </w14:solidFill>
                </w14:textFill>
              </w:rPr>
              <w:t>6</w:t>
            </w:r>
          </w:p>
        </w:tc>
        <w:tc>
          <w:tcPr>
            <w:tcW w:w="1524" w:type="pct"/>
            <w:shd w:val="clear" w:color="auto" w:fill="A6A6A6" w:themeFill="background1" w:themeFillShade="A6"/>
            <w:vAlign w:val="center"/>
          </w:tcPr>
          <w:p w:rsidR="00A809C2" w:rsidRPr="00F54FDC" w:rsidRDefault="00A809C2" w:rsidP="001605B4">
            <w:pPr>
              <w:spacing w:after="0" w:line="240" w:lineRule="auto"/>
              <w:jc w:val="center"/>
              <w:rPr>
                <w:rFonts w:ascii="Times New Roman" w:hAnsi="Times New Roman" w:cs="Times New Roman"/>
                <w:b/>
                <w:color w:val="4C4747"/>
                <w14:textFill>
                  <w14:solidFill>
                    <w14:srgbClr w14:val="4C4747">
                      <w14:alpha w14:val="50000"/>
                    </w14:srgbClr>
                  </w14:solidFill>
                </w14:textFill>
              </w:rPr>
            </w:pPr>
            <w:r w:rsidRPr="00F54FDC">
              <w:rPr>
                <w:rFonts w:ascii="Times New Roman" w:hAnsi="Times New Roman" w:cs="Times New Roman"/>
                <w:b/>
                <w:color w:val="4C4747"/>
                <w14:textFill>
                  <w14:solidFill>
                    <w14:srgbClr w14:val="4C4747">
                      <w14:alpha w14:val="50000"/>
                    </w14:srgbClr>
                  </w14:solidFill>
                </w14:textFill>
              </w:rPr>
              <w:t>56</w:t>
            </w:r>
          </w:p>
        </w:tc>
      </w:tr>
    </w:tbl>
    <w:p w:rsidR="00A809C2" w:rsidRDefault="00A809C2"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 w:val="16"/>
          <w:szCs w:val="24"/>
          <w14:textFill>
            <w14:solidFill>
              <w14:srgbClr w14:val="4C4747">
                <w14:alpha w14:val="50000"/>
              </w14:srgbClr>
            </w14:solidFill>
          </w14:textFill>
        </w:rPr>
        <w:t>Fuente</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 Registros administrativos del Departamento de Apoyo Técnico</w:t>
      </w:r>
    </w:p>
    <w:p w:rsidR="005209D4" w:rsidRDefault="005209D4"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p>
    <w:p w:rsidR="005209D4" w:rsidRPr="00F54FDC" w:rsidRDefault="005209D4"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p>
    <w:p w:rsidR="00A809C2" w:rsidRPr="00F54FDC" w:rsidRDefault="00A809C2" w:rsidP="00F54FDC">
      <w:pPr>
        <w:numPr>
          <w:ilvl w:val="0"/>
          <w:numId w:val="45"/>
        </w:numPr>
        <w:spacing w:line="360" w:lineRule="auto"/>
        <w:ind w:left="360"/>
        <w:jc w:val="both"/>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lang w:eastAsia="es-DO"/>
          <w14:textFill>
            <w14:solidFill>
              <w14:srgbClr w14:val="4C4747">
                <w14:alpha w14:val="50000"/>
              </w14:srgbClr>
            </w14:solidFill>
          </w14:textFill>
        </w:rPr>
        <w:lastRenderedPageBreak/>
        <w:t xml:space="preserve">Evaluaciones realizadas a NNA de los Hogares de Paso y ASFL. </w:t>
      </w:r>
    </w:p>
    <w:tbl>
      <w:tblPr>
        <w:tblW w:w="7933"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220"/>
        <w:gridCol w:w="2841"/>
        <w:gridCol w:w="1748"/>
        <w:gridCol w:w="1124"/>
      </w:tblGrid>
      <w:tr w:rsidR="00A809C2" w:rsidRPr="00F54FDC" w:rsidTr="0082568E">
        <w:tc>
          <w:tcPr>
            <w:tcW w:w="0" w:type="auto"/>
            <w:shd w:val="clear" w:color="auto" w:fill="57ABF7"/>
            <w:vAlign w:val="center"/>
          </w:tcPr>
          <w:p w:rsidR="00A809C2" w:rsidRPr="005209D4" w:rsidRDefault="00A809C2" w:rsidP="005209D4">
            <w:pPr>
              <w:spacing w:after="0" w:line="360" w:lineRule="auto"/>
              <w:jc w:val="center"/>
              <w:rPr>
                <w:rFonts w:ascii="Times New Roman" w:eastAsia="Times New Roman" w:hAnsi="Times New Roman" w:cs="Times New Roman"/>
                <w:b/>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b/>
                <w:color w:val="4C4747"/>
                <w:sz w:val="20"/>
                <w:szCs w:val="20"/>
                <w:lang w:eastAsia="es-ES"/>
                <w14:textFill>
                  <w14:solidFill>
                    <w14:srgbClr w14:val="4C4747">
                      <w14:alpha w14:val="50000"/>
                    </w14:srgbClr>
                  </w14:solidFill>
                </w14:textFill>
              </w:rPr>
              <w:t>Tipos de Evaluaciones</w:t>
            </w:r>
          </w:p>
        </w:tc>
        <w:tc>
          <w:tcPr>
            <w:tcW w:w="0" w:type="auto"/>
            <w:shd w:val="clear" w:color="auto" w:fill="57ABF7"/>
            <w:vAlign w:val="center"/>
          </w:tcPr>
          <w:p w:rsidR="00A809C2" w:rsidRPr="005209D4" w:rsidRDefault="00A809C2" w:rsidP="005209D4">
            <w:pPr>
              <w:spacing w:after="0" w:line="360" w:lineRule="auto"/>
              <w:jc w:val="center"/>
              <w:rPr>
                <w:rFonts w:ascii="Times New Roman" w:eastAsia="Times New Roman" w:hAnsi="Times New Roman" w:cs="Times New Roman"/>
                <w:b/>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b/>
                <w:color w:val="4C4747"/>
                <w:sz w:val="20"/>
                <w:szCs w:val="20"/>
                <w:lang w:eastAsia="es-ES"/>
                <w14:textFill>
                  <w14:solidFill>
                    <w14:srgbClr w14:val="4C4747">
                      <w14:alpha w14:val="50000"/>
                    </w14:srgbClr>
                  </w14:solidFill>
                </w14:textFill>
              </w:rPr>
              <w:t>NNA</w:t>
            </w:r>
            <w:r w:rsidRPr="005209D4">
              <w:rPr>
                <w:rStyle w:val="Refdenotaalpie"/>
                <w:rFonts w:ascii="Times New Roman" w:eastAsia="Times New Roman" w:hAnsi="Times New Roman" w:cs="Times New Roman"/>
                <w:b/>
                <w:color w:val="4C4747"/>
                <w:sz w:val="20"/>
                <w:szCs w:val="20"/>
                <w:lang w:eastAsia="es-ES"/>
                <w14:textFill>
                  <w14:solidFill>
                    <w14:srgbClr w14:val="4C4747">
                      <w14:alpha w14:val="50000"/>
                    </w14:srgbClr>
                  </w14:solidFill>
                </w14:textFill>
              </w:rPr>
              <w:footnoteReference w:id="7"/>
            </w:r>
            <w:r w:rsidRPr="005209D4">
              <w:rPr>
                <w:rFonts w:ascii="Times New Roman" w:eastAsia="Times New Roman" w:hAnsi="Times New Roman" w:cs="Times New Roman"/>
                <w:b/>
                <w:color w:val="4C4747"/>
                <w:sz w:val="20"/>
                <w:szCs w:val="20"/>
                <w:lang w:eastAsia="es-ES"/>
                <w14:textFill>
                  <w14:solidFill>
                    <w14:srgbClr w14:val="4C4747">
                      <w14:alpha w14:val="50000"/>
                    </w14:srgbClr>
                  </w14:solidFill>
                </w14:textFill>
              </w:rPr>
              <w:t xml:space="preserve"> de los Hogares de Paso</w:t>
            </w:r>
          </w:p>
        </w:tc>
        <w:tc>
          <w:tcPr>
            <w:tcW w:w="0" w:type="auto"/>
            <w:shd w:val="clear" w:color="auto" w:fill="57ABF7"/>
            <w:vAlign w:val="center"/>
          </w:tcPr>
          <w:p w:rsidR="00A809C2" w:rsidRPr="005209D4" w:rsidRDefault="00A809C2" w:rsidP="005209D4">
            <w:pPr>
              <w:spacing w:after="0" w:line="360" w:lineRule="auto"/>
              <w:jc w:val="center"/>
              <w:rPr>
                <w:rFonts w:ascii="Times New Roman" w:eastAsia="Times New Roman" w:hAnsi="Times New Roman" w:cs="Times New Roman"/>
                <w:b/>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b/>
                <w:color w:val="4C4747"/>
                <w:sz w:val="20"/>
                <w:szCs w:val="20"/>
                <w:lang w:eastAsia="es-ES"/>
                <w14:textFill>
                  <w14:solidFill>
                    <w14:srgbClr w14:val="4C4747">
                      <w14:alpha w14:val="50000"/>
                    </w14:srgbClr>
                  </w14:solidFill>
                </w14:textFill>
              </w:rPr>
              <w:t>NNA de la ASFL</w:t>
            </w:r>
          </w:p>
        </w:tc>
        <w:tc>
          <w:tcPr>
            <w:tcW w:w="1124" w:type="dxa"/>
            <w:shd w:val="clear" w:color="auto" w:fill="57ABF7"/>
            <w:vAlign w:val="center"/>
          </w:tcPr>
          <w:p w:rsidR="00A809C2" w:rsidRPr="005209D4" w:rsidRDefault="00A809C2" w:rsidP="005209D4">
            <w:pPr>
              <w:spacing w:after="0" w:line="360" w:lineRule="auto"/>
              <w:jc w:val="center"/>
              <w:rPr>
                <w:rFonts w:ascii="Times New Roman" w:eastAsia="Times New Roman" w:hAnsi="Times New Roman" w:cs="Times New Roman"/>
                <w:b/>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b/>
                <w:color w:val="4C4747"/>
                <w:sz w:val="20"/>
                <w:szCs w:val="20"/>
                <w:lang w:eastAsia="es-ES"/>
                <w14:textFill>
                  <w14:solidFill>
                    <w14:srgbClr w14:val="4C4747">
                      <w14:alpha w14:val="50000"/>
                    </w14:srgbClr>
                  </w14:solidFill>
                </w14:textFill>
              </w:rPr>
              <w:t>Total</w:t>
            </w:r>
          </w:p>
        </w:tc>
      </w:tr>
      <w:tr w:rsidR="00A809C2" w:rsidRPr="00F54FDC" w:rsidTr="001605B4">
        <w:tc>
          <w:tcPr>
            <w:tcW w:w="0" w:type="auto"/>
            <w:shd w:val="clear" w:color="auto" w:fill="auto"/>
          </w:tcPr>
          <w:p w:rsidR="00A809C2" w:rsidRPr="005209D4" w:rsidRDefault="00A809C2" w:rsidP="00F54FDC">
            <w:pPr>
              <w:spacing w:after="0" w:line="360" w:lineRule="auto"/>
              <w:jc w:val="both"/>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Pediatría </w:t>
            </w:r>
          </w:p>
        </w:tc>
        <w:tc>
          <w:tcPr>
            <w:tcW w:w="0" w:type="auto"/>
            <w:shd w:val="clear" w:color="auto" w:fill="auto"/>
            <w:vAlign w:val="center"/>
          </w:tcPr>
          <w:p w:rsidR="00A809C2" w:rsidRPr="005209D4" w:rsidRDefault="00A809C2" w:rsidP="001605B4">
            <w:pPr>
              <w:spacing w:after="0" w:line="36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3,167</w:t>
            </w:r>
          </w:p>
        </w:tc>
        <w:tc>
          <w:tcPr>
            <w:tcW w:w="0" w:type="auto"/>
            <w:shd w:val="clear" w:color="auto" w:fill="auto"/>
            <w:vAlign w:val="center"/>
          </w:tcPr>
          <w:p w:rsidR="00A809C2" w:rsidRPr="005209D4" w:rsidRDefault="00A809C2" w:rsidP="001605B4">
            <w:pPr>
              <w:spacing w:after="0" w:line="36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39</w:t>
            </w:r>
          </w:p>
        </w:tc>
        <w:tc>
          <w:tcPr>
            <w:tcW w:w="1124" w:type="dxa"/>
            <w:vAlign w:val="center"/>
          </w:tcPr>
          <w:p w:rsidR="00A809C2" w:rsidRPr="005209D4" w:rsidRDefault="00A809C2" w:rsidP="001605B4">
            <w:pPr>
              <w:spacing w:after="0" w:line="36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3,206</w:t>
            </w:r>
          </w:p>
        </w:tc>
      </w:tr>
      <w:tr w:rsidR="00A809C2" w:rsidRPr="00F54FDC" w:rsidTr="001605B4">
        <w:tc>
          <w:tcPr>
            <w:tcW w:w="0" w:type="auto"/>
            <w:shd w:val="clear" w:color="auto" w:fill="auto"/>
          </w:tcPr>
          <w:p w:rsidR="00A809C2" w:rsidRPr="005209D4" w:rsidRDefault="00A809C2" w:rsidP="00F54FDC">
            <w:pPr>
              <w:spacing w:after="0" w:line="360" w:lineRule="auto"/>
              <w:jc w:val="both"/>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Psiquiátricas </w:t>
            </w:r>
          </w:p>
        </w:tc>
        <w:tc>
          <w:tcPr>
            <w:tcW w:w="0" w:type="auto"/>
            <w:shd w:val="clear" w:color="auto" w:fill="auto"/>
            <w:vAlign w:val="center"/>
          </w:tcPr>
          <w:p w:rsidR="00A809C2" w:rsidRPr="005209D4" w:rsidRDefault="00A809C2" w:rsidP="001605B4">
            <w:pPr>
              <w:spacing w:after="0" w:line="36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314</w:t>
            </w:r>
          </w:p>
        </w:tc>
        <w:tc>
          <w:tcPr>
            <w:tcW w:w="0" w:type="auto"/>
            <w:shd w:val="clear" w:color="auto" w:fill="auto"/>
            <w:vAlign w:val="center"/>
          </w:tcPr>
          <w:p w:rsidR="00A809C2" w:rsidRPr="005209D4" w:rsidRDefault="00A809C2" w:rsidP="001605B4">
            <w:pPr>
              <w:spacing w:after="0" w:line="36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58</w:t>
            </w:r>
          </w:p>
        </w:tc>
        <w:tc>
          <w:tcPr>
            <w:tcW w:w="1124" w:type="dxa"/>
            <w:vAlign w:val="center"/>
          </w:tcPr>
          <w:p w:rsidR="00A809C2" w:rsidRPr="005209D4" w:rsidRDefault="00A809C2" w:rsidP="001605B4">
            <w:pPr>
              <w:spacing w:after="0" w:line="36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372</w:t>
            </w:r>
          </w:p>
        </w:tc>
      </w:tr>
      <w:tr w:rsidR="00A809C2" w:rsidRPr="00F54FDC" w:rsidTr="001605B4">
        <w:tc>
          <w:tcPr>
            <w:tcW w:w="0" w:type="auto"/>
            <w:shd w:val="clear" w:color="auto" w:fill="auto"/>
          </w:tcPr>
          <w:p w:rsidR="00A809C2" w:rsidRPr="005209D4" w:rsidRDefault="00A809C2" w:rsidP="00F54FDC">
            <w:pPr>
              <w:spacing w:after="0" w:line="360" w:lineRule="auto"/>
              <w:jc w:val="both"/>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Socio-familiares</w:t>
            </w:r>
          </w:p>
        </w:tc>
        <w:tc>
          <w:tcPr>
            <w:tcW w:w="0" w:type="auto"/>
            <w:shd w:val="clear" w:color="auto" w:fill="auto"/>
            <w:vAlign w:val="center"/>
          </w:tcPr>
          <w:p w:rsidR="00A809C2" w:rsidRPr="005209D4" w:rsidRDefault="00A809C2" w:rsidP="001605B4">
            <w:pPr>
              <w:spacing w:after="0" w:line="36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4</w:t>
            </w:r>
          </w:p>
        </w:tc>
        <w:tc>
          <w:tcPr>
            <w:tcW w:w="0" w:type="auto"/>
            <w:shd w:val="clear" w:color="auto" w:fill="auto"/>
            <w:vAlign w:val="center"/>
          </w:tcPr>
          <w:p w:rsidR="00A809C2" w:rsidRPr="005209D4" w:rsidRDefault="00A809C2" w:rsidP="001605B4">
            <w:pPr>
              <w:spacing w:after="0" w:line="36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0</w:t>
            </w:r>
          </w:p>
        </w:tc>
        <w:tc>
          <w:tcPr>
            <w:tcW w:w="1124" w:type="dxa"/>
            <w:vAlign w:val="center"/>
          </w:tcPr>
          <w:p w:rsidR="00A809C2" w:rsidRPr="005209D4" w:rsidRDefault="00A809C2" w:rsidP="001605B4">
            <w:pPr>
              <w:spacing w:after="0" w:line="36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color w:val="4C4747"/>
                <w:sz w:val="20"/>
                <w:szCs w:val="20"/>
                <w:lang w:eastAsia="es-ES"/>
                <w14:textFill>
                  <w14:solidFill>
                    <w14:srgbClr w14:val="4C4747">
                      <w14:alpha w14:val="50000"/>
                    </w14:srgbClr>
                  </w14:solidFill>
                </w14:textFill>
              </w:rPr>
              <w:t>4</w:t>
            </w:r>
          </w:p>
        </w:tc>
      </w:tr>
      <w:tr w:rsidR="00A809C2" w:rsidRPr="00F54FDC" w:rsidTr="001605B4">
        <w:tc>
          <w:tcPr>
            <w:tcW w:w="0" w:type="auto"/>
            <w:shd w:val="clear" w:color="auto" w:fill="A6A6A6" w:themeFill="background1" w:themeFillShade="A6"/>
          </w:tcPr>
          <w:p w:rsidR="00A809C2" w:rsidRPr="005209D4" w:rsidRDefault="00A809C2" w:rsidP="00F54FDC">
            <w:pPr>
              <w:spacing w:after="0" w:line="360" w:lineRule="auto"/>
              <w:jc w:val="both"/>
              <w:rPr>
                <w:rFonts w:ascii="Times New Roman" w:eastAsia="Times New Roman" w:hAnsi="Times New Roman" w:cs="Times New Roman"/>
                <w:b/>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b/>
                <w:color w:val="4C4747"/>
                <w:sz w:val="20"/>
                <w:szCs w:val="20"/>
                <w:lang w:eastAsia="es-ES"/>
                <w14:textFill>
                  <w14:solidFill>
                    <w14:srgbClr w14:val="4C4747">
                      <w14:alpha w14:val="50000"/>
                    </w14:srgbClr>
                  </w14:solidFill>
                </w14:textFill>
              </w:rPr>
              <w:t>Total</w:t>
            </w:r>
          </w:p>
        </w:tc>
        <w:tc>
          <w:tcPr>
            <w:tcW w:w="0" w:type="auto"/>
            <w:shd w:val="clear" w:color="auto" w:fill="A6A6A6" w:themeFill="background1" w:themeFillShade="A6"/>
            <w:vAlign w:val="center"/>
          </w:tcPr>
          <w:p w:rsidR="00A809C2" w:rsidRPr="005209D4" w:rsidRDefault="00A809C2" w:rsidP="001605B4">
            <w:pPr>
              <w:spacing w:after="0" w:line="360" w:lineRule="auto"/>
              <w:jc w:val="center"/>
              <w:rPr>
                <w:rFonts w:ascii="Times New Roman" w:eastAsia="Times New Roman" w:hAnsi="Times New Roman" w:cs="Times New Roman"/>
                <w:b/>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b/>
                <w:color w:val="4C4747"/>
                <w:sz w:val="20"/>
                <w:szCs w:val="20"/>
                <w:lang w:eastAsia="es-ES"/>
                <w14:textFill>
                  <w14:solidFill>
                    <w14:srgbClr w14:val="4C4747">
                      <w14:alpha w14:val="50000"/>
                    </w14:srgbClr>
                  </w14:solidFill>
                </w14:textFill>
              </w:rPr>
              <w:t>3,485</w:t>
            </w:r>
          </w:p>
        </w:tc>
        <w:tc>
          <w:tcPr>
            <w:tcW w:w="0" w:type="auto"/>
            <w:shd w:val="clear" w:color="auto" w:fill="A6A6A6" w:themeFill="background1" w:themeFillShade="A6"/>
            <w:vAlign w:val="center"/>
          </w:tcPr>
          <w:p w:rsidR="00A809C2" w:rsidRPr="005209D4" w:rsidRDefault="00A809C2" w:rsidP="001605B4">
            <w:pPr>
              <w:spacing w:after="0" w:line="360" w:lineRule="auto"/>
              <w:jc w:val="center"/>
              <w:rPr>
                <w:rFonts w:ascii="Times New Roman" w:eastAsia="Times New Roman" w:hAnsi="Times New Roman" w:cs="Times New Roman"/>
                <w:b/>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b/>
                <w:color w:val="4C4747"/>
                <w:sz w:val="20"/>
                <w:szCs w:val="20"/>
                <w:lang w:eastAsia="es-ES"/>
                <w14:textFill>
                  <w14:solidFill>
                    <w14:srgbClr w14:val="4C4747">
                      <w14:alpha w14:val="50000"/>
                    </w14:srgbClr>
                  </w14:solidFill>
                </w14:textFill>
              </w:rPr>
              <w:t>97</w:t>
            </w:r>
          </w:p>
        </w:tc>
        <w:tc>
          <w:tcPr>
            <w:tcW w:w="1124" w:type="dxa"/>
            <w:shd w:val="clear" w:color="auto" w:fill="A6A6A6" w:themeFill="background1" w:themeFillShade="A6"/>
            <w:vAlign w:val="center"/>
          </w:tcPr>
          <w:p w:rsidR="00A809C2" w:rsidRPr="005209D4" w:rsidRDefault="00A809C2" w:rsidP="001605B4">
            <w:pPr>
              <w:spacing w:after="0" w:line="360" w:lineRule="auto"/>
              <w:jc w:val="center"/>
              <w:rPr>
                <w:rFonts w:ascii="Times New Roman" w:eastAsia="Times New Roman" w:hAnsi="Times New Roman" w:cs="Times New Roman"/>
                <w:b/>
                <w:color w:val="4C4747"/>
                <w:sz w:val="20"/>
                <w:szCs w:val="20"/>
                <w:lang w:eastAsia="es-ES"/>
                <w14:textFill>
                  <w14:solidFill>
                    <w14:srgbClr w14:val="4C4747">
                      <w14:alpha w14:val="50000"/>
                    </w14:srgbClr>
                  </w14:solidFill>
                </w14:textFill>
              </w:rPr>
            </w:pPr>
            <w:r w:rsidRPr="005209D4">
              <w:rPr>
                <w:rFonts w:ascii="Times New Roman" w:eastAsia="Times New Roman" w:hAnsi="Times New Roman" w:cs="Times New Roman"/>
                <w:b/>
                <w:color w:val="4C4747"/>
                <w:sz w:val="20"/>
                <w:szCs w:val="20"/>
                <w:lang w:eastAsia="es-ES"/>
                <w14:textFill>
                  <w14:solidFill>
                    <w14:srgbClr w14:val="4C4747">
                      <w14:alpha w14:val="50000"/>
                    </w14:srgbClr>
                  </w14:solidFill>
                </w14:textFill>
              </w:rPr>
              <w:t>3,582</w:t>
            </w:r>
          </w:p>
        </w:tc>
      </w:tr>
    </w:tbl>
    <w:p w:rsidR="00A809C2" w:rsidRPr="00F54FDC" w:rsidRDefault="00A809C2"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 w:val="16"/>
          <w:szCs w:val="24"/>
          <w14:textFill>
            <w14:solidFill>
              <w14:srgbClr w14:val="4C4747">
                <w14:alpha w14:val="50000"/>
              </w14:srgbClr>
            </w14:solidFill>
          </w14:textFill>
        </w:rPr>
        <w:t>Fuente</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 Registros administrativos del Departamento de Apoyo Tecnico</w:t>
      </w:r>
    </w:p>
    <w:p w:rsidR="00A809C2" w:rsidRPr="00F54FDC" w:rsidRDefault="00A809C2" w:rsidP="005209D4">
      <w:pPr>
        <w:numPr>
          <w:ilvl w:val="0"/>
          <w:numId w:val="45"/>
        </w:numPr>
        <w:spacing w:before="100" w:beforeAutospacing="1" w:after="100" w:afterAutospacing="1" w:line="360" w:lineRule="auto"/>
        <w:ind w:left="360"/>
        <w:jc w:val="both"/>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bookmarkStart w:id="95" w:name="_Toc89175669"/>
      <w:bookmarkStart w:id="96" w:name="_Toc89347087"/>
      <w:bookmarkStart w:id="97" w:name="_Toc89347223"/>
      <w:bookmarkStart w:id="98" w:name="_Toc89348123"/>
      <w:bookmarkStart w:id="99" w:name="_Toc89869691"/>
      <w:bookmarkStart w:id="100" w:name="_Toc90631910"/>
      <w:r w:rsidRPr="00F54FDC">
        <w:rPr>
          <w:rFonts w:ascii="Times New Roman" w:eastAsia="Times New Roman" w:hAnsi="Times New Roman" w:cs="Times New Roman"/>
          <w:b/>
          <w:color w:val="4C4747"/>
          <w:sz w:val="24"/>
          <w:szCs w:val="24"/>
          <w:lang w:eastAsia="es-DO"/>
          <w14:textFill>
            <w14:solidFill>
              <w14:srgbClr w14:val="4C4747">
                <w14:alpha w14:val="50000"/>
              </w14:srgbClr>
            </w14:solidFill>
          </w14:textFill>
        </w:rPr>
        <w:t>Elaboración, validación y socialización de las pautas técnicas y el Protocolo de Entrega Voluntaria de niños y niñas, en conjunto con el Servicio Nacional de Salud.</w:t>
      </w:r>
      <w:bookmarkEnd w:id="95"/>
      <w:bookmarkEnd w:id="96"/>
      <w:bookmarkEnd w:id="97"/>
      <w:bookmarkEnd w:id="98"/>
      <w:bookmarkEnd w:id="99"/>
      <w:bookmarkEnd w:id="100"/>
    </w:p>
    <w:p w:rsidR="00A809C2" w:rsidRPr="00F54FDC" w:rsidRDefault="00A809C2" w:rsidP="005209D4">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A través de una Mesa de Trabajo entre el CONANI y el Servicio Nacional de Salud, fueron elaboradas las pautas técnicas para la actuación interinstitucional e interdepartamental ante los casos de entrega voluntaria de niños y niñas. El protocolo tiene el objetivo de establecer los lineamientos que garanticen las condiciones de seguridad y de legalidad de la entrega voluntaria, bajo lo establecido en la Ley No. 136-03. </w:t>
      </w:r>
    </w:p>
    <w:p w:rsidR="00A809C2" w:rsidRPr="00F54FDC" w:rsidRDefault="00A809C2" w:rsidP="005209D4">
      <w:pPr>
        <w:numPr>
          <w:ilvl w:val="0"/>
          <w:numId w:val="45"/>
        </w:numPr>
        <w:spacing w:before="100" w:beforeAutospacing="1" w:after="100" w:afterAutospacing="1" w:line="360" w:lineRule="auto"/>
        <w:ind w:left="360"/>
        <w:jc w:val="both"/>
        <w:outlineLvl w:val="0"/>
        <w:rPr>
          <w:rFonts w:ascii="Times New Roman" w:hAnsi="Times New Roman" w:cs="Times New Roman"/>
          <w:b/>
          <w:color w:val="4C4747"/>
          <w:sz w:val="24"/>
          <w:szCs w:val="24"/>
          <w14:textFill>
            <w14:solidFill>
              <w14:srgbClr w14:val="4C4747">
                <w14:alpha w14:val="50000"/>
              </w14:srgbClr>
            </w14:solidFill>
          </w14:textFill>
        </w:rPr>
      </w:pPr>
      <w:bookmarkStart w:id="101" w:name="_Toc89175670"/>
      <w:bookmarkStart w:id="102" w:name="_Toc89347088"/>
      <w:bookmarkStart w:id="103" w:name="_Toc89347224"/>
      <w:bookmarkStart w:id="104" w:name="_Toc89348124"/>
      <w:bookmarkStart w:id="105" w:name="_Toc89869692"/>
      <w:bookmarkStart w:id="106" w:name="_Toc90631911"/>
      <w:bookmarkStart w:id="107" w:name="_Toc90645215"/>
      <w:r w:rsidRPr="00F54FDC">
        <w:rPr>
          <w:rFonts w:ascii="Times New Roman" w:hAnsi="Times New Roman" w:cs="Times New Roman"/>
          <w:b/>
          <w:color w:val="4C4747"/>
          <w:sz w:val="24"/>
          <w:szCs w:val="24"/>
          <w14:textFill>
            <w14:solidFill>
              <w14:srgbClr w14:val="4C4747">
                <w14:alpha w14:val="50000"/>
              </w14:srgbClr>
            </w14:solidFill>
          </w14:textFill>
        </w:rPr>
        <w:t>Protocolo de Acogimiento Residencial de Adolescentes Embarazadas y Madres.</w:t>
      </w:r>
      <w:bookmarkEnd w:id="101"/>
      <w:bookmarkEnd w:id="102"/>
      <w:bookmarkEnd w:id="103"/>
      <w:bookmarkEnd w:id="104"/>
      <w:bookmarkEnd w:id="105"/>
      <w:bookmarkEnd w:id="106"/>
      <w:bookmarkEnd w:id="107"/>
    </w:p>
    <w:p w:rsidR="005209D4" w:rsidRDefault="00A809C2" w:rsidP="005209D4">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Fue elaborado y validado el protocolo para la atención de adolescentes embarazadas o madres en un hogar de acogida especializado, con el objetivo de garantizarles atención integral a ellas y sus hijos e hijas, a través de una interv</w:t>
      </w:r>
      <w:r w:rsidR="005209D4">
        <w:rPr>
          <w:rFonts w:ascii="Times New Roman" w:eastAsia="Times New Roman" w:hAnsi="Times New Roman" w:cs="Times New Roman"/>
          <w:color w:val="4C4747"/>
          <w:sz w:val="24"/>
          <w:szCs w:val="24"/>
          <w:lang w:eastAsia="es-ES"/>
          <w14:textFill>
            <w14:solidFill>
              <w14:srgbClr w14:val="4C4747">
                <w14:alpha w14:val="50000"/>
              </w14:srgbClr>
            </w14:solidFill>
          </w14:textFill>
        </w:rPr>
        <w:t>ención protectora y reparadora.</w:t>
      </w:r>
    </w:p>
    <w:p w:rsidR="00A809C2" w:rsidRPr="00F54FDC" w:rsidRDefault="00A809C2" w:rsidP="008F7ECB">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El Programa de Atención Residencial está dirigido a niñas o adolescentes embarazadas o madres víctimas de embarazos forzados sin apoyo familiar que se encuentran en situaciones de riesgo biopsicosocial que no garantizan su bienestar ni el de sus hijos e hijas.</w:t>
      </w:r>
    </w:p>
    <w:p w:rsidR="00A809C2" w:rsidRPr="00F54FDC" w:rsidRDefault="00A809C2" w:rsidP="00F54FDC">
      <w:pPr>
        <w:numPr>
          <w:ilvl w:val="0"/>
          <w:numId w:val="45"/>
        </w:numPr>
        <w:spacing w:line="360" w:lineRule="auto"/>
        <w:ind w:left="360"/>
        <w:jc w:val="both"/>
        <w:outlineLvl w:val="0"/>
        <w:rPr>
          <w:rFonts w:ascii="Times New Roman" w:hAnsi="Times New Roman" w:cs="Times New Roman"/>
          <w:b/>
          <w:color w:val="4C4747"/>
          <w:sz w:val="24"/>
          <w:szCs w:val="24"/>
          <w14:textFill>
            <w14:solidFill>
              <w14:srgbClr w14:val="4C4747">
                <w14:alpha w14:val="50000"/>
              </w14:srgbClr>
            </w14:solidFill>
          </w14:textFill>
        </w:rPr>
      </w:pPr>
      <w:bookmarkStart w:id="108" w:name="_Toc89175671"/>
      <w:bookmarkStart w:id="109" w:name="_Toc89347089"/>
      <w:bookmarkStart w:id="110" w:name="_Toc89347225"/>
      <w:bookmarkStart w:id="111" w:name="_Toc89348125"/>
      <w:bookmarkStart w:id="112" w:name="_Toc89869693"/>
      <w:bookmarkStart w:id="113" w:name="_Toc90631912"/>
      <w:bookmarkStart w:id="114" w:name="_Toc90645216"/>
      <w:r w:rsidRPr="00F54FDC">
        <w:rPr>
          <w:rFonts w:ascii="Times New Roman" w:hAnsi="Times New Roman" w:cs="Times New Roman"/>
          <w:noProof/>
          <w:color w:val="4C4747"/>
          <w:sz w:val="24"/>
          <w:szCs w:val="24"/>
          <w14:textFill>
            <w14:solidFill>
              <w14:srgbClr w14:val="4C4747">
                <w14:alpha w14:val="50000"/>
              </w14:srgbClr>
            </w14:solidFill>
          </w14:textFill>
        </w:rPr>
        <w:lastRenderedPageBreak/>
        <w:drawing>
          <wp:anchor distT="0" distB="0" distL="114300" distR="114300" simplePos="0" relativeHeight="251673600" behindDoc="0" locked="0" layoutInCell="1" allowOverlap="1" wp14:anchorId="452D6973" wp14:editId="04BD9AB0">
            <wp:simplePos x="0" y="0"/>
            <wp:positionH relativeFrom="column">
              <wp:posOffset>914400</wp:posOffset>
            </wp:positionH>
            <wp:positionV relativeFrom="paragraph">
              <wp:posOffset>272415</wp:posOffset>
            </wp:positionV>
            <wp:extent cx="2971800" cy="2143125"/>
            <wp:effectExtent l="0" t="0" r="0" b="9525"/>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71800" cy="214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4FDC">
        <w:rPr>
          <w:rFonts w:ascii="Times New Roman" w:hAnsi="Times New Roman" w:cs="Times New Roman"/>
          <w:b/>
          <w:color w:val="4C4747"/>
          <w:sz w:val="24"/>
          <w:szCs w:val="24"/>
          <w14:textFill>
            <w14:solidFill>
              <w14:srgbClr w14:val="4C4747">
                <w14:alpha w14:val="50000"/>
              </w14:srgbClr>
            </w14:solidFill>
          </w14:textFill>
        </w:rPr>
        <w:t>Línea CONANI TE ESCUCHA</w:t>
      </w:r>
      <w:bookmarkEnd w:id="108"/>
      <w:bookmarkEnd w:id="109"/>
      <w:bookmarkEnd w:id="110"/>
      <w:bookmarkEnd w:id="111"/>
      <w:bookmarkEnd w:id="112"/>
      <w:bookmarkEnd w:id="113"/>
      <w:bookmarkEnd w:id="114"/>
      <w:r w:rsidRPr="00F54FDC">
        <w:rPr>
          <w:rFonts w:ascii="Times New Roman" w:hAnsi="Times New Roman" w:cs="Times New Roman"/>
          <w:b/>
          <w:color w:val="4C4747"/>
          <w:sz w:val="24"/>
          <w:szCs w:val="24"/>
          <w14:textFill>
            <w14:solidFill>
              <w14:srgbClr w14:val="4C4747">
                <w14:alpha w14:val="50000"/>
              </w14:srgbClr>
            </w14:solidFill>
          </w14:textFill>
        </w:rPr>
        <w:t xml:space="preserve"> </w:t>
      </w:r>
    </w:p>
    <w:p w:rsidR="00A809C2" w:rsidRPr="00F54FDC" w:rsidRDefault="00A809C2" w:rsidP="00F54FDC">
      <w:pPr>
        <w:spacing w:line="360" w:lineRule="auto"/>
        <w:ind w:left="62"/>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p w:rsidR="00A809C2" w:rsidRPr="00F54FDC" w:rsidRDefault="00A809C2" w:rsidP="00F54FDC">
      <w:pPr>
        <w:spacing w:line="360" w:lineRule="auto"/>
        <w:ind w:left="62"/>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p w:rsidR="00A809C2" w:rsidRPr="00F54FDC" w:rsidRDefault="00A809C2" w:rsidP="00F54FDC">
      <w:pPr>
        <w:spacing w:line="360" w:lineRule="auto"/>
        <w:ind w:left="62"/>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p w:rsidR="00A809C2" w:rsidRPr="00F54FDC" w:rsidRDefault="00A809C2" w:rsidP="00F54FDC">
      <w:pPr>
        <w:spacing w:line="360" w:lineRule="auto"/>
        <w:ind w:left="62"/>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p w:rsidR="00A809C2" w:rsidRPr="00F54FDC" w:rsidRDefault="00A809C2" w:rsidP="00F54FDC">
      <w:pPr>
        <w:spacing w:line="360" w:lineRule="auto"/>
        <w:ind w:left="62"/>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p w:rsidR="00A809C2" w:rsidRPr="00F54FDC" w:rsidRDefault="00A809C2" w:rsidP="00F54FDC">
      <w:pPr>
        <w:spacing w:line="360" w:lineRule="auto"/>
        <w:ind w:left="62"/>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p w:rsidR="00A809C2" w:rsidRPr="00F54FDC" w:rsidRDefault="00A809C2" w:rsidP="00F54FDC">
      <w:pPr>
        <w:spacing w:line="360" w:lineRule="auto"/>
        <w:ind w:left="62"/>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p w:rsidR="00A809C2" w:rsidRPr="00F54FDC" w:rsidRDefault="00A809C2" w:rsidP="00F54FDC">
      <w:pPr>
        <w:spacing w:line="360" w:lineRule="auto"/>
        <w:ind w:left="62"/>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CONANI Te Escucha es una línea telefónica dirigida a niños, niñas y adolescentes para que puedan participar de manera activa en el ejercicio de sus derechos, con el objetivo de atender, brindar orientación y asesoramiento a niños, niñas y adolescentes sobre las dudas y temores que les afectan, así como orientar, informar y direccionar denuncias en coordinación con las diferentes dependencias de la institución, el Ministerio Público u otras instituciones gubernamentales para brindar respuesta que garanticen los derechos de los niñez y adolescencia dominicana. Fueron asistidas 45 personas a través de la línea CONANI Te Escucha. </w:t>
      </w:r>
    </w:p>
    <w:tbl>
      <w:tblPr>
        <w:tblW w:w="5262"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2262"/>
        <w:gridCol w:w="709"/>
        <w:gridCol w:w="708"/>
        <w:gridCol w:w="684"/>
        <w:gridCol w:w="734"/>
        <w:gridCol w:w="821"/>
        <w:gridCol w:w="741"/>
        <w:gridCol w:w="811"/>
        <w:gridCol w:w="854"/>
      </w:tblGrid>
      <w:tr w:rsidR="00A809C2" w:rsidRPr="001605B4" w:rsidTr="001605B4">
        <w:trPr>
          <w:trHeight w:val="20"/>
        </w:trPr>
        <w:tc>
          <w:tcPr>
            <w:tcW w:w="1359" w:type="pct"/>
            <w:vMerge w:val="restart"/>
            <w:shd w:val="clear" w:color="auto" w:fill="57ABF7"/>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bCs/>
                <w:color w:val="4C4747"/>
                <w14:textFill>
                  <w14:solidFill>
                    <w14:srgbClr w14:val="4C4747">
                      <w14:alpha w14:val="50000"/>
                    </w14:srgbClr>
                  </w14:solidFill>
                </w14:textFill>
              </w:rPr>
              <w:t>Motivo de llamada</w:t>
            </w:r>
          </w:p>
        </w:tc>
        <w:tc>
          <w:tcPr>
            <w:tcW w:w="1703" w:type="pct"/>
            <w:gridSpan w:val="4"/>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Grupo de edad</w:t>
            </w:r>
          </w:p>
        </w:tc>
        <w:tc>
          <w:tcPr>
            <w:tcW w:w="938" w:type="pct"/>
            <w:gridSpan w:val="2"/>
            <w:vMerge w:val="restart"/>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Adulto</w:t>
            </w:r>
          </w:p>
        </w:tc>
        <w:tc>
          <w:tcPr>
            <w:tcW w:w="1000" w:type="pct"/>
            <w:gridSpan w:val="2"/>
            <w:vMerge w:val="restart"/>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Total</w:t>
            </w:r>
          </w:p>
        </w:tc>
      </w:tr>
      <w:tr w:rsidR="00A809C2" w:rsidRPr="001605B4" w:rsidTr="001605B4">
        <w:trPr>
          <w:trHeight w:val="20"/>
        </w:trPr>
        <w:tc>
          <w:tcPr>
            <w:tcW w:w="1359" w:type="pct"/>
            <w:vMerge/>
            <w:shd w:val="clear" w:color="auto" w:fill="57ABF7"/>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851" w:type="pct"/>
            <w:gridSpan w:val="2"/>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11-15 años</w:t>
            </w:r>
          </w:p>
        </w:tc>
        <w:tc>
          <w:tcPr>
            <w:tcW w:w="852" w:type="pct"/>
            <w:gridSpan w:val="2"/>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16-18 años</w:t>
            </w:r>
          </w:p>
        </w:tc>
        <w:tc>
          <w:tcPr>
            <w:tcW w:w="938" w:type="pct"/>
            <w:gridSpan w:val="2"/>
            <w:vMerge/>
            <w:shd w:val="clear" w:color="auto" w:fill="FFFFFF" w:themeFill="background1"/>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1000" w:type="pct"/>
            <w:gridSpan w:val="2"/>
            <w:vMerge/>
            <w:shd w:val="clear" w:color="auto" w:fill="FFFFFF" w:themeFill="background1"/>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p>
        </w:tc>
      </w:tr>
      <w:tr w:rsidR="00A809C2" w:rsidRPr="001605B4" w:rsidTr="001605B4">
        <w:trPr>
          <w:trHeight w:val="20"/>
        </w:trPr>
        <w:tc>
          <w:tcPr>
            <w:tcW w:w="1359" w:type="pct"/>
            <w:vMerge/>
            <w:shd w:val="clear" w:color="auto" w:fill="57ABF7"/>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26" w:type="pct"/>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M</w:t>
            </w:r>
          </w:p>
        </w:tc>
        <w:tc>
          <w:tcPr>
            <w:tcW w:w="425" w:type="pct"/>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H</w:t>
            </w:r>
          </w:p>
        </w:tc>
        <w:tc>
          <w:tcPr>
            <w:tcW w:w="411" w:type="pct"/>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M</w:t>
            </w:r>
          </w:p>
        </w:tc>
        <w:tc>
          <w:tcPr>
            <w:tcW w:w="441" w:type="pct"/>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H</w:t>
            </w:r>
          </w:p>
        </w:tc>
        <w:tc>
          <w:tcPr>
            <w:tcW w:w="493" w:type="pct"/>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M</w:t>
            </w:r>
          </w:p>
        </w:tc>
        <w:tc>
          <w:tcPr>
            <w:tcW w:w="445" w:type="pct"/>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H</w:t>
            </w:r>
          </w:p>
        </w:tc>
        <w:tc>
          <w:tcPr>
            <w:tcW w:w="487" w:type="pct"/>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M</w:t>
            </w:r>
          </w:p>
        </w:tc>
        <w:tc>
          <w:tcPr>
            <w:tcW w:w="513" w:type="pct"/>
            <w:shd w:val="clear" w:color="auto" w:fill="57ABF7"/>
            <w:vAlign w:val="center"/>
          </w:tcPr>
          <w:p w:rsidR="00A809C2" w:rsidRPr="001605B4" w:rsidRDefault="00A809C2" w:rsidP="001605B4">
            <w:pPr>
              <w:spacing w:after="0" w:line="240" w:lineRule="auto"/>
              <w:jc w:val="center"/>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H</w:t>
            </w:r>
          </w:p>
        </w:tc>
      </w:tr>
      <w:tr w:rsidR="00A809C2" w:rsidRPr="001605B4" w:rsidTr="0082568E">
        <w:trPr>
          <w:trHeight w:val="20"/>
        </w:trPr>
        <w:tc>
          <w:tcPr>
            <w:tcW w:w="1359" w:type="pct"/>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14:textFill>
                  <w14:solidFill>
                    <w14:srgbClr w14:val="4C4747">
                      <w14:alpha w14:val="50000"/>
                    </w14:srgbClr>
                  </w14:solidFill>
                </w14:textFill>
              </w:rPr>
              <w:t>Orientación sobre servicios gubernamentales</w:t>
            </w:r>
          </w:p>
        </w:tc>
        <w:tc>
          <w:tcPr>
            <w:tcW w:w="426"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25"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11"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41"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93"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2</w:t>
            </w:r>
          </w:p>
        </w:tc>
        <w:tc>
          <w:tcPr>
            <w:tcW w:w="445"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87"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2</w:t>
            </w:r>
          </w:p>
        </w:tc>
        <w:tc>
          <w:tcPr>
            <w:tcW w:w="513"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r>
      <w:tr w:rsidR="00A809C2" w:rsidRPr="001605B4" w:rsidTr="0082568E">
        <w:trPr>
          <w:trHeight w:val="20"/>
        </w:trPr>
        <w:tc>
          <w:tcPr>
            <w:tcW w:w="1359" w:type="pct"/>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14:textFill>
                  <w14:solidFill>
                    <w14:srgbClr w14:val="4C4747">
                      <w14:alpha w14:val="50000"/>
                    </w14:srgbClr>
                  </w14:solidFill>
                </w14:textFill>
              </w:rPr>
              <w:t>Denuncia de vulneración de derechos</w:t>
            </w:r>
          </w:p>
        </w:tc>
        <w:tc>
          <w:tcPr>
            <w:tcW w:w="426"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1</w:t>
            </w:r>
          </w:p>
        </w:tc>
        <w:tc>
          <w:tcPr>
            <w:tcW w:w="425"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11"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1</w:t>
            </w:r>
          </w:p>
        </w:tc>
        <w:tc>
          <w:tcPr>
            <w:tcW w:w="441"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93"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10</w:t>
            </w:r>
          </w:p>
        </w:tc>
        <w:tc>
          <w:tcPr>
            <w:tcW w:w="445"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4</w:t>
            </w:r>
          </w:p>
        </w:tc>
        <w:tc>
          <w:tcPr>
            <w:tcW w:w="487"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12</w:t>
            </w:r>
          </w:p>
        </w:tc>
        <w:tc>
          <w:tcPr>
            <w:tcW w:w="513"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4</w:t>
            </w:r>
          </w:p>
        </w:tc>
      </w:tr>
      <w:tr w:rsidR="00A809C2" w:rsidRPr="001605B4" w:rsidTr="0082568E">
        <w:trPr>
          <w:trHeight w:val="20"/>
        </w:trPr>
        <w:tc>
          <w:tcPr>
            <w:tcW w:w="1359" w:type="pct"/>
          </w:tcPr>
          <w:p w:rsidR="00A809C2" w:rsidRPr="001605B4" w:rsidRDefault="00A809C2" w:rsidP="001605B4">
            <w:pPr>
              <w:spacing w:after="0" w:line="240" w:lineRule="auto"/>
              <w:jc w:val="both"/>
              <w:rPr>
                <w:rFonts w:ascii="Times New Roman" w:eastAsia="Times New Roman" w:hAnsi="Times New Roman" w:cs="Times New Roman"/>
                <w:color w:val="4C4747"/>
                <w14:textFill>
                  <w14:solidFill>
                    <w14:srgbClr w14:val="4C4747">
                      <w14:alpha w14:val="50000"/>
                    </w14:srgbClr>
                  </w14:solidFill>
                </w14:textFill>
              </w:rPr>
            </w:pPr>
            <w:r w:rsidRPr="001605B4">
              <w:rPr>
                <w:rFonts w:ascii="Times New Roman" w:eastAsia="Times New Roman" w:hAnsi="Times New Roman" w:cs="Times New Roman"/>
                <w:color w:val="4C4747"/>
                <w14:textFill>
                  <w14:solidFill>
                    <w14:srgbClr w14:val="4C4747">
                      <w14:alpha w14:val="50000"/>
                    </w14:srgbClr>
                  </w14:solidFill>
                </w14:textFill>
              </w:rPr>
              <w:t>Atención socioemocional</w:t>
            </w:r>
          </w:p>
        </w:tc>
        <w:tc>
          <w:tcPr>
            <w:tcW w:w="426"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2</w:t>
            </w:r>
          </w:p>
        </w:tc>
        <w:tc>
          <w:tcPr>
            <w:tcW w:w="425"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11"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1</w:t>
            </w:r>
          </w:p>
        </w:tc>
        <w:tc>
          <w:tcPr>
            <w:tcW w:w="441"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1</w:t>
            </w:r>
          </w:p>
        </w:tc>
        <w:tc>
          <w:tcPr>
            <w:tcW w:w="493"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20</w:t>
            </w:r>
          </w:p>
        </w:tc>
        <w:tc>
          <w:tcPr>
            <w:tcW w:w="445"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2</w:t>
            </w:r>
          </w:p>
        </w:tc>
        <w:tc>
          <w:tcPr>
            <w:tcW w:w="487"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23</w:t>
            </w:r>
          </w:p>
        </w:tc>
        <w:tc>
          <w:tcPr>
            <w:tcW w:w="513"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3</w:t>
            </w:r>
          </w:p>
        </w:tc>
      </w:tr>
      <w:tr w:rsidR="00A809C2" w:rsidRPr="001605B4" w:rsidTr="0082568E">
        <w:trPr>
          <w:trHeight w:val="20"/>
        </w:trPr>
        <w:tc>
          <w:tcPr>
            <w:tcW w:w="1359" w:type="pct"/>
          </w:tcPr>
          <w:p w:rsidR="00A809C2" w:rsidRPr="001605B4" w:rsidRDefault="00A809C2" w:rsidP="001605B4">
            <w:pPr>
              <w:spacing w:after="0" w:line="240" w:lineRule="auto"/>
              <w:jc w:val="both"/>
              <w:rPr>
                <w:rFonts w:ascii="Times New Roman" w:eastAsia="Times New Roman" w:hAnsi="Times New Roman" w:cs="Times New Roman"/>
                <w:color w:val="4C4747"/>
                <w14:textFill>
                  <w14:solidFill>
                    <w14:srgbClr w14:val="4C4747">
                      <w14:alpha w14:val="50000"/>
                    </w14:srgbClr>
                  </w14:solidFill>
                </w14:textFill>
              </w:rPr>
            </w:pPr>
            <w:r w:rsidRPr="001605B4">
              <w:rPr>
                <w:rFonts w:ascii="Times New Roman" w:eastAsia="Times New Roman" w:hAnsi="Times New Roman" w:cs="Times New Roman"/>
                <w:color w:val="4C4747"/>
                <w14:textFill>
                  <w14:solidFill>
                    <w14:srgbClr w14:val="4C4747">
                      <w14:alpha w14:val="50000"/>
                    </w14:srgbClr>
                  </w14:solidFill>
                </w14:textFill>
              </w:rPr>
              <w:t>Otros</w:t>
            </w:r>
          </w:p>
        </w:tc>
        <w:tc>
          <w:tcPr>
            <w:tcW w:w="426"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25"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11"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41"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93"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1</w:t>
            </w:r>
          </w:p>
        </w:tc>
        <w:tc>
          <w:tcPr>
            <w:tcW w:w="445"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c>
          <w:tcPr>
            <w:tcW w:w="487"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r w:rsidRPr="001605B4">
              <w:rPr>
                <w:rFonts w:ascii="Times New Roman" w:eastAsia="Times New Roman" w:hAnsi="Times New Roman" w:cs="Times New Roman"/>
                <w:color w:val="4C4747"/>
                <w:lang w:eastAsia="es-ES"/>
                <w14:textFill>
                  <w14:solidFill>
                    <w14:srgbClr w14:val="4C4747">
                      <w14:alpha w14:val="50000"/>
                    </w14:srgbClr>
                  </w14:solidFill>
                </w14:textFill>
              </w:rPr>
              <w:t>1</w:t>
            </w:r>
          </w:p>
        </w:tc>
        <w:tc>
          <w:tcPr>
            <w:tcW w:w="513" w:type="pct"/>
            <w:vAlign w:val="center"/>
          </w:tcPr>
          <w:p w:rsidR="00A809C2" w:rsidRPr="001605B4" w:rsidRDefault="00A809C2" w:rsidP="001605B4">
            <w:pPr>
              <w:spacing w:after="0" w:line="240" w:lineRule="auto"/>
              <w:jc w:val="both"/>
              <w:rPr>
                <w:rFonts w:ascii="Times New Roman" w:eastAsia="Times New Roman" w:hAnsi="Times New Roman" w:cs="Times New Roman"/>
                <w:color w:val="4C4747"/>
                <w:lang w:eastAsia="es-ES"/>
                <w14:textFill>
                  <w14:solidFill>
                    <w14:srgbClr w14:val="4C4747">
                      <w14:alpha w14:val="50000"/>
                    </w14:srgbClr>
                  </w14:solidFill>
                </w14:textFill>
              </w:rPr>
            </w:pPr>
          </w:p>
        </w:tc>
      </w:tr>
      <w:tr w:rsidR="00A809C2" w:rsidRPr="001605B4" w:rsidTr="0082568E">
        <w:trPr>
          <w:trHeight w:val="20"/>
        </w:trPr>
        <w:tc>
          <w:tcPr>
            <w:tcW w:w="1359" w:type="pct"/>
            <w:shd w:val="clear" w:color="auto" w:fill="BFBFBF"/>
          </w:tcPr>
          <w:p w:rsidR="00A809C2" w:rsidRPr="001605B4" w:rsidRDefault="00A809C2" w:rsidP="001605B4">
            <w:pPr>
              <w:spacing w:after="0" w:line="240" w:lineRule="auto"/>
              <w:jc w:val="both"/>
              <w:rPr>
                <w:rFonts w:ascii="Times New Roman" w:eastAsia="Times New Roman" w:hAnsi="Times New Roman" w:cs="Times New Roman"/>
                <w:b/>
                <w:color w:val="4C4747"/>
                <w14:textFill>
                  <w14:solidFill>
                    <w14:srgbClr w14:val="4C4747">
                      <w14:alpha w14:val="50000"/>
                    </w14:srgbClr>
                  </w14:solidFill>
                </w14:textFill>
              </w:rPr>
            </w:pPr>
            <w:r w:rsidRPr="001605B4">
              <w:rPr>
                <w:rFonts w:ascii="Times New Roman" w:eastAsia="Times New Roman" w:hAnsi="Times New Roman" w:cs="Times New Roman"/>
                <w:b/>
                <w:color w:val="4C4747"/>
                <w14:textFill>
                  <w14:solidFill>
                    <w14:srgbClr w14:val="4C4747">
                      <w14:alpha w14:val="50000"/>
                    </w14:srgbClr>
                  </w14:solidFill>
                </w14:textFill>
              </w:rPr>
              <w:t>Total</w:t>
            </w:r>
          </w:p>
        </w:tc>
        <w:tc>
          <w:tcPr>
            <w:tcW w:w="426" w:type="pct"/>
            <w:shd w:val="clear" w:color="auto" w:fill="BFBFBF"/>
            <w:vAlign w:val="center"/>
          </w:tcPr>
          <w:p w:rsidR="00A809C2" w:rsidRPr="001605B4" w:rsidRDefault="00A809C2" w:rsidP="001605B4">
            <w:pPr>
              <w:spacing w:after="0" w:line="240" w:lineRule="auto"/>
              <w:jc w:val="both"/>
              <w:rPr>
                <w:rFonts w:ascii="Times New Roman" w:eastAsia="Times New Roman" w:hAnsi="Times New Roman" w:cs="Times New Roman"/>
                <w:b/>
                <w:color w:val="4C4747"/>
                <w:lang w:eastAsia="es-ES"/>
                <w14:textFill>
                  <w14:solidFill>
                    <w14:srgbClr w14:val="4C4747">
                      <w14:alpha w14:val="50000"/>
                    </w14:srgbClr>
                  </w14:solidFill>
                </w14:textFill>
              </w:rPr>
            </w:pPr>
            <w:r w:rsidRPr="001605B4">
              <w:rPr>
                <w:rFonts w:ascii="Times New Roman" w:eastAsia="Times New Roman" w:hAnsi="Times New Roman" w:cs="Times New Roman"/>
                <w:b/>
                <w:color w:val="4C4747"/>
                <w:lang w:eastAsia="es-ES"/>
                <w14:textFill>
                  <w14:solidFill>
                    <w14:srgbClr w14:val="4C4747">
                      <w14:alpha w14:val="50000"/>
                    </w14:srgbClr>
                  </w14:solidFill>
                </w14:textFill>
              </w:rPr>
              <w:t>3</w:t>
            </w:r>
          </w:p>
        </w:tc>
        <w:tc>
          <w:tcPr>
            <w:tcW w:w="425" w:type="pct"/>
            <w:shd w:val="clear" w:color="auto" w:fill="BFBFBF"/>
            <w:vAlign w:val="center"/>
          </w:tcPr>
          <w:p w:rsidR="00A809C2" w:rsidRPr="001605B4" w:rsidRDefault="00A809C2" w:rsidP="001605B4">
            <w:pPr>
              <w:spacing w:after="0" w:line="240" w:lineRule="auto"/>
              <w:jc w:val="both"/>
              <w:rPr>
                <w:rFonts w:ascii="Times New Roman" w:eastAsia="Times New Roman" w:hAnsi="Times New Roman" w:cs="Times New Roman"/>
                <w:b/>
                <w:color w:val="4C4747"/>
                <w:lang w:eastAsia="es-ES"/>
                <w14:textFill>
                  <w14:solidFill>
                    <w14:srgbClr w14:val="4C4747">
                      <w14:alpha w14:val="50000"/>
                    </w14:srgbClr>
                  </w14:solidFill>
                </w14:textFill>
              </w:rPr>
            </w:pPr>
          </w:p>
        </w:tc>
        <w:tc>
          <w:tcPr>
            <w:tcW w:w="411" w:type="pct"/>
            <w:shd w:val="clear" w:color="auto" w:fill="BFBFBF"/>
            <w:vAlign w:val="center"/>
          </w:tcPr>
          <w:p w:rsidR="00A809C2" w:rsidRPr="001605B4" w:rsidRDefault="00A809C2" w:rsidP="001605B4">
            <w:pPr>
              <w:spacing w:after="0" w:line="240" w:lineRule="auto"/>
              <w:jc w:val="both"/>
              <w:rPr>
                <w:rFonts w:ascii="Times New Roman" w:eastAsia="Times New Roman" w:hAnsi="Times New Roman" w:cs="Times New Roman"/>
                <w:b/>
                <w:color w:val="4C4747"/>
                <w:lang w:eastAsia="es-ES"/>
                <w14:textFill>
                  <w14:solidFill>
                    <w14:srgbClr w14:val="4C4747">
                      <w14:alpha w14:val="50000"/>
                    </w14:srgbClr>
                  </w14:solidFill>
                </w14:textFill>
              </w:rPr>
            </w:pPr>
            <w:r w:rsidRPr="001605B4">
              <w:rPr>
                <w:rFonts w:ascii="Times New Roman" w:eastAsia="Times New Roman" w:hAnsi="Times New Roman" w:cs="Times New Roman"/>
                <w:b/>
                <w:color w:val="4C4747"/>
                <w:lang w:eastAsia="es-ES"/>
                <w14:textFill>
                  <w14:solidFill>
                    <w14:srgbClr w14:val="4C4747">
                      <w14:alpha w14:val="50000"/>
                    </w14:srgbClr>
                  </w14:solidFill>
                </w14:textFill>
              </w:rPr>
              <w:t>2</w:t>
            </w:r>
          </w:p>
        </w:tc>
        <w:tc>
          <w:tcPr>
            <w:tcW w:w="441" w:type="pct"/>
            <w:shd w:val="clear" w:color="auto" w:fill="BFBFBF"/>
            <w:vAlign w:val="center"/>
          </w:tcPr>
          <w:p w:rsidR="00A809C2" w:rsidRPr="001605B4" w:rsidRDefault="00A809C2" w:rsidP="001605B4">
            <w:pPr>
              <w:spacing w:after="0" w:line="240" w:lineRule="auto"/>
              <w:jc w:val="both"/>
              <w:rPr>
                <w:rFonts w:ascii="Times New Roman" w:eastAsia="Times New Roman" w:hAnsi="Times New Roman" w:cs="Times New Roman"/>
                <w:b/>
                <w:color w:val="4C4747"/>
                <w:lang w:eastAsia="es-ES"/>
                <w14:textFill>
                  <w14:solidFill>
                    <w14:srgbClr w14:val="4C4747">
                      <w14:alpha w14:val="50000"/>
                    </w14:srgbClr>
                  </w14:solidFill>
                </w14:textFill>
              </w:rPr>
            </w:pPr>
            <w:r w:rsidRPr="001605B4">
              <w:rPr>
                <w:rFonts w:ascii="Times New Roman" w:eastAsia="Times New Roman" w:hAnsi="Times New Roman" w:cs="Times New Roman"/>
                <w:b/>
                <w:color w:val="4C4747"/>
                <w:lang w:eastAsia="es-ES"/>
                <w14:textFill>
                  <w14:solidFill>
                    <w14:srgbClr w14:val="4C4747">
                      <w14:alpha w14:val="50000"/>
                    </w14:srgbClr>
                  </w14:solidFill>
                </w14:textFill>
              </w:rPr>
              <w:t>1</w:t>
            </w:r>
          </w:p>
        </w:tc>
        <w:tc>
          <w:tcPr>
            <w:tcW w:w="493" w:type="pct"/>
            <w:shd w:val="clear" w:color="auto" w:fill="BFBFBF"/>
            <w:vAlign w:val="center"/>
          </w:tcPr>
          <w:p w:rsidR="00A809C2" w:rsidRPr="001605B4" w:rsidRDefault="00A809C2" w:rsidP="001605B4">
            <w:pPr>
              <w:spacing w:after="0" w:line="240" w:lineRule="auto"/>
              <w:jc w:val="both"/>
              <w:rPr>
                <w:rFonts w:ascii="Times New Roman" w:eastAsia="Times New Roman" w:hAnsi="Times New Roman" w:cs="Times New Roman"/>
                <w:b/>
                <w:color w:val="4C4747"/>
                <w:lang w:eastAsia="es-ES"/>
                <w14:textFill>
                  <w14:solidFill>
                    <w14:srgbClr w14:val="4C4747">
                      <w14:alpha w14:val="50000"/>
                    </w14:srgbClr>
                  </w14:solidFill>
                </w14:textFill>
              </w:rPr>
            </w:pPr>
            <w:r w:rsidRPr="001605B4">
              <w:rPr>
                <w:rFonts w:ascii="Times New Roman" w:eastAsia="Times New Roman" w:hAnsi="Times New Roman" w:cs="Times New Roman"/>
                <w:b/>
                <w:color w:val="4C4747"/>
                <w:lang w:eastAsia="es-ES"/>
                <w14:textFill>
                  <w14:solidFill>
                    <w14:srgbClr w14:val="4C4747">
                      <w14:alpha w14:val="50000"/>
                    </w14:srgbClr>
                  </w14:solidFill>
                </w14:textFill>
              </w:rPr>
              <w:t>33</w:t>
            </w:r>
          </w:p>
        </w:tc>
        <w:tc>
          <w:tcPr>
            <w:tcW w:w="445" w:type="pct"/>
            <w:shd w:val="clear" w:color="auto" w:fill="BFBFBF"/>
            <w:vAlign w:val="center"/>
          </w:tcPr>
          <w:p w:rsidR="00A809C2" w:rsidRPr="001605B4" w:rsidRDefault="00A809C2" w:rsidP="001605B4">
            <w:pPr>
              <w:spacing w:after="0" w:line="240" w:lineRule="auto"/>
              <w:jc w:val="both"/>
              <w:rPr>
                <w:rFonts w:ascii="Times New Roman" w:eastAsia="Times New Roman" w:hAnsi="Times New Roman" w:cs="Times New Roman"/>
                <w:b/>
                <w:color w:val="4C4747"/>
                <w:lang w:eastAsia="es-ES"/>
                <w14:textFill>
                  <w14:solidFill>
                    <w14:srgbClr w14:val="4C4747">
                      <w14:alpha w14:val="50000"/>
                    </w14:srgbClr>
                  </w14:solidFill>
                </w14:textFill>
              </w:rPr>
            </w:pPr>
            <w:r w:rsidRPr="001605B4">
              <w:rPr>
                <w:rFonts w:ascii="Times New Roman" w:eastAsia="Times New Roman" w:hAnsi="Times New Roman" w:cs="Times New Roman"/>
                <w:b/>
                <w:color w:val="4C4747"/>
                <w:lang w:eastAsia="es-ES"/>
                <w14:textFill>
                  <w14:solidFill>
                    <w14:srgbClr w14:val="4C4747">
                      <w14:alpha w14:val="50000"/>
                    </w14:srgbClr>
                  </w14:solidFill>
                </w14:textFill>
              </w:rPr>
              <w:t>6</w:t>
            </w:r>
          </w:p>
        </w:tc>
        <w:tc>
          <w:tcPr>
            <w:tcW w:w="487" w:type="pct"/>
            <w:shd w:val="clear" w:color="auto" w:fill="BFBFBF"/>
            <w:vAlign w:val="center"/>
          </w:tcPr>
          <w:p w:rsidR="00A809C2" w:rsidRPr="001605B4" w:rsidRDefault="00A809C2" w:rsidP="001605B4">
            <w:pPr>
              <w:spacing w:after="0" w:line="240" w:lineRule="auto"/>
              <w:jc w:val="both"/>
              <w:rPr>
                <w:rFonts w:ascii="Times New Roman" w:eastAsia="Times New Roman" w:hAnsi="Times New Roman" w:cs="Times New Roman"/>
                <w:b/>
                <w:color w:val="4C4747"/>
                <w:lang w:eastAsia="es-ES"/>
                <w14:textFill>
                  <w14:solidFill>
                    <w14:srgbClr w14:val="4C4747">
                      <w14:alpha w14:val="50000"/>
                    </w14:srgbClr>
                  </w14:solidFill>
                </w14:textFill>
              </w:rPr>
            </w:pPr>
            <w:r w:rsidRPr="001605B4">
              <w:rPr>
                <w:rFonts w:ascii="Times New Roman" w:eastAsia="Times New Roman" w:hAnsi="Times New Roman" w:cs="Times New Roman"/>
                <w:b/>
                <w:color w:val="4C4747"/>
                <w:lang w:eastAsia="es-ES"/>
                <w14:textFill>
                  <w14:solidFill>
                    <w14:srgbClr w14:val="4C4747">
                      <w14:alpha w14:val="50000"/>
                    </w14:srgbClr>
                  </w14:solidFill>
                </w14:textFill>
              </w:rPr>
              <w:t>38</w:t>
            </w:r>
          </w:p>
        </w:tc>
        <w:tc>
          <w:tcPr>
            <w:tcW w:w="513" w:type="pct"/>
            <w:shd w:val="clear" w:color="auto" w:fill="BFBFBF"/>
            <w:vAlign w:val="center"/>
          </w:tcPr>
          <w:p w:rsidR="00A809C2" w:rsidRPr="001605B4" w:rsidRDefault="00A809C2" w:rsidP="001605B4">
            <w:pPr>
              <w:spacing w:after="0" w:line="240" w:lineRule="auto"/>
              <w:jc w:val="both"/>
              <w:rPr>
                <w:rFonts w:ascii="Times New Roman" w:eastAsia="Times New Roman" w:hAnsi="Times New Roman" w:cs="Times New Roman"/>
                <w:b/>
                <w:color w:val="4C4747"/>
                <w:lang w:eastAsia="es-ES"/>
                <w14:textFill>
                  <w14:solidFill>
                    <w14:srgbClr w14:val="4C4747">
                      <w14:alpha w14:val="50000"/>
                    </w14:srgbClr>
                  </w14:solidFill>
                </w14:textFill>
              </w:rPr>
            </w:pPr>
            <w:r w:rsidRPr="001605B4">
              <w:rPr>
                <w:rFonts w:ascii="Times New Roman" w:eastAsia="Times New Roman" w:hAnsi="Times New Roman" w:cs="Times New Roman"/>
                <w:b/>
                <w:color w:val="4C4747"/>
                <w:lang w:eastAsia="es-ES"/>
                <w14:textFill>
                  <w14:solidFill>
                    <w14:srgbClr w14:val="4C4747">
                      <w14:alpha w14:val="50000"/>
                    </w14:srgbClr>
                  </w14:solidFill>
                </w14:textFill>
              </w:rPr>
              <w:t>7</w:t>
            </w:r>
          </w:p>
        </w:tc>
      </w:tr>
    </w:tbl>
    <w:p w:rsidR="00A809C2" w:rsidRDefault="00A809C2"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 w:val="16"/>
          <w:szCs w:val="24"/>
          <w14:textFill>
            <w14:solidFill>
              <w14:srgbClr w14:val="4C4747">
                <w14:alpha w14:val="50000"/>
              </w14:srgbClr>
            </w14:solidFill>
          </w14:textFill>
        </w:rPr>
        <w:t>Fuente</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 Registros administrativos del Departamento de Apoyo Técnico</w:t>
      </w:r>
    </w:p>
    <w:p w:rsidR="008F7ECB" w:rsidRPr="00F54FDC" w:rsidRDefault="008F7ECB"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p>
    <w:p w:rsidR="00A809C2" w:rsidRPr="00F54FDC" w:rsidRDefault="00A809C2" w:rsidP="00F54FDC">
      <w:pPr>
        <w:numPr>
          <w:ilvl w:val="0"/>
          <w:numId w:val="45"/>
        </w:numPr>
        <w:spacing w:line="360" w:lineRule="auto"/>
        <w:ind w:left="360"/>
        <w:jc w:val="both"/>
        <w:outlineLvl w:val="0"/>
        <w:rPr>
          <w:rFonts w:ascii="Times New Roman" w:hAnsi="Times New Roman" w:cs="Times New Roman"/>
          <w:b/>
          <w:color w:val="4C4747"/>
          <w:sz w:val="24"/>
          <w:szCs w:val="24"/>
          <w14:textFill>
            <w14:solidFill>
              <w14:srgbClr w14:val="4C4747">
                <w14:alpha w14:val="50000"/>
              </w14:srgbClr>
            </w14:solidFill>
          </w14:textFill>
        </w:rPr>
      </w:pPr>
      <w:bookmarkStart w:id="115" w:name="_Toc89347090"/>
      <w:bookmarkStart w:id="116" w:name="_Toc89347226"/>
      <w:bookmarkStart w:id="117" w:name="_Toc89348126"/>
      <w:bookmarkStart w:id="118" w:name="_Toc89869694"/>
      <w:bookmarkStart w:id="119" w:name="_Toc90631913"/>
      <w:bookmarkStart w:id="120" w:name="_Toc90645217"/>
      <w:bookmarkStart w:id="121" w:name="_Toc89175672"/>
      <w:r w:rsidRPr="00F54FDC">
        <w:rPr>
          <w:rFonts w:ascii="Times New Roman" w:hAnsi="Times New Roman" w:cs="Times New Roman"/>
          <w:b/>
          <w:color w:val="4C4747"/>
          <w:sz w:val="24"/>
          <w:szCs w:val="24"/>
          <w14:textFill>
            <w14:solidFill>
              <w14:srgbClr w14:val="4C4747">
                <w14:alpha w14:val="50000"/>
              </w14:srgbClr>
            </w14:solidFill>
          </w14:textFill>
        </w:rPr>
        <w:lastRenderedPageBreak/>
        <w:t>Funcionamiento de los Hogares de Paso</w:t>
      </w:r>
      <w:bookmarkEnd w:id="115"/>
      <w:bookmarkEnd w:id="116"/>
      <w:bookmarkEnd w:id="117"/>
      <w:bookmarkEnd w:id="118"/>
      <w:bookmarkEnd w:id="119"/>
      <w:bookmarkEnd w:id="120"/>
      <w:r w:rsidRPr="00F54FDC">
        <w:rPr>
          <w:rFonts w:ascii="Times New Roman" w:hAnsi="Times New Roman" w:cs="Times New Roman"/>
          <w:b/>
          <w:color w:val="4C4747"/>
          <w:sz w:val="24"/>
          <w:szCs w:val="24"/>
          <w14:textFill>
            <w14:solidFill>
              <w14:srgbClr w14:val="4C4747">
                <w14:alpha w14:val="50000"/>
              </w14:srgbClr>
            </w14:solidFill>
          </w14:textFill>
        </w:rPr>
        <w:t xml:space="preserve"> </w:t>
      </w:r>
      <w:bookmarkEnd w:id="121"/>
    </w:p>
    <w:p w:rsid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Firma de Convenio con la Fundación Madre y Maestra para coordinación de pasantías y acciones de Voluntariado en los Hogares de Paso, a través del cual se realizaron evaluaciones médicas especializadas a niños, niñas y adolescentes y capacitaciones al personal técnico del Hogar de Paso Santiago Ángeles. </w:t>
      </w:r>
    </w:p>
    <w:p w:rsid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8F7ECB">
        <w:rPr>
          <w:rFonts w:ascii="Times New Roman" w:eastAsia="Times New Roman" w:hAnsi="Times New Roman" w:cs="Times New Roman"/>
          <w:color w:val="4C4747"/>
          <w:sz w:val="24"/>
          <w:szCs w:val="24"/>
          <w:lang w:eastAsia="es-ES"/>
          <w14:textFill>
            <w14:solidFill>
              <w14:srgbClr w14:val="4C4747">
                <w14:alpha w14:val="50000"/>
              </w14:srgbClr>
            </w14:solidFill>
          </w14:textFill>
        </w:rPr>
        <w:t>Diseño de un plan de intervención multidisciplinario para ser implementado en</w:t>
      </w:r>
      <w:r w:rsidR="008F7ECB">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el Hogar de Paso V Centenario.</w:t>
      </w:r>
    </w:p>
    <w:p w:rsid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8F7ECB">
        <w:rPr>
          <w:rFonts w:ascii="Times New Roman" w:eastAsia="Times New Roman" w:hAnsi="Times New Roman" w:cs="Times New Roman"/>
          <w:color w:val="4C4747"/>
          <w:sz w:val="24"/>
          <w:szCs w:val="24"/>
          <w:lang w:eastAsia="es-DO"/>
          <w14:textFill>
            <w14:solidFill>
              <w14:srgbClr w14:val="4C4747">
                <w14:alpha w14:val="50000"/>
              </w14:srgbClr>
            </w14:solidFill>
          </w14:textFill>
        </w:rPr>
        <w:t>Alianza estratégica con el Sistema de Información para la Gestión escolar en República Dominicana (SIGERD) para la escolarización de los niños, niñas y adolescentes de los Hogares de Paso.</w:t>
      </w:r>
    </w:p>
    <w:p w:rsid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8F7ECB">
        <w:rPr>
          <w:rFonts w:ascii="Times New Roman" w:eastAsia="Times New Roman" w:hAnsi="Times New Roman" w:cs="Times New Roman"/>
          <w:color w:val="4C4747"/>
          <w:sz w:val="24"/>
          <w:szCs w:val="24"/>
          <w:lang w:eastAsia="es-DO"/>
          <w14:textFill>
            <w14:solidFill>
              <w14:srgbClr w14:val="4C4747">
                <w14:alpha w14:val="50000"/>
              </w14:srgbClr>
            </w14:solidFill>
          </w14:textFill>
        </w:rPr>
        <w:t>Realizados cinco (5) entrenamientos pedagógicos dirigidos a las coordinadoras edu</w:t>
      </w:r>
      <w:r w:rsidR="008F7ECB">
        <w:rPr>
          <w:rFonts w:ascii="Times New Roman" w:eastAsia="Times New Roman" w:hAnsi="Times New Roman" w:cs="Times New Roman"/>
          <w:color w:val="4C4747"/>
          <w:sz w:val="24"/>
          <w:szCs w:val="24"/>
          <w:lang w:eastAsia="es-DO"/>
          <w14:textFill>
            <w14:solidFill>
              <w14:srgbClr w14:val="4C4747">
                <w14:alpha w14:val="50000"/>
              </w14:srgbClr>
            </w14:solidFill>
          </w14:textFill>
        </w:rPr>
        <w:t>cativas de los Hogares de Paso.</w:t>
      </w:r>
    </w:p>
    <w:p w:rsid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8F7ECB">
        <w:rPr>
          <w:rFonts w:ascii="Times New Roman" w:eastAsia="Times New Roman" w:hAnsi="Times New Roman" w:cs="Times New Roman"/>
          <w:color w:val="4C4747"/>
          <w:sz w:val="24"/>
          <w:szCs w:val="24"/>
          <w:lang w:eastAsia="es-ES"/>
          <w14:textFill>
            <w14:solidFill>
              <w14:srgbClr w14:val="4C4747">
                <w14:alpha w14:val="50000"/>
              </w14:srgbClr>
            </w14:solidFill>
          </w14:textFill>
        </w:rPr>
        <w:t>Elaboración del Manual de Funciones de Área Educativa para Hogares de Paso dirigido al personal educativo de nuevo ingreso.</w:t>
      </w:r>
    </w:p>
    <w:p w:rsid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8F7ECB">
        <w:rPr>
          <w:rFonts w:ascii="Times New Roman" w:eastAsia="Times New Roman" w:hAnsi="Times New Roman" w:cs="Times New Roman"/>
          <w:color w:val="4C4747"/>
          <w:sz w:val="24"/>
          <w:szCs w:val="24"/>
          <w:lang w:eastAsia="es-ES"/>
          <w14:textFill>
            <w14:solidFill>
              <w14:srgbClr w14:val="4C4747">
                <w14:alpha w14:val="50000"/>
              </w14:srgbClr>
            </w14:solidFill>
          </w14:textFill>
        </w:rPr>
        <w:t>Con la finalidad de contribuir al sostenimiento y fortalecimiento del área educativa en los Hogares de Paso, desde la Sección de Educación se elaboraron 15 herramientas técnicas y se han revisado 7, para un total de 27 documentos que detallamos a continuación: detalle en el anexo.</w:t>
      </w:r>
    </w:p>
    <w:p w:rsid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8F7ECB">
        <w:rPr>
          <w:rFonts w:ascii="Times New Roman" w:eastAsia="Times New Roman" w:hAnsi="Times New Roman" w:cs="Times New Roman"/>
          <w:color w:val="4C4747"/>
          <w:sz w:val="24"/>
          <w:szCs w:val="24"/>
          <w:lang w:eastAsia="es-DO"/>
          <w14:textFill>
            <w14:solidFill>
              <w14:srgbClr w14:val="4C4747">
                <w14:alpha w14:val="50000"/>
              </w14:srgbClr>
            </w14:solidFill>
          </w14:textFill>
        </w:rPr>
        <w:t>Capacitadas 10 Coordinadoras y Guías Educativas de los Hogares de Paso en el Programa de Reforzamiento Educativo.</w:t>
      </w:r>
    </w:p>
    <w:p w:rsid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8F7ECB">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Capacitadas 10 Coordinadoras y Guías Educativas de los Hogares de Paso en el Método de Educación Pierre Faure. </w:t>
      </w:r>
    </w:p>
    <w:p w:rsid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8F7ECB">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Evaluados/as 130 candidatos/as a posición Guía y Niñera de Hogares de Paso, a solicitud del Dpto. de Recursos Humanos. </w:t>
      </w:r>
    </w:p>
    <w:p w:rsid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8F7ECB">
        <w:rPr>
          <w:rFonts w:ascii="Times New Roman" w:eastAsia="Times New Roman" w:hAnsi="Times New Roman" w:cs="Times New Roman"/>
          <w:color w:val="4C4747"/>
          <w:sz w:val="24"/>
          <w:szCs w:val="24"/>
          <w:lang w:eastAsia="es-DO"/>
          <w14:textFill>
            <w14:solidFill>
              <w14:srgbClr w14:val="4C4747">
                <w14:alpha w14:val="50000"/>
              </w14:srgbClr>
            </w14:solidFill>
          </w14:textFill>
        </w:rPr>
        <w:t>Se elaboró el Manual de Disciplina para Hogares de Paso.</w:t>
      </w:r>
    </w:p>
    <w:p w:rsid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8F7ECB">
        <w:rPr>
          <w:rFonts w:ascii="Times New Roman" w:eastAsia="Times New Roman" w:hAnsi="Times New Roman" w:cs="Times New Roman"/>
          <w:color w:val="4C4747"/>
          <w:sz w:val="24"/>
          <w:szCs w:val="24"/>
          <w:lang w:eastAsia="es-DO"/>
          <w14:textFill>
            <w14:solidFill>
              <w14:srgbClr w14:val="4C4747">
                <w14:alpha w14:val="50000"/>
              </w14:srgbClr>
            </w14:solidFill>
          </w14:textFill>
        </w:rPr>
        <w:t>Realización de operativo oftalmológico para los Niños, Niñas y A</w:t>
      </w:r>
      <w:r w:rsidR="008F7ECB">
        <w:rPr>
          <w:rFonts w:ascii="Times New Roman" w:eastAsia="Times New Roman" w:hAnsi="Times New Roman" w:cs="Times New Roman"/>
          <w:color w:val="4C4747"/>
          <w:sz w:val="24"/>
          <w:szCs w:val="24"/>
          <w:lang w:eastAsia="es-DO"/>
          <w14:textFill>
            <w14:solidFill>
              <w14:srgbClr w14:val="4C4747">
                <w14:alpha w14:val="50000"/>
              </w14:srgbClr>
            </w14:solidFill>
          </w14:textFill>
        </w:rPr>
        <w:t>dolescentes de Hogares de Paso.</w:t>
      </w:r>
    </w:p>
    <w:p w:rsidR="00A809C2" w:rsidRPr="008F7ECB" w:rsidRDefault="00A809C2" w:rsidP="008F7ECB">
      <w:pPr>
        <w:pStyle w:val="Prrafodelista"/>
        <w:numPr>
          <w:ilvl w:val="0"/>
          <w:numId w:val="48"/>
        </w:numPr>
        <w:spacing w:before="100" w:beforeAutospacing="1" w:after="100" w:afterAutospacing="1"/>
        <w:ind w:left="3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8F7ECB">
        <w:rPr>
          <w:rFonts w:ascii="Times New Roman" w:eastAsia="Times New Roman" w:hAnsi="Times New Roman" w:cs="Times New Roman"/>
          <w:color w:val="4C4747"/>
          <w:sz w:val="24"/>
          <w:szCs w:val="24"/>
          <w:lang w:eastAsia="es-DO"/>
          <w14:textFill>
            <w14:solidFill>
              <w14:srgbClr w14:val="4C4747">
                <w14:alpha w14:val="50000"/>
              </w14:srgbClr>
            </w14:solidFill>
          </w14:textFill>
        </w:rPr>
        <w:t>Operativos de vacunación para los Niños, Niñas y Adolescentes acogidos en Hogares de Paso.</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0" w:type="dxa"/>
          <w:right w:w="0" w:type="dxa"/>
        </w:tblCellMar>
        <w:tblLook w:val="01E0" w:firstRow="1" w:lastRow="1" w:firstColumn="1" w:lastColumn="1" w:noHBand="0" w:noVBand="0"/>
      </w:tblPr>
      <w:tblGrid>
        <w:gridCol w:w="2149"/>
        <w:gridCol w:w="1255"/>
        <w:gridCol w:w="1028"/>
        <w:gridCol w:w="889"/>
        <w:gridCol w:w="721"/>
        <w:gridCol w:w="840"/>
        <w:gridCol w:w="1028"/>
      </w:tblGrid>
      <w:tr w:rsidR="00A809C2" w:rsidRPr="006E5D4D" w:rsidTr="001605B4">
        <w:trPr>
          <w:trHeight w:val="127"/>
        </w:trPr>
        <w:tc>
          <w:tcPr>
            <w:tcW w:w="1358" w:type="pct"/>
            <w:shd w:val="clear" w:color="auto" w:fill="57ABF7"/>
          </w:tcPr>
          <w:p w:rsidR="00A809C2" w:rsidRPr="006A6D2B" w:rsidRDefault="00A809C2" w:rsidP="006A6D2B">
            <w:pPr>
              <w:widowControl w:val="0"/>
              <w:autoSpaceDE w:val="0"/>
              <w:autoSpaceDN w:val="0"/>
              <w:spacing w:after="0" w:line="360" w:lineRule="auto"/>
              <w:jc w:val="center"/>
              <w:rPr>
                <w:rFonts w:ascii="Times New Roman" w:eastAsia="Times New Roman" w:hAnsi="Times New Roman" w:cs="Times New Roman"/>
                <w:b/>
                <w:color w:val="4C4747"/>
                <w:szCs w:val="20"/>
                <w:lang w:eastAsia="es-DO" w:bidi="es-DO"/>
                <w14:textFill>
                  <w14:solidFill>
                    <w14:srgbClr w14:val="4C4747">
                      <w14:alpha w14:val="50000"/>
                    </w14:srgbClr>
                  </w14:solidFill>
                </w14:textFill>
              </w:rPr>
            </w:pPr>
          </w:p>
        </w:tc>
        <w:tc>
          <w:tcPr>
            <w:tcW w:w="3642" w:type="pct"/>
            <w:gridSpan w:val="6"/>
            <w:shd w:val="clear" w:color="auto" w:fill="57ABF7"/>
            <w:vAlign w:val="center"/>
          </w:tcPr>
          <w:p w:rsidR="00A809C2" w:rsidRPr="006A6D2B" w:rsidRDefault="00A809C2" w:rsidP="006A6D2B">
            <w:pPr>
              <w:widowControl w:val="0"/>
              <w:autoSpaceDE w:val="0"/>
              <w:autoSpaceDN w:val="0"/>
              <w:spacing w:after="0" w:line="360" w:lineRule="auto"/>
              <w:ind w:left="529"/>
              <w:jc w:val="center"/>
              <w:rPr>
                <w:rFonts w:ascii="Times New Roman" w:eastAsia="Times New Roman" w:hAnsi="Times New Roman" w:cs="Times New Roman"/>
                <w:b/>
                <w:color w:val="4C4747"/>
                <w:szCs w:val="20"/>
                <w:lang w:eastAsia="es-DO" w:bidi="es-DO"/>
                <w14:textFill>
                  <w14:solidFill>
                    <w14:srgbClr w14:val="4C4747">
                      <w14:alpha w14:val="50000"/>
                    </w14:srgbClr>
                  </w14:solidFill>
                </w14:textFill>
              </w:rPr>
            </w:pPr>
            <w:r w:rsidRPr="006A6D2B">
              <w:rPr>
                <w:rFonts w:ascii="Times New Roman" w:eastAsia="Calibri" w:hAnsi="Times New Roman" w:cs="Times New Roman"/>
                <w:b/>
                <w:color w:val="4C4747"/>
                <w:szCs w:val="20"/>
                <w:lang w:eastAsia="es-DO" w:bidi="es-DO"/>
                <w14:textFill>
                  <w14:solidFill>
                    <w14:srgbClr w14:val="4C4747">
                      <w14:alpha w14:val="50000"/>
                    </w14:srgbClr>
                  </w14:solidFill>
                </w14:textFill>
              </w:rPr>
              <w:t>Cantidad de vacunas aplicadas a NNA.</w:t>
            </w:r>
          </w:p>
        </w:tc>
      </w:tr>
      <w:tr w:rsidR="00A809C2" w:rsidRPr="00F54FDC" w:rsidTr="001605B4">
        <w:trPr>
          <w:trHeight w:val="302"/>
        </w:trPr>
        <w:tc>
          <w:tcPr>
            <w:tcW w:w="1358" w:type="pct"/>
            <w:vMerge w:val="restart"/>
            <w:shd w:val="clear" w:color="auto" w:fill="57ABF7"/>
            <w:vAlign w:val="center"/>
          </w:tcPr>
          <w:p w:rsidR="00A809C2" w:rsidRPr="006A6D2B" w:rsidRDefault="00A809C2" w:rsidP="006A6D2B">
            <w:pPr>
              <w:widowControl w:val="0"/>
              <w:autoSpaceDE w:val="0"/>
              <w:autoSpaceDN w:val="0"/>
              <w:spacing w:after="0" w:line="360" w:lineRule="auto"/>
              <w:jc w:val="center"/>
              <w:rPr>
                <w:rFonts w:ascii="Times New Roman" w:eastAsia="Times New Roman" w:hAnsi="Times New Roman" w:cs="Times New Roman"/>
                <w:b/>
                <w:color w:val="4C4747"/>
                <w:szCs w:val="20"/>
                <w:lang w:eastAsia="es-DO" w:bidi="es-DO"/>
                <w14:textFill>
                  <w14:solidFill>
                    <w14:srgbClr w14:val="4C4747">
                      <w14:alpha w14:val="50000"/>
                    </w14:srgbClr>
                  </w14:solidFill>
                </w14:textFill>
              </w:rPr>
            </w:pPr>
            <w:r w:rsidRPr="006A6D2B">
              <w:rPr>
                <w:rFonts w:ascii="Times New Roman" w:eastAsia="Times New Roman" w:hAnsi="Times New Roman" w:cs="Times New Roman"/>
                <w:b/>
                <w:color w:val="4C4747"/>
                <w:szCs w:val="20"/>
                <w:lang w:eastAsia="es-DO" w:bidi="es-DO"/>
                <w14:textFill>
                  <w14:solidFill>
                    <w14:srgbClr w14:val="4C4747">
                      <w14:alpha w14:val="50000"/>
                    </w14:srgbClr>
                  </w14:solidFill>
                </w14:textFill>
              </w:rPr>
              <w:t>Vacunas</w:t>
            </w:r>
          </w:p>
        </w:tc>
        <w:tc>
          <w:tcPr>
            <w:tcW w:w="1443" w:type="pct"/>
            <w:gridSpan w:val="2"/>
            <w:shd w:val="clear" w:color="auto" w:fill="57ABF7"/>
            <w:vAlign w:val="center"/>
          </w:tcPr>
          <w:p w:rsidR="00A809C2" w:rsidRPr="006A6D2B" w:rsidRDefault="00A809C2" w:rsidP="006A6D2B">
            <w:pPr>
              <w:widowControl w:val="0"/>
              <w:autoSpaceDE w:val="0"/>
              <w:autoSpaceDN w:val="0"/>
              <w:spacing w:after="0" w:line="360" w:lineRule="auto"/>
              <w:ind w:left="475"/>
              <w:jc w:val="center"/>
              <w:rPr>
                <w:rFonts w:ascii="Times New Roman" w:eastAsia="Times New Roman" w:hAnsi="Times New Roman" w:cs="Times New Roman"/>
                <w:b/>
                <w:color w:val="4C4747"/>
                <w:szCs w:val="20"/>
                <w:lang w:eastAsia="es-DO" w:bidi="es-DO"/>
                <w14:textFill>
                  <w14:solidFill>
                    <w14:srgbClr w14:val="4C4747">
                      <w14:alpha w14:val="50000"/>
                    </w14:srgbClr>
                  </w14:solidFill>
                </w14:textFill>
              </w:rPr>
            </w:pPr>
            <w:r w:rsidRPr="006A6D2B">
              <w:rPr>
                <w:rFonts w:ascii="Times New Roman" w:eastAsia="Times New Roman" w:hAnsi="Times New Roman" w:cs="Times New Roman"/>
                <w:b/>
                <w:color w:val="4C4747"/>
                <w:szCs w:val="20"/>
                <w:lang w:eastAsia="es-DO" w:bidi="es-DO"/>
                <w14:textFill>
                  <w14:solidFill>
                    <w14:srgbClr w14:val="4C4747">
                      <w14:alpha w14:val="50000"/>
                    </w14:srgbClr>
                  </w14:solidFill>
                </w14:textFill>
              </w:rPr>
              <w:t>1era Dosis</w:t>
            </w:r>
          </w:p>
        </w:tc>
        <w:tc>
          <w:tcPr>
            <w:tcW w:w="1018" w:type="pct"/>
            <w:gridSpan w:val="2"/>
            <w:shd w:val="clear" w:color="auto" w:fill="57ABF7"/>
            <w:vAlign w:val="center"/>
          </w:tcPr>
          <w:p w:rsidR="00A809C2" w:rsidRPr="006A6D2B" w:rsidRDefault="00A809C2" w:rsidP="006A6D2B">
            <w:pPr>
              <w:widowControl w:val="0"/>
              <w:autoSpaceDE w:val="0"/>
              <w:autoSpaceDN w:val="0"/>
              <w:spacing w:after="0" w:line="360" w:lineRule="auto"/>
              <w:ind w:left="680"/>
              <w:jc w:val="center"/>
              <w:rPr>
                <w:rFonts w:ascii="Times New Roman" w:eastAsia="Times New Roman" w:hAnsi="Times New Roman" w:cs="Times New Roman"/>
                <w:b/>
                <w:color w:val="4C4747"/>
                <w:szCs w:val="20"/>
                <w:lang w:eastAsia="es-DO" w:bidi="es-DO"/>
                <w14:textFill>
                  <w14:solidFill>
                    <w14:srgbClr w14:val="4C4747">
                      <w14:alpha w14:val="50000"/>
                    </w14:srgbClr>
                  </w14:solidFill>
                </w14:textFill>
              </w:rPr>
            </w:pPr>
            <w:r w:rsidRPr="006A6D2B">
              <w:rPr>
                <w:rFonts w:ascii="Times New Roman" w:eastAsia="Times New Roman" w:hAnsi="Times New Roman" w:cs="Times New Roman"/>
                <w:b/>
                <w:color w:val="4C4747"/>
                <w:szCs w:val="20"/>
                <w:lang w:eastAsia="es-DO" w:bidi="es-DO"/>
                <w14:textFill>
                  <w14:solidFill>
                    <w14:srgbClr w14:val="4C4747">
                      <w14:alpha w14:val="50000"/>
                    </w14:srgbClr>
                  </w14:solidFill>
                </w14:textFill>
              </w:rPr>
              <w:t>2da Dosis</w:t>
            </w:r>
          </w:p>
        </w:tc>
        <w:tc>
          <w:tcPr>
            <w:tcW w:w="1181" w:type="pct"/>
            <w:gridSpan w:val="2"/>
            <w:shd w:val="clear" w:color="auto" w:fill="57ABF7"/>
            <w:vAlign w:val="center"/>
          </w:tcPr>
          <w:p w:rsidR="00A809C2" w:rsidRPr="006A6D2B" w:rsidRDefault="00A809C2" w:rsidP="006A6D2B">
            <w:pPr>
              <w:widowControl w:val="0"/>
              <w:autoSpaceDE w:val="0"/>
              <w:autoSpaceDN w:val="0"/>
              <w:spacing w:after="0" w:line="360" w:lineRule="auto"/>
              <w:ind w:left="529"/>
              <w:jc w:val="center"/>
              <w:rPr>
                <w:rFonts w:ascii="Times New Roman" w:eastAsia="Times New Roman" w:hAnsi="Times New Roman" w:cs="Times New Roman"/>
                <w:b/>
                <w:color w:val="4C4747"/>
                <w:szCs w:val="20"/>
                <w:lang w:eastAsia="es-DO" w:bidi="es-DO"/>
                <w14:textFill>
                  <w14:solidFill>
                    <w14:srgbClr w14:val="4C4747">
                      <w14:alpha w14:val="50000"/>
                    </w14:srgbClr>
                  </w14:solidFill>
                </w14:textFill>
              </w:rPr>
            </w:pPr>
            <w:r w:rsidRPr="006A6D2B">
              <w:rPr>
                <w:rFonts w:ascii="Times New Roman" w:eastAsia="Times New Roman" w:hAnsi="Times New Roman" w:cs="Times New Roman"/>
                <w:b/>
                <w:color w:val="4C4747"/>
                <w:szCs w:val="20"/>
                <w:lang w:eastAsia="es-DO" w:bidi="es-DO"/>
                <w14:textFill>
                  <w14:solidFill>
                    <w14:srgbClr w14:val="4C4747">
                      <w14:alpha w14:val="50000"/>
                    </w14:srgbClr>
                  </w14:solidFill>
                </w14:textFill>
              </w:rPr>
              <w:t>3era Dosis</w:t>
            </w:r>
          </w:p>
        </w:tc>
      </w:tr>
      <w:tr w:rsidR="00A809C2" w:rsidRPr="00F54FDC" w:rsidTr="001605B4">
        <w:trPr>
          <w:trHeight w:val="267"/>
        </w:trPr>
        <w:tc>
          <w:tcPr>
            <w:tcW w:w="1358" w:type="pct"/>
            <w:vMerge/>
            <w:shd w:val="clear" w:color="auto" w:fill="57ABF7"/>
          </w:tcPr>
          <w:p w:rsidR="00A809C2" w:rsidRPr="006A6D2B" w:rsidRDefault="00A809C2" w:rsidP="006A6D2B">
            <w:pPr>
              <w:widowControl w:val="0"/>
              <w:autoSpaceDE w:val="0"/>
              <w:autoSpaceDN w:val="0"/>
              <w:spacing w:after="0" w:line="360" w:lineRule="auto"/>
              <w:jc w:val="center"/>
              <w:rPr>
                <w:rFonts w:ascii="Times New Roman" w:hAnsi="Times New Roman" w:cs="Times New Roman"/>
                <w:b/>
                <w:color w:val="4C4747"/>
                <w:szCs w:val="20"/>
                <w14:textFill>
                  <w14:solidFill>
                    <w14:srgbClr w14:val="4C4747">
                      <w14:alpha w14:val="50000"/>
                    </w14:srgbClr>
                  </w14:solidFill>
                </w14:textFill>
              </w:rPr>
            </w:pPr>
          </w:p>
        </w:tc>
        <w:tc>
          <w:tcPr>
            <w:tcW w:w="793" w:type="pct"/>
            <w:shd w:val="clear" w:color="auto" w:fill="57ABF7"/>
            <w:vAlign w:val="center"/>
          </w:tcPr>
          <w:p w:rsidR="00A809C2" w:rsidRPr="006A6D2B" w:rsidRDefault="00A809C2" w:rsidP="006A6D2B">
            <w:pPr>
              <w:widowControl w:val="0"/>
              <w:autoSpaceDE w:val="0"/>
              <w:autoSpaceDN w:val="0"/>
              <w:spacing w:after="0" w:line="360" w:lineRule="auto"/>
              <w:ind w:left="5"/>
              <w:jc w:val="center"/>
              <w:rPr>
                <w:rFonts w:ascii="Times New Roman" w:eastAsia="Times New Roman" w:hAnsi="Times New Roman" w:cs="Times New Roman"/>
                <w:b/>
                <w:color w:val="4C4747"/>
                <w:szCs w:val="20"/>
                <w:lang w:eastAsia="es-DO" w:bidi="es-DO"/>
                <w14:textFill>
                  <w14:solidFill>
                    <w14:srgbClr w14:val="4C4747">
                      <w14:alpha w14:val="50000"/>
                    </w14:srgbClr>
                  </w14:solidFill>
                </w14:textFill>
              </w:rPr>
            </w:pPr>
            <w:r w:rsidRPr="006A6D2B">
              <w:rPr>
                <w:rFonts w:ascii="Times New Roman" w:eastAsia="Times New Roman" w:hAnsi="Times New Roman" w:cs="Times New Roman"/>
                <w:b/>
                <w:color w:val="4C4747"/>
                <w:w w:val="99"/>
                <w:szCs w:val="20"/>
                <w:lang w:eastAsia="es-DO" w:bidi="es-DO"/>
                <w14:textFill>
                  <w14:solidFill>
                    <w14:srgbClr w14:val="4C4747">
                      <w14:alpha w14:val="50000"/>
                    </w14:srgbClr>
                  </w14:solidFill>
                </w14:textFill>
              </w:rPr>
              <w:t>H</w:t>
            </w:r>
          </w:p>
        </w:tc>
        <w:tc>
          <w:tcPr>
            <w:tcW w:w="650" w:type="pct"/>
            <w:shd w:val="clear" w:color="auto" w:fill="57ABF7"/>
            <w:vAlign w:val="center"/>
          </w:tcPr>
          <w:p w:rsidR="00A809C2" w:rsidRPr="006A6D2B" w:rsidRDefault="00A809C2" w:rsidP="006A6D2B">
            <w:pPr>
              <w:widowControl w:val="0"/>
              <w:autoSpaceDE w:val="0"/>
              <w:autoSpaceDN w:val="0"/>
              <w:spacing w:after="0" w:line="360" w:lineRule="auto"/>
              <w:ind w:left="8"/>
              <w:jc w:val="center"/>
              <w:rPr>
                <w:rFonts w:ascii="Times New Roman" w:eastAsia="Times New Roman" w:hAnsi="Times New Roman" w:cs="Times New Roman"/>
                <w:b/>
                <w:color w:val="4C4747"/>
                <w:szCs w:val="20"/>
                <w:lang w:eastAsia="es-DO" w:bidi="es-DO"/>
                <w14:textFill>
                  <w14:solidFill>
                    <w14:srgbClr w14:val="4C4747">
                      <w14:alpha w14:val="50000"/>
                    </w14:srgbClr>
                  </w14:solidFill>
                </w14:textFill>
              </w:rPr>
            </w:pPr>
            <w:r w:rsidRPr="006A6D2B">
              <w:rPr>
                <w:rFonts w:ascii="Times New Roman" w:eastAsia="Times New Roman" w:hAnsi="Times New Roman" w:cs="Times New Roman"/>
                <w:b/>
                <w:color w:val="4C4747"/>
                <w:w w:val="99"/>
                <w:szCs w:val="20"/>
                <w:lang w:eastAsia="es-DO" w:bidi="es-DO"/>
                <w14:textFill>
                  <w14:solidFill>
                    <w14:srgbClr w14:val="4C4747">
                      <w14:alpha w14:val="50000"/>
                    </w14:srgbClr>
                  </w14:solidFill>
                </w14:textFill>
              </w:rPr>
              <w:t>M</w:t>
            </w:r>
          </w:p>
        </w:tc>
        <w:tc>
          <w:tcPr>
            <w:tcW w:w="562" w:type="pct"/>
            <w:shd w:val="clear" w:color="auto" w:fill="57ABF7"/>
            <w:vAlign w:val="center"/>
          </w:tcPr>
          <w:p w:rsidR="00A809C2" w:rsidRPr="006A6D2B" w:rsidRDefault="00A809C2" w:rsidP="006A6D2B">
            <w:pPr>
              <w:widowControl w:val="0"/>
              <w:autoSpaceDE w:val="0"/>
              <w:autoSpaceDN w:val="0"/>
              <w:spacing w:after="0" w:line="360" w:lineRule="auto"/>
              <w:ind w:left="11"/>
              <w:jc w:val="center"/>
              <w:rPr>
                <w:rFonts w:ascii="Times New Roman" w:eastAsia="Times New Roman" w:hAnsi="Times New Roman" w:cs="Times New Roman"/>
                <w:b/>
                <w:color w:val="4C4747"/>
                <w:szCs w:val="20"/>
                <w:lang w:eastAsia="es-DO" w:bidi="es-DO"/>
                <w14:textFill>
                  <w14:solidFill>
                    <w14:srgbClr w14:val="4C4747">
                      <w14:alpha w14:val="50000"/>
                    </w14:srgbClr>
                  </w14:solidFill>
                </w14:textFill>
              </w:rPr>
            </w:pPr>
            <w:r w:rsidRPr="006A6D2B">
              <w:rPr>
                <w:rFonts w:ascii="Times New Roman" w:eastAsia="Times New Roman" w:hAnsi="Times New Roman" w:cs="Times New Roman"/>
                <w:b/>
                <w:color w:val="4C4747"/>
                <w:w w:val="99"/>
                <w:szCs w:val="20"/>
                <w:lang w:eastAsia="es-DO" w:bidi="es-DO"/>
                <w14:textFill>
                  <w14:solidFill>
                    <w14:srgbClr w14:val="4C4747">
                      <w14:alpha w14:val="50000"/>
                    </w14:srgbClr>
                  </w14:solidFill>
                </w14:textFill>
              </w:rPr>
              <w:t>H</w:t>
            </w:r>
          </w:p>
        </w:tc>
        <w:tc>
          <w:tcPr>
            <w:tcW w:w="456" w:type="pct"/>
            <w:shd w:val="clear" w:color="auto" w:fill="57ABF7"/>
            <w:vAlign w:val="center"/>
          </w:tcPr>
          <w:p w:rsidR="00A809C2" w:rsidRPr="006A6D2B" w:rsidRDefault="00A809C2" w:rsidP="006A6D2B">
            <w:pPr>
              <w:widowControl w:val="0"/>
              <w:autoSpaceDE w:val="0"/>
              <w:autoSpaceDN w:val="0"/>
              <w:spacing w:after="0" w:line="360" w:lineRule="auto"/>
              <w:ind w:left="11"/>
              <w:jc w:val="center"/>
              <w:rPr>
                <w:rFonts w:ascii="Times New Roman" w:eastAsia="Times New Roman" w:hAnsi="Times New Roman" w:cs="Times New Roman"/>
                <w:b/>
                <w:color w:val="4C4747"/>
                <w:w w:val="99"/>
                <w:szCs w:val="20"/>
                <w:lang w:eastAsia="es-DO" w:bidi="es-DO"/>
                <w14:textFill>
                  <w14:solidFill>
                    <w14:srgbClr w14:val="4C4747">
                      <w14:alpha w14:val="50000"/>
                    </w14:srgbClr>
                  </w14:solidFill>
                </w14:textFill>
              </w:rPr>
            </w:pPr>
            <w:r w:rsidRPr="006A6D2B">
              <w:rPr>
                <w:rFonts w:ascii="Times New Roman" w:eastAsia="Times New Roman" w:hAnsi="Times New Roman" w:cs="Times New Roman"/>
                <w:b/>
                <w:color w:val="4C4747"/>
                <w:w w:val="99"/>
                <w:szCs w:val="20"/>
                <w:lang w:eastAsia="es-DO" w:bidi="es-DO"/>
                <w14:textFill>
                  <w14:solidFill>
                    <w14:srgbClr w14:val="4C4747">
                      <w14:alpha w14:val="50000"/>
                    </w14:srgbClr>
                  </w14:solidFill>
                </w14:textFill>
              </w:rPr>
              <w:t>M</w:t>
            </w:r>
          </w:p>
        </w:tc>
        <w:tc>
          <w:tcPr>
            <w:tcW w:w="531" w:type="pct"/>
            <w:shd w:val="clear" w:color="auto" w:fill="57ABF7"/>
            <w:vAlign w:val="center"/>
          </w:tcPr>
          <w:p w:rsidR="00A809C2" w:rsidRPr="006A6D2B" w:rsidRDefault="00A809C2" w:rsidP="006A6D2B">
            <w:pPr>
              <w:widowControl w:val="0"/>
              <w:autoSpaceDE w:val="0"/>
              <w:autoSpaceDN w:val="0"/>
              <w:spacing w:after="0" w:line="360" w:lineRule="auto"/>
              <w:ind w:left="13"/>
              <w:jc w:val="center"/>
              <w:rPr>
                <w:rFonts w:ascii="Times New Roman" w:eastAsia="Times New Roman" w:hAnsi="Times New Roman" w:cs="Times New Roman"/>
                <w:b/>
                <w:color w:val="4C4747"/>
                <w:szCs w:val="20"/>
                <w:lang w:eastAsia="es-DO" w:bidi="es-DO"/>
                <w14:textFill>
                  <w14:solidFill>
                    <w14:srgbClr w14:val="4C4747">
                      <w14:alpha w14:val="50000"/>
                    </w14:srgbClr>
                  </w14:solidFill>
                </w14:textFill>
              </w:rPr>
            </w:pPr>
            <w:r w:rsidRPr="006A6D2B">
              <w:rPr>
                <w:rFonts w:ascii="Times New Roman" w:eastAsia="Times New Roman" w:hAnsi="Times New Roman" w:cs="Times New Roman"/>
                <w:b/>
                <w:color w:val="4C4747"/>
                <w:w w:val="99"/>
                <w:szCs w:val="20"/>
                <w:lang w:eastAsia="es-DO" w:bidi="es-DO"/>
                <w14:textFill>
                  <w14:solidFill>
                    <w14:srgbClr w14:val="4C4747">
                      <w14:alpha w14:val="50000"/>
                    </w14:srgbClr>
                  </w14:solidFill>
                </w14:textFill>
              </w:rPr>
              <w:t>H</w:t>
            </w:r>
          </w:p>
        </w:tc>
        <w:tc>
          <w:tcPr>
            <w:tcW w:w="650" w:type="pct"/>
            <w:shd w:val="clear" w:color="auto" w:fill="57ABF7"/>
            <w:vAlign w:val="center"/>
          </w:tcPr>
          <w:p w:rsidR="00A809C2" w:rsidRPr="006A6D2B" w:rsidRDefault="00A809C2" w:rsidP="006A6D2B">
            <w:pPr>
              <w:widowControl w:val="0"/>
              <w:autoSpaceDE w:val="0"/>
              <w:autoSpaceDN w:val="0"/>
              <w:spacing w:after="0" w:line="360" w:lineRule="auto"/>
              <w:ind w:left="388"/>
              <w:jc w:val="center"/>
              <w:rPr>
                <w:rFonts w:ascii="Times New Roman" w:eastAsia="Times New Roman" w:hAnsi="Times New Roman" w:cs="Times New Roman"/>
                <w:b/>
                <w:color w:val="4C4747"/>
                <w:szCs w:val="20"/>
                <w:highlight w:val="yellow"/>
                <w:lang w:eastAsia="es-DO" w:bidi="es-DO"/>
                <w14:textFill>
                  <w14:solidFill>
                    <w14:srgbClr w14:val="4C4747">
                      <w14:alpha w14:val="50000"/>
                    </w14:srgbClr>
                  </w14:solidFill>
                </w14:textFill>
              </w:rPr>
            </w:pPr>
            <w:r w:rsidRPr="006A6D2B">
              <w:rPr>
                <w:rFonts w:ascii="Times New Roman" w:eastAsia="Times New Roman" w:hAnsi="Times New Roman" w:cs="Times New Roman"/>
                <w:b/>
                <w:color w:val="4C4747"/>
                <w:w w:val="99"/>
                <w:szCs w:val="20"/>
                <w:lang w:eastAsia="es-DO" w:bidi="es-DO"/>
                <w14:textFill>
                  <w14:solidFill>
                    <w14:srgbClr w14:val="4C4747">
                      <w14:alpha w14:val="50000"/>
                    </w14:srgbClr>
                  </w14:solidFill>
                </w14:textFill>
              </w:rPr>
              <w:t>M</w:t>
            </w:r>
          </w:p>
        </w:tc>
      </w:tr>
      <w:tr w:rsidR="00A809C2" w:rsidRPr="00F54FDC" w:rsidTr="001605B4">
        <w:trPr>
          <w:trHeight w:val="299"/>
        </w:trPr>
        <w:tc>
          <w:tcPr>
            <w:tcW w:w="1358" w:type="pct"/>
            <w:shd w:val="clear" w:color="auto" w:fill="auto"/>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BCG</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10</w:t>
            </w:r>
          </w:p>
        </w:tc>
        <w:tc>
          <w:tcPr>
            <w:tcW w:w="650" w:type="pct"/>
            <w:shd w:val="clear" w:color="auto" w:fill="auto"/>
            <w:vAlign w:val="center"/>
          </w:tcPr>
          <w:p w:rsidR="00A809C2" w:rsidRPr="00F54FDC" w:rsidRDefault="00A809C2" w:rsidP="001605B4">
            <w:pPr>
              <w:widowControl w:val="0"/>
              <w:tabs>
                <w:tab w:val="left" w:pos="860"/>
              </w:tabs>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8</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r>
      <w:tr w:rsidR="00A809C2" w:rsidRPr="00F54FDC" w:rsidTr="001605B4">
        <w:trPr>
          <w:trHeight w:val="300"/>
        </w:trPr>
        <w:tc>
          <w:tcPr>
            <w:tcW w:w="1358" w:type="pct"/>
            <w:shd w:val="clear" w:color="auto" w:fill="auto"/>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Polio</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45</w:t>
            </w:r>
          </w:p>
        </w:tc>
        <w:tc>
          <w:tcPr>
            <w:tcW w:w="650" w:type="pct"/>
            <w:shd w:val="clear" w:color="auto" w:fill="auto"/>
            <w:vAlign w:val="center"/>
          </w:tcPr>
          <w:p w:rsidR="00A809C2" w:rsidRPr="00F54FDC" w:rsidRDefault="00A809C2" w:rsidP="001605B4">
            <w:pPr>
              <w:widowControl w:val="0"/>
              <w:tabs>
                <w:tab w:val="left" w:pos="860"/>
              </w:tabs>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42</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34</w:t>
            </w: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20</w:t>
            </w: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26</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1</w:t>
            </w:r>
          </w:p>
        </w:tc>
      </w:tr>
      <w:tr w:rsidR="00A809C2" w:rsidRPr="00F54FDC" w:rsidTr="001605B4">
        <w:trPr>
          <w:trHeight w:val="302"/>
        </w:trPr>
        <w:tc>
          <w:tcPr>
            <w:tcW w:w="1358" w:type="pct"/>
            <w:shd w:val="clear" w:color="auto" w:fill="auto"/>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DPT</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58</w:t>
            </w:r>
          </w:p>
        </w:tc>
        <w:tc>
          <w:tcPr>
            <w:tcW w:w="650" w:type="pct"/>
            <w:shd w:val="clear" w:color="auto" w:fill="auto"/>
            <w:vAlign w:val="center"/>
          </w:tcPr>
          <w:p w:rsidR="00A809C2" w:rsidRPr="00F54FDC" w:rsidRDefault="00A809C2" w:rsidP="001605B4">
            <w:pPr>
              <w:widowControl w:val="0"/>
              <w:tabs>
                <w:tab w:val="left" w:pos="860"/>
              </w:tabs>
              <w:autoSpaceDE w:val="0"/>
              <w:autoSpaceDN w:val="0"/>
              <w:spacing w:after="0" w:line="360" w:lineRule="auto"/>
              <w:ind w:left="69" w:right="-10"/>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38</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42</w:t>
            </w: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3</w:t>
            </w: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r>
      <w:tr w:rsidR="00A809C2" w:rsidRPr="00F54FDC" w:rsidTr="001605B4">
        <w:trPr>
          <w:trHeight w:val="285"/>
        </w:trPr>
        <w:tc>
          <w:tcPr>
            <w:tcW w:w="1358" w:type="pct"/>
            <w:shd w:val="clear" w:color="auto" w:fill="auto"/>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Pentavalente</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37</w:t>
            </w:r>
          </w:p>
        </w:tc>
        <w:tc>
          <w:tcPr>
            <w:tcW w:w="650" w:type="pct"/>
            <w:shd w:val="clear" w:color="auto" w:fill="auto"/>
            <w:vAlign w:val="center"/>
          </w:tcPr>
          <w:p w:rsidR="00A809C2" w:rsidRPr="00F54FDC" w:rsidRDefault="00A809C2" w:rsidP="001605B4">
            <w:pPr>
              <w:widowControl w:val="0"/>
              <w:tabs>
                <w:tab w:val="left" w:pos="860"/>
              </w:tabs>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35</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38</w:t>
            </w: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20</w:t>
            </w: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8</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4</w:t>
            </w:r>
          </w:p>
        </w:tc>
      </w:tr>
      <w:tr w:rsidR="00A809C2" w:rsidRPr="00F54FDC" w:rsidTr="001605B4">
        <w:trPr>
          <w:trHeight w:val="299"/>
        </w:trPr>
        <w:tc>
          <w:tcPr>
            <w:tcW w:w="1358" w:type="pct"/>
            <w:shd w:val="clear" w:color="auto" w:fill="auto"/>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Hepatitis B</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12</w:t>
            </w:r>
          </w:p>
        </w:tc>
        <w:tc>
          <w:tcPr>
            <w:tcW w:w="650" w:type="pct"/>
            <w:shd w:val="clear" w:color="auto" w:fill="auto"/>
            <w:vAlign w:val="center"/>
          </w:tcPr>
          <w:p w:rsidR="00A809C2" w:rsidRPr="00F54FDC" w:rsidRDefault="00A809C2" w:rsidP="001605B4">
            <w:pPr>
              <w:widowControl w:val="0"/>
              <w:tabs>
                <w:tab w:val="left" w:pos="860"/>
              </w:tabs>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12</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3</w:t>
            </w: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8</w:t>
            </w: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3</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2</w:t>
            </w:r>
          </w:p>
        </w:tc>
      </w:tr>
      <w:tr w:rsidR="00A809C2" w:rsidRPr="00F54FDC" w:rsidTr="001605B4">
        <w:trPr>
          <w:trHeight w:val="265"/>
        </w:trPr>
        <w:tc>
          <w:tcPr>
            <w:tcW w:w="1358" w:type="pct"/>
            <w:shd w:val="clear" w:color="auto" w:fill="auto"/>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Hemophilus influenza</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4</w:t>
            </w:r>
          </w:p>
        </w:tc>
        <w:tc>
          <w:tcPr>
            <w:tcW w:w="650" w:type="pct"/>
            <w:shd w:val="clear" w:color="auto" w:fill="auto"/>
            <w:vAlign w:val="center"/>
          </w:tcPr>
          <w:p w:rsidR="00A809C2" w:rsidRPr="00F54FDC" w:rsidRDefault="00A809C2" w:rsidP="001605B4">
            <w:pPr>
              <w:widowControl w:val="0"/>
              <w:tabs>
                <w:tab w:val="left" w:pos="860"/>
              </w:tabs>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12</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4</w:t>
            </w: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4</w:t>
            </w: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r>
      <w:tr w:rsidR="00A809C2" w:rsidRPr="00F54FDC" w:rsidTr="001605B4">
        <w:trPr>
          <w:trHeight w:val="300"/>
        </w:trPr>
        <w:tc>
          <w:tcPr>
            <w:tcW w:w="1358" w:type="pct"/>
            <w:shd w:val="clear" w:color="auto" w:fill="auto"/>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MMR/sarampión</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31</w:t>
            </w:r>
          </w:p>
        </w:tc>
        <w:tc>
          <w:tcPr>
            <w:tcW w:w="650" w:type="pct"/>
            <w:shd w:val="clear" w:color="auto" w:fill="auto"/>
            <w:vAlign w:val="center"/>
          </w:tcPr>
          <w:p w:rsidR="00A809C2" w:rsidRPr="00F54FDC" w:rsidRDefault="00A809C2" w:rsidP="001605B4">
            <w:pPr>
              <w:widowControl w:val="0"/>
              <w:tabs>
                <w:tab w:val="left" w:pos="577"/>
              </w:tabs>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26</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r>
      <w:tr w:rsidR="00A809C2" w:rsidRPr="00F54FDC" w:rsidTr="001605B4">
        <w:trPr>
          <w:trHeight w:val="300"/>
        </w:trPr>
        <w:tc>
          <w:tcPr>
            <w:tcW w:w="1358" w:type="pct"/>
            <w:shd w:val="clear" w:color="auto" w:fill="auto"/>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Neumococo</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23</w:t>
            </w:r>
          </w:p>
        </w:tc>
        <w:tc>
          <w:tcPr>
            <w:tcW w:w="650" w:type="pct"/>
            <w:shd w:val="clear" w:color="auto" w:fill="auto"/>
            <w:vAlign w:val="center"/>
          </w:tcPr>
          <w:p w:rsidR="00A809C2" w:rsidRPr="00F54FDC" w:rsidRDefault="00A809C2" w:rsidP="001605B4">
            <w:pPr>
              <w:widowControl w:val="0"/>
              <w:tabs>
                <w:tab w:val="left" w:pos="860"/>
              </w:tabs>
              <w:autoSpaceDE w:val="0"/>
              <w:autoSpaceDN w:val="0"/>
              <w:spacing w:after="0" w:line="360" w:lineRule="auto"/>
              <w:ind w:left="69" w:right="-10"/>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19</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27</w:t>
            </w: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12</w:t>
            </w: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10</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12</w:t>
            </w:r>
          </w:p>
        </w:tc>
      </w:tr>
      <w:tr w:rsidR="00A809C2" w:rsidRPr="00F54FDC" w:rsidTr="001605B4">
        <w:trPr>
          <w:trHeight w:val="302"/>
        </w:trPr>
        <w:tc>
          <w:tcPr>
            <w:tcW w:w="1358" w:type="pct"/>
            <w:shd w:val="clear" w:color="auto" w:fill="auto"/>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Rotavirus</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4</w:t>
            </w:r>
          </w:p>
        </w:tc>
        <w:tc>
          <w:tcPr>
            <w:tcW w:w="650" w:type="pct"/>
            <w:shd w:val="clear" w:color="auto" w:fill="auto"/>
            <w:vAlign w:val="center"/>
          </w:tcPr>
          <w:p w:rsidR="00A809C2" w:rsidRPr="00F54FDC" w:rsidRDefault="00A809C2" w:rsidP="001605B4">
            <w:pPr>
              <w:widowControl w:val="0"/>
              <w:tabs>
                <w:tab w:val="left" w:pos="860"/>
              </w:tabs>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3</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2</w:t>
            </w: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2</w:t>
            </w: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r>
      <w:tr w:rsidR="00A809C2" w:rsidRPr="00F54FDC" w:rsidTr="001605B4">
        <w:trPr>
          <w:trHeight w:val="302"/>
        </w:trPr>
        <w:tc>
          <w:tcPr>
            <w:tcW w:w="1358" w:type="pct"/>
            <w:shd w:val="clear" w:color="auto" w:fill="auto"/>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DT</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12</w:t>
            </w:r>
          </w:p>
        </w:tc>
        <w:tc>
          <w:tcPr>
            <w:tcW w:w="650" w:type="pct"/>
            <w:shd w:val="clear" w:color="auto" w:fill="auto"/>
            <w:vAlign w:val="center"/>
          </w:tcPr>
          <w:p w:rsidR="00A809C2" w:rsidRPr="00F54FDC" w:rsidRDefault="00A809C2" w:rsidP="001605B4">
            <w:pPr>
              <w:widowControl w:val="0"/>
              <w:tabs>
                <w:tab w:val="left" w:pos="860"/>
              </w:tabs>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33</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5</w:t>
            </w: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2</w:t>
            </w: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4</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r>
      <w:tr w:rsidR="00A809C2" w:rsidRPr="00F54FDC" w:rsidTr="001605B4">
        <w:trPr>
          <w:trHeight w:val="302"/>
        </w:trPr>
        <w:tc>
          <w:tcPr>
            <w:tcW w:w="1358" w:type="pct"/>
            <w:shd w:val="clear" w:color="auto" w:fill="auto"/>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VPH</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2</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w:t>
            </w:r>
          </w:p>
        </w:tc>
      </w:tr>
      <w:tr w:rsidR="00A809C2" w:rsidRPr="00F54FDC" w:rsidTr="001605B4">
        <w:trPr>
          <w:trHeight w:val="302"/>
        </w:trPr>
        <w:tc>
          <w:tcPr>
            <w:tcW w:w="1358" w:type="pct"/>
            <w:shd w:val="clear" w:color="auto" w:fill="auto"/>
          </w:tcPr>
          <w:p w:rsidR="00A809C2" w:rsidRPr="00F54FDC" w:rsidRDefault="00A809C2" w:rsidP="00F54FDC">
            <w:pPr>
              <w:widowControl w:val="0"/>
              <w:tabs>
                <w:tab w:val="left" w:pos="900"/>
                <w:tab w:val="center" w:pos="1163"/>
              </w:tabs>
              <w:autoSpaceDE w:val="0"/>
              <w:autoSpaceDN w:val="0"/>
              <w:spacing w:after="0" w:line="360" w:lineRule="auto"/>
              <w:ind w:left="69"/>
              <w:jc w:val="both"/>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COVID-19</w:t>
            </w:r>
          </w:p>
        </w:tc>
        <w:tc>
          <w:tcPr>
            <w:tcW w:w="793"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89</w:t>
            </w: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color w:val="4C4747"/>
                <w:lang w:eastAsia="es-DO" w:bidi="es-DO"/>
                <w14:textFill>
                  <w14:solidFill>
                    <w14:srgbClr w14:val="4C4747">
                      <w14:alpha w14:val="50000"/>
                    </w14:srgbClr>
                  </w14:solidFill>
                </w14:textFill>
              </w:rPr>
              <w:t>15</w:t>
            </w:r>
          </w:p>
        </w:tc>
        <w:tc>
          <w:tcPr>
            <w:tcW w:w="562"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p>
        </w:tc>
        <w:tc>
          <w:tcPr>
            <w:tcW w:w="456"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p>
        </w:tc>
        <w:tc>
          <w:tcPr>
            <w:tcW w:w="531"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p>
        </w:tc>
        <w:tc>
          <w:tcPr>
            <w:tcW w:w="650" w:type="pct"/>
            <w:shd w:val="clear" w:color="auto" w:fill="auto"/>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color w:val="4C4747"/>
                <w:lang w:eastAsia="es-DO" w:bidi="es-DO"/>
                <w14:textFill>
                  <w14:solidFill>
                    <w14:srgbClr w14:val="4C4747">
                      <w14:alpha w14:val="50000"/>
                    </w14:srgbClr>
                  </w14:solidFill>
                </w14:textFill>
              </w:rPr>
            </w:pPr>
          </w:p>
        </w:tc>
      </w:tr>
      <w:tr w:rsidR="00A809C2" w:rsidRPr="00F54FDC" w:rsidTr="001605B4">
        <w:trPr>
          <w:trHeight w:val="300"/>
        </w:trPr>
        <w:tc>
          <w:tcPr>
            <w:tcW w:w="1358" w:type="pct"/>
            <w:shd w:val="clear" w:color="auto" w:fill="A6A6A6" w:themeFill="background1" w:themeFillShade="A6"/>
          </w:tcPr>
          <w:p w:rsidR="00A809C2" w:rsidRPr="00F54FDC" w:rsidRDefault="00A809C2" w:rsidP="00F54FDC">
            <w:pPr>
              <w:widowControl w:val="0"/>
              <w:autoSpaceDE w:val="0"/>
              <w:autoSpaceDN w:val="0"/>
              <w:spacing w:after="0" w:line="360" w:lineRule="auto"/>
              <w:ind w:left="69"/>
              <w:jc w:val="both"/>
              <w:rPr>
                <w:rFonts w:ascii="Times New Roman" w:eastAsia="Times New Roman" w:hAnsi="Times New Roman" w:cs="Times New Roman"/>
                <w:b/>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bidi="es-DO"/>
                <w14:textFill>
                  <w14:solidFill>
                    <w14:srgbClr w14:val="4C4747">
                      <w14:alpha w14:val="50000"/>
                    </w14:srgbClr>
                  </w14:solidFill>
                </w14:textFill>
              </w:rPr>
              <w:t>Total</w:t>
            </w:r>
          </w:p>
        </w:tc>
        <w:tc>
          <w:tcPr>
            <w:tcW w:w="793" w:type="pct"/>
            <w:shd w:val="clear" w:color="auto" w:fill="A6A6A6" w:themeFill="background1" w:themeFillShade="A6"/>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b/>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bidi="es-DO"/>
                <w14:textFill>
                  <w14:solidFill>
                    <w14:srgbClr w14:val="4C4747">
                      <w14:alpha w14:val="50000"/>
                    </w14:srgbClr>
                  </w14:solidFill>
                </w14:textFill>
              </w:rPr>
              <w:t>325</w:t>
            </w:r>
          </w:p>
        </w:tc>
        <w:tc>
          <w:tcPr>
            <w:tcW w:w="650" w:type="pct"/>
            <w:shd w:val="clear" w:color="auto" w:fill="A6A6A6" w:themeFill="background1" w:themeFillShade="A6"/>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b/>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bidi="es-DO"/>
                <w14:textFill>
                  <w14:solidFill>
                    <w14:srgbClr w14:val="4C4747">
                      <w14:alpha w14:val="50000"/>
                    </w14:srgbClr>
                  </w14:solidFill>
                </w14:textFill>
              </w:rPr>
              <w:t>245</w:t>
            </w:r>
          </w:p>
        </w:tc>
        <w:tc>
          <w:tcPr>
            <w:tcW w:w="562" w:type="pct"/>
            <w:shd w:val="clear" w:color="auto" w:fill="A6A6A6" w:themeFill="background1" w:themeFillShade="A6"/>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b/>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bidi="es-DO"/>
                <w14:textFill>
                  <w14:solidFill>
                    <w14:srgbClr w14:val="4C4747">
                      <w14:alpha w14:val="50000"/>
                    </w14:srgbClr>
                  </w14:solidFill>
                </w14:textFill>
              </w:rPr>
              <w:t>155</w:t>
            </w:r>
          </w:p>
        </w:tc>
        <w:tc>
          <w:tcPr>
            <w:tcW w:w="456" w:type="pct"/>
            <w:shd w:val="clear" w:color="auto" w:fill="A6A6A6" w:themeFill="background1" w:themeFillShade="A6"/>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b/>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bidi="es-DO"/>
                <w14:textFill>
                  <w14:solidFill>
                    <w14:srgbClr w14:val="4C4747">
                      <w14:alpha w14:val="50000"/>
                    </w14:srgbClr>
                  </w14:solidFill>
                </w14:textFill>
              </w:rPr>
              <w:t>71</w:t>
            </w:r>
          </w:p>
        </w:tc>
        <w:tc>
          <w:tcPr>
            <w:tcW w:w="531" w:type="pct"/>
            <w:shd w:val="clear" w:color="auto" w:fill="A6A6A6" w:themeFill="background1" w:themeFillShade="A6"/>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b/>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bidi="es-DO"/>
                <w14:textFill>
                  <w14:solidFill>
                    <w14:srgbClr w14:val="4C4747">
                      <w14:alpha w14:val="50000"/>
                    </w14:srgbClr>
                  </w14:solidFill>
                </w14:textFill>
              </w:rPr>
              <w:t>51</w:t>
            </w:r>
          </w:p>
        </w:tc>
        <w:tc>
          <w:tcPr>
            <w:tcW w:w="650" w:type="pct"/>
            <w:shd w:val="clear" w:color="auto" w:fill="A6A6A6" w:themeFill="background1" w:themeFillShade="A6"/>
            <w:vAlign w:val="center"/>
          </w:tcPr>
          <w:p w:rsidR="00A809C2" w:rsidRPr="00F54FDC" w:rsidRDefault="00A809C2" w:rsidP="001605B4">
            <w:pPr>
              <w:widowControl w:val="0"/>
              <w:autoSpaceDE w:val="0"/>
              <w:autoSpaceDN w:val="0"/>
              <w:spacing w:after="0" w:line="360" w:lineRule="auto"/>
              <w:ind w:left="69"/>
              <w:jc w:val="center"/>
              <w:rPr>
                <w:rFonts w:ascii="Times New Roman" w:eastAsia="Times New Roman" w:hAnsi="Times New Roman" w:cs="Times New Roman"/>
                <w:b/>
                <w:color w:val="4C4747"/>
                <w:lang w:eastAsia="es-DO" w:bidi="es-DO"/>
                <w14:textFill>
                  <w14:solidFill>
                    <w14:srgbClr w14:val="4C4747">
                      <w14:alpha w14:val="50000"/>
                    </w14:srgbClr>
                  </w14:solidFill>
                </w14:textFill>
              </w:rPr>
            </w:pPr>
            <w:r w:rsidRPr="00F54FDC">
              <w:rPr>
                <w:rFonts w:ascii="Times New Roman" w:eastAsia="Times New Roman" w:hAnsi="Times New Roman" w:cs="Times New Roman"/>
                <w:b/>
                <w:color w:val="4C4747"/>
                <w:lang w:eastAsia="es-DO" w:bidi="es-DO"/>
                <w14:textFill>
                  <w14:solidFill>
                    <w14:srgbClr w14:val="4C4747">
                      <w14:alpha w14:val="50000"/>
                    </w14:srgbClr>
                  </w14:solidFill>
                </w14:textFill>
              </w:rPr>
              <w:t>19</w:t>
            </w:r>
          </w:p>
        </w:tc>
      </w:tr>
    </w:tbl>
    <w:p w:rsidR="00A809C2" w:rsidRPr="00F54FDC" w:rsidRDefault="00A809C2" w:rsidP="00F54FDC">
      <w:pPr>
        <w:spacing w:line="360" w:lineRule="auto"/>
        <w:jc w:val="both"/>
        <w:rPr>
          <w:rFonts w:ascii="Times New Roman" w:eastAsia="Calibri" w:hAnsi="Times New Roman" w:cs="Times New Roman"/>
          <w:color w:val="4C4747"/>
          <w:spacing w:val="20"/>
          <w:sz w:val="16"/>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 w:val="16"/>
          <w:szCs w:val="24"/>
          <w14:textFill>
            <w14:solidFill>
              <w14:srgbClr w14:val="4C4747">
                <w14:alpha w14:val="50000"/>
              </w14:srgbClr>
            </w14:solidFill>
          </w14:textFill>
        </w:rPr>
        <w:t>Fuente</w:t>
      </w:r>
      <w:r w:rsidRPr="00F54FDC">
        <w:rPr>
          <w:rFonts w:ascii="Times New Roman" w:eastAsia="Calibri" w:hAnsi="Times New Roman" w:cs="Times New Roman"/>
          <w:color w:val="4C4747"/>
          <w:spacing w:val="20"/>
          <w:sz w:val="16"/>
          <w:szCs w:val="24"/>
          <w14:textFill>
            <w14:solidFill>
              <w14:srgbClr w14:val="4C4747">
                <w14:alpha w14:val="50000"/>
              </w14:srgbClr>
            </w14:solidFill>
          </w14:textFill>
        </w:rPr>
        <w:t>: Registros administrativos del Departamento de Apoyo Técnico</w:t>
      </w:r>
    </w:p>
    <w:p w:rsidR="00A809C2" w:rsidRPr="00F54FDC" w:rsidRDefault="00A809C2" w:rsidP="00F54FDC">
      <w:pPr>
        <w:numPr>
          <w:ilvl w:val="0"/>
          <w:numId w:val="45"/>
        </w:numPr>
        <w:spacing w:line="360" w:lineRule="auto"/>
        <w:ind w:left="360"/>
        <w:jc w:val="both"/>
        <w:outlineLvl w:val="0"/>
        <w:rPr>
          <w:rFonts w:ascii="Times New Roman" w:hAnsi="Times New Roman" w:cs="Times New Roman"/>
          <w:b/>
          <w:color w:val="4C4747"/>
          <w:sz w:val="24"/>
          <w:szCs w:val="24"/>
          <w14:textFill>
            <w14:solidFill>
              <w14:srgbClr w14:val="4C4747">
                <w14:alpha w14:val="50000"/>
              </w14:srgbClr>
            </w14:solidFill>
          </w14:textFill>
        </w:rPr>
      </w:pPr>
      <w:bookmarkStart w:id="122" w:name="_Toc89175673"/>
      <w:bookmarkStart w:id="123" w:name="_Toc89347091"/>
      <w:bookmarkStart w:id="124" w:name="_Toc89347227"/>
      <w:bookmarkStart w:id="125" w:name="_Toc89348127"/>
      <w:bookmarkStart w:id="126" w:name="_Toc89869695"/>
      <w:bookmarkStart w:id="127" w:name="_Toc90631914"/>
      <w:bookmarkStart w:id="128" w:name="_Toc90645218"/>
      <w:bookmarkStart w:id="129" w:name="_Toc24355586"/>
      <w:r w:rsidRPr="00F54FDC">
        <w:rPr>
          <w:rFonts w:ascii="Times New Roman" w:hAnsi="Times New Roman" w:cs="Times New Roman"/>
          <w:b/>
          <w:color w:val="4C4747"/>
          <w:sz w:val="24"/>
          <w:szCs w:val="24"/>
          <w14:textFill>
            <w14:solidFill>
              <w14:srgbClr w14:val="4C4747">
                <w14:alpha w14:val="50000"/>
              </w14:srgbClr>
            </w14:solidFill>
          </w14:textFill>
        </w:rPr>
        <w:t>Herramientas de comunicación efectiva sobre autocuidado, prácticas de crianzas no violentas, prevención de violencia en el entorno digital y promoción de paternidad activa.</w:t>
      </w:r>
      <w:bookmarkEnd w:id="122"/>
      <w:bookmarkEnd w:id="123"/>
      <w:bookmarkEnd w:id="124"/>
      <w:bookmarkEnd w:id="125"/>
      <w:bookmarkEnd w:id="126"/>
      <w:bookmarkEnd w:id="127"/>
      <w:bookmarkEnd w:id="128"/>
      <w:r w:rsidRPr="00F54FDC">
        <w:rPr>
          <w:rFonts w:ascii="Times New Roman" w:hAnsi="Times New Roman" w:cs="Times New Roman"/>
          <w:b/>
          <w:color w:val="4C4747"/>
          <w:sz w:val="24"/>
          <w:szCs w:val="24"/>
          <w14:textFill>
            <w14:solidFill>
              <w14:srgbClr w14:val="4C4747">
                <w14:alpha w14:val="50000"/>
              </w14:srgbClr>
            </w14:solidFill>
          </w14:textFill>
        </w:rPr>
        <w:t xml:space="preserve"> </w:t>
      </w:r>
    </w:p>
    <w:p w:rsidR="00A809C2" w:rsidRPr="00F54FDC" w:rsidRDefault="00A809C2" w:rsidP="00F54FDC">
      <w:pPr>
        <w:numPr>
          <w:ilvl w:val="0"/>
          <w:numId w:val="47"/>
        </w:numPr>
        <w:spacing w:line="360" w:lineRule="auto"/>
        <w:ind w:left="360"/>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Elaboración de herramientas de comunicación efectivas sobre autocuidado en el contexto del COVID-19.</w:t>
      </w:r>
    </w:p>
    <w:p w:rsidR="00A809C2" w:rsidRPr="00F54FDC" w:rsidRDefault="00A809C2" w:rsidP="00F54FDC">
      <w:pPr>
        <w:numPr>
          <w:ilvl w:val="0"/>
          <w:numId w:val="47"/>
        </w:numPr>
        <w:spacing w:line="360" w:lineRule="auto"/>
        <w:ind w:left="360"/>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Campaña de Prevención de Abuso Infantil. </w:t>
      </w:r>
    </w:p>
    <w:p w:rsidR="00A809C2" w:rsidRPr="00F54FDC" w:rsidRDefault="00A809C2" w:rsidP="00F54FDC">
      <w:pPr>
        <w:numPr>
          <w:ilvl w:val="0"/>
          <w:numId w:val="47"/>
        </w:numPr>
        <w:spacing w:line="360" w:lineRule="auto"/>
        <w:ind w:left="360"/>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Capsulas Educativas sobre el día de los Derechos de la Niñez</w:t>
      </w:r>
    </w:p>
    <w:p w:rsidR="00A809C2" w:rsidRPr="00F54FDC" w:rsidRDefault="00A809C2" w:rsidP="00F54FDC">
      <w:pPr>
        <w:numPr>
          <w:ilvl w:val="0"/>
          <w:numId w:val="45"/>
        </w:numPr>
        <w:spacing w:line="360" w:lineRule="auto"/>
        <w:ind w:left="360"/>
        <w:jc w:val="both"/>
        <w:outlineLvl w:val="0"/>
        <w:rPr>
          <w:rFonts w:ascii="Times New Roman" w:hAnsi="Times New Roman" w:cs="Times New Roman"/>
          <w:b/>
          <w:color w:val="4C4747"/>
          <w:sz w:val="24"/>
          <w:szCs w:val="24"/>
          <w14:textFill>
            <w14:solidFill>
              <w14:srgbClr w14:val="4C4747">
                <w14:alpha w14:val="50000"/>
              </w14:srgbClr>
            </w14:solidFill>
          </w14:textFill>
        </w:rPr>
      </w:pPr>
      <w:bookmarkStart w:id="130" w:name="_Toc89175674"/>
      <w:bookmarkStart w:id="131" w:name="_Toc89347092"/>
      <w:bookmarkStart w:id="132" w:name="_Toc89347228"/>
      <w:bookmarkStart w:id="133" w:name="_Toc89348128"/>
      <w:bookmarkStart w:id="134" w:name="_Toc89869696"/>
      <w:bookmarkStart w:id="135" w:name="_Toc90631915"/>
      <w:bookmarkStart w:id="136" w:name="_Toc90645219"/>
      <w:r w:rsidRPr="00F54FDC">
        <w:rPr>
          <w:rFonts w:ascii="Times New Roman" w:hAnsi="Times New Roman" w:cs="Times New Roman"/>
          <w:b/>
          <w:color w:val="4C4747"/>
          <w:sz w:val="24"/>
          <w:szCs w:val="24"/>
          <w14:textFill>
            <w14:solidFill>
              <w14:srgbClr w14:val="4C4747">
                <w14:alpha w14:val="50000"/>
              </w14:srgbClr>
            </w14:solidFill>
          </w14:textFill>
        </w:rPr>
        <w:t>Programa de salud y bienestar institucional “CONANI TE CUIDA</w:t>
      </w:r>
      <w:bookmarkEnd w:id="130"/>
      <w:bookmarkEnd w:id="131"/>
      <w:bookmarkEnd w:id="132"/>
      <w:bookmarkEnd w:id="133"/>
      <w:bookmarkEnd w:id="134"/>
      <w:r w:rsidRPr="00F54FDC">
        <w:rPr>
          <w:rFonts w:ascii="Times New Roman" w:hAnsi="Times New Roman" w:cs="Times New Roman"/>
          <w:b/>
          <w:color w:val="4C4747"/>
          <w:sz w:val="24"/>
          <w:szCs w:val="24"/>
          <w14:textFill>
            <w14:solidFill>
              <w14:srgbClr w14:val="4C4747">
                <w14:alpha w14:val="50000"/>
              </w14:srgbClr>
            </w14:solidFill>
          </w14:textFill>
        </w:rPr>
        <w:t>”</w:t>
      </w:r>
      <w:bookmarkEnd w:id="135"/>
      <w:bookmarkEnd w:id="136"/>
    </w:p>
    <w:p w:rsidR="00A809C2" w:rsidRPr="00F54FDC" w:rsidRDefault="00A809C2" w:rsidP="00F54FDC">
      <w:pPr>
        <w:numPr>
          <w:ilvl w:val="0"/>
          <w:numId w:val="46"/>
        </w:numPr>
        <w:spacing w:line="360" w:lineRule="auto"/>
        <w:ind w:left="397"/>
        <w:contextualSpacing/>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Programa “CONANI TE CUIDA”.</w:t>
      </w:r>
    </w:p>
    <w:p w:rsidR="00A809C2" w:rsidRPr="00F54FDC" w:rsidRDefault="00A809C2" w:rsidP="00F54FDC">
      <w:pPr>
        <w:numPr>
          <w:ilvl w:val="0"/>
          <w:numId w:val="46"/>
        </w:numPr>
        <w:spacing w:line="360" w:lineRule="auto"/>
        <w:ind w:left="397" w:hanging="357"/>
        <w:contextualSpacing/>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Jornad</w:t>
      </w:r>
      <w:r w:rsidR="00B338FC">
        <w:rPr>
          <w:rFonts w:ascii="Times New Roman" w:eastAsia="Times New Roman" w:hAnsi="Times New Roman" w:cs="Times New Roman"/>
          <w:color w:val="4C4747"/>
          <w:sz w:val="24"/>
          <w:szCs w:val="24"/>
          <w:lang w:eastAsia="es-DO"/>
          <w14:textFill>
            <w14:solidFill>
              <w14:srgbClr w14:val="4C4747">
                <w14:alpha w14:val="50000"/>
              </w14:srgbClr>
            </w14:solidFill>
          </w14:textFill>
        </w:rPr>
        <w:t>a de evaluaciones oftalmológica.</w:t>
      </w:r>
    </w:p>
    <w:p w:rsidR="00A809C2" w:rsidRPr="00F54FDC" w:rsidRDefault="00A809C2" w:rsidP="00F54FDC">
      <w:pPr>
        <w:numPr>
          <w:ilvl w:val="0"/>
          <w:numId w:val="46"/>
        </w:numPr>
        <w:spacing w:line="360" w:lineRule="auto"/>
        <w:ind w:left="397" w:hanging="357"/>
        <w:contextualSpacing/>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Jornada de vacunación contra la Hepatitis, D</w:t>
      </w:r>
      <w:r w:rsidR="00B338FC">
        <w:rPr>
          <w:rFonts w:ascii="Times New Roman" w:eastAsia="Times New Roman" w:hAnsi="Times New Roman" w:cs="Times New Roman"/>
          <w:color w:val="4C4747"/>
          <w:sz w:val="24"/>
          <w:szCs w:val="24"/>
          <w:lang w:eastAsia="es-DO"/>
          <w14:textFill>
            <w14:solidFill>
              <w14:srgbClr w14:val="4C4747">
                <w14:alpha w14:val="50000"/>
              </w14:srgbClr>
            </w14:solidFill>
          </w14:textFill>
        </w:rPr>
        <w:t>ifteria y Tétanos, la influenza y</w:t>
      </w: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 COVID-19</w:t>
      </w:r>
      <w:r w:rsidR="00B338FC">
        <w:rPr>
          <w:rFonts w:ascii="Times New Roman" w:eastAsia="Times New Roman" w:hAnsi="Times New Roman" w:cs="Times New Roman"/>
          <w:color w:val="4C4747"/>
          <w:sz w:val="24"/>
          <w:szCs w:val="24"/>
          <w:lang w:eastAsia="es-DO"/>
          <w14:textFill>
            <w14:solidFill>
              <w14:srgbClr w14:val="4C4747">
                <w14:alpha w14:val="50000"/>
              </w14:srgbClr>
            </w14:solidFill>
          </w14:textFill>
        </w:rPr>
        <w:t>.</w:t>
      </w:r>
    </w:p>
    <w:p w:rsidR="00A809C2" w:rsidRPr="00F54FDC" w:rsidRDefault="00A809C2" w:rsidP="00F54FDC">
      <w:pPr>
        <w:numPr>
          <w:ilvl w:val="0"/>
          <w:numId w:val="46"/>
        </w:numPr>
        <w:spacing w:line="360" w:lineRule="auto"/>
        <w:ind w:left="397" w:hanging="357"/>
        <w:contextualSpacing/>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lastRenderedPageBreak/>
        <w:t>Pruebas de COVID-19.</w:t>
      </w:r>
    </w:p>
    <w:p w:rsidR="00A809C2" w:rsidRPr="006A6D2B" w:rsidRDefault="00A809C2" w:rsidP="006A6D2B">
      <w:pPr>
        <w:numPr>
          <w:ilvl w:val="0"/>
          <w:numId w:val="49"/>
        </w:numPr>
        <w:spacing w:line="360" w:lineRule="auto"/>
        <w:ind w:left="397"/>
        <w:jc w:val="both"/>
        <w:rPr>
          <w:rFonts w:ascii="Times New Roman" w:eastAsia="Calibri" w:hAnsi="Times New Roman" w:cs="Times New Roman"/>
          <w:bCs/>
          <w:color w:val="4C4747"/>
          <w:spacing w:val="20"/>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Se creó el Comité de Prevención, Mitigación y Respuesta ante Desastre</w:t>
      </w:r>
      <w:r w:rsidR="00B338FC">
        <w:rPr>
          <w:rFonts w:ascii="Times New Roman" w:hAnsi="Times New Roman" w:cs="Times New Roman"/>
          <w:color w:val="4C4747"/>
          <w:sz w:val="24"/>
          <w:szCs w:val="24"/>
          <w14:textFill>
            <w14:solidFill>
              <w14:srgbClr w14:val="4C4747">
                <w14:alpha w14:val="50000"/>
              </w14:srgbClr>
            </w14:solidFill>
          </w14:textFill>
        </w:rPr>
        <w:t>.</w:t>
      </w:r>
      <w:r w:rsidRPr="00F54FDC">
        <w:rPr>
          <w:rFonts w:ascii="Times New Roman" w:hAnsi="Times New Roman" w:cs="Times New Roman"/>
          <w:color w:val="4C4747"/>
          <w:sz w:val="24"/>
          <w:szCs w:val="24"/>
          <w14:textFill>
            <w14:solidFill>
              <w14:srgbClr w14:val="4C4747">
                <w14:alpha w14:val="50000"/>
              </w14:srgbClr>
            </w14:solidFill>
          </w14:textFill>
        </w:rPr>
        <w:t xml:space="preserve"> </w:t>
      </w:r>
    </w:p>
    <w:p w:rsidR="006A6D2B" w:rsidRDefault="00A809C2" w:rsidP="006A6D2B">
      <w:pPr>
        <w:spacing w:before="100" w:beforeAutospacing="1" w:after="100" w:afterAutospacing="1" w:line="360" w:lineRule="auto"/>
        <w:contextualSpacing/>
        <w:jc w:val="both"/>
        <w:outlineLvl w:val="1"/>
        <w:rPr>
          <w:rFonts w:ascii="Times New Roman" w:eastAsia="Calibri" w:hAnsi="Times New Roman" w:cs="Times New Roman"/>
          <w:b/>
          <w:color w:val="4C4747"/>
          <w:sz w:val="24"/>
          <w:szCs w:val="24"/>
          <w14:textFill>
            <w14:solidFill>
              <w14:srgbClr w14:val="4C4747">
                <w14:alpha w14:val="50000"/>
              </w14:srgbClr>
            </w14:solidFill>
          </w14:textFill>
        </w:rPr>
      </w:pPr>
      <w:bookmarkStart w:id="137" w:name="_Toc89347093"/>
      <w:bookmarkStart w:id="138" w:name="_Toc89347229"/>
      <w:bookmarkStart w:id="139" w:name="_Toc89348129"/>
      <w:bookmarkStart w:id="140" w:name="_Toc89869697"/>
      <w:bookmarkStart w:id="141" w:name="_Toc90631916"/>
      <w:bookmarkStart w:id="142" w:name="_Toc90645220"/>
      <w:r w:rsidRPr="00F54FDC">
        <w:rPr>
          <w:rFonts w:ascii="Times New Roman" w:eastAsia="Calibri" w:hAnsi="Times New Roman" w:cs="Times New Roman"/>
          <w:b/>
          <w:color w:val="4C4747"/>
          <w:sz w:val="24"/>
          <w:szCs w:val="24"/>
          <w14:textFill>
            <w14:solidFill>
              <w14:srgbClr w14:val="4C4747">
                <w14:alpha w14:val="50000"/>
              </w14:srgbClr>
            </w14:solidFill>
          </w14:textFill>
        </w:rPr>
        <w:t>3.4.1 Fortalecimiento de las competencias del CONANI, ante los órganos de justicia.</w:t>
      </w:r>
      <w:bookmarkStart w:id="143" w:name="_Toc89347094"/>
      <w:bookmarkStart w:id="144" w:name="_Toc89347230"/>
      <w:bookmarkStart w:id="145" w:name="_Toc89348130"/>
      <w:bookmarkStart w:id="146" w:name="_Toc89869698"/>
      <w:bookmarkStart w:id="147" w:name="_Toc90631917"/>
      <w:bookmarkStart w:id="148" w:name="_Toc90645221"/>
      <w:bookmarkEnd w:id="129"/>
      <w:bookmarkEnd w:id="137"/>
      <w:bookmarkEnd w:id="138"/>
      <w:bookmarkEnd w:id="139"/>
      <w:bookmarkEnd w:id="140"/>
      <w:bookmarkEnd w:id="141"/>
      <w:bookmarkEnd w:id="142"/>
    </w:p>
    <w:p w:rsidR="006A6D2B" w:rsidRPr="006A6D2B" w:rsidRDefault="006A6D2B" w:rsidP="006A6D2B">
      <w:pPr>
        <w:spacing w:before="100" w:beforeAutospacing="1" w:after="100" w:afterAutospacing="1" w:line="360" w:lineRule="auto"/>
        <w:contextualSpacing/>
        <w:jc w:val="both"/>
        <w:outlineLvl w:val="1"/>
        <w:rPr>
          <w:rFonts w:ascii="Times New Roman" w:eastAsia="Calibri" w:hAnsi="Times New Roman" w:cs="Times New Roman"/>
          <w:color w:val="4C4747"/>
          <w:sz w:val="14"/>
          <w:szCs w:val="24"/>
          <w14:textFill>
            <w14:solidFill>
              <w14:srgbClr w14:val="4C4747">
                <w14:alpha w14:val="50000"/>
              </w14:srgbClr>
            </w14:solidFill>
          </w14:textFill>
        </w:rPr>
      </w:pPr>
    </w:p>
    <w:p w:rsidR="00A809C2" w:rsidRPr="006A6D2B" w:rsidRDefault="00A809C2" w:rsidP="006A6D2B">
      <w:pPr>
        <w:spacing w:before="100" w:beforeAutospacing="1" w:after="100" w:afterAutospacing="1" w:line="360" w:lineRule="auto"/>
        <w:contextualSpacing/>
        <w:jc w:val="both"/>
        <w:outlineLvl w:val="1"/>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Equipos Multidisciplinarios.</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color w:val="4C4747"/>
          <w:sz w:val="24"/>
          <w:szCs w:val="24"/>
          <w14:textFill>
            <w14:solidFill>
              <w14:srgbClr w14:val="4C4747">
                <w14:alpha w14:val="50000"/>
              </w14:srgbClr>
            </w14:solidFill>
          </w14:textFill>
        </w:rPr>
        <w:t>En la actualidad contamos con 28 Equipos Multidisciplinarios que se encuentran distribuidos en los tribunales especializados de niños, niñas y adolescentes y en los centros privativos de libertad, que son administrados por la Dirección Nacional de Atención Integral de los Adolescentes en Conflictos con la Ley Penal.</w:t>
      </w:r>
      <w:bookmarkEnd w:id="143"/>
      <w:bookmarkEnd w:id="144"/>
      <w:bookmarkEnd w:id="145"/>
      <w:bookmarkEnd w:id="146"/>
      <w:bookmarkEnd w:id="147"/>
      <w:bookmarkEnd w:id="148"/>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w:t>
      </w:r>
      <w:bookmarkStart w:id="149" w:name="_Toc56768342"/>
    </w:p>
    <w:p w:rsidR="00A809C2" w:rsidRPr="006A6D2B" w:rsidRDefault="00A809C2" w:rsidP="006A6D2B">
      <w:pPr>
        <w:spacing w:before="100" w:beforeAutospacing="1" w:after="100" w:afterAutospacing="1" w:line="360" w:lineRule="auto"/>
        <w:contextualSpacing/>
        <w:jc w:val="both"/>
        <w:outlineLvl w:val="1"/>
        <w:rPr>
          <w:rFonts w:ascii="Times New Roman" w:eastAsia="Calibri" w:hAnsi="Times New Roman" w:cs="Times New Roman"/>
          <w:color w:val="4C4747"/>
          <w:sz w:val="16"/>
          <w:szCs w:val="24"/>
          <w14:textFill>
            <w14:solidFill>
              <w14:srgbClr w14:val="4C4747">
                <w14:alpha w14:val="50000"/>
              </w14:srgbClr>
            </w14:solidFill>
          </w14:textFill>
        </w:rPr>
      </w:pPr>
    </w:p>
    <w:p w:rsidR="00A809C2" w:rsidRPr="00F54FDC" w:rsidRDefault="00A809C2" w:rsidP="006A6D2B">
      <w:pPr>
        <w:spacing w:before="100" w:beforeAutospacing="1" w:after="100" w:afterAutospacing="1" w:line="360" w:lineRule="auto"/>
        <w:contextualSpacing/>
        <w:jc w:val="both"/>
        <w:outlineLvl w:val="1"/>
        <w:rPr>
          <w:rFonts w:ascii="Times New Roman" w:eastAsia="Calibri" w:hAnsi="Times New Roman" w:cs="Times New Roman"/>
          <w:color w:val="4C4747"/>
          <w:sz w:val="24"/>
          <w:szCs w:val="24"/>
          <w14:textFill>
            <w14:solidFill>
              <w14:srgbClr w14:val="4C4747">
                <w14:alpha w14:val="50000"/>
              </w14:srgbClr>
            </w14:solidFill>
          </w14:textFill>
        </w:rPr>
      </w:pPr>
      <w:bookmarkStart w:id="150" w:name="_Toc89347095"/>
      <w:bookmarkStart w:id="151" w:name="_Toc89347231"/>
      <w:bookmarkStart w:id="152" w:name="_Toc89348131"/>
      <w:bookmarkStart w:id="153" w:name="_Toc89869699"/>
      <w:bookmarkStart w:id="154" w:name="_Toc90631918"/>
      <w:bookmarkStart w:id="155" w:name="_Toc90645222"/>
      <w:r w:rsidRPr="00F54FDC">
        <w:rPr>
          <w:rFonts w:ascii="Times New Roman" w:eastAsia="Times New Roman" w:hAnsi="Times New Roman" w:cs="Times New Roman"/>
          <w:bCs/>
          <w:color w:val="4C4747"/>
          <w:sz w:val="24"/>
          <w:szCs w:val="24"/>
          <w:lang w:eastAsia="es-DO"/>
          <w14:textFill>
            <w14:solidFill>
              <w14:srgbClr w14:val="4C4747">
                <w14:alpha w14:val="50000"/>
              </w14:srgbClr>
            </w14:solidFill>
          </w14:textFill>
        </w:rPr>
        <w:t>Resultados del trabajo realizado por los equipos multidisciplinarios, adscrito a los tribunales especializados</w:t>
      </w:r>
      <w:r w:rsidRPr="00F54FDC">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t>.</w:t>
      </w:r>
      <w:bookmarkEnd w:id="149"/>
      <w:r w:rsidRPr="00F54FDC">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t xml:space="preserve">  </w:t>
      </w:r>
      <w:r w:rsidRPr="00F54FDC">
        <w:rPr>
          <w:rFonts w:ascii="Times New Roman" w:eastAsia="Calibri" w:hAnsi="Times New Roman" w:cs="Times New Roman"/>
          <w:color w:val="4C4747"/>
          <w:sz w:val="24"/>
          <w:szCs w:val="24"/>
          <w14:textFill>
            <w14:solidFill>
              <w14:srgbClr w14:val="4C4747">
                <w14:alpha w14:val="50000"/>
              </w14:srgbClr>
            </w14:solidFill>
          </w14:textFill>
        </w:rPr>
        <w:t>De acuerdo al artículo 266 de la Ley No. 136-03, en cada Departamento judicial habrá por lo menos a tiempo completo una unidad multidisciplinaria de atención integral especializada, conformada por un equipo técnico con un mínimo de dos profesionales de las áreas de Trabajo Social, Psicología y otras áreas afines.</w:t>
      </w:r>
      <w:bookmarkEnd w:id="150"/>
      <w:bookmarkEnd w:id="151"/>
      <w:bookmarkEnd w:id="152"/>
      <w:bookmarkEnd w:id="153"/>
      <w:bookmarkEnd w:id="154"/>
      <w:bookmarkEnd w:id="155"/>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w:t>
      </w:r>
    </w:p>
    <w:p w:rsidR="00A809C2" w:rsidRPr="00F54FDC" w:rsidRDefault="00A809C2" w:rsidP="006A6D2B">
      <w:pPr>
        <w:pStyle w:val="Prrafodelista"/>
        <w:numPr>
          <w:ilvl w:val="0"/>
          <w:numId w:val="50"/>
        </w:numPr>
        <w:spacing w:before="100" w:beforeAutospacing="1" w:after="100" w:afterAutospacing="1"/>
        <w:ind w:left="0" w:firstLine="357"/>
        <w:rPr>
          <w:rFonts w:ascii="Times New Roman" w:eastAsia="Times New Roman" w:hAnsi="Times New Roman" w:cs="Times New Roman"/>
          <w:b/>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Atención ofrecida por el Equipo Multidisciplinario adscrito a los Tribunales Especializados de Niños, Niñas y Adolescentes.</w:t>
      </w:r>
    </w:p>
    <w:p w:rsidR="00A809C2" w:rsidRPr="00F54FDC" w:rsidRDefault="00A809C2" w:rsidP="006A6D2B">
      <w:pPr>
        <w:spacing w:before="100" w:beforeAutospacing="1" w:after="100" w:afterAutospacing="1"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Elaborados y entregados mil setecientos treinta y uno </w:t>
      </w: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(1,731)</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informes socios familiares y mil cuatrocientos setenta y cinco</w:t>
      </w: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 xml:space="preserve"> (1,475)</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psicológicos, a solicitud de los jueces de los Tribunales Especializados de Niños, Niñas y </w:t>
      </w:r>
      <w:r w:rsidR="006A6D2B">
        <w:rPr>
          <w:rFonts w:ascii="Times New Roman" w:eastAsia="Times New Roman" w:hAnsi="Times New Roman" w:cs="Times New Roman"/>
          <w:color w:val="4C4747"/>
          <w:sz w:val="24"/>
          <w:szCs w:val="24"/>
          <w14:textFill>
            <w14:solidFill>
              <w14:srgbClr w14:val="4C4747">
                <w14:alpha w14:val="50000"/>
              </w14:srgbClr>
            </w14:solidFill>
          </w14:textFill>
        </w:rPr>
        <w:t xml:space="preserve">Adolescentes a nivel nacional. </w:t>
      </w:r>
    </w:p>
    <w:tbl>
      <w:tblPr>
        <w:tblpPr w:leftFromText="141" w:rightFromText="141" w:vertAnchor="text" w:horzAnchor="margin" w:tblpXSpec="center" w:tblpY="40"/>
        <w:tblOverlap w:val="never"/>
        <w:tblW w:w="5000" w:type="pct"/>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CellMar>
          <w:left w:w="70" w:type="dxa"/>
          <w:right w:w="70" w:type="dxa"/>
        </w:tblCellMar>
        <w:tblLook w:val="04A0" w:firstRow="1" w:lastRow="0" w:firstColumn="1" w:lastColumn="0" w:noHBand="0" w:noVBand="1"/>
      </w:tblPr>
      <w:tblGrid>
        <w:gridCol w:w="6799"/>
        <w:gridCol w:w="1111"/>
      </w:tblGrid>
      <w:tr w:rsidR="00A809C2" w:rsidRPr="00F54FDC" w:rsidTr="0082568E">
        <w:trPr>
          <w:trHeight w:val="20"/>
        </w:trPr>
        <w:tc>
          <w:tcPr>
            <w:tcW w:w="5000" w:type="pct"/>
            <w:gridSpan w:val="2"/>
            <w:shd w:val="clear" w:color="auto" w:fill="57ABF7"/>
            <w:noWrap/>
            <w:vAlign w:val="bottom"/>
            <w:hideMark/>
          </w:tcPr>
          <w:p w:rsidR="00A809C2" w:rsidRPr="00F54FDC" w:rsidRDefault="00A809C2" w:rsidP="006A6D2B">
            <w:pPr>
              <w:spacing w:after="0" w:line="276" w:lineRule="auto"/>
              <w:jc w:val="both"/>
              <w:rPr>
                <w:rFonts w:ascii="Times New Roman" w:eastAsia="Times New Roman" w:hAnsi="Times New Roman" w:cs="Times New Roman"/>
                <w:b/>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Atención trabajo social</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w:t>
            </w:r>
          </w:p>
        </w:tc>
      </w:tr>
      <w:tr w:rsidR="00A809C2" w:rsidRPr="00F54FDC" w:rsidTr="0082568E">
        <w:trPr>
          <w:trHeight w:val="20"/>
        </w:trPr>
        <w:tc>
          <w:tcPr>
            <w:tcW w:w="4298" w:type="pct"/>
            <w:shd w:val="clear" w:color="auto" w:fill="auto"/>
            <w:noWrap/>
            <w:vAlign w:val="bottom"/>
            <w:hideMark/>
          </w:tcPr>
          <w:p w:rsidR="00A809C2" w:rsidRPr="00F54FDC" w:rsidRDefault="00A809C2" w:rsidP="006A6D2B">
            <w:pPr>
              <w:spacing w:after="0" w:line="276"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Estudios socio económicos</w:t>
            </w:r>
          </w:p>
        </w:tc>
        <w:tc>
          <w:tcPr>
            <w:tcW w:w="702" w:type="pct"/>
            <w:shd w:val="clear" w:color="auto" w:fill="auto"/>
            <w:noWrap/>
            <w:vAlign w:val="bottom"/>
          </w:tcPr>
          <w:p w:rsidR="00A809C2" w:rsidRPr="00F54FDC" w:rsidRDefault="00A809C2" w:rsidP="006A6D2B">
            <w:pPr>
              <w:spacing w:after="0" w:line="276" w:lineRule="auto"/>
              <w:jc w:val="center"/>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95</w:t>
            </w:r>
          </w:p>
        </w:tc>
      </w:tr>
      <w:tr w:rsidR="00A809C2" w:rsidRPr="00F54FDC" w:rsidTr="0082568E">
        <w:trPr>
          <w:trHeight w:val="20"/>
        </w:trPr>
        <w:tc>
          <w:tcPr>
            <w:tcW w:w="4298" w:type="pct"/>
            <w:shd w:val="clear" w:color="auto" w:fill="auto"/>
            <w:noWrap/>
            <w:vAlign w:val="bottom"/>
            <w:hideMark/>
          </w:tcPr>
          <w:p w:rsidR="00A809C2" w:rsidRPr="00F54FDC" w:rsidRDefault="00A809C2" w:rsidP="006A6D2B">
            <w:pPr>
              <w:spacing w:after="0" w:line="276"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Estudios socio familiares</w:t>
            </w:r>
          </w:p>
        </w:tc>
        <w:tc>
          <w:tcPr>
            <w:tcW w:w="702" w:type="pct"/>
            <w:shd w:val="clear" w:color="auto" w:fill="auto"/>
            <w:noWrap/>
            <w:vAlign w:val="bottom"/>
          </w:tcPr>
          <w:p w:rsidR="00A809C2" w:rsidRPr="00F54FDC" w:rsidRDefault="00A809C2" w:rsidP="006A6D2B">
            <w:pPr>
              <w:spacing w:after="0" w:line="276" w:lineRule="auto"/>
              <w:jc w:val="center"/>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1,574</w:t>
            </w:r>
          </w:p>
        </w:tc>
      </w:tr>
      <w:tr w:rsidR="00A809C2" w:rsidRPr="00F54FDC" w:rsidTr="0082568E">
        <w:trPr>
          <w:trHeight w:val="20"/>
        </w:trPr>
        <w:tc>
          <w:tcPr>
            <w:tcW w:w="4298" w:type="pct"/>
            <w:shd w:val="clear" w:color="auto" w:fill="auto"/>
            <w:noWrap/>
            <w:vAlign w:val="bottom"/>
            <w:hideMark/>
          </w:tcPr>
          <w:p w:rsidR="00A809C2" w:rsidRPr="00F54FDC" w:rsidRDefault="00A809C2" w:rsidP="006A6D2B">
            <w:pPr>
              <w:spacing w:after="0" w:line="276"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Visitas domiciliarias</w:t>
            </w:r>
          </w:p>
        </w:tc>
        <w:tc>
          <w:tcPr>
            <w:tcW w:w="702" w:type="pct"/>
            <w:shd w:val="clear" w:color="auto" w:fill="auto"/>
            <w:noWrap/>
            <w:vAlign w:val="bottom"/>
          </w:tcPr>
          <w:p w:rsidR="00A809C2" w:rsidRPr="00F54FDC" w:rsidRDefault="00A809C2" w:rsidP="006A6D2B">
            <w:pPr>
              <w:spacing w:after="0" w:line="276" w:lineRule="auto"/>
              <w:jc w:val="center"/>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2,476</w:t>
            </w:r>
          </w:p>
        </w:tc>
      </w:tr>
      <w:tr w:rsidR="00A809C2" w:rsidRPr="00F54FDC" w:rsidTr="0082568E">
        <w:trPr>
          <w:trHeight w:val="20"/>
        </w:trPr>
        <w:tc>
          <w:tcPr>
            <w:tcW w:w="4298" w:type="pct"/>
            <w:shd w:val="clear" w:color="auto" w:fill="auto"/>
            <w:noWrap/>
            <w:vAlign w:val="bottom"/>
            <w:hideMark/>
          </w:tcPr>
          <w:p w:rsidR="00A809C2" w:rsidRPr="00F54FDC" w:rsidRDefault="00A809C2" w:rsidP="006A6D2B">
            <w:pPr>
              <w:spacing w:after="0" w:line="276"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Informes solicitados por el Tribunal de niños, niñas y adolescentes</w:t>
            </w:r>
          </w:p>
        </w:tc>
        <w:tc>
          <w:tcPr>
            <w:tcW w:w="702" w:type="pct"/>
            <w:shd w:val="clear" w:color="auto" w:fill="auto"/>
            <w:noWrap/>
            <w:vAlign w:val="bottom"/>
          </w:tcPr>
          <w:p w:rsidR="00A809C2" w:rsidRPr="00F54FDC" w:rsidRDefault="00A809C2" w:rsidP="006A6D2B">
            <w:pPr>
              <w:spacing w:after="0" w:line="276" w:lineRule="auto"/>
              <w:jc w:val="center"/>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2,715</w:t>
            </w:r>
          </w:p>
        </w:tc>
      </w:tr>
      <w:tr w:rsidR="00A809C2" w:rsidRPr="00F54FDC" w:rsidTr="0082568E">
        <w:trPr>
          <w:trHeight w:val="20"/>
        </w:trPr>
        <w:tc>
          <w:tcPr>
            <w:tcW w:w="4298" w:type="pct"/>
            <w:shd w:val="clear" w:color="auto" w:fill="FFFFFF"/>
            <w:noWrap/>
            <w:vAlign w:val="bottom"/>
            <w:hideMark/>
          </w:tcPr>
          <w:p w:rsidR="00A809C2" w:rsidRPr="00F54FDC" w:rsidRDefault="00A809C2" w:rsidP="006A6D2B">
            <w:pPr>
              <w:spacing w:after="0" w:line="276"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Informes entregados a los Tribunales  niños, niñas y adolescentes</w:t>
            </w:r>
          </w:p>
        </w:tc>
        <w:tc>
          <w:tcPr>
            <w:tcW w:w="702" w:type="pct"/>
            <w:shd w:val="clear" w:color="auto" w:fill="FFFFFF"/>
            <w:noWrap/>
            <w:vAlign w:val="bottom"/>
          </w:tcPr>
          <w:p w:rsidR="00A809C2" w:rsidRPr="00F54FDC" w:rsidRDefault="00A809C2" w:rsidP="006A6D2B">
            <w:pPr>
              <w:spacing w:after="0" w:line="276" w:lineRule="auto"/>
              <w:jc w:val="center"/>
              <w:rPr>
                <w:rFonts w:ascii="Times New Roman" w:hAnsi="Times New Roman" w:cs="Times New Roman"/>
                <w:b/>
                <w:bCs/>
                <w:color w:val="4C4747"/>
                <w:sz w:val="24"/>
                <w:szCs w:val="24"/>
                <w14:textFill>
                  <w14:solidFill>
                    <w14:srgbClr w14:val="4C4747">
                      <w14:alpha w14:val="50000"/>
                    </w14:srgbClr>
                  </w14:solidFill>
                </w14:textFill>
              </w:rPr>
            </w:pPr>
            <w:r w:rsidRPr="00F54FDC">
              <w:rPr>
                <w:rFonts w:ascii="Times New Roman" w:hAnsi="Times New Roman" w:cs="Times New Roman"/>
                <w:b/>
                <w:bCs/>
                <w:color w:val="4C4747"/>
                <w:sz w:val="24"/>
                <w:szCs w:val="24"/>
                <w14:textFill>
                  <w14:solidFill>
                    <w14:srgbClr w14:val="4C4747">
                      <w14:alpha w14:val="50000"/>
                    </w14:srgbClr>
                  </w14:solidFill>
                </w14:textFill>
              </w:rPr>
              <w:t>1,731</w:t>
            </w:r>
          </w:p>
        </w:tc>
      </w:tr>
    </w:tbl>
    <w:p w:rsidR="00A809C2" w:rsidRPr="00F54FDC" w:rsidRDefault="00A809C2" w:rsidP="00F54FDC">
      <w:pPr>
        <w:spacing w:line="360" w:lineRule="auto"/>
        <w:jc w:val="both"/>
        <w:rPr>
          <w:rFonts w:ascii="Times New Roman" w:eastAsia="Times New Roman" w:hAnsi="Times New Roman" w:cs="Times New Roman"/>
          <w:color w:val="4C4747"/>
          <w:sz w:val="16"/>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16"/>
          <w:szCs w:val="24"/>
          <w14:textFill>
            <w14:solidFill>
              <w14:srgbClr w14:val="4C4747">
                <w14:alpha w14:val="50000"/>
              </w14:srgbClr>
            </w14:solidFill>
          </w14:textFill>
        </w:rPr>
        <w:t>Fuente:</w:t>
      </w:r>
      <w:r w:rsidRPr="00F54FDC">
        <w:rPr>
          <w:rFonts w:ascii="Times New Roman" w:eastAsia="Times New Roman" w:hAnsi="Times New Roman" w:cs="Times New Roman"/>
          <w:color w:val="4C4747"/>
          <w:sz w:val="16"/>
          <w:szCs w:val="24"/>
          <w14:textFill>
            <w14:solidFill>
              <w14:srgbClr w14:val="4C4747">
                <w14:alpha w14:val="50000"/>
              </w14:srgbClr>
            </w14:solidFill>
          </w14:textFill>
        </w:rPr>
        <w:t xml:space="preserve"> Registro administrativo del Departamento de Apoyo Técnico/Equipos Multidisciplinarios</w:t>
      </w:r>
    </w:p>
    <w:tbl>
      <w:tblPr>
        <w:tblW w:w="5000" w:type="pct"/>
        <w:jc w:val="center"/>
        <w:tblCellMar>
          <w:left w:w="70" w:type="dxa"/>
          <w:right w:w="70" w:type="dxa"/>
        </w:tblCellMar>
        <w:tblLook w:val="04A0" w:firstRow="1" w:lastRow="0" w:firstColumn="1" w:lastColumn="0" w:noHBand="0" w:noVBand="1"/>
      </w:tblPr>
      <w:tblGrid>
        <w:gridCol w:w="6654"/>
        <w:gridCol w:w="1256"/>
      </w:tblGrid>
      <w:tr w:rsidR="00A809C2" w:rsidRPr="00F54FDC" w:rsidTr="0082568E">
        <w:trPr>
          <w:trHeight w:val="170"/>
          <w:jc w:val="center"/>
        </w:trPr>
        <w:tc>
          <w:tcPr>
            <w:tcW w:w="5000" w:type="pct"/>
            <w:gridSpan w:val="2"/>
            <w:tcBorders>
              <w:top w:val="single" w:sz="4" w:space="0" w:color="57ABF7"/>
              <w:left w:val="single" w:sz="4" w:space="0" w:color="57ABF7"/>
              <w:bottom w:val="single" w:sz="4" w:space="0" w:color="57ABF7"/>
              <w:right w:val="single" w:sz="4" w:space="0" w:color="57ABF7"/>
            </w:tcBorders>
            <w:shd w:val="clear" w:color="auto" w:fill="57ABF7"/>
            <w:noWrap/>
            <w:vAlign w:val="bottom"/>
            <w:hideMark/>
          </w:tcPr>
          <w:p w:rsidR="00A809C2" w:rsidRPr="00F54FDC" w:rsidRDefault="00A809C2" w:rsidP="00CE7CE4">
            <w:pPr>
              <w:spacing w:after="0" w:line="360" w:lineRule="auto"/>
              <w:rPr>
                <w:rFonts w:ascii="Times New Roman" w:eastAsia="Times New Roman" w:hAnsi="Times New Roman" w:cs="Times New Roman"/>
                <w:b/>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lastRenderedPageBreak/>
              <w:t>Atención psicológica</w:t>
            </w:r>
          </w:p>
        </w:tc>
      </w:tr>
      <w:tr w:rsidR="00A809C2" w:rsidRPr="00F54FDC" w:rsidTr="0082568E">
        <w:trPr>
          <w:trHeight w:val="170"/>
          <w:jc w:val="center"/>
        </w:trPr>
        <w:tc>
          <w:tcPr>
            <w:tcW w:w="4206" w:type="pct"/>
            <w:tcBorders>
              <w:top w:val="single" w:sz="4" w:space="0" w:color="57ABF7"/>
              <w:left w:val="single" w:sz="4" w:space="0" w:color="57ABF7"/>
              <w:bottom w:val="single" w:sz="4" w:space="0" w:color="57ABF7"/>
              <w:right w:val="single" w:sz="4" w:space="0" w:color="57ABF7"/>
            </w:tcBorders>
            <w:shd w:val="clear" w:color="auto" w:fill="auto"/>
            <w:noWrap/>
            <w:vAlign w:val="bottom"/>
            <w:hideMark/>
          </w:tcPr>
          <w:p w:rsidR="00A809C2" w:rsidRPr="00F54FDC" w:rsidRDefault="00A809C2" w:rsidP="001605B4">
            <w:pPr>
              <w:spacing w:after="0"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Evaluaciones psicológicas a los niños, niñas y adolescentes</w:t>
            </w:r>
          </w:p>
        </w:tc>
        <w:tc>
          <w:tcPr>
            <w:tcW w:w="794" w:type="pct"/>
            <w:tcBorders>
              <w:top w:val="single" w:sz="4" w:space="0" w:color="57ABF7"/>
              <w:left w:val="single" w:sz="4" w:space="0" w:color="57ABF7"/>
              <w:bottom w:val="single" w:sz="4" w:space="0" w:color="57ABF7"/>
              <w:right w:val="single" w:sz="4" w:space="0" w:color="57ABF7"/>
            </w:tcBorders>
            <w:shd w:val="clear" w:color="auto" w:fill="auto"/>
            <w:noWrap/>
            <w:vAlign w:val="bottom"/>
          </w:tcPr>
          <w:p w:rsidR="00A809C2" w:rsidRPr="00F54FDC" w:rsidRDefault="00A809C2" w:rsidP="001605B4">
            <w:pPr>
              <w:spacing w:after="0" w:line="360" w:lineRule="auto"/>
              <w:jc w:val="center"/>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1,072</w:t>
            </w:r>
          </w:p>
        </w:tc>
      </w:tr>
      <w:tr w:rsidR="00A809C2" w:rsidRPr="00F54FDC" w:rsidTr="0082568E">
        <w:trPr>
          <w:trHeight w:val="170"/>
          <w:jc w:val="center"/>
        </w:trPr>
        <w:tc>
          <w:tcPr>
            <w:tcW w:w="4206" w:type="pct"/>
            <w:tcBorders>
              <w:top w:val="single" w:sz="4" w:space="0" w:color="57ABF7"/>
              <w:left w:val="single" w:sz="4" w:space="0" w:color="57ABF7"/>
              <w:bottom w:val="single" w:sz="4" w:space="0" w:color="57ABF7"/>
              <w:right w:val="single" w:sz="4" w:space="0" w:color="57ABF7"/>
            </w:tcBorders>
            <w:shd w:val="clear" w:color="auto" w:fill="auto"/>
            <w:noWrap/>
            <w:vAlign w:val="bottom"/>
            <w:hideMark/>
          </w:tcPr>
          <w:p w:rsidR="00A809C2" w:rsidRPr="00F54FDC" w:rsidRDefault="00A809C2" w:rsidP="001605B4">
            <w:pPr>
              <w:spacing w:after="0"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Evaluaciones psicológicas/ entrevistas a los padres</w:t>
            </w:r>
          </w:p>
        </w:tc>
        <w:tc>
          <w:tcPr>
            <w:tcW w:w="794" w:type="pct"/>
            <w:tcBorders>
              <w:top w:val="single" w:sz="4" w:space="0" w:color="57ABF7"/>
              <w:left w:val="single" w:sz="4" w:space="0" w:color="57ABF7"/>
              <w:bottom w:val="single" w:sz="4" w:space="0" w:color="57ABF7"/>
              <w:right w:val="single" w:sz="4" w:space="0" w:color="57ABF7"/>
            </w:tcBorders>
            <w:shd w:val="clear" w:color="auto" w:fill="auto"/>
            <w:noWrap/>
            <w:vAlign w:val="bottom"/>
          </w:tcPr>
          <w:p w:rsidR="00A809C2" w:rsidRPr="00F54FDC" w:rsidRDefault="00A809C2" w:rsidP="001605B4">
            <w:pPr>
              <w:spacing w:after="0" w:line="360" w:lineRule="auto"/>
              <w:jc w:val="center"/>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1,232</w:t>
            </w:r>
          </w:p>
        </w:tc>
      </w:tr>
      <w:tr w:rsidR="00A809C2" w:rsidRPr="00F54FDC" w:rsidTr="0082568E">
        <w:trPr>
          <w:trHeight w:val="170"/>
          <w:jc w:val="center"/>
        </w:trPr>
        <w:tc>
          <w:tcPr>
            <w:tcW w:w="4206" w:type="pct"/>
            <w:tcBorders>
              <w:top w:val="single" w:sz="4" w:space="0" w:color="57ABF7"/>
              <w:left w:val="single" w:sz="4" w:space="0" w:color="57ABF7"/>
              <w:bottom w:val="single" w:sz="4" w:space="0" w:color="57ABF7"/>
              <w:right w:val="single" w:sz="4" w:space="0" w:color="57ABF7"/>
            </w:tcBorders>
            <w:shd w:val="clear" w:color="auto" w:fill="auto"/>
            <w:noWrap/>
            <w:vAlign w:val="bottom"/>
            <w:hideMark/>
          </w:tcPr>
          <w:p w:rsidR="00A809C2" w:rsidRPr="00F54FDC" w:rsidRDefault="00A809C2" w:rsidP="001605B4">
            <w:pPr>
              <w:spacing w:after="0"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Informes solicitados por el Tribunal de niños, niñas y adolescentes </w:t>
            </w:r>
          </w:p>
        </w:tc>
        <w:tc>
          <w:tcPr>
            <w:tcW w:w="794" w:type="pct"/>
            <w:tcBorders>
              <w:top w:val="single" w:sz="4" w:space="0" w:color="57ABF7"/>
              <w:left w:val="single" w:sz="4" w:space="0" w:color="57ABF7"/>
              <w:bottom w:val="single" w:sz="4" w:space="0" w:color="57ABF7"/>
              <w:right w:val="single" w:sz="4" w:space="0" w:color="57ABF7"/>
            </w:tcBorders>
            <w:shd w:val="clear" w:color="auto" w:fill="auto"/>
            <w:noWrap/>
            <w:vAlign w:val="bottom"/>
          </w:tcPr>
          <w:p w:rsidR="00A809C2" w:rsidRPr="00F54FDC" w:rsidRDefault="00A809C2" w:rsidP="001605B4">
            <w:pPr>
              <w:spacing w:after="0" w:line="360" w:lineRule="auto"/>
              <w:jc w:val="center"/>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2,217</w:t>
            </w:r>
          </w:p>
        </w:tc>
      </w:tr>
      <w:tr w:rsidR="00A809C2" w:rsidRPr="00F54FDC" w:rsidTr="0082568E">
        <w:trPr>
          <w:trHeight w:val="170"/>
          <w:jc w:val="center"/>
        </w:trPr>
        <w:tc>
          <w:tcPr>
            <w:tcW w:w="4206" w:type="pct"/>
            <w:tcBorders>
              <w:top w:val="single" w:sz="4" w:space="0" w:color="57ABF7"/>
              <w:left w:val="single" w:sz="4" w:space="0" w:color="57ABF7"/>
              <w:bottom w:val="single" w:sz="4" w:space="0" w:color="57ABF7"/>
              <w:right w:val="single" w:sz="4" w:space="0" w:color="57ABF7"/>
            </w:tcBorders>
            <w:shd w:val="clear" w:color="auto" w:fill="FFFFFF"/>
            <w:noWrap/>
            <w:vAlign w:val="bottom"/>
            <w:hideMark/>
          </w:tcPr>
          <w:p w:rsidR="00A809C2" w:rsidRPr="00F54FDC" w:rsidRDefault="00A809C2" w:rsidP="001605B4">
            <w:pPr>
              <w:spacing w:after="0"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Informes entregados los Tribunales de niños, niñas y adolescentes</w:t>
            </w:r>
          </w:p>
        </w:tc>
        <w:tc>
          <w:tcPr>
            <w:tcW w:w="794" w:type="pct"/>
            <w:tcBorders>
              <w:top w:val="single" w:sz="4" w:space="0" w:color="57ABF7"/>
              <w:left w:val="single" w:sz="4" w:space="0" w:color="57ABF7"/>
              <w:bottom w:val="single" w:sz="4" w:space="0" w:color="57ABF7"/>
              <w:right w:val="single" w:sz="4" w:space="0" w:color="57ABF7"/>
            </w:tcBorders>
            <w:shd w:val="clear" w:color="auto" w:fill="FFFFFF"/>
            <w:noWrap/>
            <w:vAlign w:val="bottom"/>
          </w:tcPr>
          <w:p w:rsidR="00A809C2" w:rsidRPr="00F54FDC" w:rsidRDefault="00A809C2" w:rsidP="001605B4">
            <w:pPr>
              <w:spacing w:after="0" w:line="360" w:lineRule="auto"/>
              <w:jc w:val="center"/>
              <w:rPr>
                <w:rFonts w:ascii="Times New Roman" w:hAnsi="Times New Roman" w:cs="Times New Roman"/>
                <w:b/>
                <w:bCs/>
                <w:color w:val="4C4747"/>
                <w:sz w:val="24"/>
                <w:szCs w:val="24"/>
                <w14:textFill>
                  <w14:solidFill>
                    <w14:srgbClr w14:val="4C4747">
                      <w14:alpha w14:val="50000"/>
                    </w14:srgbClr>
                  </w14:solidFill>
                </w14:textFill>
              </w:rPr>
            </w:pPr>
            <w:r w:rsidRPr="00F54FDC">
              <w:rPr>
                <w:rFonts w:ascii="Times New Roman" w:hAnsi="Times New Roman" w:cs="Times New Roman"/>
                <w:b/>
                <w:bCs/>
                <w:color w:val="4C4747"/>
                <w:sz w:val="24"/>
                <w:szCs w:val="24"/>
                <w14:textFill>
                  <w14:solidFill>
                    <w14:srgbClr w14:val="4C4747">
                      <w14:alpha w14:val="50000"/>
                    </w14:srgbClr>
                  </w14:solidFill>
                </w14:textFill>
              </w:rPr>
              <w:t>1,475</w:t>
            </w:r>
          </w:p>
        </w:tc>
      </w:tr>
    </w:tbl>
    <w:p w:rsidR="00A809C2" w:rsidRPr="00F54FDC" w:rsidRDefault="00A809C2" w:rsidP="00F54FDC">
      <w:pPr>
        <w:spacing w:line="360" w:lineRule="auto"/>
        <w:jc w:val="both"/>
        <w:rPr>
          <w:rFonts w:ascii="Times New Roman" w:eastAsia="Times New Roman" w:hAnsi="Times New Roman" w:cs="Times New Roman"/>
          <w:color w:val="4C4747"/>
          <w:sz w:val="16"/>
          <w:szCs w:val="24"/>
          <w14:textFill>
            <w14:solidFill>
              <w14:srgbClr w14:val="4C4747">
                <w14:alpha w14:val="50000"/>
              </w14:srgbClr>
            </w14:solidFill>
          </w14:textFill>
        </w:rPr>
      </w:pPr>
      <w:r w:rsidRPr="00F54FDC">
        <w:rPr>
          <w:rFonts w:ascii="Times New Roman" w:eastAsia="Times New Roman" w:hAnsi="Times New Roman" w:cs="Times New Roman"/>
          <w:b/>
          <w:color w:val="4C4747"/>
          <w:sz w:val="16"/>
          <w:szCs w:val="24"/>
          <w14:textFill>
            <w14:solidFill>
              <w14:srgbClr w14:val="4C4747">
                <w14:alpha w14:val="50000"/>
              </w14:srgbClr>
            </w14:solidFill>
          </w14:textFill>
        </w:rPr>
        <w:t>Fuente</w:t>
      </w:r>
      <w:r w:rsidRPr="00F54FDC">
        <w:rPr>
          <w:rFonts w:ascii="Times New Roman" w:eastAsia="Times New Roman" w:hAnsi="Times New Roman" w:cs="Times New Roman"/>
          <w:color w:val="4C4747"/>
          <w:sz w:val="16"/>
          <w:szCs w:val="24"/>
          <w14:textFill>
            <w14:solidFill>
              <w14:srgbClr w14:val="4C4747">
                <w14:alpha w14:val="50000"/>
              </w14:srgbClr>
            </w14:solidFill>
          </w14:textFill>
        </w:rPr>
        <w:t>: Registro administrativo del Departamento de Apoyo Técnico/Equipos Multidisciplinarios</w:t>
      </w:r>
    </w:p>
    <w:p w:rsidR="00A809C2" w:rsidRPr="00F54FDC" w:rsidRDefault="00A809C2" w:rsidP="00CE7CE4">
      <w:pPr>
        <w:pStyle w:val="Prrafodelista"/>
        <w:keepNext/>
        <w:keepLines/>
        <w:numPr>
          <w:ilvl w:val="0"/>
          <w:numId w:val="50"/>
        </w:numPr>
        <w:spacing w:before="100" w:beforeAutospacing="1" w:after="100" w:afterAutospacing="1"/>
        <w:ind w:left="0" w:firstLine="357"/>
        <w:outlineLvl w:val="1"/>
        <w:rPr>
          <w:rFonts w:ascii="Times New Roman" w:hAnsi="Times New Roman" w:cs="Times New Roman"/>
          <w:color w:val="4C4747"/>
          <w:sz w:val="24"/>
          <w:szCs w:val="24"/>
          <w14:textFill>
            <w14:solidFill>
              <w14:srgbClr w14:val="4C4747">
                <w14:alpha w14:val="50000"/>
              </w14:srgbClr>
            </w14:solidFill>
          </w14:textFill>
        </w:rPr>
      </w:pPr>
      <w:bookmarkStart w:id="156" w:name="_Toc89175683"/>
      <w:bookmarkStart w:id="157" w:name="_Toc89347096"/>
      <w:bookmarkStart w:id="158" w:name="_Toc89347232"/>
      <w:bookmarkStart w:id="159" w:name="_Toc89348132"/>
      <w:bookmarkStart w:id="160" w:name="_Toc89869700"/>
      <w:bookmarkStart w:id="161" w:name="_Toc90631919"/>
      <w:bookmarkStart w:id="162" w:name="_Toc90645223"/>
      <w:r w:rsidRPr="00F54FDC">
        <w:rPr>
          <w:rFonts w:ascii="Times New Roman" w:hAnsi="Times New Roman" w:cs="Times New Roman"/>
          <w:color w:val="4C4747"/>
          <w:sz w:val="24"/>
          <w:szCs w:val="24"/>
          <w14:textFill>
            <w14:solidFill>
              <w14:srgbClr w14:val="4C4747">
                <w14:alpha w14:val="50000"/>
              </w14:srgbClr>
            </w14:solidFill>
          </w14:textFill>
        </w:rPr>
        <w:t>Trabajo realizado por los Equipos Multidisciplinarios, adscrito a la Dirección Nacional de Atención Integral de la Persona Adolescente en Conflicto con la Ley Penal</w:t>
      </w:r>
      <w:bookmarkEnd w:id="156"/>
      <w:bookmarkEnd w:id="157"/>
      <w:bookmarkEnd w:id="158"/>
      <w:bookmarkEnd w:id="159"/>
      <w:bookmarkEnd w:id="160"/>
      <w:bookmarkEnd w:id="161"/>
      <w:bookmarkEnd w:id="162"/>
      <w:r w:rsidR="00B31ACC">
        <w:rPr>
          <w:rFonts w:ascii="Times New Roman" w:hAnsi="Times New Roman" w:cs="Times New Roman"/>
          <w:color w:val="4C4747"/>
          <w:sz w:val="24"/>
          <w:szCs w:val="24"/>
          <w14:textFill>
            <w14:solidFill>
              <w14:srgbClr w14:val="4C4747">
                <w14:alpha w14:val="50000"/>
              </w14:srgbClr>
            </w14:solidFill>
          </w14:textFill>
        </w:rPr>
        <w:t>.</w:t>
      </w:r>
    </w:p>
    <w:p w:rsidR="00A809C2" w:rsidRPr="00F54FDC" w:rsidRDefault="00A809C2" w:rsidP="00CE7CE4">
      <w:pPr>
        <w:autoSpaceDE w:val="0"/>
        <w:autoSpaceDN w:val="0"/>
        <w:adjustRightInd w:val="0"/>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Desde la Dirección Nacional de Atención a la Persona Adolescente en Conflicto con la Ley Penal (DINAIA), los equipos asignados a los CAIPACLP, se han realizado </w:t>
      </w:r>
      <w:r w:rsidRPr="00F54FDC">
        <w:rPr>
          <w:rFonts w:ascii="Times New Roman" w:hAnsi="Times New Roman" w:cs="Times New Roman"/>
          <w:b/>
          <w:color w:val="4C4747"/>
          <w:sz w:val="24"/>
          <w:szCs w:val="24"/>
          <w14:textFill>
            <w14:solidFill>
              <w14:srgbClr w14:val="4C4747">
                <w14:alpha w14:val="50000"/>
              </w14:srgbClr>
            </w14:solidFill>
          </w14:textFill>
        </w:rPr>
        <w:t xml:space="preserve">299 </w:t>
      </w:r>
      <w:r w:rsidRPr="00F54FDC">
        <w:rPr>
          <w:rFonts w:ascii="Times New Roman" w:hAnsi="Times New Roman" w:cs="Times New Roman"/>
          <w:color w:val="4C4747"/>
          <w:sz w:val="24"/>
          <w:szCs w:val="24"/>
          <w14:textFill>
            <w14:solidFill>
              <w14:srgbClr w14:val="4C4747">
                <w14:alpha w14:val="50000"/>
              </w14:srgbClr>
            </w14:solidFill>
          </w14:textFill>
        </w:rPr>
        <w:t xml:space="preserve">evaluaciones psicológicas a la población de adolescentes de nuevo ingreso, entregados </w:t>
      </w:r>
      <w:r w:rsidRPr="00F54FDC">
        <w:rPr>
          <w:rFonts w:ascii="Times New Roman" w:hAnsi="Times New Roman" w:cs="Times New Roman"/>
          <w:b/>
          <w:color w:val="4C4747"/>
          <w:sz w:val="24"/>
          <w:szCs w:val="24"/>
          <w14:textFill>
            <w14:solidFill>
              <w14:srgbClr w14:val="4C4747">
                <w14:alpha w14:val="50000"/>
              </w14:srgbClr>
            </w14:solidFill>
          </w14:textFill>
        </w:rPr>
        <w:t xml:space="preserve">120 </w:t>
      </w:r>
      <w:r w:rsidRPr="00F54FDC">
        <w:rPr>
          <w:rFonts w:ascii="Times New Roman" w:hAnsi="Times New Roman" w:cs="Times New Roman"/>
          <w:color w:val="4C4747"/>
          <w:sz w:val="24"/>
          <w:szCs w:val="24"/>
          <w14:textFill>
            <w14:solidFill>
              <w14:srgbClr w14:val="4C4747">
                <w14:alpha w14:val="50000"/>
              </w14:srgbClr>
            </w14:solidFill>
          </w14:textFill>
        </w:rPr>
        <w:t xml:space="preserve">informes psicológicos, dado el seguimiento a </w:t>
      </w:r>
      <w:r w:rsidRPr="00F54FDC">
        <w:rPr>
          <w:rFonts w:ascii="Times New Roman" w:hAnsi="Times New Roman" w:cs="Times New Roman"/>
          <w:b/>
          <w:color w:val="4C4747"/>
          <w:sz w:val="24"/>
          <w:szCs w:val="24"/>
          <w14:textFill>
            <w14:solidFill>
              <w14:srgbClr w14:val="4C4747">
                <w14:alpha w14:val="50000"/>
              </w14:srgbClr>
            </w14:solidFill>
          </w14:textFill>
        </w:rPr>
        <w:t xml:space="preserve">477 </w:t>
      </w:r>
      <w:r w:rsidRPr="00F54FDC">
        <w:rPr>
          <w:rFonts w:ascii="Times New Roman" w:hAnsi="Times New Roman" w:cs="Times New Roman"/>
          <w:color w:val="4C4747"/>
          <w:sz w:val="24"/>
          <w:szCs w:val="24"/>
          <w14:textFill>
            <w14:solidFill>
              <w14:srgbClr w14:val="4C4747">
                <w14:alpha w14:val="50000"/>
              </w14:srgbClr>
            </w14:solidFill>
          </w14:textFill>
        </w:rPr>
        <w:t xml:space="preserve">adolescentes, </w:t>
      </w:r>
      <w:r w:rsidRPr="00F54FDC">
        <w:rPr>
          <w:rFonts w:ascii="Times New Roman" w:hAnsi="Times New Roman" w:cs="Times New Roman"/>
          <w:b/>
          <w:color w:val="4C4747"/>
          <w:sz w:val="24"/>
          <w:szCs w:val="24"/>
          <w14:textFill>
            <w14:solidFill>
              <w14:srgbClr w14:val="4C4747">
                <w14:alpha w14:val="50000"/>
              </w14:srgbClr>
            </w14:solidFill>
          </w14:textFill>
        </w:rPr>
        <w:t xml:space="preserve">41 </w:t>
      </w:r>
      <w:r w:rsidRPr="00F54FDC">
        <w:rPr>
          <w:rFonts w:ascii="Times New Roman" w:hAnsi="Times New Roman" w:cs="Times New Roman"/>
          <w:color w:val="4C4747"/>
          <w:sz w:val="24"/>
          <w:szCs w:val="24"/>
          <w14:textFill>
            <w14:solidFill>
              <w14:srgbClr w14:val="4C4747">
                <w14:alpha w14:val="50000"/>
              </w14:srgbClr>
            </w14:solidFill>
          </w14:textFill>
        </w:rPr>
        <w:t xml:space="preserve">evaluaciones socio familiar de los cuales fueron entregados </w:t>
      </w:r>
      <w:r w:rsidRPr="00F54FDC">
        <w:rPr>
          <w:rFonts w:ascii="Times New Roman" w:hAnsi="Times New Roman" w:cs="Times New Roman"/>
          <w:b/>
          <w:color w:val="4C4747"/>
          <w:sz w:val="24"/>
          <w:szCs w:val="24"/>
          <w14:textFill>
            <w14:solidFill>
              <w14:srgbClr w14:val="4C4747">
                <w14:alpha w14:val="50000"/>
              </w14:srgbClr>
            </w14:solidFill>
          </w14:textFill>
        </w:rPr>
        <w:t>51</w:t>
      </w:r>
      <w:r w:rsidRPr="00F54FDC">
        <w:rPr>
          <w:rFonts w:ascii="Times New Roman" w:hAnsi="Times New Roman" w:cs="Times New Roman"/>
          <w:color w:val="4C4747"/>
          <w:sz w:val="24"/>
          <w:szCs w:val="24"/>
          <w14:textFill>
            <w14:solidFill>
              <w14:srgbClr w14:val="4C4747">
                <w14:alpha w14:val="50000"/>
              </w14:srgbClr>
            </w14:solidFill>
          </w14:textFill>
        </w:rPr>
        <w:t xml:space="preserve"> informes, se realizaron </w:t>
      </w:r>
      <w:r w:rsidRPr="00F54FDC">
        <w:rPr>
          <w:rFonts w:ascii="Times New Roman" w:hAnsi="Times New Roman" w:cs="Times New Roman"/>
          <w:b/>
          <w:color w:val="4C4747"/>
          <w:sz w:val="24"/>
          <w:szCs w:val="24"/>
          <w14:textFill>
            <w14:solidFill>
              <w14:srgbClr w14:val="4C4747">
                <w14:alpha w14:val="50000"/>
              </w14:srgbClr>
            </w14:solidFill>
          </w14:textFill>
        </w:rPr>
        <w:t>108</w:t>
      </w:r>
      <w:r w:rsidRPr="00F54FDC">
        <w:rPr>
          <w:rFonts w:ascii="Times New Roman" w:hAnsi="Times New Roman" w:cs="Times New Roman"/>
          <w:color w:val="4C4747"/>
          <w:sz w:val="24"/>
          <w:szCs w:val="24"/>
          <w14:textFill>
            <w14:solidFill>
              <w14:srgbClr w14:val="4C4747">
                <w14:alpha w14:val="50000"/>
              </w14:srgbClr>
            </w14:solidFill>
          </w14:textFill>
        </w:rPr>
        <w:t xml:space="preserve"> visitas de seguimiento a las familias de los adolescentes. </w:t>
      </w:r>
    </w:p>
    <w:p w:rsidR="00A809C2" w:rsidRPr="00F54FDC" w:rsidRDefault="00A809C2" w:rsidP="00CE7CE4">
      <w:pPr>
        <w:autoSpaceDE w:val="0"/>
        <w:autoSpaceDN w:val="0"/>
        <w:adjustRightInd w:val="0"/>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En seguimiento a las Medidas Alternativas, los equipos asignados a la DINAIA, </w:t>
      </w:r>
      <w:r w:rsidRPr="00F54FDC">
        <w:rPr>
          <w:rFonts w:ascii="Times New Roman" w:hAnsi="Times New Roman" w:cs="Times New Roman"/>
          <w:color w:val="4C4747"/>
          <w:sz w:val="24"/>
          <w:szCs w:val="24"/>
          <w14:textFill>
            <w14:solidFill>
              <w14:srgbClr w14:val="4C4747">
                <w14:alpha w14:val="50000"/>
              </w14:srgbClr>
            </w14:solidFill>
          </w14:textFill>
        </w:rPr>
        <w:t xml:space="preserve">se han realizado </w:t>
      </w:r>
      <w:r w:rsidRPr="00F54FDC">
        <w:rPr>
          <w:rFonts w:ascii="Times New Roman" w:hAnsi="Times New Roman" w:cs="Times New Roman"/>
          <w:b/>
          <w:color w:val="4C4747"/>
          <w:sz w:val="24"/>
          <w:szCs w:val="24"/>
          <w14:textFill>
            <w14:solidFill>
              <w14:srgbClr w14:val="4C4747">
                <w14:alpha w14:val="50000"/>
              </w14:srgbClr>
            </w14:solidFill>
          </w14:textFill>
        </w:rPr>
        <w:t xml:space="preserve">299 </w:t>
      </w:r>
      <w:r w:rsidRPr="00F54FDC">
        <w:rPr>
          <w:rFonts w:ascii="Times New Roman" w:hAnsi="Times New Roman" w:cs="Times New Roman"/>
          <w:color w:val="4C4747"/>
          <w:sz w:val="24"/>
          <w:szCs w:val="24"/>
          <w14:textFill>
            <w14:solidFill>
              <w14:srgbClr w14:val="4C4747">
                <w14:alpha w14:val="50000"/>
              </w14:srgbClr>
            </w14:solidFill>
          </w14:textFill>
        </w:rPr>
        <w:t xml:space="preserve">evaluaciones psicológicas a la población de adolescentes de nuevo ingreso, entregados </w:t>
      </w:r>
      <w:r w:rsidRPr="00F54FDC">
        <w:rPr>
          <w:rFonts w:ascii="Times New Roman" w:hAnsi="Times New Roman" w:cs="Times New Roman"/>
          <w:b/>
          <w:color w:val="4C4747"/>
          <w:sz w:val="24"/>
          <w:szCs w:val="24"/>
          <w14:textFill>
            <w14:solidFill>
              <w14:srgbClr w14:val="4C4747">
                <w14:alpha w14:val="50000"/>
              </w14:srgbClr>
            </w14:solidFill>
          </w14:textFill>
        </w:rPr>
        <w:t xml:space="preserve">120 </w:t>
      </w:r>
      <w:r w:rsidRPr="00F54FDC">
        <w:rPr>
          <w:rFonts w:ascii="Times New Roman" w:hAnsi="Times New Roman" w:cs="Times New Roman"/>
          <w:color w:val="4C4747"/>
          <w:sz w:val="24"/>
          <w:szCs w:val="24"/>
          <w14:textFill>
            <w14:solidFill>
              <w14:srgbClr w14:val="4C4747">
                <w14:alpha w14:val="50000"/>
              </w14:srgbClr>
            </w14:solidFill>
          </w14:textFill>
        </w:rPr>
        <w:t xml:space="preserve">informes psicológicos, dado el seguimiento a </w:t>
      </w:r>
      <w:r w:rsidRPr="00F54FDC">
        <w:rPr>
          <w:rFonts w:ascii="Times New Roman" w:hAnsi="Times New Roman" w:cs="Times New Roman"/>
          <w:b/>
          <w:color w:val="4C4747"/>
          <w:sz w:val="24"/>
          <w:szCs w:val="24"/>
          <w14:textFill>
            <w14:solidFill>
              <w14:srgbClr w14:val="4C4747">
                <w14:alpha w14:val="50000"/>
              </w14:srgbClr>
            </w14:solidFill>
          </w14:textFill>
        </w:rPr>
        <w:t xml:space="preserve">477 </w:t>
      </w:r>
      <w:r w:rsidRPr="00F54FDC">
        <w:rPr>
          <w:rFonts w:ascii="Times New Roman" w:hAnsi="Times New Roman" w:cs="Times New Roman"/>
          <w:color w:val="4C4747"/>
          <w:sz w:val="24"/>
          <w:szCs w:val="24"/>
          <w14:textFill>
            <w14:solidFill>
              <w14:srgbClr w14:val="4C4747">
                <w14:alpha w14:val="50000"/>
              </w14:srgbClr>
            </w14:solidFill>
          </w14:textFill>
        </w:rPr>
        <w:t xml:space="preserve">adolescentes, </w:t>
      </w:r>
      <w:r w:rsidRPr="00F54FDC">
        <w:rPr>
          <w:rFonts w:ascii="Times New Roman" w:hAnsi="Times New Roman" w:cs="Times New Roman"/>
          <w:b/>
          <w:color w:val="4C4747"/>
          <w:sz w:val="24"/>
          <w:szCs w:val="24"/>
          <w14:textFill>
            <w14:solidFill>
              <w14:srgbClr w14:val="4C4747">
                <w14:alpha w14:val="50000"/>
              </w14:srgbClr>
            </w14:solidFill>
          </w14:textFill>
        </w:rPr>
        <w:t xml:space="preserve">41 </w:t>
      </w:r>
      <w:r w:rsidRPr="00F54FDC">
        <w:rPr>
          <w:rFonts w:ascii="Times New Roman" w:hAnsi="Times New Roman" w:cs="Times New Roman"/>
          <w:color w:val="4C4747"/>
          <w:sz w:val="24"/>
          <w:szCs w:val="24"/>
          <w14:textFill>
            <w14:solidFill>
              <w14:srgbClr w14:val="4C4747">
                <w14:alpha w14:val="50000"/>
              </w14:srgbClr>
            </w14:solidFill>
          </w14:textFill>
        </w:rPr>
        <w:t xml:space="preserve">evaluaciones socio familiar de los cuales fueron entregados </w:t>
      </w:r>
      <w:r w:rsidRPr="00F54FDC">
        <w:rPr>
          <w:rFonts w:ascii="Times New Roman" w:hAnsi="Times New Roman" w:cs="Times New Roman"/>
          <w:b/>
          <w:color w:val="4C4747"/>
          <w:sz w:val="24"/>
          <w:szCs w:val="24"/>
          <w14:textFill>
            <w14:solidFill>
              <w14:srgbClr w14:val="4C4747">
                <w14:alpha w14:val="50000"/>
              </w14:srgbClr>
            </w14:solidFill>
          </w14:textFill>
        </w:rPr>
        <w:t>51</w:t>
      </w:r>
      <w:r w:rsidRPr="00F54FDC">
        <w:rPr>
          <w:rFonts w:ascii="Times New Roman" w:hAnsi="Times New Roman" w:cs="Times New Roman"/>
          <w:color w:val="4C4747"/>
          <w:sz w:val="24"/>
          <w:szCs w:val="24"/>
          <w14:textFill>
            <w14:solidFill>
              <w14:srgbClr w14:val="4C4747">
                <w14:alpha w14:val="50000"/>
              </w14:srgbClr>
            </w14:solidFill>
          </w14:textFill>
        </w:rPr>
        <w:t xml:space="preserve"> informes, se realizaron </w:t>
      </w:r>
      <w:r w:rsidRPr="00F54FDC">
        <w:rPr>
          <w:rFonts w:ascii="Times New Roman" w:hAnsi="Times New Roman" w:cs="Times New Roman"/>
          <w:b/>
          <w:color w:val="4C4747"/>
          <w:sz w:val="24"/>
          <w:szCs w:val="24"/>
          <w14:textFill>
            <w14:solidFill>
              <w14:srgbClr w14:val="4C4747">
                <w14:alpha w14:val="50000"/>
              </w14:srgbClr>
            </w14:solidFill>
          </w14:textFill>
        </w:rPr>
        <w:t>108</w:t>
      </w:r>
      <w:r w:rsidRPr="00F54FDC">
        <w:rPr>
          <w:rFonts w:ascii="Times New Roman" w:hAnsi="Times New Roman" w:cs="Times New Roman"/>
          <w:color w:val="4C4747"/>
          <w:sz w:val="24"/>
          <w:szCs w:val="24"/>
          <w14:textFill>
            <w14:solidFill>
              <w14:srgbClr w14:val="4C4747">
                <w14:alpha w14:val="50000"/>
              </w14:srgbClr>
            </w14:solidFill>
          </w14:textFill>
        </w:rPr>
        <w:t xml:space="preserve"> visitas de seguimiento a las familias de los adolescentes. </w:t>
      </w:r>
    </w:p>
    <w:p w:rsidR="00A809C2" w:rsidRPr="00F54FDC" w:rsidRDefault="00A809C2" w:rsidP="00CE7CE4">
      <w:pPr>
        <w:autoSpaceDE w:val="0"/>
        <w:autoSpaceDN w:val="0"/>
        <w:adjustRightInd w:val="0"/>
        <w:spacing w:before="100" w:beforeAutospacing="1" w:after="100" w:afterAutospacing="1" w:line="360" w:lineRule="auto"/>
        <w:jc w:val="both"/>
        <w:rPr>
          <w:rFonts w:ascii="Times New Roman" w:eastAsia="Times New Roman" w:hAnsi="Times New Roman" w:cs="Times New Roman"/>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Desde Ejecución de Medidas Alternativas los equipos asignados, este año han realizado </w:t>
      </w: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777</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seguimientos, </w:t>
      </w:r>
      <w:r w:rsidRPr="00F54FDC">
        <w:rPr>
          <w:rFonts w:ascii="Times New Roman" w:hAnsi="Times New Roman" w:cs="Times New Roman"/>
          <w:color w:val="4C4747"/>
          <w:sz w:val="24"/>
          <w:szCs w:val="24"/>
          <w14:textFill>
            <w14:solidFill>
              <w14:srgbClr w14:val="4C4747">
                <w14:alpha w14:val="50000"/>
              </w14:srgbClr>
            </w14:solidFill>
          </w14:textFill>
        </w:rPr>
        <w:t xml:space="preserve">entregados </w:t>
      </w:r>
      <w:r w:rsidRPr="00F54FDC">
        <w:rPr>
          <w:rFonts w:ascii="Times New Roman" w:hAnsi="Times New Roman" w:cs="Times New Roman"/>
          <w:b/>
          <w:color w:val="4C4747"/>
          <w:sz w:val="24"/>
          <w:szCs w:val="24"/>
          <w14:textFill>
            <w14:solidFill>
              <w14:srgbClr w14:val="4C4747">
                <w14:alpha w14:val="50000"/>
              </w14:srgbClr>
            </w14:solidFill>
          </w14:textFill>
        </w:rPr>
        <w:t xml:space="preserve">23 </w:t>
      </w:r>
      <w:r w:rsidRPr="00F54FDC">
        <w:rPr>
          <w:rFonts w:ascii="Times New Roman" w:hAnsi="Times New Roman" w:cs="Times New Roman"/>
          <w:color w:val="4C4747"/>
          <w:sz w:val="24"/>
          <w:szCs w:val="24"/>
          <w14:textFill>
            <w14:solidFill>
              <w14:srgbClr w14:val="4C4747">
                <w14:alpha w14:val="50000"/>
              </w14:srgbClr>
            </w14:solidFill>
          </w14:textFill>
        </w:rPr>
        <w:t xml:space="preserve">informes psicológicos, </w:t>
      </w:r>
      <w:r w:rsidRPr="00F54FDC">
        <w:rPr>
          <w:rFonts w:ascii="Times New Roman" w:hAnsi="Times New Roman" w:cs="Times New Roman"/>
          <w:b/>
          <w:color w:val="4C4747"/>
          <w:sz w:val="24"/>
          <w:szCs w:val="24"/>
          <w14:textFill>
            <w14:solidFill>
              <w14:srgbClr w14:val="4C4747">
                <w14:alpha w14:val="50000"/>
              </w14:srgbClr>
            </w14:solidFill>
          </w14:textFill>
        </w:rPr>
        <w:t xml:space="preserve">69 </w:t>
      </w:r>
      <w:r w:rsidRPr="00F54FDC">
        <w:rPr>
          <w:rFonts w:ascii="Times New Roman" w:hAnsi="Times New Roman" w:cs="Times New Roman"/>
          <w:color w:val="4C4747"/>
          <w:sz w:val="24"/>
          <w:szCs w:val="24"/>
          <w14:textFill>
            <w14:solidFill>
              <w14:srgbClr w14:val="4C4747">
                <w14:alpha w14:val="50000"/>
              </w14:srgbClr>
            </w14:solidFill>
          </w14:textFill>
        </w:rPr>
        <w:t>evaluaciones socio familiar</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 xml:space="preserve"> a los adolescentes que tienen una medida alternativa</w:t>
      </w:r>
      <w:r w:rsidR="00B31ACC">
        <w:rPr>
          <w:rFonts w:ascii="Times New Roman" w:eastAsia="Times New Roman" w:hAnsi="Times New Roman" w:cs="Times New Roman"/>
          <w:color w:val="4C4747"/>
          <w:sz w:val="24"/>
          <w:szCs w:val="24"/>
          <w14:textFill>
            <w14:solidFill>
              <w14:srgbClr w14:val="4C4747">
                <w14:alpha w14:val="50000"/>
              </w14:srgbClr>
            </w14:solidFill>
          </w14:textFill>
        </w:rPr>
        <w:t>.</w:t>
      </w:r>
    </w:p>
    <w:p w:rsidR="00A809C2" w:rsidRPr="00F54FDC" w:rsidRDefault="00A809C2" w:rsidP="00CE7CE4">
      <w:pPr>
        <w:pStyle w:val="Prrafodelista"/>
        <w:keepNext/>
        <w:keepLines/>
        <w:numPr>
          <w:ilvl w:val="0"/>
          <w:numId w:val="50"/>
        </w:numPr>
        <w:spacing w:before="100" w:beforeAutospacing="1" w:after="100" w:afterAutospacing="1"/>
        <w:ind w:left="0" w:firstLine="357"/>
        <w:outlineLvl w:val="1"/>
        <w:rPr>
          <w:rFonts w:ascii="Times New Roman" w:eastAsia="Calibri" w:hAnsi="Times New Roman" w:cs="Times New Roman"/>
          <w:b/>
          <w:bCs/>
          <w:color w:val="4C4747"/>
          <w:spacing w:val="20"/>
          <w:sz w:val="24"/>
          <w:szCs w:val="24"/>
          <w14:textFill>
            <w14:solidFill>
              <w14:srgbClr w14:val="4C4747">
                <w14:alpha w14:val="50000"/>
              </w14:srgbClr>
            </w14:solidFill>
          </w14:textFill>
        </w:rPr>
      </w:pPr>
      <w:bookmarkStart w:id="163" w:name="_Toc89175684"/>
      <w:bookmarkStart w:id="164" w:name="_Toc89347097"/>
      <w:bookmarkStart w:id="165" w:name="_Toc89347233"/>
      <w:bookmarkStart w:id="166" w:name="_Toc89348133"/>
      <w:bookmarkStart w:id="167" w:name="_Toc89869701"/>
      <w:bookmarkStart w:id="168" w:name="_Toc90631920"/>
      <w:bookmarkStart w:id="169" w:name="_Toc90645224"/>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Resultado</w:t>
      </w:r>
      <w:r w:rsidRPr="00F54FDC">
        <w:rPr>
          <w:rFonts w:ascii="Times New Roman" w:eastAsia="Calibri" w:hAnsi="Times New Roman" w:cs="Times New Roman"/>
          <w:b/>
          <w:bCs/>
          <w:color w:val="4C4747"/>
          <w:spacing w:val="20"/>
          <w:sz w:val="24"/>
          <w:szCs w:val="24"/>
          <w14:textFill>
            <w14:solidFill>
              <w14:srgbClr w14:val="4C4747">
                <w14:alpha w14:val="50000"/>
              </w14:srgbClr>
            </w14:solidFill>
          </w14:textFill>
        </w:rPr>
        <w:t xml:space="preserve"> </w:t>
      </w:r>
      <w:r w:rsidRPr="00F54FDC">
        <w:rPr>
          <w:rFonts w:ascii="Times New Roman" w:eastAsia="Times New Roman" w:hAnsi="Times New Roman" w:cs="Times New Roman"/>
          <w:b/>
          <w:color w:val="4C4747"/>
          <w:sz w:val="24"/>
          <w:szCs w:val="24"/>
          <w14:textFill>
            <w14:solidFill>
              <w14:srgbClr w14:val="4C4747">
                <w14:alpha w14:val="50000"/>
              </w14:srgbClr>
            </w14:solidFill>
          </w14:textFill>
        </w:rPr>
        <w:t>de los Centros de Entrevistas para Personas en Condición de Vulnerabilidad Víctimas o Testigos de Delitos</w:t>
      </w:r>
      <w:r w:rsidRPr="00F54FDC">
        <w:rPr>
          <w:rFonts w:ascii="Times New Roman" w:eastAsia="Times New Roman" w:hAnsi="Times New Roman" w:cs="Times New Roman"/>
          <w:color w:val="4C4747"/>
          <w:sz w:val="24"/>
          <w:szCs w:val="24"/>
          <w14:textFill>
            <w14:solidFill>
              <w14:srgbClr w14:val="4C4747">
                <w14:alpha w14:val="50000"/>
              </w14:srgbClr>
            </w14:solidFill>
          </w14:textFill>
        </w:rPr>
        <w:t>.</w:t>
      </w:r>
      <w:bookmarkEnd w:id="163"/>
      <w:bookmarkEnd w:id="164"/>
      <w:bookmarkEnd w:id="165"/>
      <w:bookmarkEnd w:id="166"/>
      <w:bookmarkEnd w:id="167"/>
      <w:bookmarkEnd w:id="168"/>
      <w:bookmarkEnd w:id="169"/>
      <w:r w:rsidRPr="00F54FDC">
        <w:rPr>
          <w:rFonts w:ascii="Times New Roman" w:eastAsia="Calibri" w:hAnsi="Times New Roman" w:cs="Times New Roman"/>
          <w:b/>
          <w:bCs/>
          <w:color w:val="4C4747"/>
          <w:spacing w:val="20"/>
          <w:sz w:val="24"/>
          <w:szCs w:val="24"/>
          <w14:textFill>
            <w14:solidFill>
              <w14:srgbClr w14:val="4C4747">
                <w14:alpha w14:val="50000"/>
              </w14:srgbClr>
            </w14:solidFill>
          </w14:textFill>
        </w:rPr>
        <w:t xml:space="preserve"> </w:t>
      </w:r>
    </w:p>
    <w:p w:rsidR="001605B4" w:rsidRDefault="00A809C2" w:rsidP="00CE7CE4">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Se han realizado 843</w:t>
      </w:r>
      <w:r w:rsidRPr="00F54FDC">
        <w:rPr>
          <w:rFonts w:ascii="Times New Roman" w:hAnsi="Times New Roman" w:cs="Times New Roman"/>
          <w:b/>
          <w:color w:val="4C4747"/>
          <w:sz w:val="24"/>
          <w:szCs w:val="24"/>
          <w14:textFill>
            <w14:solidFill>
              <w14:srgbClr w14:val="4C4747">
                <w14:alpha w14:val="50000"/>
              </w14:srgbClr>
            </w14:solidFill>
          </w14:textFill>
        </w:rPr>
        <w:t xml:space="preserve"> </w:t>
      </w:r>
      <w:r w:rsidRPr="00F54FDC">
        <w:rPr>
          <w:rFonts w:ascii="Times New Roman" w:hAnsi="Times New Roman" w:cs="Times New Roman"/>
          <w:color w:val="4C4747"/>
          <w:sz w:val="24"/>
          <w:szCs w:val="24"/>
          <w14:textFill>
            <w14:solidFill>
              <w14:srgbClr w14:val="4C4747">
                <w14:alpha w14:val="50000"/>
              </w14:srgbClr>
            </w14:solidFill>
          </w14:textFill>
        </w:rPr>
        <w:t xml:space="preserve">entrevistas forenses de las cuales </w:t>
      </w:r>
      <w:r w:rsidRPr="00F54FDC">
        <w:rPr>
          <w:rFonts w:ascii="Times New Roman" w:hAnsi="Times New Roman" w:cs="Times New Roman"/>
          <w:b/>
          <w:color w:val="4C4747"/>
          <w:sz w:val="24"/>
          <w:szCs w:val="24"/>
          <w14:textFill>
            <w14:solidFill>
              <w14:srgbClr w14:val="4C4747">
                <w14:alpha w14:val="50000"/>
              </w14:srgbClr>
            </w14:solidFill>
          </w14:textFill>
        </w:rPr>
        <w:t xml:space="preserve">631 </w:t>
      </w:r>
      <w:r w:rsidRPr="00F54FDC">
        <w:rPr>
          <w:rFonts w:ascii="Times New Roman" w:hAnsi="Times New Roman" w:cs="Times New Roman"/>
          <w:color w:val="4C4747"/>
          <w:sz w:val="24"/>
          <w:szCs w:val="24"/>
          <w14:textFill>
            <w14:solidFill>
              <w14:srgbClr w14:val="4C4747">
                <w14:alpha w14:val="50000"/>
              </w14:srgbClr>
            </w14:solidFill>
          </w14:textFill>
        </w:rPr>
        <w:t xml:space="preserve">fueron a Víctimas y </w:t>
      </w:r>
      <w:r w:rsidRPr="00F54FDC">
        <w:rPr>
          <w:rFonts w:ascii="Times New Roman" w:hAnsi="Times New Roman" w:cs="Times New Roman"/>
          <w:b/>
          <w:color w:val="4C4747"/>
          <w:sz w:val="24"/>
          <w:szCs w:val="24"/>
          <w14:textFill>
            <w14:solidFill>
              <w14:srgbClr w14:val="4C4747">
                <w14:alpha w14:val="50000"/>
              </w14:srgbClr>
            </w14:solidFill>
          </w14:textFill>
        </w:rPr>
        <w:t xml:space="preserve">212 </w:t>
      </w:r>
      <w:r w:rsidRPr="00F54FDC">
        <w:rPr>
          <w:rFonts w:ascii="Times New Roman" w:hAnsi="Times New Roman" w:cs="Times New Roman"/>
          <w:color w:val="4C4747"/>
          <w:sz w:val="24"/>
          <w:szCs w:val="24"/>
          <w14:textFill>
            <w14:solidFill>
              <w14:srgbClr w14:val="4C4747">
                <w14:alpha w14:val="50000"/>
              </w14:srgbClr>
            </w14:solidFill>
          </w14:textFill>
        </w:rPr>
        <w:t xml:space="preserve">a Testigos. </w:t>
      </w:r>
      <w:bookmarkStart w:id="170" w:name="_Toc89347098"/>
      <w:bookmarkStart w:id="171" w:name="_Toc89347234"/>
      <w:bookmarkStart w:id="172" w:name="_Toc89347449"/>
      <w:bookmarkStart w:id="173" w:name="_Toc89348134"/>
      <w:bookmarkStart w:id="174" w:name="_Toc90645225"/>
    </w:p>
    <w:p w:rsidR="00A809C2" w:rsidRPr="00F54FDC" w:rsidRDefault="00A809C2" w:rsidP="00CE7CE4">
      <w:pPr>
        <w:spacing w:before="100" w:beforeAutospacing="1" w:after="100" w:afterAutospacing="1" w:line="360" w:lineRule="auto"/>
        <w:jc w:val="both"/>
        <w:rPr>
          <w:rFonts w:ascii="Times New Roman" w:hAnsi="Times New Roman" w:cs="Times New Roman"/>
          <w:color w:val="4C4747"/>
          <w14:textFill>
            <w14:solidFill>
              <w14:srgbClr w14:val="4C4747">
                <w14:alpha w14:val="50000"/>
              </w14:srgbClr>
            </w14:solidFill>
          </w14:textFill>
        </w:rPr>
      </w:pPr>
      <w:r w:rsidRPr="002171AD">
        <w:rPr>
          <w:rFonts w:ascii="Times New Roman" w:eastAsia="Times New Roman" w:hAnsi="Times New Roman" w:cs="Times New Roman"/>
          <w:b/>
          <w:bCs/>
          <w:iCs/>
          <w:color w:val="4C4747"/>
          <w:spacing w:val="20"/>
          <w:sz w:val="24"/>
          <w:szCs w:val="24"/>
          <w14:textFill>
            <w14:solidFill>
              <w14:srgbClr w14:val="4C4747">
                <w14:alpha w14:val="50000"/>
              </w14:srgbClr>
            </w14:solidFill>
          </w14:textFill>
        </w:rPr>
        <w:lastRenderedPageBreak/>
        <w:t xml:space="preserve">3. 5 </w:t>
      </w:r>
      <w:r w:rsidRPr="002171AD">
        <w:rPr>
          <w:rFonts w:ascii="Times New Roman" w:eastAsia="MS Mincho" w:hAnsi="Times New Roman" w:cs="Times New Roman"/>
          <w:b/>
          <w:color w:val="4C4747"/>
          <w:sz w:val="24"/>
          <w:szCs w:val="24"/>
          <w14:textFill>
            <w14:solidFill>
              <w14:srgbClr w14:val="4C4747">
                <w14:alpha w14:val="50000"/>
              </w14:srgbClr>
            </w14:solidFill>
          </w14:textFill>
        </w:rPr>
        <w:t>Supervisión técnica y administrativa de OG y ONG</w:t>
      </w:r>
      <w:bookmarkEnd w:id="170"/>
      <w:bookmarkEnd w:id="171"/>
      <w:bookmarkEnd w:id="172"/>
      <w:bookmarkEnd w:id="173"/>
      <w:bookmarkEnd w:id="174"/>
    </w:p>
    <w:p w:rsidR="00A809C2" w:rsidRPr="00F54FDC" w:rsidRDefault="00A809C2" w:rsidP="00CE7CE4">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CONANI, en el proceso de cumplir con el rol que le compete y que se encuentra claramente especificado en artículo 459 de la Ley No. 136-03, que establece “supervisión de todas las organizaciones gubernamentales y no gubernamentales que desarrollen programas de protección y atención dirigido a niños, niñas y adolescentes”, tenemos como objetivo general, garantizar el apropiado funcionamiento de todas las organizaciones anteriormente señaladas.</w:t>
      </w:r>
    </w:p>
    <w:p w:rsidR="00A809C2" w:rsidRPr="00F54FDC" w:rsidRDefault="00A809C2" w:rsidP="00CE7CE4">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Este Departamento de Supervisión Técnica y Administrativa da seguimiento a los programas OGs y ONGs/ASFLs a través del equipo de Supervisión Técnica y Administrativa, entre los que son asignadas en distribución similar dichas instituciones, para determinar si están cumpliendo adecuadamente con las regulaciones establecidas en la Ley No. 136-03 y Ley No. 122-05 y su Reglamento No.40-08.</w:t>
      </w:r>
    </w:p>
    <w:p w:rsidR="00A809C2" w:rsidRPr="00F54FDC" w:rsidRDefault="00A809C2" w:rsidP="00CE7CE4">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Asegurar la supervisión; monitoreo, asesoría y evaluación del funcionamiento de los programas desarrollados por OGs y ONGs/ASFLs, orientados en brindar protección y servicios de atención integral para niños, niñas y adolescentes. Así como también brindarles asesoría por medio de acompañamiento técnico y administrativo.    </w:t>
      </w:r>
    </w:p>
    <w:p w:rsidR="00A809C2" w:rsidRPr="00F54FDC" w:rsidRDefault="00A809C2" w:rsidP="00CE7CE4">
      <w:pPr>
        <w:spacing w:before="100" w:beforeAutospacing="1" w:after="100" w:afterAutospacing="1" w:line="360" w:lineRule="auto"/>
        <w:ind w:left="-76"/>
        <w:jc w:val="both"/>
        <w:rPr>
          <w:rFonts w:ascii="Times New Roman" w:eastAsia="Arial" w:hAnsi="Times New Roman" w:cs="Times New Roman"/>
          <w:b/>
          <w:color w:val="4C4747"/>
          <w:sz w:val="24"/>
          <w:szCs w:val="24"/>
          <w:lang w:eastAsia="es-ES"/>
          <w14:textFill>
            <w14:solidFill>
              <w14:srgbClr w14:val="4C4747">
                <w14:alpha w14:val="50000"/>
              </w14:srgbClr>
            </w14:solidFill>
          </w14:textFill>
        </w:rPr>
      </w:pPr>
      <w:bookmarkStart w:id="175" w:name="_Hlk85434817"/>
      <w:r w:rsidRPr="00F54FDC">
        <w:rPr>
          <w:rFonts w:ascii="Times New Roman" w:eastAsia="Arial" w:hAnsi="Times New Roman" w:cs="Times New Roman"/>
          <w:b/>
          <w:color w:val="4C4747"/>
          <w:sz w:val="24"/>
          <w:szCs w:val="24"/>
          <w:lang w:eastAsia="es-ES"/>
          <w14:textFill>
            <w14:solidFill>
              <w14:srgbClr w14:val="4C4747">
                <w14:alpha w14:val="50000"/>
              </w14:srgbClr>
            </w14:solidFill>
          </w14:textFill>
        </w:rPr>
        <w:t xml:space="preserve">Resultados del área: </w:t>
      </w:r>
    </w:p>
    <w:bookmarkEnd w:id="175"/>
    <w:p w:rsidR="00A809C2" w:rsidRPr="00F54FDC" w:rsidRDefault="00A809C2" w:rsidP="00CE7CE4">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a) Organización de los Archivos para la clasificación y cuantificación de los expedientes de las ASFLs, tomando en cuenta el estatus jurídico de cada expediente. </w:t>
      </w:r>
    </w:p>
    <w:p w:rsidR="00A809C2" w:rsidRPr="00F54FDC" w:rsidRDefault="00A809C2" w:rsidP="00CE7CE4">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b) Seguimiento </w:t>
      </w:r>
      <w:r w:rsidR="00CE7CE4"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continuo</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a las ASFLs, a fin de que cumplan los requisitos generales necesarios para su registro y habilitación.</w:t>
      </w:r>
    </w:p>
    <w:p w:rsidR="00A809C2" w:rsidRPr="00F54FDC" w:rsidRDefault="00A809C2" w:rsidP="00CE7CE4">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c) Elaboración de un libro control de registro de las ASFLs legalmente registradas.</w:t>
      </w:r>
    </w:p>
    <w:p w:rsidR="00A809C2" w:rsidRPr="00F54FDC" w:rsidRDefault="00A809C2" w:rsidP="00CE7CE4">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d) Elaboración de propuesta para proyecto de reestructuración departamental. </w:t>
      </w:r>
    </w:p>
    <w:p w:rsidR="00A809C2" w:rsidRDefault="00A809C2" w:rsidP="00CE7CE4">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lastRenderedPageBreak/>
        <w:t>e) Determinación de pautas para elaboración del plan de visitas 2022 para supervisión y reuniones del equipo.</w:t>
      </w:r>
    </w:p>
    <w:p w:rsidR="00CE7CE4" w:rsidRPr="00F54FDC" w:rsidRDefault="00CE7CE4" w:rsidP="00CE7CE4">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p w:rsidR="00A809C2" w:rsidRPr="00F54FDC" w:rsidRDefault="00A809C2" w:rsidP="00F54FDC">
      <w:pPr>
        <w:pBdr>
          <w:top w:val="nil"/>
          <w:left w:val="nil"/>
          <w:bottom w:val="nil"/>
          <w:right w:val="nil"/>
          <w:between w:val="nil"/>
        </w:pBdr>
        <w:spacing w:line="360" w:lineRule="auto"/>
        <w:jc w:val="both"/>
        <w:rPr>
          <w:rFonts w:ascii="Times New Roman" w:eastAsia="Arial" w:hAnsi="Times New Roman" w:cs="Times New Roman"/>
          <w:b/>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b/>
          <w:color w:val="4C4747"/>
          <w:sz w:val="24"/>
          <w:szCs w:val="24"/>
          <w:lang w:eastAsia="es-ES"/>
          <w14:textFill>
            <w14:solidFill>
              <w14:srgbClr w14:val="4C4747">
                <w14:alpha w14:val="50000"/>
              </w14:srgbClr>
            </w14:solidFill>
          </w14:textFill>
        </w:rPr>
        <w:t xml:space="preserve">Acciones ejecutadas: </w:t>
      </w:r>
    </w:p>
    <w:p w:rsidR="00A809C2" w:rsidRPr="00F54FDC" w:rsidRDefault="00A809C2" w:rsidP="00F54FDC">
      <w:pPr>
        <w:pStyle w:val="Prrafodelista"/>
        <w:numPr>
          <w:ilvl w:val="0"/>
          <w:numId w:val="57"/>
        </w:numPr>
        <w:spacing w:after="1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Visitas de Supervisión:</w:t>
      </w:r>
    </w:p>
    <w:tbl>
      <w:tblPr>
        <w:tblStyle w:val="Tablaconcuadrcula"/>
        <w:tblW w:w="5000" w:type="pct"/>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Look w:val="04A0" w:firstRow="1" w:lastRow="0" w:firstColumn="1" w:lastColumn="0" w:noHBand="0" w:noVBand="1"/>
      </w:tblPr>
      <w:tblGrid>
        <w:gridCol w:w="3955"/>
        <w:gridCol w:w="3955"/>
      </w:tblGrid>
      <w:tr w:rsidR="00A809C2" w:rsidRPr="00F54FDC" w:rsidTr="0082568E">
        <w:trPr>
          <w:trHeight w:val="113"/>
        </w:trPr>
        <w:tc>
          <w:tcPr>
            <w:tcW w:w="2500" w:type="pct"/>
            <w:shd w:val="clear" w:color="auto" w:fill="57ABF7"/>
          </w:tcPr>
          <w:p w:rsidR="00A809C2" w:rsidRPr="00CE7CE4" w:rsidRDefault="00A809C2" w:rsidP="00CE7CE4">
            <w:pPr>
              <w:spacing w:line="360" w:lineRule="auto"/>
              <w:jc w:val="center"/>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CE7CE4">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Organización</w:t>
            </w:r>
          </w:p>
        </w:tc>
        <w:tc>
          <w:tcPr>
            <w:tcW w:w="2500" w:type="pct"/>
            <w:shd w:val="clear" w:color="auto" w:fill="57ABF7"/>
          </w:tcPr>
          <w:p w:rsidR="00A809C2" w:rsidRPr="00CE7CE4" w:rsidRDefault="00A809C2" w:rsidP="00CE7CE4">
            <w:pPr>
              <w:spacing w:line="360" w:lineRule="auto"/>
              <w:jc w:val="center"/>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CE7CE4">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Total</w:t>
            </w:r>
          </w:p>
        </w:tc>
      </w:tr>
      <w:tr w:rsidR="00A809C2" w:rsidRPr="00F54FDC" w:rsidTr="0082568E">
        <w:trPr>
          <w:trHeight w:val="113"/>
        </w:trPr>
        <w:tc>
          <w:tcPr>
            <w:tcW w:w="2500" w:type="pct"/>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ASFLs</w:t>
            </w:r>
          </w:p>
        </w:tc>
        <w:tc>
          <w:tcPr>
            <w:tcW w:w="2500" w:type="pct"/>
          </w:tcPr>
          <w:p w:rsidR="00A809C2" w:rsidRPr="00F54FDC" w:rsidRDefault="00A809C2" w:rsidP="002215D9">
            <w:pPr>
              <w:spacing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569</w:t>
            </w:r>
          </w:p>
        </w:tc>
      </w:tr>
      <w:tr w:rsidR="00A809C2" w:rsidRPr="00F54FDC" w:rsidTr="0082568E">
        <w:trPr>
          <w:trHeight w:val="113"/>
        </w:trPr>
        <w:tc>
          <w:tcPr>
            <w:tcW w:w="2500" w:type="pct"/>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CAIPAC</w:t>
            </w:r>
          </w:p>
        </w:tc>
        <w:tc>
          <w:tcPr>
            <w:tcW w:w="2500" w:type="pct"/>
          </w:tcPr>
          <w:p w:rsidR="00A809C2" w:rsidRPr="00F54FDC" w:rsidRDefault="00A809C2" w:rsidP="002215D9">
            <w:pPr>
              <w:spacing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11</w:t>
            </w:r>
          </w:p>
        </w:tc>
      </w:tr>
      <w:tr w:rsidR="00A809C2" w:rsidRPr="00F54FDC" w:rsidTr="0082568E">
        <w:trPr>
          <w:trHeight w:val="113"/>
        </w:trPr>
        <w:tc>
          <w:tcPr>
            <w:tcW w:w="2500" w:type="pct"/>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Hogares de Paso</w:t>
            </w:r>
          </w:p>
        </w:tc>
        <w:tc>
          <w:tcPr>
            <w:tcW w:w="2500" w:type="pct"/>
          </w:tcPr>
          <w:p w:rsidR="00A809C2" w:rsidRPr="00F54FDC" w:rsidRDefault="00A809C2" w:rsidP="002215D9">
            <w:pPr>
              <w:spacing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24</w:t>
            </w:r>
          </w:p>
        </w:tc>
      </w:tr>
      <w:tr w:rsidR="00A809C2" w:rsidRPr="00F54FDC" w:rsidTr="0082568E">
        <w:trPr>
          <w:trHeight w:val="113"/>
        </w:trPr>
        <w:tc>
          <w:tcPr>
            <w:tcW w:w="2500" w:type="pct"/>
            <w:shd w:val="clear" w:color="auto" w:fill="A6A6A6" w:themeFill="background1" w:themeFillShade="A6"/>
          </w:tcPr>
          <w:p w:rsidR="00A809C2" w:rsidRPr="00F54FDC" w:rsidRDefault="00A809C2" w:rsidP="00F54FDC">
            <w:pPr>
              <w:spacing w:line="360" w:lineRule="auto"/>
              <w:jc w:val="both"/>
              <w:rPr>
                <w:rFonts w:ascii="Times New Roman" w:eastAsia="Arial"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Total</w:t>
            </w:r>
          </w:p>
        </w:tc>
        <w:tc>
          <w:tcPr>
            <w:tcW w:w="2500" w:type="pct"/>
            <w:shd w:val="clear" w:color="auto" w:fill="A6A6A6" w:themeFill="background1" w:themeFillShade="A6"/>
          </w:tcPr>
          <w:p w:rsidR="00A809C2" w:rsidRPr="00F54FDC" w:rsidRDefault="00A809C2" w:rsidP="002215D9">
            <w:pPr>
              <w:spacing w:line="360" w:lineRule="auto"/>
              <w:jc w:val="center"/>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604</w:t>
            </w:r>
          </w:p>
        </w:tc>
      </w:tr>
    </w:tbl>
    <w:p w:rsidR="00A809C2" w:rsidRDefault="00A809C2" w:rsidP="00F54FDC">
      <w:pPr>
        <w:spacing w:line="360" w:lineRule="auto"/>
        <w:jc w:val="both"/>
        <w:rPr>
          <w:rFonts w:ascii="Times New Roman" w:eastAsia="Times New Roman" w:hAnsi="Times New Roman" w:cs="Times New Roman"/>
          <w:color w:val="4C4747"/>
          <w:sz w:val="16"/>
          <w:szCs w:val="24"/>
          <w:lang w:eastAsia="es-ES"/>
          <w14:textFill>
            <w14:solidFill>
              <w14:srgbClr w14:val="4C4747">
                <w14:alpha w14:val="50000"/>
              </w14:srgbClr>
            </w14:solidFill>
          </w14:textFill>
        </w:rPr>
      </w:pPr>
      <w:r w:rsidRPr="00F54FDC">
        <w:rPr>
          <w:rFonts w:ascii="Times New Roman" w:eastAsia="Times New Roman" w:hAnsi="Times New Roman" w:cs="Times New Roman"/>
          <w:b/>
          <w:color w:val="4C4747"/>
          <w:sz w:val="16"/>
          <w:szCs w:val="24"/>
          <w:lang w:eastAsia="es-ES"/>
          <w14:textFill>
            <w14:solidFill>
              <w14:srgbClr w14:val="4C4747">
                <w14:alpha w14:val="50000"/>
              </w14:srgbClr>
            </w14:solidFill>
          </w14:textFill>
        </w:rPr>
        <w:t>Fuente:</w:t>
      </w:r>
      <w:r w:rsidRPr="00F54FDC">
        <w:rPr>
          <w:rFonts w:ascii="Times New Roman" w:eastAsia="Times New Roman" w:hAnsi="Times New Roman" w:cs="Times New Roman"/>
          <w:color w:val="4C4747"/>
          <w:sz w:val="16"/>
          <w:szCs w:val="24"/>
          <w:lang w:eastAsia="es-ES"/>
          <w14:textFill>
            <w14:solidFill>
              <w14:srgbClr w14:val="4C4747">
                <w14:alpha w14:val="50000"/>
              </w14:srgbClr>
            </w14:solidFill>
          </w14:textFill>
        </w:rPr>
        <w:t xml:space="preserve"> Registro administrativo del Departamento de supervisión </w:t>
      </w:r>
    </w:p>
    <w:p w:rsidR="00CE7CE4" w:rsidRPr="00CE7CE4" w:rsidRDefault="00CE7CE4" w:rsidP="00F54FDC">
      <w:pPr>
        <w:spacing w:line="360" w:lineRule="auto"/>
        <w:jc w:val="both"/>
        <w:rPr>
          <w:rFonts w:ascii="Times New Roman" w:eastAsia="Times New Roman" w:hAnsi="Times New Roman" w:cs="Times New Roman"/>
          <w:color w:val="4C4747"/>
          <w:sz w:val="2"/>
          <w:szCs w:val="24"/>
          <w:lang w:eastAsia="es-ES"/>
          <w14:textFill>
            <w14:solidFill>
              <w14:srgbClr w14:val="4C4747">
                <w14:alpha w14:val="50000"/>
              </w14:srgbClr>
            </w14:solidFill>
          </w14:textFill>
        </w:rPr>
      </w:pPr>
    </w:p>
    <w:tbl>
      <w:tblPr>
        <w:tblStyle w:val="Tablaconcuadrcula"/>
        <w:tblW w:w="5000" w:type="pct"/>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Look w:val="04A0" w:firstRow="1" w:lastRow="0" w:firstColumn="1" w:lastColumn="0" w:noHBand="0" w:noVBand="1"/>
      </w:tblPr>
      <w:tblGrid>
        <w:gridCol w:w="6516"/>
        <w:gridCol w:w="1394"/>
      </w:tblGrid>
      <w:tr w:rsidR="00A809C2" w:rsidRPr="00F54FDC" w:rsidTr="0082568E">
        <w:trPr>
          <w:trHeight w:val="57"/>
        </w:trPr>
        <w:tc>
          <w:tcPr>
            <w:tcW w:w="4119" w:type="pct"/>
            <w:shd w:val="clear" w:color="auto" w:fill="57ABF7"/>
          </w:tcPr>
          <w:p w:rsidR="00A809C2" w:rsidRPr="00CE7CE4" w:rsidRDefault="00A809C2" w:rsidP="00CE7CE4">
            <w:pPr>
              <w:pStyle w:val="Prrafodelista"/>
              <w:ind w:left="0"/>
              <w:jc w:val="center"/>
              <w:rPr>
                <w:rFonts w:ascii="Times New Roman" w:eastAsia="Arial" w:hAnsi="Times New Roman" w:cs="Times New Roman"/>
                <w:b/>
                <w:color w:val="4C4747"/>
                <w:sz w:val="24"/>
                <w:szCs w:val="24"/>
                <w:lang w:eastAsia="es-ES"/>
                <w14:textFill>
                  <w14:solidFill>
                    <w14:srgbClr w14:val="4C4747">
                      <w14:alpha w14:val="50000"/>
                    </w14:srgbClr>
                  </w14:solidFill>
                </w14:textFill>
              </w:rPr>
            </w:pPr>
            <w:r w:rsidRPr="00CE7CE4">
              <w:rPr>
                <w:rFonts w:ascii="Times New Roman" w:eastAsia="Arial" w:hAnsi="Times New Roman" w:cs="Times New Roman"/>
                <w:b/>
                <w:color w:val="4C4747"/>
                <w:sz w:val="24"/>
                <w:szCs w:val="24"/>
                <w:lang w:eastAsia="es-ES"/>
                <w14:textFill>
                  <w14:solidFill>
                    <w14:srgbClr w14:val="4C4747">
                      <w14:alpha w14:val="50000"/>
                    </w14:srgbClr>
                  </w14:solidFill>
                </w14:textFill>
              </w:rPr>
              <w:t>Acciones</w:t>
            </w:r>
          </w:p>
        </w:tc>
        <w:tc>
          <w:tcPr>
            <w:tcW w:w="881" w:type="pct"/>
            <w:shd w:val="clear" w:color="auto" w:fill="57ABF7"/>
          </w:tcPr>
          <w:p w:rsidR="00A809C2" w:rsidRPr="00CE7CE4" w:rsidRDefault="00A809C2" w:rsidP="00CE7CE4">
            <w:pPr>
              <w:pStyle w:val="Prrafodelista"/>
              <w:ind w:left="0"/>
              <w:jc w:val="center"/>
              <w:rPr>
                <w:rFonts w:ascii="Times New Roman" w:eastAsia="Arial" w:hAnsi="Times New Roman" w:cs="Times New Roman"/>
                <w:b/>
                <w:color w:val="4C4747"/>
                <w:sz w:val="24"/>
                <w:szCs w:val="24"/>
                <w:lang w:eastAsia="es-ES"/>
                <w14:textFill>
                  <w14:solidFill>
                    <w14:srgbClr w14:val="4C4747">
                      <w14:alpha w14:val="50000"/>
                    </w14:srgbClr>
                  </w14:solidFill>
                </w14:textFill>
              </w:rPr>
            </w:pPr>
            <w:r w:rsidRPr="00CE7CE4">
              <w:rPr>
                <w:rFonts w:ascii="Times New Roman" w:eastAsia="Arial" w:hAnsi="Times New Roman" w:cs="Times New Roman"/>
                <w:b/>
                <w:color w:val="4C4747"/>
                <w:sz w:val="24"/>
                <w:szCs w:val="24"/>
                <w:lang w:eastAsia="es-ES"/>
                <w14:textFill>
                  <w14:solidFill>
                    <w14:srgbClr w14:val="4C4747">
                      <w14:alpha w14:val="50000"/>
                    </w14:srgbClr>
                  </w14:solidFill>
                </w14:textFill>
              </w:rPr>
              <w:t>Total</w:t>
            </w:r>
          </w:p>
        </w:tc>
      </w:tr>
      <w:tr w:rsidR="00A809C2" w:rsidRPr="00F54FDC" w:rsidTr="0082568E">
        <w:trPr>
          <w:trHeight w:val="57"/>
        </w:trPr>
        <w:tc>
          <w:tcPr>
            <w:tcW w:w="4119" w:type="pct"/>
            <w:vAlign w:val="center"/>
          </w:tcPr>
          <w:p w:rsidR="00A809C2" w:rsidRPr="00F54FDC" w:rsidRDefault="00A809C2" w:rsidP="00F54FDC">
            <w:pPr>
              <w:pStyle w:val="Prrafodelista"/>
              <w:ind w:left="0"/>
              <w:rPr>
                <w:rFonts w:ascii="Times New Roman" w:eastAsia="Arial"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Visita de Seguimiento Sistematizado de las ASFLs</w:t>
            </w:r>
          </w:p>
        </w:tc>
        <w:tc>
          <w:tcPr>
            <w:tcW w:w="881" w:type="pct"/>
            <w:vAlign w:val="center"/>
          </w:tcPr>
          <w:p w:rsidR="00A809C2" w:rsidRPr="00F54FDC" w:rsidRDefault="00A809C2" w:rsidP="002215D9">
            <w:pPr>
              <w:pStyle w:val="Prrafodelista"/>
              <w:ind w:left="0"/>
              <w:jc w:val="center"/>
              <w:rPr>
                <w:rFonts w:ascii="Times New Roman" w:eastAsia="Arial"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321</w:t>
            </w:r>
          </w:p>
        </w:tc>
      </w:tr>
      <w:tr w:rsidR="00A809C2" w:rsidRPr="00F54FDC" w:rsidTr="0082568E">
        <w:trPr>
          <w:trHeight w:val="57"/>
        </w:trPr>
        <w:tc>
          <w:tcPr>
            <w:tcW w:w="4119" w:type="pct"/>
            <w:vAlign w:val="center"/>
          </w:tcPr>
          <w:p w:rsidR="00A809C2" w:rsidRPr="00F54FDC" w:rsidRDefault="00A809C2" w:rsidP="00F54FDC">
            <w:pPr>
              <w:pStyle w:val="Prrafodelista"/>
              <w:ind w:left="0"/>
              <w:rPr>
                <w:rFonts w:ascii="Times New Roman" w:eastAsia="Arial"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Preparación de expedientes de ASFLs registradas con solicitud de Habilitación: Total</w:t>
            </w:r>
          </w:p>
        </w:tc>
        <w:tc>
          <w:tcPr>
            <w:tcW w:w="881" w:type="pct"/>
            <w:vAlign w:val="center"/>
          </w:tcPr>
          <w:p w:rsidR="00A809C2" w:rsidRPr="00F54FDC" w:rsidRDefault="00A809C2" w:rsidP="002215D9">
            <w:pPr>
              <w:pStyle w:val="Prrafodelista"/>
              <w:ind w:left="0"/>
              <w:jc w:val="center"/>
              <w:rPr>
                <w:rFonts w:ascii="Times New Roman" w:eastAsia="Arial"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34</w:t>
            </w:r>
          </w:p>
        </w:tc>
      </w:tr>
      <w:tr w:rsidR="00A809C2" w:rsidRPr="00F54FDC" w:rsidTr="0082568E">
        <w:trPr>
          <w:trHeight w:val="57"/>
        </w:trPr>
        <w:tc>
          <w:tcPr>
            <w:tcW w:w="4119" w:type="pct"/>
            <w:vAlign w:val="center"/>
          </w:tcPr>
          <w:p w:rsidR="00A809C2" w:rsidRPr="00F54FDC" w:rsidRDefault="00A809C2" w:rsidP="00F54FDC">
            <w:pPr>
              <w:pStyle w:val="Prrafodelista"/>
              <w:ind w:left="0"/>
              <w:rPr>
                <w:rFonts w:ascii="Times New Roman" w:eastAsia="Arial"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Seguimiento a ASFLs con Acuerdo de “Compromiso de mejora” pendiente de Subvención de Fondos del Estado, año 2022</w:t>
            </w:r>
          </w:p>
        </w:tc>
        <w:tc>
          <w:tcPr>
            <w:tcW w:w="881" w:type="pct"/>
            <w:vAlign w:val="center"/>
          </w:tcPr>
          <w:p w:rsidR="00A809C2" w:rsidRPr="00F54FDC" w:rsidRDefault="00A809C2" w:rsidP="002215D9">
            <w:pPr>
              <w:pStyle w:val="Prrafodelista"/>
              <w:ind w:left="0"/>
              <w:jc w:val="center"/>
              <w:rPr>
                <w:rFonts w:ascii="Times New Roman" w:eastAsia="Arial"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20</w:t>
            </w:r>
          </w:p>
        </w:tc>
      </w:tr>
    </w:tbl>
    <w:p w:rsidR="00A809C2" w:rsidRPr="00F54FDC" w:rsidRDefault="00A809C2" w:rsidP="00F54FDC">
      <w:pPr>
        <w:spacing w:line="360" w:lineRule="auto"/>
        <w:jc w:val="both"/>
        <w:rPr>
          <w:rFonts w:ascii="Times New Roman" w:eastAsia="Times New Roman" w:hAnsi="Times New Roman" w:cs="Times New Roman"/>
          <w:color w:val="4C4747"/>
          <w:sz w:val="16"/>
          <w:szCs w:val="24"/>
          <w:lang w:eastAsia="es-ES"/>
          <w14:textFill>
            <w14:solidFill>
              <w14:srgbClr w14:val="4C4747">
                <w14:alpha w14:val="50000"/>
              </w14:srgbClr>
            </w14:solidFill>
          </w14:textFill>
        </w:rPr>
      </w:pPr>
      <w:r w:rsidRPr="00F54FDC">
        <w:rPr>
          <w:rFonts w:ascii="Times New Roman" w:eastAsia="Times New Roman" w:hAnsi="Times New Roman" w:cs="Times New Roman"/>
          <w:b/>
          <w:color w:val="4C4747"/>
          <w:sz w:val="16"/>
          <w:szCs w:val="24"/>
          <w:lang w:eastAsia="es-ES"/>
          <w14:textFill>
            <w14:solidFill>
              <w14:srgbClr w14:val="4C4747">
                <w14:alpha w14:val="50000"/>
              </w14:srgbClr>
            </w14:solidFill>
          </w14:textFill>
        </w:rPr>
        <w:t>Fuente:</w:t>
      </w:r>
      <w:r w:rsidRPr="00F54FDC">
        <w:rPr>
          <w:rFonts w:ascii="Times New Roman" w:eastAsia="Times New Roman" w:hAnsi="Times New Roman" w:cs="Times New Roman"/>
          <w:color w:val="4C4747"/>
          <w:sz w:val="16"/>
          <w:szCs w:val="24"/>
          <w:lang w:eastAsia="es-ES"/>
          <w14:textFill>
            <w14:solidFill>
              <w14:srgbClr w14:val="4C4747">
                <w14:alpha w14:val="50000"/>
              </w14:srgbClr>
            </w14:solidFill>
          </w14:textFill>
        </w:rPr>
        <w:t xml:space="preserve"> Registro administrativo del Departamento de supervisión </w:t>
      </w:r>
    </w:p>
    <w:p w:rsidR="00A809C2" w:rsidRPr="00CE7CE4" w:rsidRDefault="00A809C2" w:rsidP="00F54FDC">
      <w:pPr>
        <w:pStyle w:val="Prrafodelista"/>
        <w:pBdr>
          <w:top w:val="nil"/>
          <w:left w:val="nil"/>
          <w:bottom w:val="nil"/>
          <w:right w:val="nil"/>
          <w:between w:val="nil"/>
        </w:pBdr>
        <w:spacing w:after="160"/>
        <w:ind w:left="0"/>
        <w:rPr>
          <w:rFonts w:ascii="Times New Roman" w:eastAsia="Arial" w:hAnsi="Times New Roman" w:cs="Times New Roman"/>
          <w:b/>
          <w:color w:val="4C4747"/>
          <w:sz w:val="10"/>
          <w:szCs w:val="24"/>
          <w14:textFill>
            <w14:solidFill>
              <w14:srgbClr w14:val="4C4747">
                <w14:alpha w14:val="50000"/>
              </w14:srgbClr>
            </w14:solidFill>
          </w14:textFill>
        </w:rPr>
      </w:pPr>
    </w:p>
    <w:p w:rsidR="00A809C2" w:rsidRPr="00F54FDC" w:rsidRDefault="00A809C2" w:rsidP="00F54FDC">
      <w:pPr>
        <w:pStyle w:val="Prrafodelista"/>
        <w:numPr>
          <w:ilvl w:val="0"/>
          <w:numId w:val="57"/>
        </w:numPr>
        <w:shd w:val="clear" w:color="auto" w:fill="FFFFFF"/>
        <w:spacing w:after="160"/>
        <w:rPr>
          <w:rFonts w:ascii="Times New Roman" w:eastAsia="Arial" w:hAnsi="Times New Roman" w:cs="Times New Roman"/>
          <w:b/>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 xml:space="preserve">Brindar apoyo a ASFLs en el proceso de desinstitucionalización de </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 xml:space="preserve"> (para algunos casos hemos solicitado apoyo de las Oficinas Regionales y Municipales). Reinserción familiar y egreso de los </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Niños, Niñas y Adolescentes</w:t>
      </w: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 xml:space="preserve"> institucionalizados</w:t>
      </w:r>
      <w:r w:rsidRPr="00F54FDC">
        <w:rPr>
          <w:rFonts w:ascii="Times New Roman" w:eastAsia="Arial" w:hAnsi="Times New Roman" w:cs="Times New Roman"/>
          <w:b/>
          <w:color w:val="4C4747"/>
          <w:sz w:val="24"/>
          <w:szCs w:val="24"/>
          <w:lang w:eastAsia="es-ES"/>
          <w14:textFill>
            <w14:solidFill>
              <w14:srgbClr w14:val="4C4747">
                <w14:alpha w14:val="50000"/>
              </w14:srgbClr>
            </w14:solidFill>
          </w14:textFill>
        </w:rPr>
        <w:t>:</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Total Niños, Niñas y Adolescentes Egresados durante el año 2021</w:t>
      </w:r>
      <w:r w:rsidRPr="00F54FDC">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 131</w:t>
      </w:r>
    </w:p>
    <w:p w:rsidR="00A809C2" w:rsidRPr="00F54FDC" w:rsidRDefault="00A809C2" w:rsidP="00F54FDC">
      <w:pPr>
        <w:pStyle w:val="Prrafodelista"/>
        <w:numPr>
          <w:ilvl w:val="0"/>
          <w:numId w:val="57"/>
        </w:numPr>
        <w:shd w:val="clear" w:color="auto" w:fill="FFFFFF"/>
        <w:spacing w:after="160"/>
        <w:rPr>
          <w:rFonts w:ascii="Times New Roman" w:eastAsia="Arial"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 xml:space="preserve">Pagos de Subvenciones: Total pago de subvención enero-noviembre: </w:t>
      </w:r>
      <w:r w:rsidRPr="00F54FDC">
        <w:rPr>
          <w:rFonts w:ascii="Times New Roman" w:eastAsia="Arial" w:hAnsi="Times New Roman" w:cs="Times New Roman"/>
          <w:b/>
          <w:color w:val="4C4747"/>
          <w:sz w:val="24"/>
          <w:szCs w:val="24"/>
          <w:lang w:eastAsia="es-ES"/>
          <w14:textFill>
            <w14:solidFill>
              <w14:srgbClr w14:val="4C4747">
                <w14:alpha w14:val="50000"/>
              </w14:srgbClr>
            </w14:solidFill>
          </w14:textFill>
        </w:rPr>
        <w:t xml:space="preserve">599 </w:t>
      </w:r>
      <w:r w:rsidRPr="00F54FDC">
        <w:rPr>
          <w:rFonts w:ascii="Times New Roman" w:eastAsia="Arial" w:hAnsi="Times New Roman" w:cs="Times New Roman"/>
          <w:color w:val="4C4747"/>
          <w:sz w:val="24"/>
          <w:szCs w:val="24"/>
          <w:lang w:eastAsia="es-ES"/>
          <w14:textFill>
            <w14:solidFill>
              <w14:srgbClr w14:val="4C4747">
                <w14:alpha w14:val="50000"/>
              </w14:srgbClr>
            </w14:solidFill>
          </w14:textFill>
        </w:rPr>
        <w:t xml:space="preserve"> </w:t>
      </w:r>
    </w:p>
    <w:p w:rsidR="00A809C2" w:rsidRPr="00F54FDC" w:rsidRDefault="00A809C2" w:rsidP="00F54FDC">
      <w:pPr>
        <w:pStyle w:val="Prrafodelista"/>
        <w:numPr>
          <w:ilvl w:val="0"/>
          <w:numId w:val="57"/>
        </w:numPr>
        <w:spacing w:after="160"/>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Reuniones con los representantes de las ASFLs. Cuando estos presentan recurrente incumplimiento de los acuerdos de compromiso, Total: </w:t>
      </w:r>
      <w:r w:rsidRPr="00F54FDC">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7</w:t>
      </w:r>
    </w:p>
    <w:p w:rsidR="00A809C2" w:rsidRPr="00F54FDC" w:rsidRDefault="00A809C2" w:rsidP="00CE7CE4">
      <w:pPr>
        <w:numPr>
          <w:ilvl w:val="0"/>
          <w:numId w:val="74"/>
        </w:numPr>
        <w:spacing w:after="0" w:line="360" w:lineRule="auto"/>
        <w:contextualSpacing/>
        <w:jc w:val="both"/>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Realización de visitas de fortalecimiento de las ASFLs y OGs</w:t>
      </w:r>
      <w:r w:rsidRPr="00F54FDC">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 Total: 25</w:t>
      </w:r>
    </w:p>
    <w:p w:rsidR="00A809C2" w:rsidRPr="00F54FDC" w:rsidRDefault="00A809C2" w:rsidP="00CE7CE4">
      <w:pPr>
        <w:numPr>
          <w:ilvl w:val="0"/>
          <w:numId w:val="74"/>
        </w:num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lastRenderedPageBreak/>
        <w:t>Habilitaciones de ASFLs, inscritas en CONANI con programas en favor de la niñez y la adolescencia, pendiente de ser conocidas por la Comisión Mixta. (para su Habilitación).</w:t>
      </w:r>
      <w:r w:rsidRPr="00F54FDC">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 xml:space="preserve"> Total= 34</w:t>
      </w:r>
    </w:p>
    <w:p w:rsidR="00A809C2" w:rsidRPr="00F54FDC" w:rsidRDefault="00A809C2" w:rsidP="00CE7CE4">
      <w:pPr>
        <w:numPr>
          <w:ilvl w:val="0"/>
          <w:numId w:val="74"/>
        </w:numPr>
        <w:spacing w:after="0" w:line="360" w:lineRule="auto"/>
        <w:jc w:val="both"/>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Capacitación para fortalecimiento Equipo Técnico de Supervisores del Departamento, octubre-15 de noviembre: </w:t>
      </w:r>
      <w:r w:rsidRPr="00F54FDC">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Total= 11.</w:t>
      </w:r>
    </w:p>
    <w:p w:rsidR="00A809C2" w:rsidRPr="00CE7CE4" w:rsidRDefault="00A809C2" w:rsidP="00CE7CE4">
      <w:pPr>
        <w:numPr>
          <w:ilvl w:val="0"/>
          <w:numId w:val="74"/>
        </w:num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ASFL Habilitadas recomendada para ser tomadas en cuenta para subvención, periodo 2022. </w:t>
      </w:r>
      <w:r w:rsidRPr="00F54FDC">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Total=53</w:t>
      </w:r>
    </w:p>
    <w:p w:rsidR="00A809C2" w:rsidRPr="00F54FDC" w:rsidRDefault="00A809C2" w:rsidP="00CE7CE4">
      <w:pPr>
        <w:spacing w:before="100" w:beforeAutospacing="1" w:after="100" w:afterAutospacing="1" w:line="360" w:lineRule="auto"/>
        <w:ind w:right="-17"/>
        <w:jc w:val="both"/>
        <w:rPr>
          <w:rFonts w:ascii="Times New Roman" w:eastAsia="Calibri" w:hAnsi="Times New Roman" w:cs="Times New Roman"/>
          <w:b/>
          <w:color w:val="4C4747"/>
          <w:spacing w:val="20"/>
          <w:sz w:val="24"/>
          <w:szCs w:val="24"/>
          <w14:textFill>
            <w14:solidFill>
              <w14:srgbClr w14:val="4C4747">
                <w14:alpha w14:val="50000"/>
              </w14:srgbClr>
            </w14:solidFill>
          </w14:textFill>
        </w:rPr>
      </w:pPr>
      <w:r w:rsidRPr="00F54FDC">
        <w:rPr>
          <w:rFonts w:ascii="Times New Roman" w:eastAsia="Calibri" w:hAnsi="Times New Roman" w:cs="Times New Roman"/>
          <w:b/>
          <w:color w:val="4C4747"/>
          <w:spacing w:val="20"/>
          <w:sz w:val="24"/>
          <w:szCs w:val="24"/>
          <w14:textFill>
            <w14:solidFill>
              <w14:srgbClr w14:val="4C4747">
                <w14:alpha w14:val="50000"/>
              </w14:srgbClr>
            </w14:solidFill>
          </w14:textFill>
        </w:rPr>
        <w:t>Registro de Asociaciones Sin Fines de Lucro, ene-sept. 2021</w:t>
      </w:r>
    </w:p>
    <w:p w:rsidR="00A809C2" w:rsidRPr="00F54FDC" w:rsidRDefault="00A809C2" w:rsidP="00CE7CE4">
      <w:pPr>
        <w:spacing w:before="100" w:beforeAutospacing="1" w:after="100" w:afterAutospacing="1" w:line="360" w:lineRule="auto"/>
        <w:ind w:right="-17"/>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Dentro del trabajo que realiza el Departamento de Supervisión Técnica y Administrativa se encuentra la Inscripción </w:t>
      </w:r>
      <w:r w:rsidR="005B3E41">
        <w:rPr>
          <w:rFonts w:ascii="Times New Roman" w:eastAsia="Times New Roman" w:hAnsi="Times New Roman" w:cs="Times New Roman"/>
          <w:color w:val="4C4747"/>
          <w:sz w:val="24"/>
          <w:szCs w:val="24"/>
          <w:lang w:eastAsia="es-ES"/>
          <w14:textFill>
            <w14:solidFill>
              <w14:srgbClr w14:val="4C4747">
                <w14:alpha w14:val="50000"/>
              </w14:srgbClr>
            </w14:solidFill>
          </w14:textFill>
        </w:rPr>
        <w:t>de Programas o Registro de ASFL</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por ante CONANI; Las organizaciones no gubernamentales (A</w:t>
      </w:r>
      <w:r w:rsidR="005B3E41">
        <w:rPr>
          <w:rFonts w:ascii="Times New Roman" w:eastAsia="Times New Roman" w:hAnsi="Times New Roman" w:cs="Times New Roman"/>
          <w:color w:val="4C4747"/>
          <w:sz w:val="24"/>
          <w:szCs w:val="24"/>
          <w:lang w:eastAsia="es-ES"/>
          <w14:textFill>
            <w14:solidFill>
              <w14:srgbClr w14:val="4C4747">
                <w14:alpha w14:val="50000"/>
              </w14:srgbClr>
            </w14:solidFill>
          </w14:textFill>
        </w:rPr>
        <w:t>SFL</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que desarrollen programas de atención a niños, niñas y adolescentes están en la obligación de cumplir las exigencias de incorporación establecidas en la Ley No. 122-05 y su Reglamento 40-08, sobre Asociaciones Sin Fines de Lucro y otras disposiciones reglamentarias establecidas por el Directorio Nacional.</w:t>
      </w:r>
    </w:p>
    <w:p w:rsidR="00A809C2" w:rsidRPr="00F54FDC" w:rsidRDefault="00A809C2" w:rsidP="00CE7CE4">
      <w:pPr>
        <w:spacing w:before="100" w:beforeAutospacing="1" w:after="100" w:afterAutospacing="1" w:line="360" w:lineRule="auto"/>
        <w:ind w:right="-17"/>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Dichos programas deben especificar los regímenes de atención definiendo los usuarios del servicio; establecido esto en al Art. 456. Párrafo I y II, de la Ley No.136-03; esto con el fin de obtener su respectiva Habilitación Sectorial y la Certificación que otorga CONANI.</w:t>
      </w:r>
    </w:p>
    <w:p w:rsidR="00A809C2" w:rsidRPr="00F54FDC" w:rsidRDefault="00A809C2" w:rsidP="00CE7CE4">
      <w:pPr>
        <w:spacing w:before="100" w:beforeAutospacing="1" w:after="100" w:afterAutospacing="1" w:line="360" w:lineRule="auto"/>
        <w:ind w:right="-17"/>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Durante los meses enero-octubre se han realizado un total de dieciocho (18) I</w:t>
      </w:r>
      <w:r w:rsidR="005B3E41">
        <w:rPr>
          <w:rFonts w:ascii="Times New Roman" w:eastAsia="Times New Roman" w:hAnsi="Times New Roman" w:cs="Times New Roman"/>
          <w:color w:val="4C4747"/>
          <w:sz w:val="24"/>
          <w:szCs w:val="24"/>
          <w:lang w:eastAsia="es-ES"/>
          <w14:textFill>
            <w14:solidFill>
              <w14:srgbClr w14:val="4C4747">
                <w14:alpha w14:val="50000"/>
              </w14:srgbClr>
            </w14:solidFill>
          </w14:textFill>
        </w:rPr>
        <w:t>nscripciones y Registro de ASFL</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las cuales se detallan como a continuación:</w:t>
      </w:r>
    </w:p>
    <w:tbl>
      <w:tblPr>
        <w:tblStyle w:val="Tablaconcuadrcula"/>
        <w:tblW w:w="7933" w:type="dxa"/>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Layout w:type="fixed"/>
        <w:tblLook w:val="04A0" w:firstRow="1" w:lastRow="0" w:firstColumn="1" w:lastColumn="0" w:noHBand="0" w:noVBand="1"/>
      </w:tblPr>
      <w:tblGrid>
        <w:gridCol w:w="988"/>
        <w:gridCol w:w="6945"/>
      </w:tblGrid>
      <w:tr w:rsidR="00A809C2" w:rsidRPr="00F54FDC" w:rsidTr="0082568E">
        <w:trPr>
          <w:trHeight w:val="19"/>
        </w:trPr>
        <w:tc>
          <w:tcPr>
            <w:tcW w:w="988" w:type="dxa"/>
            <w:shd w:val="clear" w:color="auto" w:fill="57ABF7"/>
          </w:tcPr>
          <w:p w:rsidR="00A809C2" w:rsidRPr="00CE7CE4" w:rsidRDefault="00A809C2" w:rsidP="00F54FDC">
            <w:pPr>
              <w:spacing w:line="360" w:lineRule="auto"/>
              <w:jc w:val="both"/>
              <w:rPr>
                <w:rFonts w:ascii="Times New Roman" w:eastAsia="Calibri" w:hAnsi="Times New Roman" w:cs="Times New Roman"/>
                <w:b/>
                <w:color w:val="4C4747"/>
                <w:spacing w:val="20"/>
                <w:sz w:val="24"/>
                <w:szCs w:val="24"/>
                <w14:textFill>
                  <w14:solidFill>
                    <w14:srgbClr w14:val="4C4747">
                      <w14:alpha w14:val="50000"/>
                    </w14:srgbClr>
                  </w14:solidFill>
                </w14:textFill>
              </w:rPr>
            </w:pPr>
            <w:r w:rsidRPr="00CE7CE4">
              <w:rPr>
                <w:rFonts w:ascii="Times New Roman" w:eastAsia="Calibri" w:hAnsi="Times New Roman" w:cs="Times New Roman"/>
                <w:b/>
                <w:color w:val="4C4747"/>
                <w:spacing w:val="20"/>
                <w:sz w:val="24"/>
                <w:szCs w:val="24"/>
                <w14:textFill>
                  <w14:solidFill>
                    <w14:srgbClr w14:val="4C4747">
                      <w14:alpha w14:val="50000"/>
                    </w14:srgbClr>
                  </w14:solidFill>
                </w14:textFill>
              </w:rPr>
              <w:t>Mes</w:t>
            </w:r>
          </w:p>
        </w:tc>
        <w:tc>
          <w:tcPr>
            <w:tcW w:w="6945" w:type="dxa"/>
            <w:shd w:val="clear" w:color="auto" w:fill="57ABF7"/>
          </w:tcPr>
          <w:p w:rsidR="00A809C2" w:rsidRPr="00CE7CE4" w:rsidRDefault="00A809C2" w:rsidP="00F54FDC">
            <w:pPr>
              <w:spacing w:line="360" w:lineRule="auto"/>
              <w:jc w:val="both"/>
              <w:rPr>
                <w:rFonts w:ascii="Times New Roman" w:eastAsia="Calibri" w:hAnsi="Times New Roman" w:cs="Times New Roman"/>
                <w:b/>
                <w:color w:val="4C4747"/>
                <w:spacing w:val="20"/>
                <w:sz w:val="24"/>
                <w:szCs w:val="24"/>
                <w14:textFill>
                  <w14:solidFill>
                    <w14:srgbClr w14:val="4C4747">
                      <w14:alpha w14:val="50000"/>
                    </w14:srgbClr>
                  </w14:solidFill>
                </w14:textFill>
              </w:rPr>
            </w:pPr>
            <w:r w:rsidRPr="00CE7CE4">
              <w:rPr>
                <w:rFonts w:ascii="Times New Roman" w:eastAsia="Calibri" w:hAnsi="Times New Roman" w:cs="Times New Roman"/>
                <w:b/>
                <w:color w:val="4C4747"/>
                <w:spacing w:val="20"/>
                <w:sz w:val="24"/>
                <w:szCs w:val="24"/>
                <w14:textFill>
                  <w14:solidFill>
                    <w14:srgbClr w14:val="4C4747">
                      <w14:alpha w14:val="50000"/>
                    </w14:srgbClr>
                  </w14:solidFill>
                </w14:textFill>
              </w:rPr>
              <w:t>ASFL</w:t>
            </w:r>
          </w:p>
        </w:tc>
      </w:tr>
      <w:tr w:rsidR="00A809C2" w:rsidRPr="00F54FDC" w:rsidTr="0082568E">
        <w:trPr>
          <w:trHeight w:val="19"/>
        </w:trPr>
        <w:tc>
          <w:tcPr>
            <w:tcW w:w="988" w:type="dxa"/>
            <w:vAlign w:val="center"/>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Enero</w:t>
            </w: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Almuerzo Infantil, Registro # 0661</w:t>
            </w:r>
          </w:p>
        </w:tc>
      </w:tr>
      <w:tr w:rsidR="00A809C2" w:rsidRPr="006E5D4D" w:rsidTr="0082568E">
        <w:trPr>
          <w:trHeight w:val="19"/>
        </w:trPr>
        <w:tc>
          <w:tcPr>
            <w:tcW w:w="988" w:type="dxa"/>
            <w:vMerge w:val="restart"/>
            <w:vAlign w:val="center"/>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Febrero</w:t>
            </w: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para el Desarrollo Integral de la Juventud FDI Juvenil, Registro # 0662</w:t>
            </w:r>
          </w:p>
        </w:tc>
      </w:tr>
      <w:tr w:rsidR="00A809C2" w:rsidRPr="006E5D4D" w:rsidTr="0082568E">
        <w:trPr>
          <w:trHeight w:val="19"/>
        </w:trPr>
        <w:tc>
          <w:tcPr>
            <w:tcW w:w="988" w:type="dxa"/>
            <w:vMerge/>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Centro Desarrollo Integral Luces de Esperanza, Registro # 0660</w:t>
            </w:r>
          </w:p>
        </w:tc>
      </w:tr>
      <w:tr w:rsidR="00A809C2" w:rsidRPr="006E5D4D" w:rsidTr="0082568E">
        <w:trPr>
          <w:trHeight w:val="19"/>
        </w:trPr>
        <w:tc>
          <w:tcPr>
            <w:tcW w:w="988" w:type="dxa"/>
            <w:vAlign w:val="center"/>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Marzo</w:t>
            </w: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Estudio Dina por el Arte DINARTE,  Registro # 0663</w:t>
            </w:r>
          </w:p>
        </w:tc>
      </w:tr>
      <w:tr w:rsidR="00A809C2" w:rsidRPr="00F54FDC" w:rsidTr="0082568E">
        <w:trPr>
          <w:trHeight w:val="19"/>
        </w:trPr>
        <w:tc>
          <w:tcPr>
            <w:tcW w:w="988" w:type="dxa"/>
            <w:vMerge w:val="restart"/>
            <w:vAlign w:val="center"/>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lastRenderedPageBreak/>
              <w:t>Abril</w:t>
            </w: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Rica, Registro # 0664</w:t>
            </w:r>
          </w:p>
        </w:tc>
      </w:tr>
      <w:tr w:rsidR="00A809C2" w:rsidRPr="006E5D4D" w:rsidTr="0082568E">
        <w:trPr>
          <w:trHeight w:val="19"/>
        </w:trPr>
        <w:tc>
          <w:tcPr>
            <w:tcW w:w="988" w:type="dxa"/>
            <w:vMerge/>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Red Nacional de Servicios Comunitarios, Registro #0665</w:t>
            </w:r>
          </w:p>
        </w:tc>
      </w:tr>
      <w:tr w:rsidR="00A809C2" w:rsidRPr="006E5D4D" w:rsidTr="0082568E">
        <w:trPr>
          <w:trHeight w:val="19"/>
        </w:trPr>
        <w:tc>
          <w:tcPr>
            <w:tcW w:w="988" w:type="dxa"/>
            <w:vMerge w:val="restart"/>
            <w:vAlign w:val="center"/>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Mayo</w:t>
            </w: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Confía en que Puedes, Registro # 0666</w:t>
            </w:r>
          </w:p>
        </w:tc>
      </w:tr>
      <w:tr w:rsidR="00A809C2" w:rsidRPr="00F54FDC" w:rsidTr="0082568E">
        <w:trPr>
          <w:trHeight w:val="19"/>
        </w:trPr>
        <w:tc>
          <w:tcPr>
            <w:tcW w:w="988" w:type="dxa"/>
            <w:vMerge/>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Solidaridad Calasancia, Registro # 0667</w:t>
            </w:r>
          </w:p>
        </w:tc>
      </w:tr>
      <w:tr w:rsidR="00A809C2" w:rsidRPr="006E5D4D" w:rsidTr="0082568E">
        <w:trPr>
          <w:trHeight w:val="19"/>
        </w:trPr>
        <w:tc>
          <w:tcPr>
            <w:tcW w:w="988" w:type="dxa"/>
            <w:vMerge w:val="restart"/>
            <w:vAlign w:val="center"/>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Junio</w:t>
            </w: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Solidaría del Divino Niño Jesús, Registro # 0668</w:t>
            </w:r>
          </w:p>
        </w:tc>
      </w:tr>
      <w:tr w:rsidR="00A809C2" w:rsidRPr="00F54FDC" w:rsidTr="0082568E">
        <w:trPr>
          <w:trHeight w:val="19"/>
        </w:trPr>
        <w:tc>
          <w:tcPr>
            <w:tcW w:w="988" w:type="dxa"/>
            <w:vMerge/>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Misión Divina, Registro # 0669</w:t>
            </w:r>
          </w:p>
        </w:tc>
      </w:tr>
      <w:tr w:rsidR="00A809C2" w:rsidRPr="006E5D4D" w:rsidTr="0082568E">
        <w:trPr>
          <w:trHeight w:val="19"/>
        </w:trPr>
        <w:tc>
          <w:tcPr>
            <w:tcW w:w="988" w:type="dxa"/>
            <w:vMerge/>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Pro-Desarrollo de la Niñez del Sur, Registro # 0670</w:t>
            </w:r>
          </w:p>
        </w:tc>
      </w:tr>
      <w:tr w:rsidR="00A809C2" w:rsidRPr="006E5D4D" w:rsidTr="0082568E">
        <w:trPr>
          <w:trHeight w:val="19"/>
        </w:trPr>
        <w:tc>
          <w:tcPr>
            <w:tcW w:w="988" w:type="dxa"/>
            <w:vMerge/>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Pro-Desarrollo de la Niñez de Hatillo, Registro # 0671</w:t>
            </w:r>
          </w:p>
        </w:tc>
      </w:tr>
      <w:tr w:rsidR="00A809C2" w:rsidRPr="006E5D4D" w:rsidTr="0082568E">
        <w:trPr>
          <w:trHeight w:val="19"/>
        </w:trPr>
        <w:tc>
          <w:tcPr>
            <w:tcW w:w="988" w:type="dxa"/>
            <w:vMerge w:val="restart"/>
            <w:vAlign w:val="center"/>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Julio</w:t>
            </w: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para la Educación y Desarrollo Infantil (FUNDEDI), Registro # 0672</w:t>
            </w:r>
          </w:p>
        </w:tc>
      </w:tr>
      <w:tr w:rsidR="00A809C2" w:rsidRPr="006E5D4D" w:rsidTr="0082568E">
        <w:trPr>
          <w:trHeight w:val="19"/>
        </w:trPr>
        <w:tc>
          <w:tcPr>
            <w:tcW w:w="988" w:type="dxa"/>
            <w:vMerge/>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Ministerio Evangélico Tiempo Decisivo, Registro # 0673</w:t>
            </w:r>
          </w:p>
        </w:tc>
      </w:tr>
      <w:tr w:rsidR="00A809C2" w:rsidRPr="006E5D4D" w:rsidTr="0082568E">
        <w:trPr>
          <w:trHeight w:val="19"/>
        </w:trPr>
        <w:tc>
          <w:tcPr>
            <w:tcW w:w="988" w:type="dxa"/>
            <w:vMerge/>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Ministerio Infantil Las Ovejitas de Jesús, Registro # 0674</w:t>
            </w:r>
          </w:p>
        </w:tc>
      </w:tr>
      <w:tr w:rsidR="00A809C2" w:rsidRPr="006E5D4D" w:rsidTr="0082568E">
        <w:trPr>
          <w:trHeight w:val="19"/>
        </w:trPr>
        <w:tc>
          <w:tcPr>
            <w:tcW w:w="988" w:type="dxa"/>
            <w:vMerge/>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Soldados de Dios, Registro # 0675</w:t>
            </w:r>
          </w:p>
        </w:tc>
      </w:tr>
      <w:tr w:rsidR="00A809C2" w:rsidRPr="006E5D4D" w:rsidTr="0082568E">
        <w:trPr>
          <w:trHeight w:val="19"/>
        </w:trPr>
        <w:tc>
          <w:tcPr>
            <w:tcW w:w="988"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Agosto</w:t>
            </w: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de Salvación MENA, Registro # 0676</w:t>
            </w:r>
          </w:p>
        </w:tc>
      </w:tr>
      <w:tr w:rsidR="00A809C2" w:rsidRPr="006E5D4D" w:rsidTr="0082568E">
        <w:trPr>
          <w:trHeight w:val="19"/>
        </w:trPr>
        <w:tc>
          <w:tcPr>
            <w:tcW w:w="988"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Sept. </w:t>
            </w:r>
          </w:p>
        </w:tc>
        <w:tc>
          <w:tcPr>
            <w:tcW w:w="6945" w:type="dxa"/>
          </w:tcPr>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Fundación Dame Tú Mano, Registro # 0677</w:t>
            </w:r>
          </w:p>
        </w:tc>
      </w:tr>
    </w:tbl>
    <w:p w:rsidR="00A809C2" w:rsidRPr="00F54FDC" w:rsidRDefault="00A809C2" w:rsidP="00F54FDC">
      <w:pPr>
        <w:spacing w:line="360" w:lineRule="auto"/>
        <w:jc w:val="both"/>
        <w:rPr>
          <w:rFonts w:ascii="Times New Roman" w:eastAsia="Times New Roman" w:hAnsi="Times New Roman" w:cs="Times New Roman"/>
          <w:color w:val="4C4747"/>
          <w:sz w:val="16"/>
          <w:szCs w:val="24"/>
          <w:lang w:eastAsia="es-ES"/>
          <w14:textFill>
            <w14:solidFill>
              <w14:srgbClr w14:val="4C4747">
                <w14:alpha w14:val="50000"/>
              </w14:srgbClr>
            </w14:solidFill>
          </w14:textFill>
        </w:rPr>
      </w:pPr>
      <w:r w:rsidRPr="00F54FDC">
        <w:rPr>
          <w:rFonts w:ascii="Times New Roman" w:eastAsia="Times New Roman" w:hAnsi="Times New Roman" w:cs="Times New Roman"/>
          <w:b/>
          <w:color w:val="4C4747"/>
          <w:sz w:val="16"/>
          <w:szCs w:val="24"/>
          <w:lang w:eastAsia="es-ES"/>
          <w14:textFill>
            <w14:solidFill>
              <w14:srgbClr w14:val="4C4747">
                <w14:alpha w14:val="50000"/>
              </w14:srgbClr>
            </w14:solidFill>
          </w14:textFill>
        </w:rPr>
        <w:t>Fuente:</w:t>
      </w:r>
      <w:r w:rsidRPr="00F54FDC">
        <w:rPr>
          <w:rFonts w:ascii="Times New Roman" w:eastAsia="Times New Roman" w:hAnsi="Times New Roman" w:cs="Times New Roman"/>
          <w:color w:val="4C4747"/>
          <w:sz w:val="16"/>
          <w:szCs w:val="24"/>
          <w:lang w:eastAsia="es-ES"/>
          <w14:textFill>
            <w14:solidFill>
              <w14:srgbClr w14:val="4C4747">
                <w14:alpha w14:val="50000"/>
              </w14:srgbClr>
            </w14:solidFill>
          </w14:textFill>
        </w:rPr>
        <w:t xml:space="preserve"> Registro administrativo del Departamento de Supervisión </w:t>
      </w:r>
    </w:p>
    <w:p w:rsidR="00A809C2" w:rsidRPr="00F54FDC" w:rsidRDefault="00A809C2" w:rsidP="00F54FDC">
      <w:pPr>
        <w:spacing w:after="0" w:line="360" w:lineRule="auto"/>
        <w:jc w:val="both"/>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Habilitación de las Asociaciones Sin Fines De Lucro (ASFL) 2021</w:t>
      </w:r>
    </w:p>
    <w:p w:rsidR="00A809C2" w:rsidRDefault="00A809C2" w:rsidP="00F54FDC">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El 18 de marzo del 2021 el Directorio Nacional del CONANI, mediante la Resolución No. 04/2021, crea la Comisión Mixta de Habilitación de las Asociaciones Sin Fines de Lucro del Consejo Nacional para la Niñez y Adolescencia, entidad descentralizada, con el objetivo de aplicar el procedimiento de Habilitación a las ASFL que lo soliciten, garantizando que los servicios que ofrecen cumplen con las condiciones mínimas y particulares en cuanto a sus recursos físicos, humanos, estructurales y de funcionamiento.</w:t>
      </w:r>
    </w:p>
    <w:p w:rsidR="00CE7CE4" w:rsidRPr="00CE7CE4" w:rsidRDefault="00CE7CE4" w:rsidP="00F54FDC">
      <w:pPr>
        <w:spacing w:after="0" w:line="360" w:lineRule="auto"/>
        <w:jc w:val="both"/>
        <w:rPr>
          <w:rFonts w:ascii="Times New Roman" w:eastAsia="Times New Roman" w:hAnsi="Times New Roman" w:cs="Times New Roman"/>
          <w:color w:val="4C4747"/>
          <w:sz w:val="18"/>
          <w:szCs w:val="24"/>
          <w:lang w:eastAsia="es-ES"/>
          <w14:textFill>
            <w14:solidFill>
              <w14:srgbClr w14:val="4C4747">
                <w14:alpha w14:val="50000"/>
              </w14:srgbClr>
            </w14:solidFill>
          </w14:textFill>
        </w:rPr>
      </w:pPr>
    </w:p>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En el mes de junio del presente año 2021, por primera vez en la historia de CONANI, el Departamento de Supervisión Técnica, organizo el proceso p</w:t>
      </w:r>
      <w:r w:rsidR="005B3E41">
        <w:rPr>
          <w:rFonts w:ascii="Times New Roman" w:eastAsia="Times New Roman" w:hAnsi="Times New Roman" w:cs="Times New Roman"/>
          <w:color w:val="4C4747"/>
          <w:sz w:val="24"/>
          <w:szCs w:val="24"/>
          <w:lang w:eastAsia="es-ES"/>
          <w14:textFill>
            <w14:solidFill>
              <w14:srgbClr w14:val="4C4747">
                <w14:alpha w14:val="50000"/>
              </w14:srgbClr>
            </w14:solidFill>
          </w14:textFill>
        </w:rPr>
        <w:t>ara la Habilitación de las ASFL inscrita</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en la Institución. Dentro de las cuales fueron habilitadas un total de </w:t>
      </w:r>
      <w:r w:rsidR="005B3E41">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65 ASFL</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w:t>
      </w:r>
    </w:p>
    <w:p w:rsidR="00A809C2" w:rsidRPr="00F54FDC" w:rsidRDefault="00A809C2" w:rsidP="00F54FDC">
      <w:pPr>
        <w:spacing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lastRenderedPageBreak/>
        <w:t>Para el logro de</w:t>
      </w:r>
      <w:r w:rsidR="005B3E41">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las Habilitaciones de las ASFL</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realizó grandes esfuerzos para la actualización de los expedientes de cada ASFL, ya que las mismas carecían de los requisitos legales, necesario para su habilitación.  </w:t>
      </w:r>
    </w:p>
    <w:p w:rsidR="00A809C2" w:rsidRPr="00F54FDC" w:rsidRDefault="00A809C2" w:rsidP="00F54FDC">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Durante el mes de junio organizamos tres secciones para el conocimiento de las habilitaciones por parte de la Comisión Mixta de Habilitación, en las cuales fueron habilitadas el siguiente número de ASFL:</w:t>
      </w:r>
    </w:p>
    <w:tbl>
      <w:tblPr>
        <w:tblpPr w:leftFromText="141" w:rightFromText="141" w:vertAnchor="text" w:horzAnchor="page" w:tblpX="2138" w:tblpY="140"/>
        <w:tblW w:w="7933" w:type="dxa"/>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CellMar>
          <w:left w:w="0" w:type="dxa"/>
          <w:right w:w="0" w:type="dxa"/>
        </w:tblCellMar>
        <w:tblLook w:val="04A0" w:firstRow="1" w:lastRow="0" w:firstColumn="1" w:lastColumn="0" w:noHBand="0" w:noVBand="1"/>
      </w:tblPr>
      <w:tblGrid>
        <w:gridCol w:w="1310"/>
        <w:gridCol w:w="3363"/>
        <w:gridCol w:w="3260"/>
      </w:tblGrid>
      <w:tr w:rsidR="00A809C2" w:rsidRPr="00F54FDC" w:rsidTr="00CC57A1">
        <w:trPr>
          <w:trHeight w:val="15"/>
        </w:trPr>
        <w:tc>
          <w:tcPr>
            <w:tcW w:w="1310" w:type="dxa"/>
            <w:shd w:val="clear" w:color="auto" w:fill="57ABF7"/>
            <w:tcMar>
              <w:top w:w="0" w:type="dxa"/>
              <w:left w:w="108" w:type="dxa"/>
              <w:bottom w:w="0" w:type="dxa"/>
              <w:right w:w="108" w:type="dxa"/>
            </w:tcMar>
            <w:hideMark/>
          </w:tcPr>
          <w:p w:rsidR="00A809C2" w:rsidRPr="00CC57A1" w:rsidRDefault="00A809C2" w:rsidP="00CC57A1">
            <w:pPr>
              <w:spacing w:after="0" w:line="360" w:lineRule="auto"/>
              <w:jc w:val="center"/>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CC57A1">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Fecha</w:t>
            </w:r>
          </w:p>
        </w:tc>
        <w:tc>
          <w:tcPr>
            <w:tcW w:w="3363" w:type="dxa"/>
            <w:shd w:val="clear" w:color="auto" w:fill="57ABF7"/>
            <w:vAlign w:val="center"/>
          </w:tcPr>
          <w:p w:rsidR="00A809C2" w:rsidRPr="00CC57A1" w:rsidRDefault="00A809C2" w:rsidP="00CC57A1">
            <w:pPr>
              <w:spacing w:after="0" w:line="360" w:lineRule="auto"/>
              <w:jc w:val="center"/>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CC57A1">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Cantidad</w:t>
            </w:r>
          </w:p>
        </w:tc>
        <w:tc>
          <w:tcPr>
            <w:tcW w:w="3260" w:type="dxa"/>
            <w:shd w:val="clear" w:color="auto" w:fill="57ABF7"/>
            <w:vAlign w:val="center"/>
          </w:tcPr>
          <w:p w:rsidR="00A809C2" w:rsidRPr="00CC57A1" w:rsidRDefault="00A809C2" w:rsidP="00CC57A1">
            <w:pPr>
              <w:spacing w:after="0" w:line="360" w:lineRule="auto"/>
              <w:jc w:val="center"/>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CC57A1">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Tipo de atención</w:t>
            </w:r>
          </w:p>
        </w:tc>
      </w:tr>
      <w:tr w:rsidR="00A809C2" w:rsidRPr="00F54FDC" w:rsidTr="00CC57A1">
        <w:trPr>
          <w:trHeight w:val="15"/>
        </w:trPr>
        <w:tc>
          <w:tcPr>
            <w:tcW w:w="1310" w:type="dxa"/>
            <w:tcMar>
              <w:top w:w="0" w:type="dxa"/>
              <w:left w:w="108" w:type="dxa"/>
              <w:bottom w:w="0" w:type="dxa"/>
              <w:right w:w="108" w:type="dxa"/>
            </w:tcMar>
            <w:hideMark/>
          </w:tcPr>
          <w:p w:rsidR="00A809C2" w:rsidRPr="00F54FDC" w:rsidRDefault="00A809C2" w:rsidP="00F54FDC">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17/06/2021</w:t>
            </w:r>
          </w:p>
        </w:tc>
        <w:tc>
          <w:tcPr>
            <w:tcW w:w="3363" w:type="dxa"/>
            <w:vAlign w:val="center"/>
          </w:tcPr>
          <w:p w:rsidR="00A809C2" w:rsidRPr="00F54FDC" w:rsidRDefault="00A809C2" w:rsidP="002215D9">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8</w:t>
            </w:r>
          </w:p>
        </w:tc>
        <w:tc>
          <w:tcPr>
            <w:tcW w:w="3260" w:type="dxa"/>
            <w:vAlign w:val="center"/>
          </w:tcPr>
          <w:p w:rsidR="00A809C2" w:rsidRPr="00F54FDC" w:rsidRDefault="00A809C2" w:rsidP="002215D9">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Residencia</w:t>
            </w:r>
          </w:p>
        </w:tc>
      </w:tr>
      <w:tr w:rsidR="00A809C2" w:rsidRPr="00F54FDC" w:rsidTr="00CC57A1">
        <w:trPr>
          <w:trHeight w:val="15"/>
        </w:trPr>
        <w:tc>
          <w:tcPr>
            <w:tcW w:w="1310" w:type="dxa"/>
            <w:tcMar>
              <w:top w:w="0" w:type="dxa"/>
              <w:left w:w="108" w:type="dxa"/>
              <w:bottom w:w="0" w:type="dxa"/>
              <w:right w:w="108" w:type="dxa"/>
            </w:tcMar>
            <w:hideMark/>
          </w:tcPr>
          <w:p w:rsidR="00A809C2" w:rsidRPr="00F54FDC" w:rsidRDefault="00A809C2" w:rsidP="00F54FDC">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23/06/2021</w:t>
            </w:r>
          </w:p>
        </w:tc>
        <w:tc>
          <w:tcPr>
            <w:tcW w:w="3363" w:type="dxa"/>
            <w:vAlign w:val="center"/>
          </w:tcPr>
          <w:p w:rsidR="00A809C2" w:rsidRPr="00F54FDC" w:rsidRDefault="00A809C2" w:rsidP="002215D9">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29</w:t>
            </w:r>
          </w:p>
        </w:tc>
        <w:tc>
          <w:tcPr>
            <w:tcW w:w="3260" w:type="dxa"/>
            <w:vAlign w:val="center"/>
          </w:tcPr>
          <w:p w:rsidR="00A809C2" w:rsidRPr="00F54FDC" w:rsidRDefault="00A809C2" w:rsidP="002215D9">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Residencial</w:t>
            </w:r>
          </w:p>
        </w:tc>
      </w:tr>
      <w:tr w:rsidR="00A809C2" w:rsidRPr="00F54FDC" w:rsidTr="00CC57A1">
        <w:trPr>
          <w:trHeight w:val="338"/>
        </w:trPr>
        <w:tc>
          <w:tcPr>
            <w:tcW w:w="1310" w:type="dxa"/>
            <w:vMerge w:val="restart"/>
            <w:tcMar>
              <w:top w:w="0" w:type="dxa"/>
              <w:left w:w="108" w:type="dxa"/>
              <w:bottom w:w="0" w:type="dxa"/>
              <w:right w:w="108" w:type="dxa"/>
            </w:tcMar>
            <w:vAlign w:val="center"/>
            <w:hideMark/>
          </w:tcPr>
          <w:p w:rsidR="00A809C2" w:rsidRPr="00F54FDC" w:rsidRDefault="00A809C2" w:rsidP="00F54FDC">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1/07/2021</w:t>
            </w:r>
          </w:p>
        </w:tc>
        <w:tc>
          <w:tcPr>
            <w:tcW w:w="3363" w:type="dxa"/>
            <w:vAlign w:val="center"/>
          </w:tcPr>
          <w:p w:rsidR="00A809C2" w:rsidRPr="00F54FDC" w:rsidRDefault="00A809C2" w:rsidP="002215D9">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3</w:t>
            </w:r>
          </w:p>
        </w:tc>
        <w:tc>
          <w:tcPr>
            <w:tcW w:w="3260" w:type="dxa"/>
            <w:vAlign w:val="center"/>
          </w:tcPr>
          <w:p w:rsidR="00A809C2" w:rsidRPr="00F54FDC" w:rsidRDefault="00A809C2" w:rsidP="002215D9">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Residencial</w:t>
            </w:r>
          </w:p>
        </w:tc>
      </w:tr>
      <w:tr w:rsidR="00A809C2" w:rsidRPr="00F54FDC" w:rsidTr="00CC57A1">
        <w:trPr>
          <w:trHeight w:val="338"/>
        </w:trPr>
        <w:tc>
          <w:tcPr>
            <w:tcW w:w="1310" w:type="dxa"/>
            <w:vMerge/>
            <w:tcMar>
              <w:top w:w="0" w:type="dxa"/>
              <w:left w:w="108" w:type="dxa"/>
              <w:bottom w:w="0" w:type="dxa"/>
              <w:right w:w="108" w:type="dxa"/>
            </w:tcMar>
          </w:tcPr>
          <w:p w:rsidR="00A809C2" w:rsidRPr="00F54FDC" w:rsidRDefault="00A809C2" w:rsidP="00F54FDC">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p>
        </w:tc>
        <w:tc>
          <w:tcPr>
            <w:tcW w:w="3363" w:type="dxa"/>
            <w:vAlign w:val="center"/>
          </w:tcPr>
          <w:p w:rsidR="00A809C2" w:rsidRPr="00F54FDC" w:rsidRDefault="00A809C2" w:rsidP="002215D9">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25</w:t>
            </w:r>
          </w:p>
        </w:tc>
        <w:tc>
          <w:tcPr>
            <w:tcW w:w="3260" w:type="dxa"/>
            <w:vAlign w:val="center"/>
          </w:tcPr>
          <w:p w:rsidR="00A809C2" w:rsidRPr="00F54FDC" w:rsidRDefault="00A809C2" w:rsidP="002215D9">
            <w:pPr>
              <w:spacing w:after="0" w:line="360" w:lineRule="auto"/>
              <w:jc w:val="center"/>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Ambulatoria</w:t>
            </w:r>
          </w:p>
        </w:tc>
      </w:tr>
      <w:tr w:rsidR="00A809C2" w:rsidRPr="006E5D4D" w:rsidTr="00CC57A1">
        <w:trPr>
          <w:trHeight w:val="15"/>
        </w:trPr>
        <w:tc>
          <w:tcPr>
            <w:tcW w:w="7933" w:type="dxa"/>
            <w:gridSpan w:val="3"/>
            <w:shd w:val="clear" w:color="auto" w:fill="C9C9C9"/>
          </w:tcPr>
          <w:p w:rsidR="00A809C2" w:rsidRPr="00F54FDC" w:rsidRDefault="005B3E41" w:rsidP="00F54FDC">
            <w:pPr>
              <w:spacing w:after="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Pr>
                <w:rFonts w:ascii="Times New Roman" w:eastAsia="Times New Roman" w:hAnsi="Times New Roman" w:cs="Times New Roman"/>
                <w:color w:val="4C4747"/>
                <w:sz w:val="24"/>
                <w:szCs w:val="24"/>
                <w:lang w:eastAsia="es-ES"/>
                <w14:textFill>
                  <w14:solidFill>
                    <w14:srgbClr w14:val="4C4747">
                      <w14:alpha w14:val="50000"/>
                    </w14:srgbClr>
                  </w14:solidFill>
                </w14:textFill>
              </w:rPr>
              <w:t>Total de ASFL</w:t>
            </w:r>
            <w:r w:rsidR="00A809C2"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Habilitadas = 40 Residenciales y 25 Ambulatorias</w:t>
            </w:r>
          </w:p>
        </w:tc>
      </w:tr>
    </w:tbl>
    <w:p w:rsidR="00A809C2" w:rsidRPr="00F54FDC" w:rsidRDefault="00A809C2" w:rsidP="00F54FDC">
      <w:pPr>
        <w:keepNext/>
        <w:spacing w:line="360" w:lineRule="auto"/>
        <w:ind w:right="-18"/>
        <w:jc w:val="both"/>
        <w:outlineLvl w:val="1"/>
        <w:rPr>
          <w:rFonts w:ascii="Times New Roman" w:eastAsia="Times New Roman" w:hAnsi="Times New Roman" w:cs="Times New Roman"/>
          <w:bCs/>
          <w:iCs/>
          <w:color w:val="4C4747"/>
          <w:spacing w:val="20"/>
          <w:sz w:val="16"/>
          <w:szCs w:val="24"/>
          <w14:textFill>
            <w14:solidFill>
              <w14:srgbClr w14:val="4C4747">
                <w14:alpha w14:val="50000"/>
              </w14:srgbClr>
            </w14:solidFill>
          </w14:textFill>
        </w:rPr>
      </w:pPr>
      <w:bookmarkStart w:id="176" w:name="_Toc89347099"/>
      <w:bookmarkStart w:id="177" w:name="_Toc89347235"/>
      <w:bookmarkStart w:id="178" w:name="_Toc89347450"/>
      <w:bookmarkStart w:id="179" w:name="_Toc89348135"/>
      <w:bookmarkStart w:id="180" w:name="_Toc89869703"/>
      <w:bookmarkStart w:id="181" w:name="_Toc90631922"/>
      <w:bookmarkStart w:id="182" w:name="_Toc90645226"/>
      <w:r w:rsidRPr="00F54FDC">
        <w:rPr>
          <w:rFonts w:ascii="Times New Roman" w:eastAsia="Times New Roman" w:hAnsi="Times New Roman" w:cs="Times New Roman"/>
          <w:b/>
          <w:bCs/>
          <w:color w:val="4C4747"/>
          <w:sz w:val="16"/>
          <w:szCs w:val="24"/>
          <w:lang w:eastAsia="es-DO"/>
          <w14:textFill>
            <w14:solidFill>
              <w14:srgbClr w14:val="4C4747">
                <w14:alpha w14:val="50000"/>
              </w14:srgbClr>
            </w14:solidFill>
          </w14:textFill>
        </w:rPr>
        <w:t>Fuente</w:t>
      </w:r>
      <w:r w:rsidRPr="00F54FDC">
        <w:rPr>
          <w:rFonts w:ascii="Times New Roman" w:eastAsia="Times New Roman" w:hAnsi="Times New Roman" w:cs="Times New Roman"/>
          <w:bCs/>
          <w:color w:val="4C4747"/>
          <w:sz w:val="16"/>
          <w:szCs w:val="24"/>
          <w:lang w:eastAsia="es-DO"/>
          <w14:textFill>
            <w14:solidFill>
              <w14:srgbClr w14:val="4C4747">
                <w14:alpha w14:val="50000"/>
              </w14:srgbClr>
            </w14:solidFill>
          </w14:textFill>
        </w:rPr>
        <w:t xml:space="preserve">: Registros administrativos del Departamento </w:t>
      </w:r>
      <w:r w:rsidRPr="005B3E41">
        <w:rPr>
          <w:rFonts w:ascii="Times New Roman" w:eastAsia="Times New Roman" w:hAnsi="Times New Roman" w:cs="Times New Roman"/>
          <w:bCs/>
          <w:color w:val="4C4747"/>
          <w:sz w:val="16"/>
          <w:szCs w:val="24"/>
          <w:lang w:eastAsia="es-DO"/>
          <w14:textFill>
            <w14:solidFill>
              <w14:srgbClr w14:val="4C4747">
                <w14:alpha w14:val="50000"/>
              </w14:srgbClr>
            </w14:solidFill>
          </w14:textFill>
        </w:rPr>
        <w:t>Supervisión técnica y administrativa de OG y ONG</w:t>
      </w:r>
      <w:bookmarkEnd w:id="176"/>
      <w:bookmarkEnd w:id="177"/>
      <w:bookmarkEnd w:id="178"/>
      <w:bookmarkEnd w:id="179"/>
      <w:bookmarkEnd w:id="180"/>
      <w:bookmarkEnd w:id="181"/>
      <w:bookmarkEnd w:id="182"/>
    </w:p>
    <w:p w:rsidR="00A809C2" w:rsidRPr="005B3E41" w:rsidRDefault="00A809C2" w:rsidP="00F54FDC">
      <w:pPr>
        <w:shd w:val="clear" w:color="auto" w:fill="FFFFFF"/>
        <w:spacing w:line="360" w:lineRule="auto"/>
        <w:contextualSpacing/>
        <w:jc w:val="both"/>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5B3E41">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Capacitaciones:</w:t>
      </w:r>
    </w:p>
    <w:p w:rsidR="00A809C2" w:rsidRPr="00F54FDC" w:rsidRDefault="00A809C2" w:rsidP="00F54FDC">
      <w:pPr>
        <w:numPr>
          <w:ilvl w:val="0"/>
          <w:numId w:val="31"/>
        </w:numPr>
        <w:spacing w:line="360" w:lineRule="auto"/>
        <w:ind w:left="360"/>
        <w:contextualSpacing/>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Taller virtual sobre la Ley No. 136-03 Garantía de Derecho a Niños, Niñas y Adolescentes dirigido a todo el equipo de supervisión el 24 de marzo del 2021.</w:t>
      </w:r>
    </w:p>
    <w:p w:rsidR="00A809C2" w:rsidRDefault="00A809C2" w:rsidP="00F54FDC">
      <w:pPr>
        <w:numPr>
          <w:ilvl w:val="0"/>
          <w:numId w:val="31"/>
        </w:numPr>
        <w:spacing w:line="360" w:lineRule="auto"/>
        <w:ind w:left="360"/>
        <w:contextualSpacing/>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Curso Virtual INFOTEP sobre Redacción de Informes Técnicos a todo el personal de supervisión, curso realizado desde el 03 de mayo al 15 de mayo del 2021.</w:t>
      </w:r>
    </w:p>
    <w:p w:rsidR="00CC57A1" w:rsidRPr="00CC57A1" w:rsidRDefault="00CC57A1" w:rsidP="00CC57A1">
      <w:pPr>
        <w:spacing w:line="360" w:lineRule="auto"/>
        <w:ind w:left="360"/>
        <w:contextualSpacing/>
        <w:jc w:val="both"/>
        <w:rPr>
          <w:rFonts w:ascii="Times New Roman" w:eastAsia="Times New Roman" w:hAnsi="Times New Roman" w:cs="Times New Roman"/>
          <w:color w:val="4C4747"/>
          <w:sz w:val="12"/>
          <w:szCs w:val="24"/>
          <w:lang w:eastAsia="es-ES"/>
          <w14:textFill>
            <w14:solidFill>
              <w14:srgbClr w14:val="4C4747">
                <w14:alpha w14:val="50000"/>
              </w14:srgbClr>
            </w14:solidFill>
          </w14:textFill>
        </w:rPr>
      </w:pPr>
    </w:p>
    <w:p w:rsidR="00A809C2" w:rsidRPr="00F54FDC" w:rsidRDefault="00A809C2" w:rsidP="00F54FDC">
      <w:pPr>
        <w:spacing w:after="200" w:line="360" w:lineRule="auto"/>
        <w:jc w:val="both"/>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Donación dirigida a las ASFL</w:t>
      </w:r>
    </w:p>
    <w:p w:rsidR="00A809C2" w:rsidRPr="00F54FDC" w:rsidRDefault="00A809C2" w:rsidP="00F54FDC">
      <w:pPr>
        <w:spacing w:after="200"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Como parte del apoyo que brinda CO</w:t>
      </w:r>
      <w:r w:rsidR="005B3E41">
        <w:rPr>
          <w:rFonts w:ascii="Times New Roman" w:eastAsia="Times New Roman" w:hAnsi="Times New Roman" w:cs="Times New Roman"/>
          <w:color w:val="4C4747"/>
          <w:sz w:val="24"/>
          <w:szCs w:val="24"/>
          <w:lang w:eastAsia="es-ES"/>
          <w14:textFill>
            <w14:solidFill>
              <w14:srgbClr w14:val="4C4747">
                <w14:alpha w14:val="50000"/>
              </w14:srgbClr>
            </w14:solidFill>
          </w14:textFill>
        </w:rPr>
        <w:t>NANI a las ASFL</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del sector niñez y adolescencia basados en el Art. 459 de la Ley No. 136-03, que establece que las ASFL serán fortalecidas mediante el asesoramiento, capacitación, apoyo técnico, y económico, las ASFL reciben desde el CONANI la donación de juguetes, ropas, medicamentos, alimentos, entre otros insumos.</w:t>
      </w:r>
    </w:p>
    <w:p w:rsidR="00A809C2" w:rsidRPr="00F54FDC" w:rsidRDefault="00A809C2" w:rsidP="00CC57A1">
      <w:pPr>
        <w:pStyle w:val="Ttulo2"/>
        <w:spacing w:before="100" w:beforeAutospacing="1" w:after="100" w:afterAutospacing="1"/>
        <w:ind w:left="0"/>
        <w:jc w:val="both"/>
        <w:rPr>
          <w:rFonts w:ascii="Times New Roman" w:eastAsia="Times New Roman" w:hAnsi="Times New Roman" w:cs="Times New Roman"/>
          <w:b/>
          <w:bCs/>
          <w:iCs/>
          <w:color w:val="4C4747"/>
          <w:spacing w:val="20"/>
          <w:sz w:val="24"/>
          <w:szCs w:val="24"/>
          <w14:textFill>
            <w14:solidFill>
              <w14:srgbClr w14:val="4C4747">
                <w14:alpha w14:val="50000"/>
              </w14:srgbClr>
            </w14:solidFill>
          </w14:textFill>
        </w:rPr>
      </w:pPr>
      <w:bookmarkStart w:id="183" w:name="_Toc89347100"/>
      <w:bookmarkStart w:id="184" w:name="_Toc89347236"/>
      <w:bookmarkStart w:id="185" w:name="_Toc89348136"/>
      <w:bookmarkStart w:id="186" w:name="_Toc90645227"/>
      <w:r w:rsidRPr="00F54FDC">
        <w:rPr>
          <w:rFonts w:ascii="Times New Roman" w:eastAsia="Times New Roman" w:hAnsi="Times New Roman" w:cs="Times New Roman"/>
          <w:b/>
          <w:bCs/>
          <w:iCs/>
          <w:color w:val="4C4747"/>
          <w:spacing w:val="20"/>
          <w:sz w:val="24"/>
          <w:szCs w:val="24"/>
          <w14:textFill>
            <w14:solidFill>
              <w14:srgbClr w14:val="4C4747">
                <w14:alpha w14:val="50000"/>
              </w14:srgbClr>
            </w14:solidFill>
          </w14:textFill>
        </w:rPr>
        <w:lastRenderedPageBreak/>
        <w:t xml:space="preserve">3.6 </w:t>
      </w:r>
      <w:r w:rsidRPr="005B3E41">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 xml:space="preserve">Políticas </w:t>
      </w:r>
      <w:bookmarkEnd w:id="183"/>
      <w:bookmarkEnd w:id="184"/>
      <w:bookmarkEnd w:id="185"/>
      <w:bookmarkEnd w:id="186"/>
      <w:r w:rsidR="0068431D" w:rsidRPr="005B3E41">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Normas y Regulaciones</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El Departamento de Políticas, Normas y Regulaciones, ha trabajado con base a sus compromisos y programación, para el logro de importantes mecanismos para el beneficio de la niñez y adolescencia.</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En el marco del proceso de: “Elaboración de la propuesta de política de protección a niños, niñas y adolescentes en situación de calle y/o movilidad en espacios públicos”, el Departamento entregó el diseño de la propuesta de Política Pública, la cual tendrá lanzamiento oficial en el curso del mes de diciembre 2021. De cara a la implementación de la misma, en articulación con instituciones como, la Alcaldía del Distrito Nacional, el Ministerio de Deportes, la Procuraduría General de la República, la Dirección General de Migración, la Policía Nacional, Comedores Económicos, entre otros, en coordinación conjunta con el Gabinete de Niñez y Adolescencia, se está gestionando el inicio del piloto de implementación en el Distrito Nacional, para el cual se ha desarrollado un cronograma de trabajo, adecuación y capacitación de actores, con fines de iniciar las intervenciones, según el nuevo modelo, a partir del mes de enero del año 2022.</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En articulación con las instituciones sectoriales, vinculadas a la respuesta y a la protección social, y en conjunto con la sociedad civil</w:t>
      </w:r>
      <w:r w:rsidR="005B3E41">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organizada en Coalición de ONG</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 por la Infancia, será articulada la Red de Servicios, como conjunto de apoyo multisectorial, para la respuesta de protección especial, dirigida a estos niños, niñas y adolescentes víctimas de esta clase de flagelo. </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Esta política pública, atenderá la vulneración extrema de derechos de los que son víctimas, niñas, niños y adolescentes que se encuentran en peores formas de trabajo infantil, situación de calle y movilidad en espacios públicos. Utilizando el esquema de gestión de casos, abordará de manera multidisciplinaria cada caso intervenido, con el fin de lograr una efectiva restitución de derechos, con reparación de vínculos comunitarios y familiares.</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lastRenderedPageBreak/>
        <w:t xml:space="preserve">En pos del fortalecimiento de los actores del Sistema de Protección en el nivel local, el Departamento de Políticas, Normas y Regulaciones, junto a la Dirección de Rectoría, en el 1° Trimestre del año, fue lograda la aprobación por el Directorio Nacional, de las Herramientas Técnicas para el Sistema de Protección, mediante la resolución No. 05/2021. Estos instrumentos técnicos, orientarán y guiarán a los actores locales (equipo de las Oficinas Técnicas Regionales y Municipales, y miembros de las Juntas Locales de Protección y Restitución de Derechos) en el ejercicio de sus funciones. </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En septiembre 2021, en articulación junto al Departamento de Gestión Territorial del CONANI, fueron capacitados en el uso de estas herramientas técnicas, los encargados de las Oficinas Regionales y Municipales del CONANI, importantes actores del nivel local. Su preparación en el uso de estos instrumentos y su contenido, repercutirá positivamente en el fortalecimiento del sistema de protección, en sus estructuras locales. La capacitación de los funcionaros de las oficinas del CONANI, los habilita para que posteriormente (método de cascada) capaciten a los miembros de las Juntas Locales en el manejo de las mismas, lo que permitirá diversificar la respuesta del sistema a los casos de vulneración.</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Multiplicar estos contenidos a los miembros de las Juntas Locales, ayudará a que la derivación de casos a otros actores sea más eficiente, eliminando la práctica actual, de que los casos sólo son derivados al ministerio público, o a las oficinas de CONANI, y esto, a su vez, impulsará el rol de las Juntas Locales a ser actores con más poder de ejecución y mayores opciones para la resolución de los casos.</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Con miras a la “Promoción del proceso de desinstitucionalización de Niños, Niñas y Adolescentes en servicios residenciales; y desarrollo de etapas pendientes del PAF” fueron definidas sus etapas pendientes –componentes– para la concretización de la Política Nacional de Desinstitucionalización y Promoción del Derecho a Vivir en Familia, la cual está agendada para culminarse el próximo año 2022. </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lastRenderedPageBreak/>
        <w:t>En ese sentido, se ha puesto en ejecución la agenda interna para seguir la ruta hacia su lanzamiento, en conjunto con la Sección de Acogimiento Familiar y el Departamento de Programas y Servicios de Atención Integral. Con esta política especial se persigue brindar de forma responsable y temporal, cuidado, crianza y protección a niños, niñas o adolescentes que se encuentran en situación de vulnerabilidad, por carecer de cuidado parental, integrándolos a una familia acogedora, y a los que viven en instituciones, proveerles la posibilidad de vivir en familia.</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Uno de los componentes de este mismo proceso, lo sustentará la creación del perfil de la propuesta de Proyecto de Vida”, la cual tendrá su conclusión en diciembre 2021, y fungirá como respuesta del sistema de protección a la adolescencia que ha vivido parte importante de su vida, en condición de institucionalización; y que requiere de intervención especial, para apoyar su transición a la vida adulta. Con la formulación de esta propuesta, se iniciará la definición de estrategias para garantizar que los adolescentes cuyo desarrollo se ha visto afectado por la institucionalización, logren adquirir conocimientos, herramientas y capacidades que les garanticen una vida adulta saludable.</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En el marco de las funciones propias del Departamento, en conjunto y apoyo al Departamento Gestión Territorial, desarrollamos un análisis y posterior opinión técnica, de cara a robustecer la posición institucional respecto al borrador de protocolo que define las “Rutas de identificación, atención y protección, para la adecuada implementación del interés superior de niños, niñas y adolescentes en movilidad en la zona fronteriza”. Con esta opinión técnica, garantizamos que el proceso de formulación del mismo, desarrollado por UNICEF, y en conjunto con varias instituciones vinculadas a la respuesta, cuente con los parámetros de la gestión gubernamental actual, y de cara al rol institucional que nos compete. </w:t>
      </w:r>
    </w:p>
    <w:p w:rsidR="00A809C2" w:rsidRPr="00F54FDC" w:rsidRDefault="00A809C2" w:rsidP="00CC57A1">
      <w:pPr>
        <w:spacing w:before="100" w:beforeAutospacing="1" w:after="100" w:afterAutospacing="1" w:line="360" w:lineRule="auto"/>
        <w:jc w:val="both"/>
        <w:rPr>
          <w:rFonts w:ascii="Times New Roman" w:eastAsia="Times New Roman" w:hAnsi="Times New Roman" w:cs="Times New Roman"/>
          <w:color w:val="4C4747"/>
          <w:sz w:val="24"/>
          <w:szCs w:val="24"/>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Como apoyo a la gestión institucional, fue entregada a la Presidencia de CONANI, una propuesta de incidencia para Impulsar la aprobación de la iniciativa legislativa de CONANI (ya en el Congreso) para el cambio de comportamiento y promoción </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lastRenderedPageBreak/>
        <w:t xml:space="preserve">de factores de Crianza Positiva, para familias. Esta ley, vendría a regular lo concerniente a la promoción de la crianza positiva, así como la prohibición del castigo físico y el trato humillante hacia los niños, niñas y adolescentes en el país; acciones tan necesarias para avanzar hacia el logro de los objetivos de desarrollo sostenible, vinculados a la garantía de una vida libre de violencia para las niñas, niños y adolescentes. </w:t>
      </w:r>
    </w:p>
    <w:p w:rsidR="00A809C2" w:rsidRPr="005B3E41" w:rsidRDefault="00A809C2" w:rsidP="00CC57A1">
      <w:pPr>
        <w:spacing w:before="100" w:beforeAutospacing="1" w:after="100" w:afterAutospacing="1" w:line="360" w:lineRule="auto"/>
        <w:jc w:val="both"/>
        <w:rPr>
          <w:rFonts w:ascii="Times New Roman" w:eastAsia="Times New Roman" w:hAnsi="Times New Roman" w:cs="Times New Roman"/>
          <w:b/>
          <w:color w:val="4C4747"/>
          <w:sz w:val="24"/>
          <w:szCs w:val="24"/>
          <w:lang w:eastAsia="es-ES"/>
          <w14:textFill>
            <w14:solidFill>
              <w14:srgbClr w14:val="4C4747">
                <w14:alpha w14:val="50000"/>
              </w14:srgbClr>
            </w14:solidFill>
          </w14:textFill>
        </w:rPr>
      </w:pPr>
      <w:r w:rsidRPr="005B3E41">
        <w:rPr>
          <w:rFonts w:ascii="Times New Roman" w:eastAsia="Times New Roman" w:hAnsi="Times New Roman" w:cs="Times New Roman"/>
          <w:b/>
          <w:color w:val="4C4747"/>
          <w:sz w:val="24"/>
          <w:szCs w:val="24"/>
          <w:lang w:eastAsia="es-ES"/>
          <w14:textFill>
            <w14:solidFill>
              <w14:srgbClr w14:val="4C4747">
                <w14:alpha w14:val="50000"/>
              </w14:srgbClr>
            </w14:solidFill>
          </w14:textFill>
        </w:rPr>
        <w:t>Lanzamiento de la Política Nacional de Prevención y Atención a las Uniones Tempranas y el Embarazo en Adolescentes</w:t>
      </w:r>
    </w:p>
    <w:p w:rsidR="00A809C2" w:rsidRPr="00F54FDC" w:rsidRDefault="00A809C2" w:rsidP="00CC57A1">
      <w:pPr>
        <w:autoSpaceDE w:val="0"/>
        <w:autoSpaceDN w:val="0"/>
        <w:adjustRightInd w:val="0"/>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El Código de protección define como políticas públicas al “</w:t>
      </w:r>
      <w:r w:rsidRPr="00F54FDC">
        <w:rPr>
          <w:rFonts w:ascii="Times New Roman" w:eastAsia="Calibri" w:hAnsi="Times New Roman" w:cs="Times New Roman"/>
          <w:i/>
          <w:iCs/>
          <w:color w:val="4C4747"/>
          <w:sz w:val="24"/>
          <w:szCs w:val="24"/>
          <w14:textFill>
            <w14:solidFill>
              <w14:srgbClr w14:val="4C4747">
                <w14:alpha w14:val="50000"/>
              </w14:srgbClr>
            </w14:solidFill>
          </w14:textFill>
        </w:rPr>
        <w:t>…conjunto de normas, acciones, disposiciones, procedimientos, resoluciones, acuerdos, orientaciones y directrices de carácter público…</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que procuran el bienestar y desarrollo integral de todos los menores de 18 años en el territorio nacional. Las mismas deberán ser consensuadas y </w:t>
      </w:r>
      <w:r w:rsidR="005B3E41" w:rsidRPr="00F54FDC">
        <w:rPr>
          <w:rFonts w:ascii="Times New Roman" w:eastAsia="Calibri" w:hAnsi="Times New Roman" w:cs="Times New Roman"/>
          <w:color w:val="4C4747"/>
          <w:sz w:val="24"/>
          <w:szCs w:val="24"/>
          <w14:textFill>
            <w14:solidFill>
              <w14:srgbClr w14:val="4C4747">
                <w14:alpha w14:val="50000"/>
              </w14:srgbClr>
            </w14:solidFill>
          </w14:textFill>
        </w:rPr>
        <w:t>aprobadas”</w:t>
      </w:r>
      <w:r w:rsidR="005B3E41" w:rsidRPr="00F54FDC">
        <w:rPr>
          <w:rFonts w:ascii="Times New Roman" w:eastAsia="Calibri" w:hAnsi="Times New Roman" w:cs="Times New Roman"/>
          <w:i/>
          <w:iCs/>
          <w:color w:val="4C4747"/>
          <w:sz w:val="24"/>
          <w:szCs w:val="24"/>
          <w14:textFill>
            <w14:solidFill>
              <w14:srgbClr w14:val="4C4747">
                <w14:alpha w14:val="50000"/>
              </w14:srgbClr>
            </w14:solidFill>
          </w14:textFill>
        </w:rPr>
        <w:t xml:space="preserve"> ...</w:t>
      </w:r>
      <w:r w:rsidRPr="00F54FDC">
        <w:rPr>
          <w:rFonts w:ascii="Times New Roman" w:eastAsia="Calibri" w:hAnsi="Times New Roman" w:cs="Times New Roman"/>
          <w:i/>
          <w:iCs/>
          <w:color w:val="4C4747"/>
          <w:sz w:val="24"/>
          <w:szCs w:val="24"/>
          <w14:textFill>
            <w14:solidFill>
              <w14:srgbClr w14:val="4C4747">
                <w14:alpha w14:val="50000"/>
              </w14:srgbClr>
            </w14:solidFill>
          </w14:textFill>
        </w:rPr>
        <w:t xml:space="preserve"> por los órganos competentes, a fin de guiar la gestión que asegure y garantice los derechos consagrados en este Código e instrumentos internacionales</w:t>
      </w:r>
      <w:r w:rsidRPr="00F54FDC">
        <w:rPr>
          <w:rFonts w:ascii="Times New Roman" w:eastAsia="Calibri" w:hAnsi="Times New Roman" w:cs="Times New Roman"/>
          <w:color w:val="4C4747"/>
          <w:sz w:val="24"/>
          <w:szCs w:val="24"/>
          <w14:textFill>
            <w14:solidFill>
              <w14:srgbClr w14:val="4C4747">
                <w14:alpha w14:val="50000"/>
              </w14:srgbClr>
            </w14:solidFill>
          </w14:textFill>
        </w:rPr>
        <w:t>”; de tal manera que todas las decisiones emanadas de las políticas logren consecuentemente incentivar acciones que involucren a las instituciones, organismos o entidades gubernamentales y no-gubernamentales que tienen por misión promover éstos derechos (Ley No. 136-03).</w:t>
      </w:r>
    </w:p>
    <w:p w:rsidR="00A809C2" w:rsidRPr="00F54FDC" w:rsidRDefault="00A809C2" w:rsidP="00CC57A1">
      <w:pPr>
        <w:autoSpaceDE w:val="0"/>
        <w:autoSpaceDN w:val="0"/>
        <w:adjustRightInd w:val="0"/>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El Consejo Nacional para la Niñez y la Adolescencia (CONANI), es el órgano administrativo responsable de formular, aprobar, evaluar, fiscalizar, coordinar y dar seguimiento a las políticas públicas en materia de niñez y adolescencia, le corresponde propiciar procesos de formulación y aprobación de políticas de protección especial focalizadas a la atención de niños, niñas y adolescentes que se encuentren en situación de riesgo personal y social; teniendo al Directorio Nacional, como instancia plural de carácter interinstitucional e intersectorial con funciones rectoras del Sistema de Protección en el ámbito administrativo, siendo una de sus funciones principales: “</w:t>
      </w:r>
      <w:r w:rsidRPr="00F54FDC">
        <w:rPr>
          <w:rFonts w:ascii="Times New Roman" w:eastAsia="Calibri" w:hAnsi="Times New Roman" w:cs="Times New Roman"/>
          <w:i/>
          <w:iCs/>
          <w:color w:val="4C4747"/>
          <w:sz w:val="24"/>
          <w:szCs w:val="24"/>
          <w14:textFill>
            <w14:solidFill>
              <w14:srgbClr w14:val="4C4747">
                <w14:alpha w14:val="50000"/>
              </w14:srgbClr>
            </w14:solidFill>
          </w14:textFill>
        </w:rPr>
        <w:t>coordinar y dar seguimiento al diseño y ejecución de las políticas sociales básicas, asistenciales y de protección, de las entidades que le integran, (Ley No. 136- 03)</w:t>
      </w:r>
      <w:r w:rsidRPr="00F54FDC">
        <w:rPr>
          <w:rFonts w:ascii="Times New Roman" w:eastAsia="Calibri" w:hAnsi="Times New Roman" w:cs="Times New Roman"/>
          <w:color w:val="4C4747"/>
          <w:sz w:val="24"/>
          <w:szCs w:val="24"/>
          <w14:textFill>
            <w14:solidFill>
              <w14:srgbClr w14:val="4C4747">
                <w14:alpha w14:val="50000"/>
              </w14:srgbClr>
            </w14:solidFill>
          </w14:textFill>
        </w:rPr>
        <w:t>.</w:t>
      </w:r>
    </w:p>
    <w:p w:rsidR="00A809C2" w:rsidRPr="00F54FDC" w:rsidRDefault="00A809C2" w:rsidP="00CC57A1">
      <w:pPr>
        <w:autoSpaceDE w:val="0"/>
        <w:autoSpaceDN w:val="0"/>
        <w:adjustRightInd w:val="0"/>
        <w:spacing w:before="100" w:beforeAutospacing="1" w:after="100" w:afterAutospacing="1" w:line="360" w:lineRule="auto"/>
        <w:jc w:val="both"/>
        <w:rPr>
          <w:rFonts w:ascii="Times New Roman" w:eastAsia="Calibri" w:hAnsi="Times New Roman" w:cs="Times New Roman"/>
          <w:b/>
          <w:color w:val="4C4747"/>
          <w:w w:val="114"/>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 xml:space="preserve">En virtud de lo anterior, la Presidencia Ejecutiva del CONANI instruye a que sea elaborado la </w:t>
      </w:r>
      <w:r w:rsidRPr="00F54FDC">
        <w:rPr>
          <w:rFonts w:ascii="Times New Roman" w:eastAsia="Calibri" w:hAnsi="Times New Roman" w:cs="Times New Roman"/>
          <w:b/>
          <w:color w:val="4C4747"/>
          <w:sz w:val="24"/>
          <w:szCs w:val="24"/>
          <w:lang w:eastAsia="es-DO"/>
          <w14:textFill>
            <w14:solidFill>
              <w14:srgbClr w14:val="4C4747">
                <w14:alpha w14:val="50000"/>
              </w14:srgbClr>
            </w14:solidFill>
          </w14:textFill>
        </w:rPr>
        <w:t xml:space="preserve">Política Nacional </w:t>
      </w:r>
      <w:r w:rsidRPr="00834D22">
        <w:rPr>
          <w:rFonts w:ascii="Times New Roman" w:eastAsia="Calibri" w:hAnsi="Times New Roman" w:cs="Times New Roman"/>
          <w:b/>
          <w:color w:val="4C4747"/>
          <w:sz w:val="24"/>
          <w:szCs w:val="24"/>
          <w:lang w:eastAsia="es-DO"/>
          <w14:textFill>
            <w14:solidFill>
              <w14:srgbClr w14:val="4C4747">
                <w14:alpha w14:val="50000"/>
              </w14:srgbClr>
            </w14:solidFill>
          </w14:textFill>
        </w:rPr>
        <w:t>de Prevención y Atención a las Uniones Tempranas y el Embarazo en Adolescentes</w:t>
      </w:r>
      <w:r w:rsidRPr="00F54FDC">
        <w:rPr>
          <w:rFonts w:ascii="Times New Roman" w:eastAsia="Calibri" w:hAnsi="Times New Roman" w:cs="Times New Roman"/>
          <w:b/>
          <w:color w:val="4C4747"/>
          <w:w w:val="114"/>
          <w:sz w:val="24"/>
          <w:szCs w:val="24"/>
          <w:lang w:eastAsia="es-DO"/>
          <w14:textFill>
            <w14:solidFill>
              <w14:srgbClr w14:val="4C4747">
                <w14:alpha w14:val="50000"/>
              </w14:srgbClr>
            </w14:solidFill>
          </w14:textFill>
        </w:rPr>
        <w:t>.</w:t>
      </w:r>
    </w:p>
    <w:p w:rsidR="00A809C2" w:rsidRDefault="00A809C2" w:rsidP="005805A9">
      <w:pPr>
        <w:spacing w:after="0" w:line="360" w:lineRule="auto"/>
        <w:jc w:val="both"/>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 xml:space="preserve">En la República Dominicana, el embarazo en adolescentes y las uniones tempranas son problemáticas sociales que afectan el desarrollo integral y disfrute pleno de los derechos de las niñas y adolescentes. </w:t>
      </w:r>
    </w:p>
    <w:p w:rsidR="005805A9" w:rsidRPr="005805A9" w:rsidRDefault="005805A9" w:rsidP="005805A9">
      <w:pPr>
        <w:spacing w:after="0" w:line="360" w:lineRule="auto"/>
        <w:jc w:val="both"/>
        <w:rPr>
          <w:rFonts w:ascii="Times New Roman" w:eastAsia="Calibri" w:hAnsi="Times New Roman" w:cs="Times New Roman"/>
          <w:b/>
          <w:color w:val="4C4747"/>
          <w:w w:val="114"/>
          <w:sz w:val="10"/>
          <w:szCs w:val="24"/>
          <w:lang w:eastAsia="es-DO"/>
          <w14:textFill>
            <w14:solidFill>
              <w14:srgbClr w14:val="4C4747">
                <w14:alpha w14:val="50000"/>
              </w14:srgbClr>
            </w14:solidFill>
          </w14:textFill>
        </w:rPr>
      </w:pPr>
    </w:p>
    <w:p w:rsidR="00A809C2" w:rsidRDefault="00A809C2" w:rsidP="005805A9">
      <w:pPr>
        <w:spacing w:after="0" w:line="360" w:lineRule="auto"/>
        <w:ind w:right="95"/>
        <w:jc w:val="both"/>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Con</w:t>
      </w: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 xml:space="preserve"> miras a dar respuesta a estas problemáticas, el Gabinete de Niñez y Adolescencia (GANA-RD), presidido por la Primera Dama, Doña Raquel Arbaje y coordinado por el Consejo Nacional para la Niñez y la Adolescencia (CONANI), decide unificar y fortalecer el Plan de Reducción de Embarazo en Adolescentes 2019-2023 (PREA RD) con el Plan de Reducción y Eliminación del Matrimonio Infantil y Uniones Tempranas (MIUT) y crear la </w:t>
      </w:r>
      <w:r w:rsidRPr="00F54FDC">
        <w:rPr>
          <w:rFonts w:ascii="Times New Roman" w:eastAsia="Calibri" w:hAnsi="Times New Roman" w:cs="Times New Roman"/>
          <w:b/>
          <w:color w:val="4C4747"/>
          <w:sz w:val="24"/>
          <w:szCs w:val="24"/>
          <w:lang w:eastAsia="es-DO"/>
          <w14:textFill>
            <w14:solidFill>
              <w14:srgbClr w14:val="4C4747">
                <w14:alpha w14:val="50000"/>
              </w14:srgbClr>
            </w14:solidFill>
          </w14:textFill>
        </w:rPr>
        <w:t>Política Nacional de Prevención y Atención a las Uniones Tempranas y el Embarazo en Adolescentes (PPA)</w:t>
      </w: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 xml:space="preserve"> con la asistencia técnica del Fondo de las Naciones Unidas para la Infancia (UNICEF) y el Fondo de Población de las Naciones Unidas (UNFPA) a través de sus equipos y de las consultoras Gloria Ortega y Francina D</w:t>
      </w:r>
      <w:r w:rsidR="005805A9">
        <w:rPr>
          <w:rFonts w:ascii="Times New Roman" w:eastAsia="Calibri" w:hAnsi="Times New Roman" w:cs="Times New Roman"/>
          <w:color w:val="4C4747"/>
          <w:sz w:val="24"/>
          <w:szCs w:val="24"/>
          <w:lang w:eastAsia="es-DO"/>
          <w14:textFill>
            <w14:solidFill>
              <w14:srgbClr w14:val="4C4747">
                <w14:alpha w14:val="50000"/>
              </w14:srgbClr>
            </w14:solidFill>
          </w14:textFill>
        </w:rPr>
        <w:t>íaz-Warden.</w:t>
      </w:r>
    </w:p>
    <w:p w:rsidR="005805A9" w:rsidRPr="005805A9" w:rsidRDefault="005805A9" w:rsidP="005805A9">
      <w:pPr>
        <w:spacing w:after="0" w:line="360" w:lineRule="auto"/>
        <w:ind w:right="95"/>
        <w:jc w:val="both"/>
        <w:rPr>
          <w:rFonts w:ascii="Times New Roman" w:eastAsia="Calibri" w:hAnsi="Times New Roman" w:cs="Times New Roman"/>
          <w:color w:val="4C4747"/>
          <w:sz w:val="12"/>
          <w:szCs w:val="24"/>
          <w:lang w:eastAsia="es-DO"/>
          <w14:textFill>
            <w14:solidFill>
              <w14:srgbClr w14:val="4C4747">
                <w14:alpha w14:val="50000"/>
              </w14:srgbClr>
            </w14:solidFill>
          </w14:textFill>
        </w:rPr>
      </w:pPr>
    </w:p>
    <w:p w:rsidR="005805A9" w:rsidRDefault="00A809C2" w:rsidP="005805A9">
      <w:pPr>
        <w:spacing w:after="0" w:line="360" w:lineRule="auto"/>
        <w:ind w:right="95"/>
        <w:jc w:val="both"/>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lang w:eastAsia="es-DO"/>
          <w14:textFill>
            <w14:solidFill>
              <w14:srgbClr w14:val="4C4747">
                <w14:alpha w14:val="50000"/>
              </w14:srgbClr>
            </w14:solidFill>
          </w14:textFill>
        </w:rPr>
        <w:t>El objetivo general de esta Política pública es establecer las directrices, objetivos y estrategias a ser adoptados por el Estado dominicano hasta el año 2030 para la prevención, reducción y atención a las violaciones de derechos fundamentales a niñas, niños y adolescentes vinculadas a las uniones tempranas y el embarazo en adolescentes, así como las prácticas nocivas y los delitos</w:t>
      </w:r>
      <w:r w:rsidR="005805A9">
        <w:rPr>
          <w:rFonts w:ascii="Times New Roman" w:eastAsia="Calibri" w:hAnsi="Times New Roman" w:cs="Times New Roman"/>
          <w:color w:val="4C4747"/>
          <w:sz w:val="24"/>
          <w:szCs w:val="24"/>
          <w:lang w:eastAsia="es-DO"/>
          <w14:textFill>
            <w14:solidFill>
              <w14:srgbClr w14:val="4C4747">
                <w14:alpha w14:val="50000"/>
              </w14:srgbClr>
            </w14:solidFill>
          </w14:textFill>
        </w:rPr>
        <w:t xml:space="preserve"> asociados a estas situaciones.</w:t>
      </w:r>
    </w:p>
    <w:p w:rsidR="005805A9" w:rsidRPr="005805A9" w:rsidRDefault="005805A9" w:rsidP="005805A9">
      <w:pPr>
        <w:spacing w:after="0" w:line="360" w:lineRule="auto"/>
        <w:ind w:right="95"/>
        <w:jc w:val="both"/>
        <w:rPr>
          <w:rFonts w:ascii="Times New Roman" w:eastAsia="Calibri" w:hAnsi="Times New Roman" w:cs="Times New Roman"/>
          <w:color w:val="4C4747"/>
          <w:sz w:val="12"/>
          <w:szCs w:val="24"/>
          <w:lang w:eastAsia="es-DO"/>
          <w14:textFill>
            <w14:solidFill>
              <w14:srgbClr w14:val="4C4747">
                <w14:alpha w14:val="50000"/>
              </w14:srgbClr>
            </w14:solidFill>
          </w14:textFill>
        </w:rPr>
      </w:pPr>
    </w:p>
    <w:p w:rsidR="00A809C2" w:rsidRPr="005805A9" w:rsidRDefault="00A809C2" w:rsidP="005805A9">
      <w:pPr>
        <w:spacing w:after="0" w:line="360" w:lineRule="auto"/>
        <w:ind w:right="95"/>
        <w:jc w:val="both"/>
        <w:rPr>
          <w:rFonts w:ascii="Times New Roman" w:eastAsia="Calibri"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Lanzamiento Oficial de la </w:t>
      </w:r>
      <w:r w:rsidRPr="00F54FDC">
        <w:rPr>
          <w:rFonts w:ascii="Times New Roman" w:eastAsia="Calibri" w:hAnsi="Times New Roman" w:cs="Times New Roman"/>
          <w:b/>
          <w:color w:val="4C4747"/>
          <w:sz w:val="24"/>
          <w:szCs w:val="24"/>
          <w:lang w:eastAsia="es-DO"/>
          <w14:textFill>
            <w14:solidFill>
              <w14:srgbClr w14:val="4C4747">
                <w14:alpha w14:val="50000"/>
              </w14:srgbClr>
            </w14:solidFill>
          </w14:textFill>
        </w:rPr>
        <w:t>Polític</w:t>
      </w:r>
      <w:r w:rsidRPr="00834D22">
        <w:rPr>
          <w:rFonts w:ascii="Times New Roman" w:eastAsia="Calibri" w:hAnsi="Times New Roman" w:cs="Times New Roman"/>
          <w:b/>
          <w:color w:val="4C4747"/>
          <w:sz w:val="24"/>
          <w:szCs w:val="24"/>
          <w:lang w:eastAsia="es-DO"/>
          <w14:textFill>
            <w14:solidFill>
              <w14:srgbClr w14:val="4C4747">
                <w14:alpha w14:val="50000"/>
              </w14:srgbClr>
            </w14:solidFill>
          </w14:textFill>
        </w:rPr>
        <w:t>a</w:t>
      </w:r>
      <w:r w:rsidRPr="00F54FDC">
        <w:rPr>
          <w:rFonts w:ascii="Times New Roman" w:eastAsia="Calibri" w:hAnsi="Times New Roman" w:cs="Times New Roman"/>
          <w:b/>
          <w:color w:val="4C4747"/>
          <w:sz w:val="24"/>
          <w:szCs w:val="24"/>
          <w:lang w:eastAsia="es-DO"/>
          <w14:textFill>
            <w14:solidFill>
              <w14:srgbClr w14:val="4C4747">
                <w14:alpha w14:val="50000"/>
              </w14:srgbClr>
            </w14:solidFill>
          </w14:textFill>
        </w:rPr>
        <w:t xml:space="preserve"> Nacional</w:t>
      </w:r>
      <w:r w:rsidRPr="00834D22">
        <w:rPr>
          <w:rFonts w:ascii="Times New Roman" w:eastAsia="Calibri" w:hAnsi="Times New Roman" w:cs="Times New Roman"/>
          <w:b/>
          <w:color w:val="4C4747"/>
          <w:sz w:val="24"/>
          <w:szCs w:val="24"/>
          <w:lang w:eastAsia="es-DO"/>
          <w14:textFill>
            <w14:solidFill>
              <w14:srgbClr w14:val="4C4747">
                <w14:alpha w14:val="50000"/>
              </w14:srgbClr>
            </w14:solidFill>
          </w14:textFill>
        </w:rPr>
        <w:t xml:space="preserve"> de Prevención y Atención a las Uniones Tempranas y el Embarazo en Adolescente</w:t>
      </w:r>
      <w:r w:rsidRPr="00F54FDC">
        <w:rPr>
          <w:rFonts w:ascii="Times New Roman" w:eastAsia="Calibri" w:hAnsi="Times New Roman" w:cs="Times New Roman"/>
          <w:b/>
          <w:i/>
          <w:color w:val="4C4747"/>
          <w:w w:val="114"/>
          <w:sz w:val="24"/>
          <w:szCs w:val="24"/>
          <w:lang w:eastAsia="es-DO"/>
          <w14:textFill>
            <w14:solidFill>
              <w14:srgbClr w14:val="4C4747">
                <w14:alpha w14:val="50000"/>
              </w14:srgbClr>
            </w14:solidFill>
          </w14:textFill>
        </w:rPr>
        <w:t xml:space="preserve">: </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El día 07 de diciembre, en un acto encabezado por el Excelentísimo Señor Presidente de la República, Lic, Luis Abinader Corona. </w:t>
      </w:r>
      <w:r w:rsidRPr="00F54FDC">
        <w:rPr>
          <w:rFonts w:ascii="Times New Roman" w:hAnsi="Times New Roman" w:cs="Times New Roman"/>
          <w:color w:val="4C4747"/>
          <w:sz w:val="24"/>
          <w:szCs w:val="24"/>
          <w:shd w:val="clear" w:color="auto" w:fill="FFFFFF"/>
          <w14:textFill>
            <w14:solidFill>
              <w14:srgbClr w14:val="4C4747">
                <w14:alpha w14:val="50000"/>
              </w14:srgbClr>
            </w14:solidFill>
          </w14:textFill>
        </w:rPr>
        <w:t>El mismo tuvo lugar en el Salón Las Cariátides del Palacio Nacional a las 4 de la tarde y fue presentado por el Gabinete de la Niñez y Adolescencia que preside la Primera Dama, junto al Consejo Nacional para la Niñez y Adolescencia (CONANI).</w:t>
      </w:r>
    </w:p>
    <w:p w:rsidR="00A809C2" w:rsidRPr="00F54FDC" w:rsidRDefault="00A809C2" w:rsidP="002215D9">
      <w:pPr>
        <w:pStyle w:val="Ttulo1"/>
        <w:jc w:val="both"/>
        <w:rPr>
          <w:rFonts w:ascii="Times New Roman" w:eastAsia="Calibri" w:hAnsi="Times New Roman" w:cs="Times New Roman"/>
          <w:b/>
          <w:color w:val="4C4747"/>
          <w:sz w:val="28"/>
          <w14:textFill>
            <w14:solidFill>
              <w14:srgbClr w14:val="4C4747">
                <w14:alpha w14:val="50000"/>
              </w14:srgbClr>
            </w14:solidFill>
          </w14:textFill>
        </w:rPr>
      </w:pPr>
      <w:bookmarkStart w:id="187" w:name="_Toc90645228"/>
      <w:r w:rsidRPr="00F54FDC">
        <w:rPr>
          <w:rFonts w:ascii="Times New Roman" w:eastAsia="Calibri" w:hAnsi="Times New Roman" w:cs="Times New Roman"/>
          <w:b/>
          <w:color w:val="4C4747"/>
          <w14:textFill>
            <w14:solidFill>
              <w14:srgbClr w14:val="4C4747">
                <w14:alpha w14:val="50000"/>
              </w14:srgbClr>
            </w14:solidFill>
          </w14:textFill>
        </w:rPr>
        <w:lastRenderedPageBreak/>
        <w:t>IV.</w:t>
      </w:r>
      <w:r w:rsidRPr="00F54FDC">
        <w:rPr>
          <w:rFonts w:ascii="Times New Roman" w:eastAsia="Calibri" w:hAnsi="Times New Roman" w:cs="Times New Roman"/>
          <w:b/>
          <w:color w:val="4C4747"/>
          <w14:textFill>
            <w14:solidFill>
              <w14:srgbClr w14:val="4C4747">
                <w14:alpha w14:val="50000"/>
              </w14:srgbClr>
            </w14:solidFill>
          </w14:textFill>
        </w:rPr>
        <w:tab/>
      </w:r>
      <w:r w:rsidRPr="00834D22">
        <w:rPr>
          <w:rFonts w:ascii="Times New Roman" w:hAnsi="Times New Roman" w:cs="Times New Roman"/>
          <w:b/>
          <w:color w:val="4C4747"/>
          <w:spacing w:val="0"/>
          <w:kern w:val="0"/>
          <w:sz w:val="28"/>
          <w:szCs w:val="18"/>
          <w14:textFill>
            <w14:solidFill>
              <w14:srgbClr w14:val="4C4747">
                <w14:alpha w14:val="50000"/>
              </w14:srgbClr>
            </w14:solidFill>
          </w14:textFill>
        </w:rPr>
        <w:t>Resultados áreas transversales y de apoyo</w:t>
      </w:r>
      <w:bookmarkEnd w:id="187"/>
    </w:p>
    <w:p w:rsidR="00A809C2" w:rsidRPr="00F54FDC" w:rsidRDefault="00A809C2" w:rsidP="002215D9">
      <w:pPr>
        <w:tabs>
          <w:tab w:val="left" w:pos="540"/>
        </w:tabs>
        <w:spacing w:line="360" w:lineRule="auto"/>
        <w:jc w:val="both"/>
        <w:rPr>
          <w:rFonts w:ascii="Times New Roman" w:eastAsia="Calibri" w:hAnsi="Times New Roman" w:cs="Times New Roman"/>
          <w:color w:val="4C4747"/>
          <w:sz w:val="24"/>
          <w14:textFill>
            <w14:solidFill>
              <w14:srgbClr w14:val="4C4747">
                <w14:alpha w14:val="50000"/>
              </w14:srgbClr>
            </w14:solidFill>
          </w14:textFill>
        </w:rPr>
      </w:pPr>
      <w:r w:rsidRPr="00F54FDC">
        <w:rPr>
          <w:rFonts w:ascii="Times New Roman" w:hAnsi="Times New Roman" w:cs="Times New Roman"/>
          <w:b/>
          <w:noProof/>
          <w:color w:val="4C4747"/>
          <w:spacing w:val="8"/>
          <w:sz w:val="24"/>
          <w:szCs w:val="24"/>
          <w14:textFill>
            <w14:solidFill>
              <w14:srgbClr w14:val="4C4747">
                <w14:alpha w14:val="50000"/>
              </w14:srgbClr>
            </w14:solidFill>
          </w14:textFill>
        </w:rPr>
        <mc:AlternateContent>
          <mc:Choice Requires="wps">
            <w:drawing>
              <wp:anchor distT="0" distB="0" distL="114300" distR="114300" simplePos="0" relativeHeight="251663360" behindDoc="0" locked="0" layoutInCell="1" allowOverlap="1" wp14:anchorId="1CA6F6B1" wp14:editId="4C529AC6">
                <wp:simplePos x="0" y="0"/>
                <wp:positionH relativeFrom="page">
                  <wp:posOffset>3810000</wp:posOffset>
                </wp:positionH>
                <wp:positionV relativeFrom="paragraph">
                  <wp:posOffset>18415</wp:posOffset>
                </wp:positionV>
                <wp:extent cx="540000" cy="0"/>
                <wp:effectExtent l="0" t="19050" r="31750" b="19050"/>
                <wp:wrapNone/>
                <wp:docPr id="8"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02CB21" id="Conector recto 10"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00pt,1.45pt" to="34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" strokecolor="red" strokeweight="2.5pt">
                <v:stroke joinstyle="miter"/>
                <w10:wrap anchorx="page"/>
              </v:line>
            </w:pict>
          </mc:Fallback>
        </mc:AlternateContent>
      </w:r>
    </w:p>
    <w:p w:rsidR="00A809C2" w:rsidRDefault="00A809C2" w:rsidP="002215D9">
      <w:pPr>
        <w:pStyle w:val="Ttulo2"/>
        <w:ind w:left="0"/>
        <w:jc w:val="both"/>
        <w:rPr>
          <w:rFonts w:ascii="Times New Roman" w:hAnsi="Times New Roman" w:cs="Times New Roman"/>
          <w:b/>
          <w:color w:val="4C4747"/>
          <w:sz w:val="24"/>
          <w:szCs w:val="18"/>
          <w14:textFill>
            <w14:solidFill>
              <w14:srgbClr w14:val="4C4747">
                <w14:alpha w14:val="50000"/>
              </w14:srgbClr>
            </w14:solidFill>
          </w14:textFill>
        </w:rPr>
      </w:pPr>
      <w:bookmarkStart w:id="188" w:name="_Toc89347101"/>
      <w:bookmarkStart w:id="189" w:name="_Toc89347237"/>
      <w:bookmarkStart w:id="190" w:name="_Toc89348137"/>
      <w:bookmarkStart w:id="191" w:name="_Toc90645229"/>
      <w:r w:rsidRPr="00F54FDC">
        <w:rPr>
          <w:rFonts w:ascii="Times New Roman" w:hAnsi="Times New Roman" w:cs="Times New Roman"/>
          <w:b/>
          <w:color w:val="4C4747"/>
          <w:sz w:val="24"/>
          <w:szCs w:val="18"/>
          <w14:textFill>
            <w14:solidFill>
              <w14:srgbClr w14:val="4C4747">
                <w14:alpha w14:val="50000"/>
              </w14:srgbClr>
            </w14:solidFill>
          </w14:textFill>
        </w:rPr>
        <w:t>4.1 Desempeño área Administrativa y Financiera</w:t>
      </w:r>
      <w:bookmarkEnd w:id="188"/>
      <w:bookmarkEnd w:id="189"/>
      <w:bookmarkEnd w:id="190"/>
      <w:bookmarkEnd w:id="191"/>
    </w:p>
    <w:p w:rsidR="00C57BAD" w:rsidRPr="00C57BAD" w:rsidRDefault="00C57BAD" w:rsidP="00C57BAD">
      <w:pPr>
        <w:rPr>
          <w:sz w:val="8"/>
        </w:rPr>
      </w:pPr>
    </w:p>
    <w:p w:rsidR="00A809C2" w:rsidRPr="00F54FDC" w:rsidRDefault="00A809C2" w:rsidP="002215D9">
      <w:pPr>
        <w:spacing w:line="360" w:lineRule="auto"/>
        <w:jc w:val="both"/>
        <w:rPr>
          <w:rFonts w:ascii="Times New Roman" w:eastAsia="Times New Roman" w:hAnsi="Times New Roman" w:cs="Times New Roman"/>
          <w:bCs/>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Cs/>
          <w:color w:val="4C4747"/>
          <w:sz w:val="24"/>
          <w:szCs w:val="24"/>
          <w14:textFill>
            <w14:solidFill>
              <w14:srgbClr w14:val="4C4747">
                <w14:alpha w14:val="50000"/>
              </w14:srgbClr>
            </w14:solidFill>
          </w14:textFill>
        </w:rPr>
        <w:t xml:space="preserve">El Consejo Nacional para la Niñez y la Adolescencia, (CONANI), tiene un presupuesto aprobado por un valor de </w:t>
      </w:r>
      <w:r w:rsidRPr="00F54FDC">
        <w:rPr>
          <w:rFonts w:ascii="Times New Roman" w:eastAsia="Times New Roman" w:hAnsi="Times New Roman" w:cs="Times New Roman"/>
          <w:b/>
          <w:bCs/>
          <w:color w:val="4C4747"/>
          <w:sz w:val="24"/>
          <w:szCs w:val="24"/>
          <w14:textFill>
            <w14:solidFill>
              <w14:srgbClr w14:val="4C4747">
                <w14:alpha w14:val="50000"/>
              </w14:srgbClr>
            </w14:solidFill>
          </w14:textFill>
        </w:rPr>
        <w:t>RD$1, 352, 703,441.00</w:t>
      </w:r>
      <w:r w:rsidRPr="00F54FDC">
        <w:rPr>
          <w:rFonts w:ascii="Times New Roman" w:eastAsia="Times New Roman" w:hAnsi="Times New Roman" w:cs="Times New Roman"/>
          <w:bCs/>
          <w:color w:val="4C4747"/>
          <w:sz w:val="24"/>
          <w:szCs w:val="24"/>
          <w14:textFill>
            <w14:solidFill>
              <w14:srgbClr w14:val="4C4747">
                <w14:alpha w14:val="50000"/>
              </w14:srgbClr>
            </w14:solidFill>
          </w14:textFill>
        </w:rPr>
        <w:t xml:space="preserve">, mediante asignación de fondos solicitados al Gabinete Social y </w:t>
      </w:r>
      <w:r w:rsidRPr="00F54FDC">
        <w:rPr>
          <w:rFonts w:ascii="Times New Roman" w:eastAsia="Times New Roman" w:hAnsi="Times New Roman" w:cs="Times New Roman"/>
          <w:b/>
          <w:bCs/>
          <w:color w:val="4C4747"/>
          <w:sz w:val="24"/>
          <w:szCs w:val="24"/>
          <w14:textFill>
            <w14:solidFill>
              <w14:srgbClr w14:val="4C4747">
                <w14:alpha w14:val="50000"/>
              </w14:srgbClr>
            </w14:solidFill>
          </w14:textFill>
        </w:rPr>
        <w:t>RD$477,189,073.00</w:t>
      </w:r>
      <w:r w:rsidRPr="00F54FDC">
        <w:rPr>
          <w:rFonts w:ascii="Times New Roman" w:eastAsia="Times New Roman" w:hAnsi="Times New Roman" w:cs="Times New Roman"/>
          <w:bCs/>
          <w:color w:val="4C4747"/>
          <w:sz w:val="24"/>
          <w:szCs w:val="24"/>
          <w14:textFill>
            <w14:solidFill>
              <w14:srgbClr w14:val="4C4747">
                <w14:alpha w14:val="50000"/>
              </w14:srgbClr>
            </w14:solidFill>
          </w14:textFill>
        </w:rPr>
        <w:t xml:space="preserve">, fondos que provienen del balance de la Cuenta Única del 31 de diciembre 2020, para un total de </w:t>
      </w:r>
      <w:r w:rsidRPr="00F54FDC">
        <w:rPr>
          <w:rFonts w:ascii="Times New Roman" w:eastAsia="Times New Roman" w:hAnsi="Times New Roman" w:cs="Times New Roman"/>
          <w:b/>
          <w:bCs/>
          <w:color w:val="4C4747"/>
          <w:sz w:val="24"/>
          <w:szCs w:val="24"/>
          <w14:textFill>
            <w14:solidFill>
              <w14:srgbClr w14:val="4C4747">
                <w14:alpha w14:val="50000"/>
              </w14:srgbClr>
            </w14:solidFill>
          </w14:textFill>
        </w:rPr>
        <w:t>RD$1,829,892,514.00</w:t>
      </w:r>
      <w:r w:rsidRPr="00F54FDC">
        <w:rPr>
          <w:rFonts w:ascii="Times New Roman" w:eastAsia="Times New Roman" w:hAnsi="Times New Roman" w:cs="Times New Roman"/>
          <w:bCs/>
          <w:color w:val="4C4747"/>
          <w:sz w:val="24"/>
          <w:szCs w:val="24"/>
          <w14:textFill>
            <w14:solidFill>
              <w14:srgbClr w14:val="4C4747">
                <w14:alpha w14:val="50000"/>
              </w14:srgbClr>
            </w14:solidFill>
          </w14:textFill>
        </w:rPr>
        <w:t xml:space="preserve">. </w:t>
      </w:r>
    </w:p>
    <w:p w:rsidR="00A809C2" w:rsidRPr="00F54FDC" w:rsidRDefault="00A809C2" w:rsidP="002215D9">
      <w:pPr>
        <w:spacing w:line="360" w:lineRule="auto"/>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Times New Roman" w:hAnsi="Times New Roman" w:cs="Times New Roman"/>
          <w:bCs/>
          <w:color w:val="4C4747"/>
          <w:sz w:val="24"/>
          <w:szCs w:val="24"/>
          <w14:textFill>
            <w14:solidFill>
              <w14:srgbClr w14:val="4C4747">
                <w14:alpha w14:val="50000"/>
              </w14:srgbClr>
            </w14:solidFill>
          </w14:textFill>
        </w:rPr>
        <w:t>A continuación: detallamos como ha sido el comportamiento del ingreso entre lo presupuestado y lo recibido.</w:t>
      </w:r>
    </w:p>
    <w:tbl>
      <w:tblPr>
        <w:tblW w:w="8217"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70" w:type="dxa"/>
          <w:right w:w="70" w:type="dxa"/>
        </w:tblCellMar>
        <w:tblLook w:val="04A0" w:firstRow="1" w:lastRow="0" w:firstColumn="1" w:lastColumn="0" w:noHBand="0" w:noVBand="1"/>
      </w:tblPr>
      <w:tblGrid>
        <w:gridCol w:w="2204"/>
        <w:gridCol w:w="1902"/>
        <w:gridCol w:w="1780"/>
        <w:gridCol w:w="2331"/>
      </w:tblGrid>
      <w:tr w:rsidR="00A809C2" w:rsidRPr="002215D9" w:rsidTr="0082568E">
        <w:trPr>
          <w:trHeight w:val="720"/>
          <w:jc w:val="center"/>
        </w:trPr>
        <w:tc>
          <w:tcPr>
            <w:tcW w:w="2204" w:type="dxa"/>
            <w:shd w:val="clear" w:color="auto" w:fill="57ABF7"/>
            <w:vAlign w:val="center"/>
            <w:hideMark/>
          </w:tcPr>
          <w:p w:rsidR="00A809C2" w:rsidRPr="002215D9" w:rsidRDefault="00A809C2" w:rsidP="002215D9">
            <w:pPr>
              <w:spacing w:after="0" w:line="276" w:lineRule="auto"/>
              <w:jc w:val="center"/>
              <w:rPr>
                <w:rFonts w:ascii="Times New Roman" w:eastAsia="Times New Roman" w:hAnsi="Times New Roman" w:cs="Times New Roman"/>
                <w:b/>
                <w:bCs/>
                <w:color w:val="4C4747"/>
                <w14:textFill>
                  <w14:solidFill>
                    <w14:srgbClr w14:val="4C4747">
                      <w14:alpha w14:val="50000"/>
                    </w14:srgbClr>
                  </w14:solidFill>
                </w14:textFill>
              </w:rPr>
            </w:pPr>
            <w:r w:rsidRPr="002215D9">
              <w:rPr>
                <w:rFonts w:ascii="Times New Roman" w:eastAsia="Times New Roman" w:hAnsi="Times New Roman" w:cs="Times New Roman"/>
                <w:b/>
                <w:bCs/>
                <w:color w:val="4C4747"/>
                <w14:textFill>
                  <w14:solidFill>
                    <w14:srgbClr w14:val="4C4747">
                      <w14:alpha w14:val="50000"/>
                    </w14:srgbClr>
                  </w14:solidFill>
                </w14:textFill>
              </w:rPr>
              <w:t xml:space="preserve">Meses </w:t>
            </w:r>
          </w:p>
        </w:tc>
        <w:tc>
          <w:tcPr>
            <w:tcW w:w="1902" w:type="dxa"/>
            <w:shd w:val="clear" w:color="auto" w:fill="57ABF7"/>
            <w:vAlign w:val="center"/>
            <w:hideMark/>
          </w:tcPr>
          <w:p w:rsidR="00A809C2" w:rsidRPr="002215D9" w:rsidRDefault="00A809C2" w:rsidP="002215D9">
            <w:pPr>
              <w:spacing w:after="0" w:line="276" w:lineRule="auto"/>
              <w:jc w:val="center"/>
              <w:rPr>
                <w:rFonts w:ascii="Times New Roman" w:eastAsia="Times New Roman" w:hAnsi="Times New Roman" w:cs="Times New Roman"/>
                <w:b/>
                <w:bCs/>
                <w:color w:val="4C4747"/>
                <w14:textFill>
                  <w14:solidFill>
                    <w14:srgbClr w14:val="4C4747">
                      <w14:alpha w14:val="50000"/>
                    </w14:srgbClr>
                  </w14:solidFill>
                </w14:textFill>
              </w:rPr>
            </w:pPr>
            <w:r w:rsidRPr="002215D9">
              <w:rPr>
                <w:rFonts w:ascii="Times New Roman" w:eastAsia="Times New Roman" w:hAnsi="Times New Roman" w:cs="Times New Roman"/>
                <w:b/>
                <w:bCs/>
                <w:color w:val="4C4747"/>
                <w14:textFill>
                  <w14:solidFill>
                    <w14:srgbClr w14:val="4C4747">
                      <w14:alpha w14:val="50000"/>
                    </w14:srgbClr>
                  </w14:solidFill>
                </w14:textFill>
              </w:rPr>
              <w:t>Monto Asignado del año 2021</w:t>
            </w:r>
          </w:p>
          <w:p w:rsidR="00A809C2" w:rsidRPr="002215D9" w:rsidRDefault="00A809C2" w:rsidP="002215D9">
            <w:pPr>
              <w:spacing w:after="0" w:line="276" w:lineRule="auto"/>
              <w:rPr>
                <w:rFonts w:ascii="Times New Roman" w:eastAsia="Times New Roman" w:hAnsi="Times New Roman" w:cs="Times New Roman"/>
                <w:b/>
                <w:bCs/>
                <w:color w:val="4C4747"/>
                <w14:textFill>
                  <w14:solidFill>
                    <w14:srgbClr w14:val="4C4747">
                      <w14:alpha w14:val="50000"/>
                    </w14:srgbClr>
                  </w14:solidFill>
                </w14:textFill>
              </w:rPr>
            </w:pPr>
          </w:p>
        </w:tc>
        <w:tc>
          <w:tcPr>
            <w:tcW w:w="1780" w:type="dxa"/>
            <w:shd w:val="clear" w:color="auto" w:fill="57ABF7"/>
            <w:vAlign w:val="center"/>
            <w:hideMark/>
          </w:tcPr>
          <w:p w:rsidR="00A809C2" w:rsidRPr="002215D9" w:rsidRDefault="00A809C2" w:rsidP="002215D9">
            <w:pPr>
              <w:spacing w:after="0" w:line="276" w:lineRule="auto"/>
              <w:jc w:val="center"/>
              <w:rPr>
                <w:rFonts w:ascii="Times New Roman" w:eastAsia="Times New Roman" w:hAnsi="Times New Roman" w:cs="Times New Roman"/>
                <w:b/>
                <w:bCs/>
                <w:color w:val="4C4747"/>
                <w14:textFill>
                  <w14:solidFill>
                    <w14:srgbClr w14:val="4C4747">
                      <w14:alpha w14:val="50000"/>
                    </w14:srgbClr>
                  </w14:solidFill>
                </w14:textFill>
              </w:rPr>
            </w:pPr>
            <w:r w:rsidRPr="002215D9">
              <w:rPr>
                <w:rFonts w:ascii="Times New Roman" w:eastAsia="Times New Roman" w:hAnsi="Times New Roman" w:cs="Times New Roman"/>
                <w:b/>
                <w:bCs/>
                <w:color w:val="4C4747"/>
                <w14:textFill>
                  <w14:solidFill>
                    <w14:srgbClr w14:val="4C4747">
                      <w14:alpha w14:val="50000"/>
                    </w14:srgbClr>
                  </w14:solidFill>
                </w14:textFill>
              </w:rPr>
              <w:t xml:space="preserve">Montos  Asignado en Cuotas del años 2020 </w:t>
            </w:r>
          </w:p>
        </w:tc>
        <w:tc>
          <w:tcPr>
            <w:tcW w:w="2331" w:type="dxa"/>
            <w:shd w:val="clear" w:color="auto" w:fill="57ABF7"/>
            <w:vAlign w:val="center"/>
            <w:hideMark/>
          </w:tcPr>
          <w:p w:rsidR="00A809C2" w:rsidRPr="002215D9" w:rsidRDefault="00A809C2" w:rsidP="002215D9">
            <w:pPr>
              <w:spacing w:after="0" w:line="276" w:lineRule="auto"/>
              <w:jc w:val="center"/>
              <w:rPr>
                <w:rFonts w:ascii="Times New Roman" w:eastAsia="Times New Roman" w:hAnsi="Times New Roman" w:cs="Times New Roman"/>
                <w:b/>
                <w:bCs/>
                <w:color w:val="4C4747"/>
                <w14:textFill>
                  <w14:solidFill>
                    <w14:srgbClr w14:val="4C4747">
                      <w14:alpha w14:val="50000"/>
                    </w14:srgbClr>
                  </w14:solidFill>
                </w14:textFill>
              </w:rPr>
            </w:pPr>
            <w:r w:rsidRPr="002215D9">
              <w:rPr>
                <w:rFonts w:ascii="Times New Roman" w:eastAsia="Times New Roman" w:hAnsi="Times New Roman" w:cs="Times New Roman"/>
                <w:b/>
                <w:bCs/>
                <w:color w:val="4C4747"/>
                <w14:textFill>
                  <w14:solidFill>
                    <w14:srgbClr w14:val="4C4747">
                      <w14:alpha w14:val="50000"/>
                    </w14:srgbClr>
                  </w14:solidFill>
                </w14:textFill>
              </w:rPr>
              <w:t xml:space="preserve">Total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Enero</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0.00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Febrero</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0.00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Marzo</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0.00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Abril</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53,021,008.00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162,779,506.00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Mayo</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53,021,008.00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162,779,506.00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Junio</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53,021,008.00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162,779,506.00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Julio</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53,021,008.00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162,779,506.00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Agosto</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53,021,008.00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162,779,506.00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Septiembre</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53,021,008.00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162,779,506.00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Octubre</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109,758,498.00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53,021,008.00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162,779,506.00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Noviembre</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144,859,963.00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53,021,008.00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197,880,971.00 </w:t>
            </w:r>
          </w:p>
        </w:tc>
      </w:tr>
      <w:tr w:rsidR="00A809C2" w:rsidRPr="002215D9" w:rsidTr="0082568E">
        <w:trPr>
          <w:trHeight w:val="288"/>
          <w:jc w:val="center"/>
        </w:trPr>
        <w:tc>
          <w:tcPr>
            <w:tcW w:w="2204" w:type="dxa"/>
            <w:shd w:val="clear" w:color="auto" w:fill="auto"/>
            <w:vAlign w:val="center"/>
            <w:hideMark/>
          </w:tcPr>
          <w:p w:rsidR="00A809C2" w:rsidRPr="002215D9" w:rsidRDefault="00A809C2" w:rsidP="002215D9">
            <w:pPr>
              <w:spacing w:line="276" w:lineRule="auto"/>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Diciembre</w:t>
            </w:r>
          </w:p>
        </w:tc>
        <w:tc>
          <w:tcPr>
            <w:tcW w:w="1902"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110,258,498.00 </w:t>
            </w:r>
          </w:p>
        </w:tc>
        <w:tc>
          <w:tcPr>
            <w:tcW w:w="1780"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53,021,009.00 </w:t>
            </w:r>
          </w:p>
        </w:tc>
        <w:tc>
          <w:tcPr>
            <w:tcW w:w="2331" w:type="dxa"/>
            <w:shd w:val="clear" w:color="auto" w:fill="auto"/>
            <w:vAlign w:val="center"/>
            <w:hideMark/>
          </w:tcPr>
          <w:p w:rsidR="00A809C2" w:rsidRPr="002215D9" w:rsidRDefault="00A809C2" w:rsidP="002215D9">
            <w:pPr>
              <w:spacing w:line="276" w:lineRule="auto"/>
              <w:ind w:firstLineChars="100" w:firstLine="220"/>
              <w:jc w:val="right"/>
              <w:rPr>
                <w:rFonts w:ascii="Times New Roman" w:eastAsia="Times New Roman" w:hAnsi="Times New Roman" w:cs="Times New Roman"/>
                <w:bCs/>
                <w:color w:val="4C4747"/>
                <w14:textFill>
                  <w14:solidFill>
                    <w14:srgbClr w14:val="4C4747">
                      <w14:alpha w14:val="50000"/>
                    </w14:srgbClr>
                  </w14:solidFill>
                </w14:textFill>
              </w:rPr>
            </w:pPr>
            <w:r w:rsidRPr="002215D9">
              <w:rPr>
                <w:rFonts w:ascii="Times New Roman" w:eastAsia="Times New Roman" w:hAnsi="Times New Roman" w:cs="Times New Roman"/>
                <w:bCs/>
                <w:color w:val="4C4747"/>
                <w14:textFill>
                  <w14:solidFill>
                    <w14:srgbClr w14:val="4C4747">
                      <w14:alpha w14:val="50000"/>
                    </w14:srgbClr>
                  </w14:solidFill>
                </w14:textFill>
              </w:rPr>
              <w:t xml:space="preserve">163,279,507.00 </w:t>
            </w:r>
          </w:p>
        </w:tc>
      </w:tr>
      <w:tr w:rsidR="00A809C2" w:rsidRPr="002215D9" w:rsidTr="0082568E">
        <w:trPr>
          <w:trHeight w:val="339"/>
          <w:jc w:val="center"/>
        </w:trPr>
        <w:tc>
          <w:tcPr>
            <w:tcW w:w="2204" w:type="dxa"/>
            <w:shd w:val="clear" w:color="auto" w:fill="BFBFBF" w:themeFill="background1" w:themeFillShade="BF"/>
            <w:vAlign w:val="center"/>
            <w:hideMark/>
          </w:tcPr>
          <w:p w:rsidR="00A809C2" w:rsidRPr="002215D9" w:rsidRDefault="00A809C2" w:rsidP="002215D9">
            <w:pPr>
              <w:spacing w:line="276" w:lineRule="auto"/>
              <w:jc w:val="center"/>
              <w:rPr>
                <w:rFonts w:ascii="Times New Roman" w:eastAsia="Times New Roman" w:hAnsi="Times New Roman" w:cs="Times New Roman"/>
                <w:b/>
                <w:bCs/>
                <w:color w:val="4C4747"/>
                <w14:textFill>
                  <w14:solidFill>
                    <w14:srgbClr w14:val="4C4747">
                      <w14:alpha w14:val="50000"/>
                    </w14:srgbClr>
                  </w14:solidFill>
                </w14:textFill>
              </w:rPr>
            </w:pPr>
            <w:r w:rsidRPr="002215D9">
              <w:rPr>
                <w:rFonts w:ascii="Times New Roman" w:eastAsia="Times New Roman" w:hAnsi="Times New Roman" w:cs="Times New Roman"/>
                <w:b/>
                <w:bCs/>
                <w:color w:val="4C4747"/>
                <w14:textFill>
                  <w14:solidFill>
                    <w14:srgbClr w14:val="4C4747">
                      <w14:alpha w14:val="50000"/>
                    </w14:srgbClr>
                  </w14:solidFill>
                </w14:textFill>
              </w:rPr>
              <w:t xml:space="preserve">Total </w:t>
            </w:r>
          </w:p>
        </w:tc>
        <w:tc>
          <w:tcPr>
            <w:tcW w:w="1902" w:type="dxa"/>
            <w:shd w:val="clear" w:color="auto" w:fill="BFBFBF" w:themeFill="background1" w:themeFillShade="BF"/>
            <w:vAlign w:val="center"/>
            <w:hideMark/>
          </w:tcPr>
          <w:p w:rsidR="00A809C2" w:rsidRPr="002215D9" w:rsidRDefault="00A809C2" w:rsidP="002215D9">
            <w:pPr>
              <w:spacing w:line="276" w:lineRule="auto"/>
              <w:jc w:val="right"/>
              <w:rPr>
                <w:rFonts w:ascii="Times New Roman" w:eastAsia="Times New Roman" w:hAnsi="Times New Roman" w:cs="Times New Roman"/>
                <w:b/>
                <w:bCs/>
                <w:color w:val="4C4747"/>
                <w14:textFill>
                  <w14:solidFill>
                    <w14:srgbClr w14:val="4C4747">
                      <w14:alpha w14:val="50000"/>
                    </w14:srgbClr>
                  </w14:solidFill>
                </w14:textFill>
              </w:rPr>
            </w:pPr>
            <w:r w:rsidRPr="002215D9">
              <w:rPr>
                <w:rFonts w:ascii="Times New Roman" w:eastAsia="Times New Roman" w:hAnsi="Times New Roman" w:cs="Times New Roman"/>
                <w:b/>
                <w:bCs/>
                <w:color w:val="4C4747"/>
                <w14:textFill>
                  <w14:solidFill>
                    <w14:srgbClr w14:val="4C4747">
                      <w14:alpha w14:val="50000"/>
                    </w14:srgbClr>
                  </w14:solidFill>
                </w14:textFill>
              </w:rPr>
              <w:t xml:space="preserve">1,352,703,441.00 </w:t>
            </w:r>
          </w:p>
        </w:tc>
        <w:tc>
          <w:tcPr>
            <w:tcW w:w="1780" w:type="dxa"/>
            <w:shd w:val="clear" w:color="auto" w:fill="BFBFBF" w:themeFill="background1" w:themeFillShade="BF"/>
            <w:vAlign w:val="center"/>
            <w:hideMark/>
          </w:tcPr>
          <w:p w:rsidR="00A809C2" w:rsidRPr="002215D9" w:rsidRDefault="00A809C2" w:rsidP="002215D9">
            <w:pPr>
              <w:spacing w:line="276" w:lineRule="auto"/>
              <w:jc w:val="right"/>
              <w:rPr>
                <w:rFonts w:ascii="Times New Roman" w:eastAsia="Times New Roman" w:hAnsi="Times New Roman" w:cs="Times New Roman"/>
                <w:b/>
                <w:bCs/>
                <w:color w:val="4C4747"/>
                <w14:textFill>
                  <w14:solidFill>
                    <w14:srgbClr w14:val="4C4747">
                      <w14:alpha w14:val="50000"/>
                    </w14:srgbClr>
                  </w14:solidFill>
                </w14:textFill>
              </w:rPr>
            </w:pPr>
            <w:r w:rsidRPr="002215D9">
              <w:rPr>
                <w:rFonts w:ascii="Times New Roman" w:eastAsia="Times New Roman" w:hAnsi="Times New Roman" w:cs="Times New Roman"/>
                <w:b/>
                <w:bCs/>
                <w:color w:val="4C4747"/>
                <w14:textFill>
                  <w14:solidFill>
                    <w14:srgbClr w14:val="4C4747">
                      <w14:alpha w14:val="50000"/>
                    </w14:srgbClr>
                  </w14:solidFill>
                </w14:textFill>
              </w:rPr>
              <w:t xml:space="preserve">477,189,073.00 </w:t>
            </w:r>
          </w:p>
        </w:tc>
        <w:tc>
          <w:tcPr>
            <w:tcW w:w="2331" w:type="dxa"/>
            <w:shd w:val="clear" w:color="auto" w:fill="BFBFBF" w:themeFill="background1" w:themeFillShade="BF"/>
            <w:vAlign w:val="center"/>
            <w:hideMark/>
          </w:tcPr>
          <w:p w:rsidR="00A809C2" w:rsidRPr="002215D9" w:rsidRDefault="00A809C2" w:rsidP="002215D9">
            <w:pPr>
              <w:spacing w:line="276" w:lineRule="auto"/>
              <w:jc w:val="right"/>
              <w:rPr>
                <w:rFonts w:ascii="Times New Roman" w:eastAsia="Times New Roman" w:hAnsi="Times New Roman" w:cs="Times New Roman"/>
                <w:b/>
                <w:bCs/>
                <w:color w:val="4C4747"/>
                <w14:textFill>
                  <w14:solidFill>
                    <w14:srgbClr w14:val="4C4747">
                      <w14:alpha w14:val="50000"/>
                    </w14:srgbClr>
                  </w14:solidFill>
                </w14:textFill>
              </w:rPr>
            </w:pPr>
            <w:r w:rsidRPr="002215D9">
              <w:rPr>
                <w:rFonts w:ascii="Times New Roman" w:eastAsia="Times New Roman" w:hAnsi="Times New Roman" w:cs="Times New Roman"/>
                <w:b/>
                <w:bCs/>
                <w:color w:val="4C4747"/>
                <w14:textFill>
                  <w14:solidFill>
                    <w14:srgbClr w14:val="4C4747">
                      <w14:alpha w14:val="50000"/>
                    </w14:srgbClr>
                  </w14:solidFill>
                </w14:textFill>
              </w:rPr>
              <w:t xml:space="preserve">1,829,892,514.00 </w:t>
            </w:r>
          </w:p>
        </w:tc>
      </w:tr>
    </w:tbl>
    <w:p w:rsidR="00A809C2" w:rsidRPr="00F54FDC" w:rsidRDefault="00A809C2" w:rsidP="00F54FDC">
      <w:pPr>
        <w:spacing w:line="360" w:lineRule="auto"/>
        <w:rPr>
          <w:rFonts w:ascii="Times New Roman" w:eastAsia="Times New Roman" w:hAnsi="Times New Roman" w:cs="Times New Roman"/>
          <w:bCs/>
          <w:color w:val="4C4747"/>
          <w:sz w:val="16"/>
          <w:szCs w:val="18"/>
          <w:lang w:eastAsia="es-DO"/>
          <w14:textFill>
            <w14:solidFill>
              <w14:srgbClr w14:val="4C4747">
                <w14:alpha w14:val="50000"/>
              </w14:srgbClr>
            </w14:solidFill>
          </w14:textFill>
        </w:rPr>
      </w:pPr>
      <w:r w:rsidRPr="00F54FDC">
        <w:rPr>
          <w:rFonts w:ascii="Times New Roman" w:eastAsia="Times New Roman" w:hAnsi="Times New Roman" w:cs="Times New Roman"/>
          <w:b/>
          <w:bCs/>
          <w:color w:val="4C4747"/>
          <w:sz w:val="16"/>
          <w:szCs w:val="18"/>
          <w:lang w:eastAsia="es-DO"/>
          <w14:textFill>
            <w14:solidFill>
              <w14:srgbClr w14:val="4C4747">
                <w14:alpha w14:val="50000"/>
              </w14:srgbClr>
            </w14:solidFill>
          </w14:textFill>
        </w:rPr>
        <w:t xml:space="preserve">     Fuente:</w:t>
      </w:r>
      <w:r w:rsidRPr="00F54FDC">
        <w:rPr>
          <w:rFonts w:ascii="Times New Roman" w:eastAsia="Times New Roman" w:hAnsi="Times New Roman" w:cs="Times New Roman"/>
          <w:bCs/>
          <w:color w:val="4C4747"/>
          <w:sz w:val="16"/>
          <w:szCs w:val="18"/>
          <w:lang w:eastAsia="es-DO"/>
          <w14:textFill>
            <w14:solidFill>
              <w14:srgbClr w14:val="4C4747">
                <w14:alpha w14:val="50000"/>
              </w14:srgbClr>
            </w14:solidFill>
          </w14:textFill>
        </w:rPr>
        <w:t xml:space="preserve"> registros administrativos del Departamento Financiero</w:t>
      </w:r>
    </w:p>
    <w:p w:rsidR="00A809C2" w:rsidRPr="00F54FDC" w:rsidRDefault="00A809C2" w:rsidP="00C57BAD">
      <w:pPr>
        <w:spacing w:before="100" w:beforeAutospacing="1" w:after="100" w:afterAutospacing="1" w:line="360" w:lineRule="auto"/>
        <w:jc w:val="both"/>
        <w:rPr>
          <w:rFonts w:ascii="Times New Roman" w:eastAsia="Times New Roman" w:hAnsi="Times New Roman" w:cs="Times New Roman"/>
          <w:bCs/>
          <w:color w:val="4C4747"/>
          <w:sz w:val="24"/>
          <w:szCs w:val="24"/>
          <w14:textFill>
            <w14:solidFill>
              <w14:srgbClr w14:val="4C4747">
                <w14:alpha w14:val="50000"/>
              </w14:srgbClr>
            </w14:solidFill>
          </w14:textFill>
        </w:rPr>
      </w:pPr>
      <w:r w:rsidRPr="00F54FDC">
        <w:rPr>
          <w:rFonts w:ascii="Times New Roman" w:eastAsia="Times New Roman" w:hAnsi="Times New Roman" w:cs="Times New Roman"/>
          <w:b/>
          <w:bCs/>
          <w:color w:val="4C4747"/>
          <w:sz w:val="24"/>
          <w:szCs w:val="24"/>
          <w14:textFill>
            <w14:solidFill>
              <w14:srgbClr w14:val="4C4747">
                <w14:alpha w14:val="50000"/>
              </w14:srgbClr>
            </w14:solidFill>
          </w14:textFill>
        </w:rPr>
        <w:lastRenderedPageBreak/>
        <w:t>Egresos.</w:t>
      </w:r>
      <w:r w:rsidRPr="00F54FDC">
        <w:rPr>
          <w:rFonts w:ascii="Times New Roman" w:eastAsia="Times New Roman" w:hAnsi="Times New Roman" w:cs="Times New Roman"/>
          <w:bCs/>
          <w:color w:val="4C4747"/>
          <w:sz w:val="24"/>
          <w:szCs w:val="24"/>
          <w14:textFill>
            <w14:solidFill>
              <w14:srgbClr w14:val="4C4747">
                <w14:alpha w14:val="50000"/>
              </w14:srgbClr>
            </w14:solidFill>
          </w14:textFill>
        </w:rPr>
        <w:t xml:space="preserve"> Para el periodo comprendido desde el 1ro enero al 24 de noviembre de este año se ejecutó el gasto por un monto de </w:t>
      </w:r>
      <w:r w:rsidRPr="00F54FDC">
        <w:rPr>
          <w:rFonts w:ascii="Times New Roman" w:eastAsia="Times New Roman" w:hAnsi="Times New Roman" w:cs="Times New Roman"/>
          <w:b/>
          <w:bCs/>
          <w:color w:val="4C4747"/>
          <w:sz w:val="24"/>
          <w:szCs w:val="24"/>
          <w14:textFill>
            <w14:solidFill>
              <w14:srgbClr w14:val="4C4747">
                <w14:alpha w14:val="50000"/>
              </w14:srgbClr>
            </w14:solidFill>
          </w14:textFill>
        </w:rPr>
        <w:t>RD$902,633,322.82</w:t>
      </w:r>
      <w:r w:rsidRPr="00F54FDC">
        <w:rPr>
          <w:rFonts w:ascii="Times New Roman" w:eastAsia="Times New Roman" w:hAnsi="Times New Roman" w:cs="Times New Roman"/>
          <w:bCs/>
          <w:color w:val="4C4747"/>
          <w:sz w:val="24"/>
          <w:szCs w:val="24"/>
          <w14:textFill>
            <w14:solidFill>
              <w14:srgbClr w14:val="4C4747">
                <w14:alpha w14:val="50000"/>
              </w14:srgbClr>
            </w14:solidFill>
          </w14:textFill>
        </w:rPr>
        <w:t xml:space="preserve"> y a partir del 25 de noviembre a diciembre se proyectó por un monto de </w:t>
      </w:r>
      <w:r w:rsidRPr="00F54FDC">
        <w:rPr>
          <w:rFonts w:ascii="Times New Roman" w:eastAsia="Times New Roman" w:hAnsi="Times New Roman" w:cs="Times New Roman"/>
          <w:b/>
          <w:bCs/>
          <w:color w:val="4C4747"/>
          <w:sz w:val="24"/>
          <w:szCs w:val="24"/>
          <w14:textFill>
            <w14:solidFill>
              <w14:srgbClr w14:val="4C4747">
                <w14:alpha w14:val="50000"/>
              </w14:srgbClr>
            </w14:solidFill>
          </w14:textFill>
        </w:rPr>
        <w:t>RD$551,222,438.00,</w:t>
      </w:r>
      <w:r w:rsidRPr="00F54FDC">
        <w:rPr>
          <w:rFonts w:ascii="Times New Roman" w:eastAsia="Times New Roman" w:hAnsi="Times New Roman" w:cs="Times New Roman"/>
          <w:bCs/>
          <w:color w:val="4C4747"/>
          <w:sz w:val="24"/>
          <w:szCs w:val="24"/>
          <w14:textFill>
            <w14:solidFill>
              <w14:srgbClr w14:val="4C4747">
                <w14:alpha w14:val="50000"/>
              </w14:srgbClr>
            </w14:solidFill>
          </w14:textFill>
        </w:rPr>
        <w:t xml:space="preserve"> lo que estima que el Consejo Nacional para la Niñez y la Adolescencia ejecutará del presupuesto asignado para este período un monto ascendente a </w:t>
      </w:r>
      <w:r w:rsidRPr="00F54FDC">
        <w:rPr>
          <w:rFonts w:ascii="Times New Roman" w:eastAsia="Times New Roman" w:hAnsi="Times New Roman" w:cs="Times New Roman"/>
          <w:b/>
          <w:bCs/>
          <w:color w:val="4C4747"/>
          <w:sz w:val="24"/>
          <w:szCs w:val="24"/>
          <w14:textFill>
            <w14:solidFill>
              <w14:srgbClr w14:val="4C4747">
                <w14:alpha w14:val="50000"/>
              </w14:srgbClr>
            </w14:solidFill>
          </w14:textFill>
        </w:rPr>
        <w:t>RD$1,453,855,753.42</w:t>
      </w:r>
      <w:r w:rsidRPr="00F54FDC">
        <w:rPr>
          <w:rFonts w:ascii="Times New Roman" w:eastAsia="Times New Roman" w:hAnsi="Times New Roman" w:cs="Times New Roman"/>
          <w:bCs/>
          <w:color w:val="4C4747"/>
          <w:sz w:val="24"/>
          <w:szCs w:val="24"/>
          <w14:textFill>
            <w14:solidFill>
              <w14:srgbClr w14:val="4C4747">
                <w14:alpha w14:val="50000"/>
              </w14:srgbClr>
            </w14:solidFill>
          </w14:textFill>
        </w:rPr>
        <w:t xml:space="preserve">, lo que representa un </w:t>
      </w:r>
      <w:r w:rsidRPr="00F54FDC">
        <w:rPr>
          <w:rFonts w:ascii="Times New Roman" w:eastAsia="Times New Roman" w:hAnsi="Times New Roman" w:cs="Times New Roman"/>
          <w:b/>
          <w:bCs/>
          <w:color w:val="4C4747"/>
          <w:sz w:val="24"/>
          <w:szCs w:val="24"/>
          <w14:textFill>
            <w14:solidFill>
              <w14:srgbClr w14:val="4C4747">
                <w14:alpha w14:val="50000"/>
              </w14:srgbClr>
            </w14:solidFill>
          </w14:textFill>
        </w:rPr>
        <w:t xml:space="preserve">79.45% </w:t>
      </w:r>
      <w:r w:rsidRPr="00F54FDC">
        <w:rPr>
          <w:rFonts w:ascii="Times New Roman" w:eastAsia="Times New Roman" w:hAnsi="Times New Roman" w:cs="Times New Roman"/>
          <w:bCs/>
          <w:color w:val="4C4747"/>
          <w:sz w:val="24"/>
          <w:szCs w:val="24"/>
          <w14:textFill>
            <w14:solidFill>
              <w14:srgbClr w14:val="4C4747">
                <w14:alpha w14:val="50000"/>
              </w14:srgbClr>
            </w14:solidFill>
          </w14:textFill>
        </w:rPr>
        <w:t>del presupuesto asignado.</w:t>
      </w:r>
    </w:p>
    <w:p w:rsidR="00A809C2" w:rsidRPr="00F54FDC" w:rsidRDefault="00A809C2" w:rsidP="00C57BAD">
      <w:pPr>
        <w:shd w:val="clear" w:color="auto" w:fill="FFFFFF" w:themeFill="background1"/>
        <w:spacing w:before="100" w:beforeAutospacing="1" w:after="100" w:afterAutospacing="1" w:line="360" w:lineRule="auto"/>
        <w:jc w:val="both"/>
        <w:rPr>
          <w:rFonts w:ascii="Times New Roman" w:eastAsia="Times New Roman" w:hAnsi="Times New Roman" w:cs="Times New Roman"/>
          <w:color w:val="4C4747"/>
          <w:szCs w:val="18"/>
          <w14:textFill>
            <w14:solidFill>
              <w14:srgbClr w14:val="4C4747">
                <w14:alpha w14:val="50000"/>
              </w14:srgbClr>
            </w14:solidFill>
          </w14:textFill>
        </w:rPr>
      </w:pPr>
      <w:r w:rsidRPr="00F54FDC">
        <w:rPr>
          <w:rFonts w:ascii="Times New Roman" w:eastAsia="Times New Roman" w:hAnsi="Times New Roman" w:cs="Times New Roman"/>
          <w:color w:val="4C4747"/>
          <w:szCs w:val="18"/>
          <w14:textFill>
            <w14:solidFill>
              <w14:srgbClr w14:val="4C4747">
                <w14:alpha w14:val="50000"/>
              </w14:srgbClr>
            </w14:solidFill>
          </w14:textFill>
        </w:rPr>
        <w:t xml:space="preserve">Total, a ejecutar durante el año es de </w:t>
      </w:r>
      <w:r w:rsidRPr="00F54FDC">
        <w:rPr>
          <w:rFonts w:ascii="Times New Roman" w:eastAsia="Times New Roman" w:hAnsi="Times New Roman" w:cs="Times New Roman"/>
          <w:b/>
          <w:bCs/>
          <w:color w:val="4C4747"/>
          <w:szCs w:val="18"/>
          <w14:textFill>
            <w14:solidFill>
              <w14:srgbClr w14:val="4C4747">
                <w14:alpha w14:val="50000"/>
              </w14:srgbClr>
            </w14:solidFill>
          </w14:textFill>
        </w:rPr>
        <w:t>RD$1, 453, 855,753.42</w:t>
      </w:r>
      <w:r w:rsidRPr="00F54FDC">
        <w:rPr>
          <w:rFonts w:ascii="Times New Roman" w:eastAsia="Times New Roman" w:hAnsi="Times New Roman" w:cs="Times New Roman"/>
          <w:b/>
          <w:color w:val="4C4747"/>
          <w:szCs w:val="18"/>
          <w14:textFill>
            <w14:solidFill>
              <w14:srgbClr w14:val="4C4747">
                <w14:alpha w14:val="50000"/>
              </w14:srgbClr>
            </w14:solidFill>
          </w14:textFill>
        </w:rPr>
        <w:t>,</w:t>
      </w:r>
      <w:r w:rsidRPr="00F54FDC">
        <w:rPr>
          <w:rFonts w:ascii="Times New Roman" w:eastAsia="Times New Roman" w:hAnsi="Times New Roman" w:cs="Times New Roman"/>
          <w:color w:val="4C4747"/>
          <w:szCs w:val="18"/>
          <w14:textFill>
            <w14:solidFill>
              <w14:srgbClr w14:val="4C4747">
                <w14:alpha w14:val="50000"/>
              </w14:srgbClr>
            </w14:solidFill>
          </w14:textFill>
        </w:rPr>
        <w:t xml:space="preserve"> distribuidos en los siguientes Objetos:</w:t>
      </w:r>
    </w:p>
    <w:p w:rsidR="00A809C2" w:rsidRDefault="00A809C2" w:rsidP="00C57BAD">
      <w:pPr>
        <w:spacing w:before="100" w:beforeAutospacing="1" w:after="100" w:afterAutospacing="1" w:line="360" w:lineRule="auto"/>
        <w:contextualSpacing/>
        <w:jc w:val="both"/>
        <w:rPr>
          <w:rFonts w:ascii="Times New Roman" w:eastAsia="Calibri" w:hAnsi="Times New Roman" w:cs="Times New Roman"/>
          <w:b/>
          <w:color w:val="4C4747"/>
          <w:sz w:val="24"/>
          <w:szCs w:val="18"/>
          <w14:textFill>
            <w14:solidFill>
              <w14:srgbClr w14:val="4C4747">
                <w14:alpha w14:val="50000"/>
              </w14:srgbClr>
            </w14:solidFill>
          </w14:textFill>
        </w:rPr>
      </w:pPr>
      <w:r w:rsidRPr="00F54FDC">
        <w:rPr>
          <w:rFonts w:ascii="Times New Roman" w:eastAsia="Calibri" w:hAnsi="Times New Roman" w:cs="Times New Roman"/>
          <w:b/>
          <w:color w:val="4C4747"/>
          <w:sz w:val="24"/>
          <w:szCs w:val="18"/>
          <w14:textFill>
            <w14:solidFill>
              <w14:srgbClr w14:val="4C4747">
                <w14:alpha w14:val="50000"/>
              </w14:srgbClr>
            </w14:solidFill>
          </w14:textFill>
        </w:rPr>
        <w:t>Tabla de egresos</w:t>
      </w:r>
    </w:p>
    <w:p w:rsidR="00C57BAD" w:rsidRPr="00C57BAD" w:rsidRDefault="00C57BAD" w:rsidP="00C57BAD">
      <w:pPr>
        <w:spacing w:before="100" w:beforeAutospacing="1" w:after="100" w:afterAutospacing="1" w:line="360" w:lineRule="auto"/>
        <w:contextualSpacing/>
        <w:jc w:val="both"/>
        <w:rPr>
          <w:rFonts w:ascii="Times New Roman" w:eastAsia="Calibri" w:hAnsi="Times New Roman" w:cs="Times New Roman"/>
          <w:b/>
          <w:color w:val="4C4747"/>
          <w:sz w:val="16"/>
          <w:szCs w:val="18"/>
          <w14:textFill>
            <w14:solidFill>
              <w14:srgbClr w14:val="4C4747">
                <w14:alpha w14:val="50000"/>
              </w14:srgbClr>
            </w14:solidFill>
          </w14:textFill>
        </w:rPr>
      </w:pPr>
    </w:p>
    <w:p w:rsidR="00A809C2" w:rsidRPr="00F54FDC" w:rsidRDefault="00A809C2" w:rsidP="00C57BAD">
      <w:pPr>
        <w:spacing w:before="100" w:beforeAutospacing="1" w:after="100" w:afterAutospacing="1" w:line="360" w:lineRule="auto"/>
        <w:contextualSpacing/>
        <w:jc w:val="both"/>
        <w:rPr>
          <w:rFonts w:ascii="Times New Roman" w:eastAsia="Times New Roman" w:hAnsi="Times New Roman" w:cs="Times New Roman"/>
          <w:bCs/>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 w:val="24"/>
          <w:szCs w:val="24"/>
          <w:lang w:eastAsia="es-DO"/>
          <w14:textFill>
            <w14:solidFill>
              <w14:srgbClr w14:val="4C4747">
                <w14:alpha w14:val="50000"/>
              </w14:srgbClr>
            </w14:solidFill>
          </w14:textFill>
        </w:rPr>
        <w:t xml:space="preserve">Egresos proyectados por objeto de gasto del presupuesto asignado </w:t>
      </w:r>
      <w:r w:rsidRPr="00F54FDC">
        <w:rPr>
          <w:rFonts w:ascii="Times New Roman" w:eastAsia="Times New Roman" w:hAnsi="Times New Roman" w:cs="Times New Roman"/>
          <w:bCs/>
          <w:color w:val="4C4747"/>
          <w:sz w:val="24"/>
          <w:szCs w:val="24"/>
          <w:lang w:eastAsia="es-DO"/>
          <w14:textFill>
            <w14:solidFill>
              <w14:srgbClr w14:val="4C4747">
                <w14:alpha w14:val="50000"/>
              </w14:srgbClr>
            </w14:solidFill>
          </w14:textFill>
        </w:rPr>
        <w:br/>
        <w:t>desde el 01 de enero hasta 31 de diciembre del 2021</w:t>
      </w:r>
    </w:p>
    <w:tbl>
      <w:tblPr>
        <w:tblW w:w="821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70" w:type="dxa"/>
          <w:right w:w="70" w:type="dxa"/>
        </w:tblCellMar>
        <w:tblLook w:val="04A0" w:firstRow="1" w:lastRow="0" w:firstColumn="1" w:lastColumn="0" w:noHBand="0" w:noVBand="1"/>
      </w:tblPr>
      <w:tblGrid>
        <w:gridCol w:w="846"/>
        <w:gridCol w:w="1559"/>
        <w:gridCol w:w="1985"/>
        <w:gridCol w:w="1984"/>
        <w:gridCol w:w="1843"/>
      </w:tblGrid>
      <w:tr w:rsidR="00A809C2" w:rsidRPr="00F54FDC" w:rsidTr="002215D9">
        <w:trPr>
          <w:trHeight w:val="19"/>
        </w:trPr>
        <w:tc>
          <w:tcPr>
            <w:tcW w:w="846" w:type="dxa"/>
            <w:shd w:val="clear" w:color="auto" w:fill="57ABF7"/>
            <w:vAlign w:val="center"/>
            <w:hideMark/>
          </w:tcPr>
          <w:p w:rsidR="00A809C2" w:rsidRPr="00F54FDC" w:rsidRDefault="00A809C2" w:rsidP="00C57BAD">
            <w:pPr>
              <w:spacing w:after="0" w:line="360"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Objeto</w:t>
            </w:r>
          </w:p>
        </w:tc>
        <w:tc>
          <w:tcPr>
            <w:tcW w:w="1559" w:type="dxa"/>
            <w:shd w:val="clear" w:color="auto" w:fill="57ABF7"/>
            <w:vAlign w:val="center"/>
            <w:hideMark/>
          </w:tcPr>
          <w:p w:rsidR="00A809C2" w:rsidRPr="00F54FDC" w:rsidRDefault="00A809C2" w:rsidP="00C57BAD">
            <w:pPr>
              <w:spacing w:after="0" w:line="360"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Detalle</w:t>
            </w:r>
          </w:p>
        </w:tc>
        <w:tc>
          <w:tcPr>
            <w:tcW w:w="1985" w:type="dxa"/>
            <w:shd w:val="clear" w:color="auto" w:fill="57ABF7"/>
            <w:vAlign w:val="center"/>
            <w:hideMark/>
          </w:tcPr>
          <w:p w:rsidR="00A809C2" w:rsidRPr="00F54FDC" w:rsidRDefault="00A809C2" w:rsidP="00C57BAD">
            <w:pPr>
              <w:spacing w:after="0" w:line="360"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 xml:space="preserve">Presupuesto Vigente </w:t>
            </w:r>
          </w:p>
        </w:tc>
        <w:tc>
          <w:tcPr>
            <w:tcW w:w="1984" w:type="dxa"/>
            <w:shd w:val="clear" w:color="auto" w:fill="57ABF7"/>
            <w:vAlign w:val="center"/>
            <w:hideMark/>
          </w:tcPr>
          <w:p w:rsidR="00A809C2" w:rsidRPr="00F54FDC" w:rsidRDefault="00A809C2" w:rsidP="00C57BAD">
            <w:pPr>
              <w:spacing w:after="0" w:line="360"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 xml:space="preserve">Total Proyectado </w:t>
            </w:r>
          </w:p>
        </w:tc>
        <w:tc>
          <w:tcPr>
            <w:tcW w:w="1843" w:type="dxa"/>
            <w:shd w:val="clear" w:color="auto" w:fill="57ABF7"/>
            <w:vAlign w:val="center"/>
            <w:hideMark/>
          </w:tcPr>
          <w:p w:rsidR="00A809C2" w:rsidRPr="00F54FDC" w:rsidRDefault="00A809C2" w:rsidP="00C57BAD">
            <w:pPr>
              <w:spacing w:after="0" w:line="360" w:lineRule="auto"/>
              <w:jc w:val="center"/>
              <w:rPr>
                <w:rFonts w:ascii="Times New Roman" w:eastAsia="Times New Roman" w:hAnsi="Times New Roman" w:cs="Times New Roman"/>
                <w:bCs/>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DO"/>
                <w14:textFill>
                  <w14:solidFill>
                    <w14:srgbClr w14:val="4C4747">
                      <w14:alpha w14:val="50000"/>
                    </w14:srgbClr>
                  </w14:solidFill>
                </w14:textFill>
              </w:rPr>
              <w:t xml:space="preserve">Balance Disponible </w:t>
            </w:r>
          </w:p>
        </w:tc>
      </w:tr>
      <w:tr w:rsidR="00A809C2" w:rsidRPr="00F54FDC" w:rsidTr="002215D9">
        <w:trPr>
          <w:trHeight w:val="19"/>
        </w:trPr>
        <w:tc>
          <w:tcPr>
            <w:tcW w:w="846"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t>2.1</w:t>
            </w:r>
          </w:p>
        </w:tc>
        <w:tc>
          <w:tcPr>
            <w:tcW w:w="1559"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Remuneraciones y Contribuciones</w:t>
            </w:r>
          </w:p>
        </w:tc>
        <w:tc>
          <w:tcPr>
            <w:tcW w:w="1985"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RD$726,185,838.00</w:t>
            </w:r>
          </w:p>
        </w:tc>
        <w:tc>
          <w:tcPr>
            <w:tcW w:w="1984"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RD$693,208,291.06</w:t>
            </w:r>
          </w:p>
        </w:tc>
        <w:tc>
          <w:tcPr>
            <w:tcW w:w="1843"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RD$32,977,546.94</w:t>
            </w:r>
          </w:p>
        </w:tc>
      </w:tr>
      <w:tr w:rsidR="00A809C2" w:rsidRPr="00F54FDC" w:rsidTr="002215D9">
        <w:trPr>
          <w:trHeight w:val="19"/>
        </w:trPr>
        <w:tc>
          <w:tcPr>
            <w:tcW w:w="846"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t>2.2</w:t>
            </w:r>
          </w:p>
        </w:tc>
        <w:tc>
          <w:tcPr>
            <w:tcW w:w="1559"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Contratación de Servicios</w:t>
            </w:r>
          </w:p>
        </w:tc>
        <w:tc>
          <w:tcPr>
            <w:tcW w:w="1985"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RD$283,837,495.00</w:t>
            </w:r>
          </w:p>
        </w:tc>
        <w:tc>
          <w:tcPr>
            <w:tcW w:w="1984"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RD$152,847,131.23</w:t>
            </w:r>
          </w:p>
        </w:tc>
        <w:tc>
          <w:tcPr>
            <w:tcW w:w="1843"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RD$130,990,363.77</w:t>
            </w:r>
          </w:p>
        </w:tc>
      </w:tr>
      <w:tr w:rsidR="00A809C2" w:rsidRPr="00F54FDC" w:rsidTr="002215D9">
        <w:trPr>
          <w:trHeight w:val="19"/>
        </w:trPr>
        <w:tc>
          <w:tcPr>
            <w:tcW w:w="846"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t>2.3</w:t>
            </w:r>
          </w:p>
        </w:tc>
        <w:tc>
          <w:tcPr>
            <w:tcW w:w="1559"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Materiales y Suministros</w:t>
            </w:r>
          </w:p>
        </w:tc>
        <w:tc>
          <w:tcPr>
            <w:tcW w:w="1985"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RD$477,408,351.00</w:t>
            </w:r>
          </w:p>
        </w:tc>
        <w:tc>
          <w:tcPr>
            <w:tcW w:w="1984"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RD$351,226,439.47</w:t>
            </w:r>
          </w:p>
        </w:tc>
        <w:tc>
          <w:tcPr>
            <w:tcW w:w="1843"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RD$126,181,911.53</w:t>
            </w:r>
          </w:p>
        </w:tc>
      </w:tr>
      <w:tr w:rsidR="00A809C2" w:rsidRPr="00F54FDC" w:rsidTr="002215D9">
        <w:trPr>
          <w:trHeight w:val="19"/>
        </w:trPr>
        <w:tc>
          <w:tcPr>
            <w:tcW w:w="846"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t>2.4</w:t>
            </w:r>
          </w:p>
        </w:tc>
        <w:tc>
          <w:tcPr>
            <w:tcW w:w="1559"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Transferencias Corrientes</w:t>
            </w:r>
          </w:p>
        </w:tc>
        <w:tc>
          <w:tcPr>
            <w:tcW w:w="1985"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RD$100,610,748.00</w:t>
            </w:r>
          </w:p>
        </w:tc>
        <w:tc>
          <w:tcPr>
            <w:tcW w:w="1984"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RD$95,557,188.39</w:t>
            </w:r>
          </w:p>
        </w:tc>
        <w:tc>
          <w:tcPr>
            <w:tcW w:w="1843"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RD$5,053,559.61</w:t>
            </w:r>
          </w:p>
        </w:tc>
      </w:tr>
      <w:tr w:rsidR="00A809C2" w:rsidRPr="00F54FDC" w:rsidTr="002215D9">
        <w:trPr>
          <w:trHeight w:val="19"/>
        </w:trPr>
        <w:tc>
          <w:tcPr>
            <w:tcW w:w="846"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t>2.6</w:t>
            </w:r>
          </w:p>
        </w:tc>
        <w:tc>
          <w:tcPr>
            <w:tcW w:w="1559"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Bienes Muebles, Inmuebles e Intangibles</w:t>
            </w:r>
          </w:p>
        </w:tc>
        <w:tc>
          <w:tcPr>
            <w:tcW w:w="1985"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RD$201,200,082.00</w:t>
            </w:r>
          </w:p>
        </w:tc>
        <w:tc>
          <w:tcPr>
            <w:tcW w:w="1984"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RD$157,081,128.39</w:t>
            </w:r>
          </w:p>
        </w:tc>
        <w:tc>
          <w:tcPr>
            <w:tcW w:w="1843"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RD$44,118,953.61</w:t>
            </w:r>
          </w:p>
        </w:tc>
      </w:tr>
      <w:tr w:rsidR="00A809C2" w:rsidRPr="00F54FDC" w:rsidTr="002215D9">
        <w:trPr>
          <w:trHeight w:val="19"/>
        </w:trPr>
        <w:tc>
          <w:tcPr>
            <w:tcW w:w="846"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t>2.7</w:t>
            </w:r>
          </w:p>
        </w:tc>
        <w:tc>
          <w:tcPr>
            <w:tcW w:w="1559" w:type="dxa"/>
            <w:shd w:val="clear" w:color="auto" w:fill="auto"/>
            <w:vAlign w:val="center"/>
            <w:hideMark/>
          </w:tcPr>
          <w:p w:rsidR="00A809C2" w:rsidRPr="002215D9" w:rsidRDefault="00A809C2" w:rsidP="00C57BAD">
            <w:pPr>
              <w:spacing w:after="0" w:line="360" w:lineRule="auto"/>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Obras</w:t>
            </w:r>
          </w:p>
        </w:tc>
        <w:tc>
          <w:tcPr>
            <w:tcW w:w="1985"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RD$40,650,000.00</w:t>
            </w:r>
          </w:p>
        </w:tc>
        <w:tc>
          <w:tcPr>
            <w:tcW w:w="1984"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RD$3,935,574.88</w:t>
            </w:r>
          </w:p>
        </w:tc>
        <w:tc>
          <w:tcPr>
            <w:tcW w:w="1843" w:type="dxa"/>
            <w:shd w:val="clear" w:color="auto" w:fill="auto"/>
            <w:vAlign w:val="center"/>
            <w:hideMark/>
          </w:tcPr>
          <w:p w:rsidR="00A809C2" w:rsidRPr="002215D9" w:rsidRDefault="00A809C2" w:rsidP="00834D22">
            <w:pPr>
              <w:spacing w:after="0" w:line="360" w:lineRule="auto"/>
              <w:ind w:left="-170" w:firstLineChars="100" w:firstLine="200"/>
              <w:jc w:val="right"/>
              <w:rPr>
                <w:rFonts w:ascii="Times New Roman" w:eastAsia="Times New Roman" w:hAnsi="Times New Roman" w:cs="Times New Roman"/>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color w:val="4C4747"/>
                <w:sz w:val="20"/>
                <w:szCs w:val="18"/>
                <w:lang w:eastAsia="es-DO"/>
                <w14:textFill>
                  <w14:solidFill>
                    <w14:srgbClr w14:val="4C4747">
                      <w14:alpha w14:val="50000"/>
                    </w14:srgbClr>
                  </w14:solidFill>
                </w14:textFill>
              </w:rPr>
              <w:t>RD$36,714,425.12</w:t>
            </w:r>
          </w:p>
        </w:tc>
      </w:tr>
      <w:tr w:rsidR="00A809C2" w:rsidRPr="00F54FDC" w:rsidTr="002215D9">
        <w:trPr>
          <w:trHeight w:val="19"/>
        </w:trPr>
        <w:tc>
          <w:tcPr>
            <w:tcW w:w="2405" w:type="dxa"/>
            <w:gridSpan w:val="2"/>
            <w:shd w:val="clear" w:color="auto" w:fill="BFBFBF" w:themeFill="background1" w:themeFillShade="BF"/>
            <w:vAlign w:val="center"/>
            <w:hideMark/>
          </w:tcPr>
          <w:p w:rsidR="00A809C2" w:rsidRPr="002215D9" w:rsidRDefault="00A809C2" w:rsidP="00C57BAD">
            <w:pPr>
              <w:spacing w:after="0" w:line="360" w:lineRule="auto"/>
              <w:jc w:val="center"/>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t>TOTAL</w:t>
            </w:r>
          </w:p>
        </w:tc>
        <w:tc>
          <w:tcPr>
            <w:tcW w:w="1985" w:type="dxa"/>
            <w:shd w:val="clear" w:color="auto" w:fill="BFBFBF" w:themeFill="background1" w:themeFillShade="BF"/>
            <w:vAlign w:val="center"/>
            <w:hideMark/>
          </w:tcPr>
          <w:p w:rsidR="00A809C2" w:rsidRPr="002215D9" w:rsidRDefault="00A809C2" w:rsidP="00C57BAD">
            <w:pPr>
              <w:spacing w:after="0" w:line="360" w:lineRule="auto"/>
              <w:jc w:val="center"/>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t>RD$1,829,892,514.00</w:t>
            </w:r>
          </w:p>
        </w:tc>
        <w:tc>
          <w:tcPr>
            <w:tcW w:w="1984" w:type="dxa"/>
            <w:shd w:val="clear" w:color="auto" w:fill="BFBFBF" w:themeFill="background1" w:themeFillShade="BF"/>
            <w:vAlign w:val="center"/>
            <w:hideMark/>
          </w:tcPr>
          <w:p w:rsidR="00A809C2" w:rsidRPr="002215D9" w:rsidRDefault="00A809C2" w:rsidP="00C57BAD">
            <w:pPr>
              <w:spacing w:after="0" w:line="360" w:lineRule="auto"/>
              <w:jc w:val="center"/>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t>RD$1,453,855,753.42</w:t>
            </w:r>
          </w:p>
        </w:tc>
        <w:tc>
          <w:tcPr>
            <w:tcW w:w="1843" w:type="dxa"/>
            <w:shd w:val="clear" w:color="auto" w:fill="BFBFBF" w:themeFill="background1" w:themeFillShade="BF"/>
            <w:vAlign w:val="center"/>
            <w:hideMark/>
          </w:tcPr>
          <w:p w:rsidR="00A809C2" w:rsidRPr="002215D9" w:rsidRDefault="00A809C2" w:rsidP="00C57BAD">
            <w:pPr>
              <w:spacing w:after="0" w:line="360" w:lineRule="auto"/>
              <w:jc w:val="center"/>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pPr>
            <w:r w:rsidRPr="002215D9">
              <w:rPr>
                <w:rFonts w:ascii="Times New Roman" w:eastAsia="Times New Roman" w:hAnsi="Times New Roman" w:cs="Times New Roman"/>
                <w:b/>
                <w:bCs/>
                <w:color w:val="4C4747"/>
                <w:sz w:val="20"/>
                <w:szCs w:val="18"/>
                <w:lang w:eastAsia="es-DO"/>
                <w14:textFill>
                  <w14:solidFill>
                    <w14:srgbClr w14:val="4C4747">
                      <w14:alpha w14:val="50000"/>
                    </w14:srgbClr>
                  </w14:solidFill>
                </w14:textFill>
              </w:rPr>
              <w:t>RD$376,036,760.58</w:t>
            </w:r>
          </w:p>
        </w:tc>
      </w:tr>
    </w:tbl>
    <w:p w:rsidR="00A809C2" w:rsidRPr="00F54FDC" w:rsidRDefault="00A809C2" w:rsidP="00F54FDC">
      <w:pPr>
        <w:spacing w:line="360" w:lineRule="auto"/>
        <w:rPr>
          <w:rFonts w:ascii="Times New Roman" w:eastAsia="Calibri" w:hAnsi="Times New Roman" w:cs="Times New Roman"/>
          <w:color w:val="4C4747"/>
          <w:spacing w:val="20"/>
          <w:szCs w:val="24"/>
          <w14:textFill>
            <w14:solidFill>
              <w14:srgbClr w14:val="4C4747">
                <w14:alpha w14:val="50000"/>
              </w14:srgbClr>
            </w14:solidFill>
          </w14:textFill>
        </w:rPr>
      </w:pPr>
      <w:r w:rsidRPr="00F54FDC">
        <w:rPr>
          <w:rFonts w:ascii="Times New Roman" w:eastAsia="Times New Roman" w:hAnsi="Times New Roman" w:cs="Times New Roman"/>
          <w:b/>
          <w:bCs/>
          <w:color w:val="4C4747"/>
          <w:sz w:val="16"/>
          <w:szCs w:val="18"/>
          <w:lang w:eastAsia="es-DO"/>
          <w14:textFill>
            <w14:solidFill>
              <w14:srgbClr w14:val="4C4747">
                <w14:alpha w14:val="50000"/>
              </w14:srgbClr>
            </w14:solidFill>
          </w14:textFill>
        </w:rPr>
        <w:t xml:space="preserve">Fuente: </w:t>
      </w:r>
      <w:r w:rsidRPr="00F54FDC">
        <w:rPr>
          <w:rFonts w:ascii="Times New Roman" w:eastAsia="Times New Roman" w:hAnsi="Times New Roman" w:cs="Times New Roman"/>
          <w:bCs/>
          <w:color w:val="4C4747"/>
          <w:sz w:val="16"/>
          <w:szCs w:val="18"/>
          <w:lang w:eastAsia="es-DO"/>
          <w14:textFill>
            <w14:solidFill>
              <w14:srgbClr w14:val="4C4747">
                <w14:alpha w14:val="50000"/>
              </w14:srgbClr>
            </w14:solidFill>
          </w14:textFill>
        </w:rPr>
        <w:t>Registros administrativos del Departamento Financiero</w:t>
      </w:r>
    </w:p>
    <w:p w:rsidR="00A809C2" w:rsidRDefault="00A809C2" w:rsidP="00F54FDC">
      <w:pPr>
        <w:spacing w:line="360" w:lineRule="auto"/>
        <w:contextualSpacing/>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Tabla de egresos ejecutado por objeto y programa del presupuesto asignado. (Ver en los anexos).</w:t>
      </w:r>
    </w:p>
    <w:p w:rsidR="00C57BAD" w:rsidRDefault="00C57BAD" w:rsidP="00F54FDC">
      <w:pPr>
        <w:spacing w:line="360" w:lineRule="auto"/>
        <w:contextualSpacing/>
        <w:rPr>
          <w:rFonts w:ascii="Times New Roman" w:hAnsi="Times New Roman" w:cs="Times New Roman"/>
          <w:color w:val="4C4747"/>
          <w:sz w:val="24"/>
          <w:szCs w:val="24"/>
          <w14:textFill>
            <w14:solidFill>
              <w14:srgbClr w14:val="4C4747">
                <w14:alpha w14:val="50000"/>
              </w14:srgbClr>
            </w14:solidFill>
          </w14:textFill>
        </w:rPr>
      </w:pPr>
    </w:p>
    <w:p w:rsidR="00C57BAD" w:rsidRPr="00C57BAD" w:rsidRDefault="00C57BAD" w:rsidP="00F54FDC">
      <w:pPr>
        <w:spacing w:line="360" w:lineRule="auto"/>
        <w:contextualSpacing/>
        <w:rPr>
          <w:rFonts w:ascii="Times New Roman" w:hAnsi="Times New Roman" w:cs="Times New Roman"/>
          <w:color w:val="4C4747"/>
          <w:sz w:val="8"/>
          <w:szCs w:val="24"/>
          <w14:textFill>
            <w14:solidFill>
              <w14:srgbClr w14:val="4C4747">
                <w14:alpha w14:val="50000"/>
              </w14:srgbClr>
            </w14:solidFill>
          </w14:textFill>
        </w:rPr>
      </w:pPr>
    </w:p>
    <w:p w:rsidR="00A809C2" w:rsidRPr="00F54FDC" w:rsidRDefault="00A809C2" w:rsidP="00C57BAD">
      <w:pPr>
        <w:spacing w:before="100" w:beforeAutospacing="1" w:after="100" w:afterAutospacing="1" w:line="360" w:lineRule="auto"/>
        <w:outlineLvl w:val="1"/>
        <w:rPr>
          <w:rFonts w:ascii="Times New Roman" w:hAnsi="Times New Roman" w:cs="Times New Roman"/>
          <w:b/>
          <w:color w:val="4C4747"/>
          <w:sz w:val="24"/>
          <w:szCs w:val="24"/>
          <w14:textFill>
            <w14:solidFill>
              <w14:srgbClr w14:val="4C4747">
                <w14:alpha w14:val="50000"/>
              </w14:srgbClr>
            </w14:solidFill>
          </w14:textFill>
        </w:rPr>
      </w:pPr>
      <w:bookmarkStart w:id="192" w:name="_Toc89347102"/>
      <w:bookmarkStart w:id="193" w:name="_Toc89347238"/>
      <w:bookmarkStart w:id="194" w:name="_Toc89348138"/>
      <w:bookmarkStart w:id="195" w:name="_Toc89869707"/>
      <w:bookmarkStart w:id="196" w:name="_Toc90631926"/>
      <w:bookmarkStart w:id="197" w:name="_Toc90645230"/>
      <w:r w:rsidRPr="00F54FDC">
        <w:rPr>
          <w:rFonts w:ascii="Times New Roman" w:hAnsi="Times New Roman" w:cs="Times New Roman"/>
          <w:b/>
          <w:color w:val="4C4747"/>
          <w:sz w:val="24"/>
          <w:szCs w:val="24"/>
          <w14:textFill>
            <w14:solidFill>
              <w14:srgbClr w14:val="4C4747">
                <w14:alpha w14:val="50000"/>
              </w14:srgbClr>
            </w14:solidFill>
          </w14:textFill>
        </w:rPr>
        <w:lastRenderedPageBreak/>
        <w:t>Contrataciones y Adquisiciones</w:t>
      </w:r>
      <w:bookmarkEnd w:id="192"/>
      <w:bookmarkEnd w:id="193"/>
      <w:bookmarkEnd w:id="194"/>
      <w:bookmarkEnd w:id="195"/>
      <w:bookmarkEnd w:id="196"/>
      <w:bookmarkEnd w:id="197"/>
    </w:p>
    <w:p w:rsidR="00A809C2" w:rsidRPr="00F54FDC" w:rsidRDefault="00A809C2" w:rsidP="00C57BAD">
      <w:pPr>
        <w:spacing w:before="100" w:beforeAutospacing="1" w:after="100" w:afterAutospacing="1" w:line="360" w:lineRule="auto"/>
        <w:contextualSpacing/>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El Consejo Nacional para la Niñez y la Adolescencia ejecutó sus procesos de compras y contrataciones en función de lo programado y proyectado en su Plan de Compras y Contrataciones; y a los dictámenes dispuestos en la Ley de Compras y Contrataciones Públicas, No. 340-06, y su reglamento de aplicación. </w:t>
      </w:r>
    </w:p>
    <w:p w:rsidR="00A809C2" w:rsidRPr="00C57BAD" w:rsidRDefault="00A809C2" w:rsidP="00C57BAD">
      <w:pPr>
        <w:spacing w:before="100" w:beforeAutospacing="1" w:after="100" w:afterAutospacing="1" w:line="360" w:lineRule="auto"/>
        <w:contextualSpacing/>
        <w:jc w:val="both"/>
        <w:rPr>
          <w:rFonts w:ascii="Times New Roman" w:hAnsi="Times New Roman" w:cs="Times New Roman"/>
          <w:color w:val="4C4747"/>
          <w:sz w:val="14"/>
          <w:szCs w:val="24"/>
          <w14:textFill>
            <w14:solidFill>
              <w14:srgbClr w14:val="4C4747">
                <w14:alpha w14:val="50000"/>
              </w14:srgbClr>
            </w14:solidFill>
          </w14:textFill>
        </w:rPr>
      </w:pPr>
    </w:p>
    <w:p w:rsidR="00A809C2" w:rsidRPr="00F54FDC" w:rsidRDefault="00A809C2" w:rsidP="00C57BAD">
      <w:pPr>
        <w:spacing w:before="100" w:beforeAutospacing="1" w:after="100" w:afterAutospacing="1" w:line="360" w:lineRule="auto"/>
        <w:contextualSpacing/>
        <w:jc w:val="both"/>
        <w:rPr>
          <w:rFonts w:ascii="Times New Roman" w:eastAsia="Calibri" w:hAnsi="Times New Roman" w:cs="Times New Roman"/>
          <w:b/>
          <w:bCs/>
          <w:color w:val="4C4747"/>
          <w:sz w:val="24"/>
          <w:szCs w:val="24"/>
          <w14:textFill>
            <w14:solidFill>
              <w14:srgbClr w14:val="4C4747">
                <w14:alpha w14:val="50000"/>
              </w14:srgbClr>
            </w14:solidFill>
          </w14:textFill>
        </w:rPr>
      </w:pPr>
      <w:r w:rsidRPr="00F54FDC">
        <w:rPr>
          <w:rFonts w:ascii="Times New Roman" w:eastAsia="Calibri" w:hAnsi="Times New Roman" w:cs="Times New Roman"/>
          <w:b/>
          <w:bCs/>
          <w:color w:val="4C4747"/>
          <w:sz w:val="24"/>
          <w:szCs w:val="24"/>
          <w14:textFill>
            <w14:solidFill>
              <w14:srgbClr w14:val="4C4747">
                <w14:alpha w14:val="50000"/>
              </w14:srgbClr>
            </w14:solidFill>
          </w14:textFill>
        </w:rPr>
        <w:t>Resumen de Licitaciones realizadas en el primer semestre período 2021.</w:t>
      </w:r>
    </w:p>
    <w:p w:rsidR="00A809C2" w:rsidRPr="00F54FDC" w:rsidRDefault="00A809C2" w:rsidP="00C57BAD">
      <w:pPr>
        <w:spacing w:before="100" w:beforeAutospacing="1" w:after="100" w:afterAutospacing="1" w:line="360" w:lineRule="auto"/>
        <w:contextualSpacing/>
        <w:jc w:val="both"/>
        <w:rPr>
          <w:rFonts w:ascii="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Al 31 de </w:t>
      </w:r>
      <w:r w:rsidRPr="00F54FDC">
        <w:rPr>
          <w:rFonts w:ascii="Times New Roman" w:hAnsi="Times New Roman" w:cs="Times New Roman"/>
          <w:color w:val="4C4747"/>
          <w:sz w:val="24"/>
          <w:szCs w:val="24"/>
          <w14:textFill>
            <w14:solidFill>
              <w14:srgbClr w14:val="4C4747">
                <w14:alpha w14:val="50000"/>
              </w14:srgbClr>
            </w14:solidFill>
          </w14:textFill>
        </w:rPr>
        <w:t>octubre</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del año 2021 se han realizado 132 procesos de Compras y Contrataciones, en las modalidades Compras Menores, Compras por Debajo del Umbral Mínimo, Procesos de Excepción, Comparaciones de Precios y Licitación Pública Nacional, alcanzando un monto total de </w:t>
      </w:r>
      <w:r w:rsidRPr="00F54FDC">
        <w:rPr>
          <w:rFonts w:ascii="Times New Roman" w:hAnsi="Times New Roman" w:cs="Times New Roman"/>
          <w:color w:val="4C4747"/>
          <w:sz w:val="24"/>
          <w:szCs w:val="24"/>
          <w:lang w:eastAsia="es-DO"/>
          <w14:textFill>
            <w14:solidFill>
              <w14:srgbClr w14:val="4C4747">
                <w14:alpha w14:val="50000"/>
              </w14:srgbClr>
            </w14:solidFill>
          </w14:textFill>
        </w:rPr>
        <w:t>Ochenta y seis millones cuatrocientos treinta y cinco mil doscientos veintisiete con 00/100 (RD$86,435,227.00).</w:t>
      </w:r>
    </w:p>
    <w:p w:rsidR="00A809C2" w:rsidRPr="00C57BAD" w:rsidRDefault="00A809C2" w:rsidP="00C57BAD">
      <w:pPr>
        <w:spacing w:before="100" w:beforeAutospacing="1" w:after="100" w:afterAutospacing="1" w:line="360" w:lineRule="auto"/>
        <w:contextualSpacing/>
        <w:jc w:val="both"/>
        <w:rPr>
          <w:rFonts w:ascii="Times New Roman" w:hAnsi="Times New Roman" w:cs="Times New Roman"/>
          <w:color w:val="4C4747"/>
          <w:sz w:val="16"/>
          <w:szCs w:val="24"/>
          <w:lang w:eastAsia="es-DO"/>
          <w14:textFill>
            <w14:solidFill>
              <w14:srgbClr w14:val="4C4747">
                <w14:alpha w14:val="50000"/>
              </w14:srgbClr>
            </w14:solidFill>
          </w14:textFill>
        </w:rPr>
      </w:pPr>
    </w:p>
    <w:p w:rsidR="00A809C2" w:rsidRDefault="00A809C2" w:rsidP="00C57BAD">
      <w:pPr>
        <w:spacing w:before="100" w:beforeAutospacing="1" w:after="100" w:afterAutospacing="1" w:line="360" w:lineRule="auto"/>
        <w:contextualSpacing/>
        <w:jc w:val="both"/>
        <w:rPr>
          <w:rFonts w:ascii="Times New Roman" w:eastAsia="Calibri" w:hAnsi="Times New Roman" w:cs="Times New Roman"/>
          <w:b/>
          <w:bCs/>
          <w:color w:val="4C4747"/>
          <w:sz w:val="24"/>
          <w:szCs w:val="24"/>
          <w:u w:color="0D0D0D"/>
          <w14:textFill>
            <w14:solidFill>
              <w14:srgbClr w14:val="4C4747">
                <w14:alpha w14:val="50000"/>
              </w14:srgbClr>
            </w14:solidFill>
          </w14:textFill>
        </w:rPr>
      </w:pPr>
      <w:r w:rsidRPr="00F54FDC">
        <w:rPr>
          <w:rFonts w:ascii="Times New Roman" w:eastAsia="Calibri" w:hAnsi="Times New Roman" w:cs="Times New Roman"/>
          <w:b/>
          <w:bCs/>
          <w:color w:val="4C4747"/>
          <w:sz w:val="24"/>
          <w:szCs w:val="24"/>
          <w:u w:color="0D0D0D"/>
          <w14:textFill>
            <w14:solidFill>
              <w14:srgbClr w14:val="4C4747">
                <w14:alpha w14:val="50000"/>
              </w14:srgbClr>
            </w14:solidFill>
          </w14:textFill>
        </w:rPr>
        <w:t>Resumen de compras y contrataciones realizadas en el primer semestre período 2021.</w:t>
      </w:r>
    </w:p>
    <w:p w:rsidR="00C57BAD" w:rsidRPr="00C57BAD" w:rsidRDefault="00C57BAD" w:rsidP="00C57BAD">
      <w:pPr>
        <w:spacing w:before="100" w:beforeAutospacing="1" w:after="100" w:afterAutospacing="1" w:line="360" w:lineRule="auto"/>
        <w:contextualSpacing/>
        <w:jc w:val="both"/>
        <w:rPr>
          <w:rFonts w:ascii="Times New Roman" w:eastAsia="Calibri" w:hAnsi="Times New Roman" w:cs="Times New Roman"/>
          <w:b/>
          <w:bCs/>
          <w:color w:val="4C4747"/>
          <w:sz w:val="16"/>
          <w:szCs w:val="24"/>
          <w14:textFill>
            <w14:solidFill>
              <w14:srgbClr w14:val="4C4747">
                <w14:alpha w14:val="50000"/>
              </w14:srgbClr>
            </w14:solidFill>
          </w14:textFill>
        </w:rPr>
      </w:pPr>
    </w:p>
    <w:p w:rsidR="00A809C2" w:rsidRPr="00F54FDC" w:rsidRDefault="00A809C2" w:rsidP="00C57BAD">
      <w:pPr>
        <w:pBdr>
          <w:top w:val="nil"/>
          <w:left w:val="nil"/>
          <w:bottom w:val="nil"/>
          <w:right w:val="nil"/>
          <w:between w:val="nil"/>
          <w:bar w:val="nil"/>
        </w:pBdr>
        <w:spacing w:before="100" w:beforeAutospacing="1" w:after="100" w:afterAutospacing="1" w:line="360" w:lineRule="auto"/>
        <w:jc w:val="both"/>
        <w:rPr>
          <w:rFonts w:ascii="Times New Roman" w:eastAsia="Arial Unicode MS" w:hAnsi="Times New Roman" w:cs="Times New Roman"/>
          <w:color w:val="4C4747"/>
          <w:sz w:val="24"/>
          <w:szCs w:val="24"/>
          <w:u w:color="0D0D0D"/>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D0D0D"/>
          <w:bdr w:val="nil"/>
          <w:lang w:eastAsia="es-DO"/>
          <w14:textOutline w14:w="0" w14:cap="flat" w14:cmpd="sng" w14:algn="ctr">
            <w14:noFill/>
            <w14:prstDash w14:val="solid"/>
            <w14:bevel/>
          </w14:textOutline>
          <w14:textFill>
            <w14:solidFill>
              <w14:srgbClr w14:val="4C4747">
                <w14:alpha w14:val="50000"/>
              </w14:srgbClr>
            </w14:solidFill>
          </w14:textFill>
        </w:rPr>
        <w:t xml:space="preserve">El </w:t>
      </w:r>
      <w:r w:rsidRPr="00F54FDC">
        <w:rPr>
          <w:rFonts w:ascii="Times New Roman" w:hAnsi="Times New Roman" w:cs="Times New Roman"/>
          <w:color w:val="4C4747"/>
          <w:sz w:val="24"/>
          <w:szCs w:val="24"/>
          <w14:textFill>
            <w14:solidFill>
              <w14:srgbClr w14:val="4C4747">
                <w14:alpha w14:val="50000"/>
              </w14:srgbClr>
            </w14:solidFill>
          </w14:textFill>
        </w:rPr>
        <w:t>proceso</w:t>
      </w:r>
      <w:r w:rsidRPr="00F54FDC">
        <w:rPr>
          <w:rFonts w:ascii="Times New Roman" w:eastAsia="Arial Unicode MS" w:hAnsi="Times New Roman" w:cs="Times New Roman"/>
          <w:color w:val="4C4747"/>
          <w:sz w:val="24"/>
          <w:szCs w:val="24"/>
          <w:u w:color="0D0D0D"/>
          <w:bdr w:val="nil"/>
          <w:lang w:eastAsia="es-DO"/>
          <w14:textOutline w14:w="0" w14:cap="flat" w14:cmpd="sng" w14:algn="ctr">
            <w14:noFill/>
            <w14:prstDash w14:val="solid"/>
            <w14:bevel/>
          </w14:textOutline>
          <w14:textFill>
            <w14:solidFill>
              <w14:srgbClr w14:val="4C4747">
                <w14:alpha w14:val="50000"/>
              </w14:srgbClr>
            </w14:solidFill>
          </w14:textFill>
        </w:rPr>
        <w:t xml:space="preserve"> de Compras y Contrataciones seguido por la institución se basa en la Ley No. 340-06 sobre Compras y Contrataciones con Modificaciones de la Ley No. 449-06 y su Reglamento de Aplicación No. 543-12.</w:t>
      </w:r>
    </w:p>
    <w:p w:rsidR="00A809C2" w:rsidRPr="00F54FDC" w:rsidRDefault="00A809C2" w:rsidP="00C57BAD">
      <w:pPr>
        <w:pBdr>
          <w:top w:val="nil"/>
          <w:left w:val="nil"/>
          <w:bottom w:val="nil"/>
          <w:right w:val="nil"/>
          <w:between w:val="nil"/>
          <w:bar w:val="nil"/>
        </w:pBdr>
        <w:spacing w:before="100" w:beforeAutospacing="1" w:after="100" w:afterAutospacing="1"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Todos los procesos de compras llevados a cabo por el Consejo Nacional</w:t>
      </w:r>
      <w:r w:rsidRPr="00F54FDC">
        <w:rPr>
          <w:rFonts w:ascii="Times New Roman" w:eastAsia="Arial Unicode MS" w:hAnsi="Times New Roman" w:cs="Times New Roman"/>
          <w:color w:val="4C4747"/>
          <w:sz w:val="24"/>
          <w:szCs w:val="24"/>
          <w:u w:color="0D0D0D"/>
          <w:bdr w:val="nil"/>
          <w:lang w:eastAsia="es-DO"/>
          <w14:textOutline w14:w="0" w14:cap="flat" w14:cmpd="sng" w14:algn="ctr">
            <w14:noFill/>
            <w14:prstDash w14:val="solid"/>
            <w14:bevel/>
          </w14:textOutline>
          <w14:textFill>
            <w14:solidFill>
              <w14:srgbClr w14:val="4C4747">
                <w14:alpha w14:val="50000"/>
              </w14:srgbClr>
            </w14:solidFill>
          </w14:textFill>
        </w:rPr>
        <w:t xml:space="preserve"> para la Niñez y la Adolescencia (CONANI), son publicados en la página de la Dirección General de Contrataciones Públicas (DGCP) a través del Portal Transaccional, cumpliendo con los días establecidos, tal y como manda la Ley No. 340-06 y su Reglamento de Aplicación No. 543-</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12.</w:t>
      </w:r>
    </w:p>
    <w:p w:rsidR="00A809C2" w:rsidRPr="00F54FDC" w:rsidRDefault="00A809C2" w:rsidP="00C57BAD">
      <w:pPr>
        <w:pBdr>
          <w:top w:val="nil"/>
          <w:left w:val="nil"/>
          <w:bottom w:val="nil"/>
          <w:right w:val="nil"/>
          <w:between w:val="nil"/>
          <w:bar w:val="nil"/>
        </w:pBdr>
        <w:spacing w:before="100" w:beforeAutospacing="1" w:after="100" w:afterAutospacing="1"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Del monto total de las compras realizadas</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se compraron a Micro, Pequeñas y Medianas Empresas</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w:t>
      </w:r>
      <w:bookmarkStart w:id="198" w:name="_Hlk26361226"/>
      <w:bookmarkStart w:id="199" w:name="_Hlk56790318"/>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Cincuenta y ocho millones seiscientos ochenta y cuatro mil novecientos treinta y nueve con 00/100</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(RD$58,684,939.00), </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equivalente a un </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61%</w:t>
      </w:r>
      <w:bookmarkEnd w:id="198"/>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w:t>
      </w:r>
      <w:bookmarkEnd w:id="199"/>
    </w:p>
    <w:p w:rsidR="00A809C2" w:rsidRPr="00F54FDC" w:rsidRDefault="00A809C2" w:rsidP="00C57BAD">
      <w:pPr>
        <w:pBdr>
          <w:top w:val="nil"/>
          <w:left w:val="nil"/>
          <w:bottom w:val="nil"/>
          <w:right w:val="nil"/>
          <w:between w:val="nil"/>
          <w:bar w:val="nil"/>
        </w:pBdr>
        <w:spacing w:before="100" w:beforeAutospacing="1" w:after="100" w:afterAutospacing="1"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lastRenderedPageBreak/>
        <w:t>A grandes empresas se compró por un monto de veintidós millones novecientos noventa y tres mil doscientos sesenta con 00/100</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(RD$22, 993,260.00), </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equivalente a un </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6%</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y a MIPYMES Mujer se le compraron cuatro millones setecientos cincuenta y siete mil veintiocho con 00/100 (</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RD$4, 757,028.00), </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equivalente a un </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25%</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(Ver anexo).</w:t>
      </w:r>
    </w:p>
    <w:p w:rsidR="00A809C2" w:rsidRPr="00F54FDC" w:rsidRDefault="00A809C2" w:rsidP="00C57BAD">
      <w:pPr>
        <w:pBdr>
          <w:top w:val="nil"/>
          <w:left w:val="nil"/>
          <w:bottom w:val="nil"/>
          <w:right w:val="nil"/>
          <w:between w:val="nil"/>
          <w:bar w:val="nil"/>
        </w:pBdr>
        <w:tabs>
          <w:tab w:val="left" w:pos="284"/>
        </w:tabs>
        <w:spacing w:before="100" w:beforeAutospacing="1" w:after="100" w:afterAutospacing="1" w:line="360" w:lineRule="auto"/>
        <w:rPr>
          <w:rFonts w:ascii="Times New Roman" w:eastAsia="Calibri" w:hAnsi="Times New Roman" w:cs="Times New Roman"/>
          <w:b/>
          <w:bCs/>
          <w:color w:val="4C4747"/>
          <w:sz w:val="24"/>
          <w:szCs w:val="24"/>
          <w14:textFill>
            <w14:solidFill>
              <w14:srgbClr w14:val="4C4747">
                <w14:alpha w14:val="50000"/>
              </w14:srgbClr>
            </w14:solidFill>
          </w14:textFill>
        </w:rPr>
      </w:pPr>
      <w:r w:rsidRPr="00F54FDC">
        <w:rPr>
          <w:rFonts w:ascii="Times New Roman" w:eastAsia="Calibri" w:hAnsi="Times New Roman" w:cs="Times New Roman"/>
          <w:b/>
          <w:bCs/>
          <w:color w:val="4C4747"/>
          <w:sz w:val="24"/>
          <w:szCs w:val="24"/>
          <w14:textFill>
            <w14:solidFill>
              <w14:srgbClr w14:val="4C4747">
                <w14:alpha w14:val="50000"/>
              </w14:srgbClr>
            </w14:solidFill>
          </w14:textFill>
        </w:rPr>
        <w:t>Compras a MIPYME</w:t>
      </w:r>
    </w:p>
    <w:p w:rsidR="00A809C2" w:rsidRPr="00F54FDC" w:rsidRDefault="00A809C2" w:rsidP="00C57BAD">
      <w:pPr>
        <w:spacing w:before="100" w:beforeAutospacing="1" w:after="100" w:afterAutospacing="1" w:line="360" w:lineRule="auto"/>
        <w:contextualSpacing/>
        <w:jc w:val="both"/>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Durante el semestre del año 2021, el monto de las compras realizadas a Micro, Pequeñas y Medianas Empresas ascendió</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w:t>
      </w: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a</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Cincuenta y ocho millones seiscientos ochenta y cuatro mil novecientos treinta y nueve con 00/100</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(RD$58,684,939.00), </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equivalente a un </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61%</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Y a las Mi Pymes Mujer se le compraron cuatro millones setecientos cincuenta y siete mil veintiocho con 00/100 (</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RD$4, 757,028.00), </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equivalente a un </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25%</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En total el monto total comprado a las Mi Pymes asciende a un monto total de cuarenta y seis millones seiscientos veintiún mil quinientos cuarenta con 00/100 </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(RD$63,441,967.00)</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equivalente a un </w:t>
      </w: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55%.</w:t>
      </w:r>
    </w:p>
    <w:p w:rsidR="00A809C2" w:rsidRPr="00C57BAD" w:rsidRDefault="00A809C2" w:rsidP="00C57BAD">
      <w:pPr>
        <w:spacing w:before="100" w:beforeAutospacing="1" w:after="100" w:afterAutospacing="1" w:line="360" w:lineRule="auto"/>
        <w:contextualSpacing/>
        <w:rPr>
          <w:rFonts w:ascii="Times New Roman" w:eastAsia="Arial Unicode MS" w:hAnsi="Times New Roman" w:cs="Times New Roman"/>
          <w:b/>
          <w:bCs/>
          <w:color w:val="4C4747"/>
          <w:sz w:val="16"/>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p>
    <w:p w:rsidR="00A809C2" w:rsidRDefault="00A809C2" w:rsidP="00C57BAD">
      <w:pPr>
        <w:spacing w:before="100" w:beforeAutospacing="1" w:after="100" w:afterAutospacing="1" w:line="360" w:lineRule="auto"/>
        <w:contextualSpacing/>
        <w:rPr>
          <w:rFonts w:ascii="Times New Roman" w:eastAsia="Calibri" w:hAnsi="Times New Roman" w:cs="Times New Roman"/>
          <w:b/>
          <w:bCs/>
          <w:color w:val="4C4747"/>
          <w:sz w:val="24"/>
          <w:szCs w:val="24"/>
          <w14:textFill>
            <w14:solidFill>
              <w14:srgbClr w14:val="4C4747">
                <w14:alpha w14:val="50000"/>
              </w14:srgbClr>
            </w14:solidFill>
          </w14:textFill>
        </w:rPr>
      </w:pPr>
      <w:r w:rsidRPr="00F54FDC">
        <w:rPr>
          <w:rFonts w:ascii="Times New Roman" w:eastAsia="Calibri" w:hAnsi="Times New Roman" w:cs="Times New Roman"/>
          <w:b/>
          <w:bCs/>
          <w:color w:val="4C4747"/>
          <w:sz w:val="24"/>
          <w:szCs w:val="24"/>
          <w14:textFill>
            <w14:solidFill>
              <w14:srgbClr w14:val="4C4747">
                <w14:alpha w14:val="50000"/>
              </w14:srgbClr>
            </w14:solidFill>
          </w14:textFill>
        </w:rPr>
        <w:t>Procesos convocados según modalidad</w:t>
      </w:r>
    </w:p>
    <w:p w:rsidR="00C57BAD" w:rsidRPr="00C57BAD" w:rsidRDefault="00C57BAD" w:rsidP="00C57BAD">
      <w:pPr>
        <w:spacing w:before="100" w:beforeAutospacing="1" w:after="100" w:afterAutospacing="1" w:line="360" w:lineRule="auto"/>
        <w:contextualSpacing/>
        <w:rPr>
          <w:rFonts w:ascii="Times New Roman" w:eastAsia="Calibri" w:hAnsi="Times New Roman" w:cs="Times New Roman"/>
          <w:b/>
          <w:bCs/>
          <w:color w:val="4C4747"/>
          <w:sz w:val="10"/>
          <w:szCs w:val="24"/>
          <w14:textFill>
            <w14:solidFill>
              <w14:srgbClr w14:val="4C4747">
                <w14:alpha w14:val="50000"/>
              </w14:srgbClr>
            </w14:solidFill>
          </w14:textFill>
        </w:rPr>
      </w:pPr>
    </w:p>
    <w:p w:rsidR="00A809C2" w:rsidRPr="00F54FDC" w:rsidRDefault="00A809C2" w:rsidP="00C57BAD">
      <w:pPr>
        <w:pBdr>
          <w:top w:val="nil"/>
          <w:left w:val="nil"/>
          <w:bottom w:val="nil"/>
          <w:right w:val="nil"/>
          <w:between w:val="nil"/>
          <w:bar w:val="nil"/>
        </w:pBdr>
        <w:tabs>
          <w:tab w:val="left" w:pos="284"/>
        </w:tabs>
        <w:spacing w:before="100" w:beforeAutospacing="1" w:after="100" w:afterAutospacing="1"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Durante el semestre del año 2021 se llevaron a cabo 132 procesos de compras y contrataciones, distribuidos en las modalidades siguientes: 1 Licitación Pública Nacional, 34 Comparaciones de Precios, 43 Compras Menores, 45 Compras Debajo del Umbral Mínimo y 9 Procesos de Excepción. </w:t>
      </w:r>
    </w:p>
    <w:p w:rsidR="00A809C2" w:rsidRPr="00F54FDC" w:rsidRDefault="00A809C2" w:rsidP="00C57BAD">
      <w:pPr>
        <w:pBdr>
          <w:top w:val="nil"/>
          <w:left w:val="nil"/>
          <w:bottom w:val="nil"/>
          <w:right w:val="nil"/>
          <w:between w:val="nil"/>
          <w:bar w:val="nil"/>
        </w:pBdr>
        <w:spacing w:before="100" w:beforeAutospacing="1" w:after="100" w:afterAutospacing="1" w:line="360" w:lineRule="auto"/>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Resumen de procesos realizados:</w:t>
      </w:r>
    </w:p>
    <w:p w:rsidR="00A809C2" w:rsidRPr="00F54FDC" w:rsidRDefault="00A809C2" w:rsidP="00F54FDC">
      <w:pPr>
        <w:widowControl w:val="0"/>
        <w:pBdr>
          <w:top w:val="nil"/>
          <w:left w:val="nil"/>
          <w:bottom w:val="nil"/>
          <w:right w:val="nil"/>
          <w:between w:val="nil"/>
          <w:bar w:val="nil"/>
        </w:pBdr>
        <w:spacing w:line="360" w:lineRule="auto"/>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Tabla. -Resumen de Compras por Tipo de Empresa Adjudicada</w:t>
      </w:r>
    </w:p>
    <w:tbl>
      <w:tblPr>
        <w:tblStyle w:val="Tablaconcuadrcula"/>
        <w:tblW w:w="808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136"/>
        <w:gridCol w:w="2183"/>
        <w:gridCol w:w="1405"/>
        <w:gridCol w:w="2357"/>
      </w:tblGrid>
      <w:tr w:rsidR="00A809C2" w:rsidRPr="00F54FDC" w:rsidTr="0082568E">
        <w:trPr>
          <w:trHeight w:val="283"/>
          <w:jc w:val="center"/>
        </w:trPr>
        <w:tc>
          <w:tcPr>
            <w:tcW w:w="2136" w:type="dxa"/>
            <w:shd w:val="clear" w:color="auto" w:fill="57ABF7"/>
            <w:vAlign w:val="center"/>
          </w:tcPr>
          <w:p w:rsidR="00A809C2" w:rsidRPr="00F54FDC" w:rsidRDefault="00A809C2" w:rsidP="002215D9">
            <w:pPr>
              <w:widowControl w:val="0"/>
              <w:spacing w:line="360" w:lineRule="auto"/>
              <w:jc w:val="center"/>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Tipo de empresa</w:t>
            </w:r>
          </w:p>
        </w:tc>
        <w:tc>
          <w:tcPr>
            <w:tcW w:w="2183" w:type="dxa"/>
            <w:shd w:val="clear" w:color="auto" w:fill="57ABF7"/>
            <w:vAlign w:val="center"/>
          </w:tcPr>
          <w:p w:rsidR="00A809C2" w:rsidRPr="00F54FDC" w:rsidRDefault="00A809C2" w:rsidP="002215D9">
            <w:pPr>
              <w:widowControl w:val="0"/>
              <w:spacing w:line="360" w:lineRule="auto"/>
              <w:jc w:val="center"/>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Monto</w:t>
            </w:r>
          </w:p>
        </w:tc>
        <w:tc>
          <w:tcPr>
            <w:tcW w:w="1405" w:type="dxa"/>
            <w:shd w:val="clear" w:color="auto" w:fill="57ABF7"/>
            <w:vAlign w:val="center"/>
          </w:tcPr>
          <w:p w:rsidR="00A809C2" w:rsidRPr="00F54FDC" w:rsidRDefault="00A809C2" w:rsidP="002215D9">
            <w:pPr>
              <w:widowControl w:val="0"/>
              <w:spacing w:line="360" w:lineRule="auto"/>
              <w:jc w:val="center"/>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Porcentaje</w:t>
            </w:r>
          </w:p>
        </w:tc>
        <w:tc>
          <w:tcPr>
            <w:tcW w:w="2357" w:type="dxa"/>
            <w:shd w:val="clear" w:color="auto" w:fill="57ABF7"/>
            <w:vAlign w:val="center"/>
          </w:tcPr>
          <w:p w:rsidR="00A809C2" w:rsidRPr="00F54FDC" w:rsidRDefault="00A809C2" w:rsidP="002215D9">
            <w:pPr>
              <w:widowControl w:val="0"/>
              <w:spacing w:line="360" w:lineRule="auto"/>
              <w:jc w:val="center"/>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Total</w:t>
            </w:r>
          </w:p>
        </w:tc>
      </w:tr>
      <w:tr w:rsidR="00A809C2" w:rsidRPr="00F54FDC" w:rsidTr="0082568E">
        <w:trPr>
          <w:trHeight w:val="283"/>
          <w:jc w:val="center"/>
        </w:trPr>
        <w:tc>
          <w:tcPr>
            <w:tcW w:w="2136" w:type="dxa"/>
            <w:vAlign w:val="center"/>
          </w:tcPr>
          <w:p w:rsidR="00A809C2" w:rsidRPr="00F54FDC" w:rsidRDefault="00A809C2" w:rsidP="002215D9">
            <w:pPr>
              <w:widowControl w:val="0"/>
              <w:spacing w:line="360" w:lineRule="auto"/>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MIPYME</w:t>
            </w:r>
          </w:p>
        </w:tc>
        <w:tc>
          <w:tcPr>
            <w:tcW w:w="2183" w:type="dxa"/>
            <w:vAlign w:val="center"/>
          </w:tcPr>
          <w:p w:rsidR="00A809C2" w:rsidRPr="00F54FDC" w:rsidRDefault="00A809C2" w:rsidP="002215D9">
            <w:pPr>
              <w:widowControl w:val="0"/>
              <w:spacing w:line="360" w:lineRule="auto"/>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RD$58,684,939.00</w:t>
            </w:r>
          </w:p>
        </w:tc>
        <w:tc>
          <w:tcPr>
            <w:tcW w:w="1405" w:type="dxa"/>
            <w:vAlign w:val="center"/>
          </w:tcPr>
          <w:p w:rsidR="00A809C2" w:rsidRPr="00F54FDC" w:rsidRDefault="00A809C2" w:rsidP="002215D9">
            <w:pPr>
              <w:widowControl w:val="0"/>
              <w:spacing w:line="360" w:lineRule="auto"/>
              <w:jc w:val="center"/>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61%</w:t>
            </w:r>
          </w:p>
        </w:tc>
        <w:tc>
          <w:tcPr>
            <w:tcW w:w="2357" w:type="dxa"/>
            <w:shd w:val="clear" w:color="auto" w:fill="auto"/>
            <w:vAlign w:val="center"/>
          </w:tcPr>
          <w:p w:rsidR="00A809C2" w:rsidRPr="00F54FDC" w:rsidRDefault="00A809C2" w:rsidP="002215D9">
            <w:pPr>
              <w:widowControl w:val="0"/>
              <w:spacing w:line="360" w:lineRule="auto"/>
              <w:jc w:val="center"/>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17</w:t>
            </w:r>
          </w:p>
        </w:tc>
      </w:tr>
      <w:tr w:rsidR="00A809C2" w:rsidRPr="00F54FDC" w:rsidTr="0082568E">
        <w:trPr>
          <w:trHeight w:val="283"/>
          <w:jc w:val="center"/>
        </w:trPr>
        <w:tc>
          <w:tcPr>
            <w:tcW w:w="2136" w:type="dxa"/>
            <w:vAlign w:val="center"/>
          </w:tcPr>
          <w:p w:rsidR="00A809C2" w:rsidRPr="00F54FDC" w:rsidRDefault="00A809C2" w:rsidP="002215D9">
            <w:pPr>
              <w:widowControl w:val="0"/>
              <w:spacing w:line="360" w:lineRule="auto"/>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MIPYME MUJER</w:t>
            </w:r>
          </w:p>
        </w:tc>
        <w:tc>
          <w:tcPr>
            <w:tcW w:w="2183" w:type="dxa"/>
            <w:vAlign w:val="center"/>
          </w:tcPr>
          <w:p w:rsidR="00A809C2" w:rsidRPr="00F54FDC" w:rsidRDefault="00A809C2" w:rsidP="002215D9">
            <w:pPr>
              <w:widowControl w:val="0"/>
              <w:spacing w:line="360" w:lineRule="auto"/>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RD$4,757,028.00</w:t>
            </w:r>
          </w:p>
        </w:tc>
        <w:tc>
          <w:tcPr>
            <w:tcW w:w="1405" w:type="dxa"/>
            <w:vAlign w:val="center"/>
          </w:tcPr>
          <w:p w:rsidR="00A809C2" w:rsidRPr="00F54FDC" w:rsidRDefault="00A809C2" w:rsidP="002215D9">
            <w:pPr>
              <w:widowControl w:val="0"/>
              <w:spacing w:line="360" w:lineRule="auto"/>
              <w:jc w:val="center"/>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25%</w:t>
            </w:r>
          </w:p>
        </w:tc>
        <w:tc>
          <w:tcPr>
            <w:tcW w:w="2357" w:type="dxa"/>
            <w:shd w:val="clear" w:color="auto" w:fill="auto"/>
            <w:vAlign w:val="center"/>
          </w:tcPr>
          <w:p w:rsidR="00A809C2" w:rsidRPr="00F54FDC" w:rsidRDefault="00A809C2" w:rsidP="002215D9">
            <w:pPr>
              <w:widowControl w:val="0"/>
              <w:spacing w:line="360" w:lineRule="auto"/>
              <w:jc w:val="center"/>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11</w:t>
            </w:r>
          </w:p>
        </w:tc>
      </w:tr>
      <w:tr w:rsidR="00A809C2" w:rsidRPr="00F54FDC" w:rsidTr="0082568E">
        <w:trPr>
          <w:trHeight w:val="283"/>
          <w:jc w:val="center"/>
        </w:trPr>
        <w:tc>
          <w:tcPr>
            <w:tcW w:w="2136" w:type="dxa"/>
            <w:vAlign w:val="center"/>
          </w:tcPr>
          <w:p w:rsidR="00A809C2" w:rsidRPr="00F54FDC" w:rsidRDefault="00A809C2" w:rsidP="002215D9">
            <w:pPr>
              <w:widowControl w:val="0"/>
              <w:spacing w:line="360" w:lineRule="auto"/>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GRANDE</w:t>
            </w:r>
          </w:p>
        </w:tc>
        <w:tc>
          <w:tcPr>
            <w:tcW w:w="2183" w:type="dxa"/>
            <w:vAlign w:val="center"/>
          </w:tcPr>
          <w:p w:rsidR="00A809C2" w:rsidRPr="00F54FDC" w:rsidRDefault="00A809C2" w:rsidP="002215D9">
            <w:pPr>
              <w:widowControl w:val="0"/>
              <w:spacing w:line="360" w:lineRule="auto"/>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RD$22,993,260.00</w:t>
            </w:r>
          </w:p>
        </w:tc>
        <w:tc>
          <w:tcPr>
            <w:tcW w:w="1405" w:type="dxa"/>
            <w:vAlign w:val="center"/>
          </w:tcPr>
          <w:p w:rsidR="00A809C2" w:rsidRPr="00F54FDC" w:rsidRDefault="00A809C2" w:rsidP="002215D9">
            <w:pPr>
              <w:widowControl w:val="0"/>
              <w:spacing w:line="360" w:lineRule="auto"/>
              <w:jc w:val="center"/>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6%</w:t>
            </w:r>
          </w:p>
        </w:tc>
        <w:tc>
          <w:tcPr>
            <w:tcW w:w="2357" w:type="dxa"/>
            <w:shd w:val="clear" w:color="auto" w:fill="auto"/>
            <w:vAlign w:val="center"/>
          </w:tcPr>
          <w:p w:rsidR="00A809C2" w:rsidRPr="00F54FDC" w:rsidRDefault="00A809C2" w:rsidP="002215D9">
            <w:pPr>
              <w:widowControl w:val="0"/>
              <w:spacing w:line="360" w:lineRule="auto"/>
              <w:jc w:val="center"/>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30</w:t>
            </w:r>
          </w:p>
        </w:tc>
      </w:tr>
      <w:tr w:rsidR="00A809C2" w:rsidRPr="00F54FDC" w:rsidTr="0082568E">
        <w:trPr>
          <w:trHeight w:val="283"/>
          <w:jc w:val="center"/>
        </w:trPr>
        <w:tc>
          <w:tcPr>
            <w:tcW w:w="2136" w:type="dxa"/>
            <w:shd w:val="clear" w:color="auto" w:fill="BFBFBF" w:themeFill="background1" w:themeFillShade="BF"/>
            <w:vAlign w:val="center"/>
          </w:tcPr>
          <w:p w:rsidR="00A809C2" w:rsidRPr="00F54FDC" w:rsidRDefault="00A809C2" w:rsidP="002215D9">
            <w:pPr>
              <w:widowControl w:val="0"/>
              <w:spacing w:line="360" w:lineRule="auto"/>
              <w:jc w:val="center"/>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Total</w:t>
            </w:r>
          </w:p>
        </w:tc>
        <w:tc>
          <w:tcPr>
            <w:tcW w:w="2183" w:type="dxa"/>
            <w:shd w:val="clear" w:color="auto" w:fill="BFBFBF" w:themeFill="background1" w:themeFillShade="BF"/>
            <w:vAlign w:val="center"/>
          </w:tcPr>
          <w:p w:rsidR="00A809C2" w:rsidRPr="00F54FDC" w:rsidRDefault="00A809C2" w:rsidP="002215D9">
            <w:pPr>
              <w:widowControl w:val="0"/>
              <w:spacing w:line="360" w:lineRule="auto"/>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RD$86,435,227.00</w:t>
            </w:r>
          </w:p>
        </w:tc>
        <w:tc>
          <w:tcPr>
            <w:tcW w:w="1405" w:type="dxa"/>
            <w:shd w:val="clear" w:color="auto" w:fill="BFBFBF" w:themeFill="background1" w:themeFillShade="BF"/>
            <w:vAlign w:val="center"/>
          </w:tcPr>
          <w:p w:rsidR="00A809C2" w:rsidRPr="00F54FDC" w:rsidRDefault="00A809C2" w:rsidP="002215D9">
            <w:pPr>
              <w:widowControl w:val="0"/>
              <w:spacing w:line="360" w:lineRule="auto"/>
              <w:jc w:val="center"/>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92%</w:t>
            </w:r>
          </w:p>
        </w:tc>
        <w:tc>
          <w:tcPr>
            <w:tcW w:w="2357" w:type="dxa"/>
            <w:shd w:val="clear" w:color="auto" w:fill="BFBFBF" w:themeFill="background1" w:themeFillShade="BF"/>
            <w:vAlign w:val="center"/>
          </w:tcPr>
          <w:p w:rsidR="00A809C2" w:rsidRPr="00F54FDC" w:rsidRDefault="00A809C2" w:rsidP="002215D9">
            <w:pPr>
              <w:widowControl w:val="0"/>
              <w:spacing w:line="360" w:lineRule="auto"/>
              <w:jc w:val="center"/>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58</w:t>
            </w:r>
          </w:p>
        </w:tc>
      </w:tr>
    </w:tbl>
    <w:p w:rsidR="00A809C2" w:rsidRPr="00F54FDC" w:rsidRDefault="00A809C2" w:rsidP="00F54FDC">
      <w:pPr>
        <w:widowControl w:val="0"/>
        <w:pBdr>
          <w:top w:val="nil"/>
          <w:left w:val="nil"/>
          <w:bottom w:val="nil"/>
          <w:right w:val="nil"/>
          <w:between w:val="nil"/>
          <w:bar w:val="nil"/>
        </w:pBdr>
        <w:spacing w:line="360" w:lineRule="auto"/>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lastRenderedPageBreak/>
        <w:t xml:space="preserve">Tabla: Detalles de los procesos </w:t>
      </w:r>
    </w:p>
    <w:tbl>
      <w:tblPr>
        <w:tblpPr w:leftFromText="141" w:rightFromText="141" w:vertAnchor="text" w:horzAnchor="margin" w:tblpX="137" w:tblpY="170"/>
        <w:tblW w:w="4811"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70" w:type="dxa"/>
          <w:right w:w="70" w:type="dxa"/>
        </w:tblCellMar>
        <w:tblLook w:val="04A0" w:firstRow="1" w:lastRow="0" w:firstColumn="1" w:lastColumn="0" w:noHBand="0" w:noVBand="1"/>
      </w:tblPr>
      <w:tblGrid>
        <w:gridCol w:w="2438"/>
        <w:gridCol w:w="2411"/>
        <w:gridCol w:w="1422"/>
        <w:gridCol w:w="1340"/>
      </w:tblGrid>
      <w:tr w:rsidR="00A809C2" w:rsidRPr="00F54FDC" w:rsidTr="0082568E">
        <w:trPr>
          <w:trHeight w:val="170"/>
        </w:trPr>
        <w:tc>
          <w:tcPr>
            <w:tcW w:w="1602" w:type="pct"/>
            <w:shd w:val="clear" w:color="auto" w:fill="57ABF7"/>
            <w:vAlign w:val="center"/>
            <w:hideMark/>
          </w:tcPr>
          <w:p w:rsidR="00A809C2" w:rsidRPr="00E179E6" w:rsidRDefault="00A809C2" w:rsidP="002215D9">
            <w:pPr>
              <w:spacing w:after="0" w:line="360" w:lineRule="auto"/>
              <w:jc w:val="center"/>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pPr>
            <w:r w:rsidRPr="00E179E6">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t xml:space="preserve">Tipo de compra </w:t>
            </w:r>
          </w:p>
        </w:tc>
        <w:tc>
          <w:tcPr>
            <w:tcW w:w="1584" w:type="pct"/>
            <w:shd w:val="clear" w:color="auto" w:fill="57ABF7"/>
            <w:vAlign w:val="center"/>
            <w:hideMark/>
          </w:tcPr>
          <w:p w:rsidR="00A809C2" w:rsidRPr="00E179E6" w:rsidRDefault="00A809C2" w:rsidP="002215D9">
            <w:pPr>
              <w:spacing w:after="0" w:line="360" w:lineRule="auto"/>
              <w:jc w:val="center"/>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pPr>
            <w:r w:rsidRPr="00E179E6">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t xml:space="preserve">Monto </w:t>
            </w:r>
          </w:p>
        </w:tc>
        <w:tc>
          <w:tcPr>
            <w:tcW w:w="934" w:type="pct"/>
            <w:shd w:val="clear" w:color="auto" w:fill="57ABF7"/>
            <w:vAlign w:val="center"/>
            <w:hideMark/>
          </w:tcPr>
          <w:p w:rsidR="00A809C2" w:rsidRPr="00E179E6" w:rsidRDefault="00A809C2" w:rsidP="002215D9">
            <w:pPr>
              <w:spacing w:after="0" w:line="360" w:lineRule="auto"/>
              <w:jc w:val="center"/>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pPr>
            <w:r w:rsidRPr="00E179E6">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t>Porcentaje</w:t>
            </w:r>
          </w:p>
        </w:tc>
        <w:tc>
          <w:tcPr>
            <w:tcW w:w="880" w:type="pct"/>
            <w:shd w:val="clear" w:color="auto" w:fill="57ABF7"/>
            <w:vAlign w:val="center"/>
            <w:hideMark/>
          </w:tcPr>
          <w:p w:rsidR="00A809C2" w:rsidRPr="00E179E6" w:rsidRDefault="00A809C2" w:rsidP="002215D9">
            <w:pPr>
              <w:spacing w:after="0" w:line="360" w:lineRule="auto"/>
              <w:jc w:val="center"/>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pPr>
            <w:r w:rsidRPr="00E179E6">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t>Total</w:t>
            </w:r>
          </w:p>
        </w:tc>
      </w:tr>
      <w:tr w:rsidR="00A809C2" w:rsidRPr="00F54FDC" w:rsidTr="0082568E">
        <w:trPr>
          <w:trHeight w:val="170"/>
        </w:trPr>
        <w:tc>
          <w:tcPr>
            <w:tcW w:w="1602" w:type="pct"/>
            <w:shd w:val="clear" w:color="auto" w:fill="auto"/>
            <w:noWrap/>
            <w:vAlign w:val="bottom"/>
            <w:hideMark/>
          </w:tcPr>
          <w:p w:rsidR="00A809C2" w:rsidRPr="00F54FDC" w:rsidRDefault="00A809C2" w:rsidP="002215D9">
            <w:pPr>
              <w:spacing w:after="0" w:line="360" w:lineRule="auto"/>
              <w:ind w:left="60"/>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Compras Por Debajo Del Umbral </w:t>
            </w:r>
          </w:p>
        </w:tc>
        <w:tc>
          <w:tcPr>
            <w:tcW w:w="1584" w:type="pct"/>
            <w:shd w:val="clear" w:color="auto" w:fill="auto"/>
            <w:noWrap/>
            <w:vAlign w:val="center"/>
            <w:hideMark/>
          </w:tcPr>
          <w:p w:rsidR="00A809C2" w:rsidRPr="00F54FDC" w:rsidRDefault="00A809C2" w:rsidP="00834D22">
            <w:pPr>
              <w:spacing w:after="0" w:line="360" w:lineRule="auto"/>
              <w:ind w:left="60"/>
              <w:jc w:val="right"/>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RD$ 2,275,570.00</w:t>
            </w:r>
          </w:p>
        </w:tc>
        <w:tc>
          <w:tcPr>
            <w:tcW w:w="934" w:type="pct"/>
            <w:shd w:val="clear" w:color="auto" w:fill="auto"/>
            <w:noWrap/>
            <w:vAlign w:val="center"/>
            <w:hideMark/>
          </w:tcPr>
          <w:p w:rsidR="00A809C2" w:rsidRPr="00F54FDC" w:rsidRDefault="00A809C2" w:rsidP="002215D9">
            <w:pPr>
              <w:spacing w:after="0" w:line="360" w:lineRule="auto"/>
              <w:ind w:left="60"/>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107%</w:t>
            </w:r>
          </w:p>
        </w:tc>
        <w:tc>
          <w:tcPr>
            <w:tcW w:w="880" w:type="pct"/>
            <w:shd w:val="clear" w:color="auto" w:fill="auto"/>
            <w:noWrap/>
            <w:vAlign w:val="center"/>
            <w:hideMark/>
          </w:tcPr>
          <w:p w:rsidR="00A809C2" w:rsidRPr="00F54FDC" w:rsidRDefault="00A809C2" w:rsidP="002215D9">
            <w:pPr>
              <w:spacing w:after="0" w:line="360" w:lineRule="auto"/>
              <w:ind w:left="60"/>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45</w:t>
            </w:r>
          </w:p>
        </w:tc>
      </w:tr>
      <w:tr w:rsidR="00A809C2" w:rsidRPr="00F54FDC" w:rsidTr="0082568E">
        <w:trPr>
          <w:trHeight w:val="170"/>
        </w:trPr>
        <w:tc>
          <w:tcPr>
            <w:tcW w:w="1602" w:type="pct"/>
            <w:shd w:val="clear" w:color="auto" w:fill="auto"/>
            <w:noWrap/>
            <w:vAlign w:val="center"/>
            <w:hideMark/>
          </w:tcPr>
          <w:p w:rsidR="00A809C2" w:rsidRPr="00F54FDC" w:rsidRDefault="00A809C2" w:rsidP="002215D9">
            <w:pPr>
              <w:spacing w:after="0" w:line="360" w:lineRule="auto"/>
              <w:ind w:left="60"/>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Compras Menores </w:t>
            </w:r>
          </w:p>
        </w:tc>
        <w:tc>
          <w:tcPr>
            <w:tcW w:w="1584" w:type="pct"/>
            <w:shd w:val="clear" w:color="auto" w:fill="auto"/>
            <w:noWrap/>
            <w:vAlign w:val="center"/>
            <w:hideMark/>
          </w:tcPr>
          <w:p w:rsidR="00A809C2" w:rsidRPr="00F54FDC" w:rsidRDefault="00A809C2" w:rsidP="00834D22">
            <w:pPr>
              <w:spacing w:after="0" w:line="360" w:lineRule="auto"/>
              <w:ind w:left="60"/>
              <w:jc w:val="right"/>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RD$ 10,387,194.00</w:t>
            </w:r>
          </w:p>
        </w:tc>
        <w:tc>
          <w:tcPr>
            <w:tcW w:w="934" w:type="pct"/>
            <w:shd w:val="clear" w:color="auto" w:fill="auto"/>
            <w:noWrap/>
            <w:vAlign w:val="center"/>
            <w:hideMark/>
          </w:tcPr>
          <w:p w:rsidR="00A809C2" w:rsidRPr="00F54FDC" w:rsidRDefault="00A809C2" w:rsidP="002215D9">
            <w:pPr>
              <w:spacing w:after="0" w:line="360" w:lineRule="auto"/>
              <w:ind w:left="60"/>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35%</w:t>
            </w:r>
          </w:p>
        </w:tc>
        <w:tc>
          <w:tcPr>
            <w:tcW w:w="880" w:type="pct"/>
            <w:shd w:val="clear" w:color="auto" w:fill="auto"/>
            <w:noWrap/>
            <w:vAlign w:val="center"/>
            <w:hideMark/>
          </w:tcPr>
          <w:p w:rsidR="00A809C2" w:rsidRPr="00F54FDC" w:rsidRDefault="00A809C2" w:rsidP="002215D9">
            <w:pPr>
              <w:spacing w:after="0" w:line="360" w:lineRule="auto"/>
              <w:ind w:left="60"/>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43</w:t>
            </w:r>
          </w:p>
        </w:tc>
      </w:tr>
      <w:tr w:rsidR="00A809C2" w:rsidRPr="00F54FDC" w:rsidTr="0082568E">
        <w:trPr>
          <w:trHeight w:val="170"/>
        </w:trPr>
        <w:tc>
          <w:tcPr>
            <w:tcW w:w="1602" w:type="pct"/>
            <w:shd w:val="clear" w:color="auto" w:fill="auto"/>
            <w:noWrap/>
            <w:vAlign w:val="bottom"/>
            <w:hideMark/>
          </w:tcPr>
          <w:p w:rsidR="00A809C2" w:rsidRPr="00F54FDC" w:rsidRDefault="00A809C2" w:rsidP="002215D9">
            <w:pPr>
              <w:spacing w:after="0" w:line="360" w:lineRule="auto"/>
              <w:ind w:left="60"/>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Comparación De Precios </w:t>
            </w:r>
          </w:p>
        </w:tc>
        <w:tc>
          <w:tcPr>
            <w:tcW w:w="1584" w:type="pct"/>
            <w:shd w:val="clear" w:color="auto" w:fill="auto"/>
            <w:noWrap/>
            <w:vAlign w:val="center"/>
            <w:hideMark/>
          </w:tcPr>
          <w:p w:rsidR="00A809C2" w:rsidRPr="00F54FDC" w:rsidRDefault="00A809C2" w:rsidP="00834D22">
            <w:pPr>
              <w:spacing w:after="0" w:line="360" w:lineRule="auto"/>
              <w:ind w:left="60"/>
              <w:jc w:val="right"/>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RD$54,506,742.00</w:t>
            </w:r>
          </w:p>
        </w:tc>
        <w:tc>
          <w:tcPr>
            <w:tcW w:w="934" w:type="pct"/>
            <w:shd w:val="clear" w:color="auto" w:fill="auto"/>
            <w:noWrap/>
            <w:vAlign w:val="center"/>
            <w:hideMark/>
          </w:tcPr>
          <w:p w:rsidR="00A809C2" w:rsidRPr="00F54FDC" w:rsidRDefault="00A809C2" w:rsidP="002215D9">
            <w:pPr>
              <w:spacing w:after="0" w:line="360" w:lineRule="auto"/>
              <w:ind w:left="60"/>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28%</w:t>
            </w:r>
          </w:p>
        </w:tc>
        <w:tc>
          <w:tcPr>
            <w:tcW w:w="880" w:type="pct"/>
            <w:shd w:val="clear" w:color="auto" w:fill="auto"/>
            <w:noWrap/>
            <w:vAlign w:val="center"/>
            <w:hideMark/>
          </w:tcPr>
          <w:p w:rsidR="00A809C2" w:rsidRPr="00F54FDC" w:rsidRDefault="00A809C2" w:rsidP="002215D9">
            <w:pPr>
              <w:spacing w:after="0" w:line="360" w:lineRule="auto"/>
              <w:ind w:left="60"/>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34</w:t>
            </w:r>
          </w:p>
        </w:tc>
      </w:tr>
      <w:tr w:rsidR="00A809C2" w:rsidRPr="00F54FDC" w:rsidTr="0082568E">
        <w:trPr>
          <w:trHeight w:val="170"/>
        </w:trPr>
        <w:tc>
          <w:tcPr>
            <w:tcW w:w="1602" w:type="pct"/>
            <w:shd w:val="clear" w:color="auto" w:fill="auto"/>
            <w:noWrap/>
            <w:vAlign w:val="center"/>
            <w:hideMark/>
          </w:tcPr>
          <w:p w:rsidR="00A809C2" w:rsidRPr="00F54FDC" w:rsidRDefault="00A809C2" w:rsidP="002215D9">
            <w:pPr>
              <w:spacing w:after="0" w:line="360" w:lineRule="auto"/>
              <w:ind w:left="60"/>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Proceso De Excepción </w:t>
            </w:r>
          </w:p>
        </w:tc>
        <w:tc>
          <w:tcPr>
            <w:tcW w:w="1584" w:type="pct"/>
            <w:shd w:val="clear" w:color="auto" w:fill="auto"/>
            <w:noWrap/>
            <w:vAlign w:val="center"/>
            <w:hideMark/>
          </w:tcPr>
          <w:p w:rsidR="00A809C2" w:rsidRPr="00F54FDC" w:rsidRDefault="00A809C2" w:rsidP="00834D22">
            <w:pPr>
              <w:spacing w:after="0" w:line="360" w:lineRule="auto"/>
              <w:ind w:left="60"/>
              <w:jc w:val="right"/>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RD$8,092,738</w:t>
            </w:r>
          </w:p>
        </w:tc>
        <w:tc>
          <w:tcPr>
            <w:tcW w:w="934" w:type="pct"/>
            <w:shd w:val="clear" w:color="auto" w:fill="auto"/>
            <w:noWrap/>
            <w:vAlign w:val="center"/>
            <w:hideMark/>
          </w:tcPr>
          <w:p w:rsidR="00A809C2" w:rsidRPr="00F54FDC" w:rsidRDefault="00A809C2" w:rsidP="002215D9">
            <w:pPr>
              <w:spacing w:after="0" w:line="360" w:lineRule="auto"/>
              <w:ind w:left="60"/>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325%</w:t>
            </w:r>
          </w:p>
        </w:tc>
        <w:tc>
          <w:tcPr>
            <w:tcW w:w="880" w:type="pct"/>
            <w:shd w:val="clear" w:color="auto" w:fill="auto"/>
            <w:noWrap/>
            <w:vAlign w:val="center"/>
            <w:hideMark/>
          </w:tcPr>
          <w:p w:rsidR="00A809C2" w:rsidRPr="00F54FDC" w:rsidRDefault="00A809C2" w:rsidP="002215D9">
            <w:pPr>
              <w:spacing w:after="0" w:line="360" w:lineRule="auto"/>
              <w:ind w:left="60"/>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9</w:t>
            </w:r>
          </w:p>
        </w:tc>
      </w:tr>
      <w:tr w:rsidR="00A809C2" w:rsidRPr="00F54FDC" w:rsidTr="0082568E">
        <w:trPr>
          <w:trHeight w:val="170"/>
        </w:trPr>
        <w:tc>
          <w:tcPr>
            <w:tcW w:w="1602" w:type="pct"/>
            <w:shd w:val="clear" w:color="auto" w:fill="auto"/>
            <w:noWrap/>
            <w:vAlign w:val="center"/>
          </w:tcPr>
          <w:p w:rsidR="00A809C2" w:rsidRPr="00F54FDC" w:rsidRDefault="00A809C2" w:rsidP="002215D9">
            <w:pPr>
              <w:spacing w:after="0" w:line="360" w:lineRule="auto"/>
              <w:ind w:left="60"/>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Licitación Pública Nacional </w:t>
            </w:r>
          </w:p>
        </w:tc>
        <w:tc>
          <w:tcPr>
            <w:tcW w:w="1584" w:type="pct"/>
            <w:shd w:val="clear" w:color="auto" w:fill="auto"/>
            <w:noWrap/>
            <w:vAlign w:val="center"/>
          </w:tcPr>
          <w:p w:rsidR="00A809C2" w:rsidRPr="00F54FDC" w:rsidRDefault="00A809C2" w:rsidP="00834D22">
            <w:pPr>
              <w:spacing w:after="0" w:line="360" w:lineRule="auto"/>
              <w:ind w:left="60"/>
              <w:jc w:val="right"/>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RD$11,172,983.00</w:t>
            </w:r>
          </w:p>
        </w:tc>
        <w:tc>
          <w:tcPr>
            <w:tcW w:w="934" w:type="pct"/>
            <w:shd w:val="clear" w:color="auto" w:fill="auto"/>
            <w:noWrap/>
            <w:vAlign w:val="center"/>
          </w:tcPr>
          <w:p w:rsidR="00A809C2" w:rsidRPr="00F54FDC" w:rsidRDefault="00A809C2" w:rsidP="002215D9">
            <w:pPr>
              <w:spacing w:after="0" w:line="360" w:lineRule="auto"/>
              <w:ind w:left="60"/>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4%</w:t>
            </w:r>
          </w:p>
        </w:tc>
        <w:tc>
          <w:tcPr>
            <w:tcW w:w="880" w:type="pct"/>
            <w:shd w:val="clear" w:color="auto" w:fill="auto"/>
            <w:noWrap/>
            <w:vAlign w:val="center"/>
          </w:tcPr>
          <w:p w:rsidR="00A809C2" w:rsidRPr="00F54FDC" w:rsidRDefault="00A809C2" w:rsidP="002215D9">
            <w:pPr>
              <w:spacing w:after="0" w:line="360" w:lineRule="auto"/>
              <w:ind w:left="60"/>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A809C2" w:rsidRPr="00F54FDC" w:rsidTr="0082568E">
        <w:trPr>
          <w:trHeight w:val="170"/>
        </w:trPr>
        <w:tc>
          <w:tcPr>
            <w:tcW w:w="1602" w:type="pct"/>
            <w:shd w:val="clear" w:color="auto" w:fill="BFBFBF" w:themeFill="background1" w:themeFillShade="BF"/>
            <w:noWrap/>
            <w:vAlign w:val="center"/>
            <w:hideMark/>
          </w:tcPr>
          <w:p w:rsidR="00A809C2" w:rsidRPr="00F54FDC" w:rsidRDefault="00A809C2" w:rsidP="002215D9">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Total</w:t>
            </w:r>
          </w:p>
        </w:tc>
        <w:tc>
          <w:tcPr>
            <w:tcW w:w="1584" w:type="pct"/>
            <w:shd w:val="clear" w:color="auto" w:fill="BFBFBF" w:themeFill="background1" w:themeFillShade="BF"/>
            <w:noWrap/>
            <w:vAlign w:val="center"/>
            <w:hideMark/>
          </w:tcPr>
          <w:p w:rsidR="00A809C2" w:rsidRPr="00F54FDC" w:rsidRDefault="00A809C2" w:rsidP="00834D22">
            <w:pPr>
              <w:spacing w:after="0" w:line="360" w:lineRule="auto"/>
              <w:jc w:val="right"/>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RD$</w:t>
            </w:r>
            <w:r w:rsidRPr="00F54FDC">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86,435,227.00</w:t>
            </w:r>
          </w:p>
        </w:tc>
        <w:tc>
          <w:tcPr>
            <w:tcW w:w="934" w:type="pct"/>
            <w:shd w:val="clear" w:color="auto" w:fill="BFBFBF" w:themeFill="background1" w:themeFillShade="BF"/>
            <w:noWrap/>
            <w:vAlign w:val="center"/>
            <w:hideMark/>
          </w:tcPr>
          <w:p w:rsidR="00A809C2" w:rsidRPr="00F54FDC" w:rsidRDefault="00A809C2" w:rsidP="002215D9">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p>
        </w:tc>
        <w:tc>
          <w:tcPr>
            <w:tcW w:w="880" w:type="pct"/>
            <w:shd w:val="clear" w:color="auto" w:fill="BFBFBF" w:themeFill="background1" w:themeFillShade="BF"/>
            <w:noWrap/>
            <w:vAlign w:val="center"/>
            <w:hideMark/>
          </w:tcPr>
          <w:p w:rsidR="00A809C2" w:rsidRPr="00F54FDC" w:rsidRDefault="00A809C2" w:rsidP="002215D9">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132</w:t>
            </w:r>
          </w:p>
        </w:tc>
      </w:tr>
    </w:tbl>
    <w:p w:rsidR="00A809C2" w:rsidRPr="00F54FDC" w:rsidRDefault="00A809C2" w:rsidP="00F54FDC">
      <w:pPr>
        <w:pBdr>
          <w:top w:val="nil"/>
          <w:left w:val="nil"/>
          <w:bottom w:val="nil"/>
          <w:right w:val="nil"/>
          <w:between w:val="nil"/>
          <w:bar w:val="nil"/>
        </w:pBdr>
        <w:tabs>
          <w:tab w:val="left" w:pos="450"/>
        </w:tabs>
        <w:spacing w:line="360" w:lineRule="auto"/>
        <w:ind w:firstLine="567"/>
        <w:rPr>
          <w:rFonts w:ascii="Times New Roman" w:eastAsia="Arial Unicode MS" w:hAnsi="Times New Roman" w:cs="Times New Roman"/>
          <w:bCs/>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p>
    <w:p w:rsidR="00A809C2" w:rsidRDefault="00A809C2" w:rsidP="00E179E6">
      <w:pPr>
        <w:pBdr>
          <w:top w:val="nil"/>
          <w:left w:val="nil"/>
          <w:bottom w:val="nil"/>
          <w:right w:val="nil"/>
          <w:between w:val="nil"/>
          <w:bar w:val="nil"/>
        </w:pBdr>
        <w:tabs>
          <w:tab w:val="left" w:pos="450"/>
        </w:tabs>
        <w:spacing w:line="360" w:lineRule="auto"/>
        <w:jc w:val="both"/>
        <w:rPr>
          <w:rFonts w:ascii="Times New Roman" w:eastAsia="Arial Unicode MS" w:hAnsi="Times New Roman" w:cs="Times New Roman"/>
          <w:color w:val="4C4747"/>
          <w:szCs w:val="18"/>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El detalle de los procesos convocados en el período enero-octubre del año 2021, atendiendo a su modalidad, rubro y monto de los bienes, obras y servicios adjudicados, se presenta en la tabla siguiente: Cuadro: Proveedores contratados según modalidad de compra, en el anexo</w:t>
      </w:r>
      <w:r w:rsidRPr="00F54FDC">
        <w:rPr>
          <w:rFonts w:ascii="Times New Roman" w:eastAsia="Arial Unicode MS" w:hAnsi="Times New Roman" w:cs="Times New Roman"/>
          <w:color w:val="4C4747"/>
          <w:szCs w:val="18"/>
          <w:u w:color="000000"/>
          <w:bdr w:val="nil"/>
          <w:lang w:eastAsia="es-DO"/>
          <w14:textOutline w14:w="0" w14:cap="flat" w14:cmpd="sng" w14:algn="ctr">
            <w14:noFill/>
            <w14:prstDash w14:val="solid"/>
            <w14:bevel/>
          </w14:textOutline>
          <w14:textFill>
            <w14:solidFill>
              <w14:srgbClr w14:val="4C4747">
                <w14:alpha w14:val="50000"/>
              </w14:srgbClr>
            </w14:solidFill>
          </w14:textFill>
        </w:rPr>
        <w:t>.</w:t>
      </w:r>
    </w:p>
    <w:p w:rsidR="00E179E6" w:rsidRPr="00E179E6" w:rsidRDefault="00E179E6" w:rsidP="00E179E6">
      <w:pPr>
        <w:pBdr>
          <w:top w:val="nil"/>
          <w:left w:val="nil"/>
          <w:bottom w:val="nil"/>
          <w:right w:val="nil"/>
          <w:between w:val="nil"/>
          <w:bar w:val="nil"/>
        </w:pBdr>
        <w:tabs>
          <w:tab w:val="left" w:pos="450"/>
        </w:tabs>
        <w:spacing w:line="360" w:lineRule="auto"/>
        <w:jc w:val="both"/>
        <w:rPr>
          <w:rFonts w:ascii="Times New Roman" w:eastAsia="Arial Unicode MS" w:hAnsi="Times New Roman" w:cs="Times New Roman"/>
          <w:color w:val="4C4747"/>
          <w:sz w:val="2"/>
          <w:szCs w:val="18"/>
          <w:u w:color="000000"/>
          <w:bdr w:val="nil"/>
          <w:lang w:eastAsia="es-DO"/>
          <w14:textOutline w14:w="0" w14:cap="flat" w14:cmpd="sng" w14:algn="ctr">
            <w14:noFill/>
            <w14:prstDash w14:val="solid"/>
            <w14:bevel/>
          </w14:textOutline>
          <w14:textFill>
            <w14:solidFill>
              <w14:srgbClr w14:val="4C4747">
                <w14:alpha w14:val="50000"/>
              </w14:srgbClr>
            </w14:solidFill>
          </w14:textFill>
        </w:rPr>
      </w:pPr>
    </w:p>
    <w:p w:rsidR="00A809C2" w:rsidRDefault="00A809C2" w:rsidP="00F54FDC">
      <w:pPr>
        <w:pStyle w:val="Ttulo2"/>
        <w:ind w:left="0"/>
        <w:jc w:val="left"/>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bookmarkStart w:id="200" w:name="_Toc89347103"/>
      <w:bookmarkStart w:id="201" w:name="_Toc89347239"/>
      <w:bookmarkStart w:id="202" w:name="_Toc89348139"/>
      <w:bookmarkStart w:id="203" w:name="_Toc90645231"/>
      <w:r w:rsidRPr="00F54FDC">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4.2 Desempeño de los Recursos Humanos</w:t>
      </w:r>
      <w:bookmarkEnd w:id="200"/>
      <w:bookmarkEnd w:id="201"/>
      <w:bookmarkEnd w:id="202"/>
      <w:bookmarkEnd w:id="203"/>
    </w:p>
    <w:p w:rsidR="00E179E6" w:rsidRPr="00E179E6" w:rsidRDefault="00E179E6" w:rsidP="00E179E6">
      <w:pPr>
        <w:rPr>
          <w:sz w:val="10"/>
          <w:lang w:eastAsia="es-DO"/>
        </w:rPr>
      </w:pPr>
    </w:p>
    <w:p w:rsidR="00A809C2" w:rsidRPr="00F54FDC" w:rsidRDefault="00A809C2" w:rsidP="00E179E6">
      <w:p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En el Departamento de Recursos Humanos contamos con un personal de dieciséis (16) servidores, distribuidos en las áreas: Sección de Reclutamiento y Selección, División de Capacitación y Desarrollo, Sección de Nóminas y Beneficios, más el proceso de Relaciones Laborales; este último realiza las funciones propias del área, sin embargo, está pendiente incluir en el organigrama.</w:t>
      </w:r>
    </w:p>
    <w:p w:rsidR="00A809C2" w:rsidRPr="00F54FDC" w:rsidRDefault="00A809C2" w:rsidP="00F54FDC">
      <w:pPr>
        <w:spacing w:line="360" w:lineRule="auto"/>
        <w:rPr>
          <w:rFonts w:ascii="Times New Roman" w:eastAsia="Calibri" w:hAnsi="Times New Roman" w:cs="Times New Roman"/>
          <w:color w:val="4C4747"/>
          <w:spacing w:val="20"/>
          <w:sz w:val="24"/>
          <w:szCs w:val="36"/>
          <w14:textFill>
            <w14:solidFill>
              <w14:srgbClr w14:val="4C4747">
                <w14:alpha w14:val="50000"/>
              </w14:srgbClr>
            </w14:solidFill>
          </w14:textFill>
        </w:rPr>
      </w:pPr>
    </w:p>
    <w:p w:rsidR="00A809C2" w:rsidRPr="00F54FDC" w:rsidRDefault="00A809C2" w:rsidP="00F54FDC">
      <w:pPr>
        <w:spacing w:line="360" w:lineRule="auto"/>
        <w:rPr>
          <w:rFonts w:ascii="Times New Roman" w:eastAsia="Calibri" w:hAnsi="Times New Roman" w:cs="Times New Roman"/>
          <w:color w:val="4C4747"/>
          <w:spacing w:val="20"/>
          <w:sz w:val="24"/>
          <w:szCs w:val="36"/>
          <w14:textFill>
            <w14:solidFill>
              <w14:srgbClr w14:val="4C4747">
                <w14:alpha w14:val="50000"/>
              </w14:srgbClr>
            </w14:solidFill>
          </w14:textFill>
        </w:rPr>
      </w:pPr>
    </w:p>
    <w:p w:rsidR="00A809C2" w:rsidRPr="00F54FDC" w:rsidRDefault="00A809C2" w:rsidP="00F54FDC">
      <w:pPr>
        <w:spacing w:line="360" w:lineRule="auto"/>
        <w:rPr>
          <w:rFonts w:ascii="Times New Roman" w:eastAsia="Calibri" w:hAnsi="Times New Roman" w:cs="Times New Roman"/>
          <w:color w:val="4C4747"/>
          <w:spacing w:val="20"/>
          <w:sz w:val="24"/>
          <w:szCs w:val="36"/>
          <w14:textFill>
            <w14:solidFill>
              <w14:srgbClr w14:val="4C4747">
                <w14:alpha w14:val="50000"/>
              </w14:srgbClr>
            </w14:solidFill>
          </w14:textFill>
        </w:rPr>
      </w:pPr>
    </w:p>
    <w:p w:rsidR="00A809C2" w:rsidRPr="00F54FDC" w:rsidRDefault="00A809C2" w:rsidP="00F54FDC">
      <w:pPr>
        <w:tabs>
          <w:tab w:val="left" w:pos="426"/>
        </w:tabs>
        <w:spacing w:line="360" w:lineRule="auto"/>
        <w:rPr>
          <w:rFonts w:ascii="Times New Roman" w:eastAsia="Calibri" w:hAnsi="Times New Roman" w:cs="Times New Roman"/>
          <w:b/>
          <w:color w:val="4C4747"/>
          <w:spacing w:val="20"/>
          <w:sz w:val="24"/>
          <w:szCs w:val="28"/>
          <w14:textFill>
            <w14:solidFill>
              <w14:srgbClr w14:val="4C4747">
                <w14:alpha w14:val="50000"/>
              </w14:srgbClr>
            </w14:solidFill>
          </w14:textFill>
        </w:rPr>
      </w:pPr>
    </w:p>
    <w:p w:rsidR="00A809C2" w:rsidRPr="00F54FDC" w:rsidRDefault="00A809C2" w:rsidP="00F54FDC">
      <w:pPr>
        <w:tabs>
          <w:tab w:val="left" w:pos="426"/>
        </w:tabs>
        <w:spacing w:line="360" w:lineRule="auto"/>
        <w:rPr>
          <w:rFonts w:ascii="Times New Roman" w:eastAsia="Calibri" w:hAnsi="Times New Roman" w:cs="Times New Roman"/>
          <w:b/>
          <w:color w:val="4C4747"/>
          <w:spacing w:val="20"/>
          <w:sz w:val="24"/>
          <w:szCs w:val="28"/>
          <w14:textFill>
            <w14:solidFill>
              <w14:srgbClr w14:val="4C4747">
                <w14:alpha w14:val="50000"/>
              </w14:srgbClr>
            </w14:solidFill>
          </w14:textFill>
        </w:rPr>
      </w:pPr>
    </w:p>
    <w:tbl>
      <w:tblPr>
        <w:tblStyle w:val="Tablaconcuadrcula26"/>
        <w:tblW w:w="8222" w:type="dxa"/>
        <w:tblInd w:w="-14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568"/>
        <w:gridCol w:w="766"/>
        <w:gridCol w:w="935"/>
        <w:gridCol w:w="850"/>
        <w:gridCol w:w="992"/>
        <w:gridCol w:w="1418"/>
        <w:gridCol w:w="1134"/>
        <w:gridCol w:w="1559"/>
      </w:tblGrid>
      <w:tr w:rsidR="00A809C2" w:rsidRPr="006E5D4D" w:rsidTr="00F54481">
        <w:trPr>
          <w:trHeight w:val="20"/>
        </w:trPr>
        <w:tc>
          <w:tcPr>
            <w:tcW w:w="8222" w:type="dxa"/>
            <w:gridSpan w:val="8"/>
            <w:tcBorders>
              <w:top w:val="nil"/>
              <w:left w:val="nil"/>
              <w:bottom w:val="nil"/>
              <w:right w:val="nil"/>
            </w:tcBorders>
            <w:noWrap/>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Análisis de los resultados del SISMAP</w:t>
            </w:r>
          </w:p>
        </w:tc>
      </w:tr>
      <w:tr w:rsidR="00A809C2" w:rsidRPr="006E5D4D" w:rsidTr="00F54481">
        <w:trPr>
          <w:trHeight w:val="20"/>
        </w:trPr>
        <w:tc>
          <w:tcPr>
            <w:tcW w:w="8222" w:type="dxa"/>
            <w:gridSpan w:val="8"/>
            <w:tcBorders>
              <w:top w:val="nil"/>
              <w:left w:val="nil"/>
              <w:bottom w:val="single" w:sz="4" w:space="0" w:color="4472C4" w:themeColor="accent1"/>
              <w:right w:val="nil"/>
            </w:tcBorders>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80768" behindDoc="0" locked="0" layoutInCell="1" allowOverlap="1" wp14:anchorId="180879CB" wp14:editId="299BF693">
                  <wp:simplePos x="0" y="0"/>
                  <wp:positionH relativeFrom="column">
                    <wp:posOffset>-11430</wp:posOffset>
                  </wp:positionH>
                  <wp:positionV relativeFrom="paragraph">
                    <wp:posOffset>-442595</wp:posOffset>
                  </wp:positionV>
                  <wp:extent cx="1085850" cy="555625"/>
                  <wp:effectExtent l="0" t="0" r="0" b="0"/>
                  <wp:wrapNone/>
                  <wp:docPr id="49" name="Imagen 49" descr="SISMAP v2.0"/>
                  <wp:cNvGraphicFramePr/>
                  <a:graphic xmlns:a="http://schemas.openxmlformats.org/drawingml/2006/main">
                    <a:graphicData uri="http://schemas.openxmlformats.org/drawingml/2006/picture">
                      <pic:pic xmlns:pic="http://schemas.openxmlformats.org/drawingml/2006/picture">
                        <pic:nvPicPr>
                          <pic:cNvPr id="49" name="Imagen 48" descr="SISMAP v2.0"/>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585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4481">
              <w:rPr>
                <w:rFonts w:ascii="Times New Roman" w:hAnsi="Times New Roman" w:cs="Times New Roman"/>
                <w:b/>
                <w:bCs/>
                <w:color w:val="4C4747"/>
                <w:sz w:val="18"/>
                <w:szCs w:val="18"/>
                <w14:textFill>
                  <w14:solidFill>
                    <w14:srgbClr w14:val="4C4747">
                      <w14:alpha w14:val="50000"/>
                    </w14:srgbClr>
                  </w14:solidFill>
                </w14:textFill>
              </w:rPr>
              <w:t>Consejo Nacional para la Niñez y Adolescencia (CONANI)</w:t>
            </w:r>
            <w:r w:rsidRPr="00F54481">
              <w:rPr>
                <w:rFonts w:ascii="Times New Roman" w:hAnsi="Times New Roman" w:cs="Times New Roman"/>
                <w:b/>
                <w:bCs/>
                <w:color w:val="4C4747"/>
                <w:sz w:val="18"/>
                <w:szCs w:val="18"/>
                <w14:textFill>
                  <w14:solidFill>
                    <w14:srgbClr w14:val="4C4747">
                      <w14:alpha w14:val="50000"/>
                    </w14:srgbClr>
                  </w14:solidFill>
                </w14:textFill>
              </w:rPr>
              <w:br/>
              <w:t>Métricas de Rendimiento</w:t>
            </w:r>
          </w:p>
        </w:tc>
      </w:tr>
      <w:tr w:rsidR="00A809C2" w:rsidRPr="006E5D4D" w:rsidTr="00F54481">
        <w:trPr>
          <w:trHeight w:val="20"/>
        </w:trPr>
        <w:tc>
          <w:tcPr>
            <w:tcW w:w="8222" w:type="dxa"/>
            <w:gridSpan w:val="8"/>
            <w:tcBorders>
              <w:top w:val="single" w:sz="4" w:space="0" w:color="4472C4" w:themeColor="accent1"/>
            </w:tcBorders>
            <w:noWrap/>
            <w:vAlign w:val="center"/>
            <w:hideMark/>
          </w:tcPr>
          <w:p w:rsidR="00A809C2" w:rsidRPr="00F54481" w:rsidRDefault="00A809C2" w:rsidP="002215D9">
            <w:pPr>
              <w:jc w:val="right"/>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xml:space="preserve">Fecha actualización: </w:t>
            </w:r>
            <w:r w:rsidRPr="00F54481">
              <w:rPr>
                <w:rFonts w:ascii="Times New Roman" w:hAnsi="Times New Roman" w:cs="Times New Roman"/>
                <w:color w:val="4C4747"/>
                <w:sz w:val="18"/>
                <w:szCs w:val="18"/>
                <w14:textFill>
                  <w14:solidFill>
                    <w14:srgbClr w14:val="4C4747">
                      <w14:alpha w14:val="50000"/>
                    </w14:srgbClr>
                  </w14:solidFill>
                </w14:textFill>
              </w:rPr>
              <w:t xml:space="preserve"> 04 de noviembre del 2021</w:t>
            </w:r>
          </w:p>
        </w:tc>
      </w:tr>
      <w:tr w:rsidR="00A809C2" w:rsidRPr="00F54481" w:rsidTr="00F54481">
        <w:trPr>
          <w:trHeight w:val="170"/>
        </w:trPr>
        <w:tc>
          <w:tcPr>
            <w:tcW w:w="3119" w:type="dxa"/>
            <w:gridSpan w:val="4"/>
            <w:noWrap/>
            <w:hideMark/>
          </w:tcPr>
          <w:p w:rsidR="00A809C2" w:rsidRPr="00F54481" w:rsidRDefault="00A809C2" w:rsidP="00F54481">
            <w:pPr>
              <w:spacing w:line="360" w:lineRule="auto"/>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PROMEDIO GENERAL</w:t>
            </w:r>
          </w:p>
        </w:tc>
        <w:tc>
          <w:tcPr>
            <w:tcW w:w="2410" w:type="dxa"/>
            <w:gridSpan w:val="2"/>
            <w:noWrap/>
            <w:vAlign w:val="center"/>
            <w:hideMark/>
          </w:tcPr>
          <w:p w:rsidR="00A809C2" w:rsidRPr="00F54481" w:rsidRDefault="00A809C2" w:rsidP="00F54481">
            <w:pPr>
              <w:spacing w:line="360" w:lineRule="auto"/>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81.86%</w:t>
            </w:r>
          </w:p>
        </w:tc>
        <w:tc>
          <w:tcPr>
            <w:tcW w:w="1134" w:type="dxa"/>
            <w:noWrap/>
            <w:vAlign w:val="center"/>
            <w:hideMark/>
          </w:tcPr>
          <w:p w:rsidR="00A809C2" w:rsidRPr="00F54481" w:rsidRDefault="00A809C2" w:rsidP="00F54481">
            <w:pPr>
              <w:spacing w:line="360" w:lineRule="auto"/>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noProof/>
                <w:color w:val="4C4747"/>
                <w:sz w:val="18"/>
                <w:szCs w:val="18"/>
                <w14:textFill>
                  <w14:solidFill>
                    <w14:srgbClr w14:val="4C4747">
                      <w14:alpha w14:val="50000"/>
                    </w14:srgbClr>
                  </w14:solidFill>
                </w14:textFill>
              </w:rPr>
              <w:drawing>
                <wp:anchor distT="0" distB="0" distL="114300" distR="114300" simplePos="0" relativeHeight="251686912" behindDoc="0" locked="0" layoutInCell="1" allowOverlap="1" wp14:anchorId="4B4F3299" wp14:editId="4B02C9A0">
                  <wp:simplePos x="0" y="0"/>
                  <wp:positionH relativeFrom="column">
                    <wp:posOffset>182245</wp:posOffset>
                  </wp:positionH>
                  <wp:positionV relativeFrom="paragraph">
                    <wp:posOffset>-3175</wp:posOffset>
                  </wp:positionV>
                  <wp:extent cx="179705" cy="143510"/>
                  <wp:effectExtent l="0" t="0" r="0" b="8890"/>
                  <wp:wrapNone/>
                  <wp:docPr id="40" name="Imagen 40"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0" name="Imagen 39"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79705" cy="14351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F54481">
            <w:pPr>
              <w:spacing w:line="360" w:lineRule="auto"/>
              <w:jc w:val="center"/>
              <w:rPr>
                <w:rFonts w:ascii="Times New Roman" w:hAnsi="Times New Roman" w:cs="Times New Roman"/>
                <w:b/>
                <w:bCs/>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vAlign w:val="center"/>
            <w:hideMark/>
          </w:tcPr>
          <w:p w:rsidR="00A809C2" w:rsidRPr="00F54481" w:rsidRDefault="002215D9" w:rsidP="00F54481">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No.</w:t>
            </w:r>
          </w:p>
        </w:tc>
        <w:tc>
          <w:tcPr>
            <w:tcW w:w="1701" w:type="dxa"/>
            <w:gridSpan w:val="2"/>
            <w:noWrap/>
            <w:vAlign w:val="center"/>
            <w:hideMark/>
          </w:tcPr>
          <w:p w:rsidR="00A809C2" w:rsidRPr="00F54481" w:rsidRDefault="00A809C2" w:rsidP="00F54481">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Criterios</w:t>
            </w:r>
          </w:p>
        </w:tc>
        <w:tc>
          <w:tcPr>
            <w:tcW w:w="850" w:type="dxa"/>
            <w:noWrap/>
            <w:vAlign w:val="center"/>
            <w:hideMark/>
          </w:tcPr>
          <w:p w:rsidR="00A809C2" w:rsidRPr="00F54481" w:rsidRDefault="00A809C2" w:rsidP="00F54481">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Meta</w:t>
            </w:r>
          </w:p>
        </w:tc>
        <w:tc>
          <w:tcPr>
            <w:tcW w:w="992" w:type="dxa"/>
            <w:noWrap/>
            <w:vAlign w:val="center"/>
            <w:hideMark/>
          </w:tcPr>
          <w:p w:rsidR="00A809C2" w:rsidRPr="00F54481" w:rsidRDefault="00A809C2" w:rsidP="00F54481">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Logrado</w:t>
            </w:r>
          </w:p>
        </w:tc>
        <w:tc>
          <w:tcPr>
            <w:tcW w:w="1418" w:type="dxa"/>
            <w:vAlign w:val="center"/>
            <w:hideMark/>
          </w:tcPr>
          <w:p w:rsidR="00A809C2" w:rsidRPr="00F54481" w:rsidRDefault="00A809C2" w:rsidP="00F54481">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Fecha</w:t>
            </w:r>
          </w:p>
          <w:p w:rsidR="00A809C2" w:rsidRPr="00F54481" w:rsidRDefault="00A809C2" w:rsidP="00F54481">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Vencimiento</w:t>
            </w:r>
          </w:p>
        </w:tc>
        <w:tc>
          <w:tcPr>
            <w:tcW w:w="1134" w:type="dxa"/>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Resultado</w:t>
            </w:r>
          </w:p>
        </w:tc>
        <w:tc>
          <w:tcPr>
            <w:tcW w:w="1559" w:type="dxa"/>
            <w:vAlign w:val="center"/>
            <w:hideMark/>
          </w:tcPr>
          <w:p w:rsidR="00A809C2" w:rsidRPr="00F54481" w:rsidRDefault="00A809C2" w:rsidP="00F54481">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Observaciones</w:t>
            </w:r>
          </w:p>
        </w:tc>
      </w:tr>
      <w:tr w:rsidR="00F54481" w:rsidRPr="006E5D4D"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1</w:t>
            </w:r>
          </w:p>
        </w:tc>
        <w:tc>
          <w:tcPr>
            <w:tcW w:w="1701" w:type="dxa"/>
            <w:gridSpan w:val="2"/>
            <w:noWrap/>
            <w:vAlign w:val="center"/>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Gestión de la Calidad y Servicios</w:t>
            </w:r>
          </w:p>
        </w:tc>
        <w:tc>
          <w:tcPr>
            <w:tcW w:w="850"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992"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41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134"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c>
          <w:tcPr>
            <w:tcW w:w="1559" w:type="dxa"/>
            <w:noWrap/>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01.1</w:t>
            </w:r>
            <w:r w:rsidRPr="00F54481">
              <w:rPr>
                <w:rFonts w:ascii="Times New Roman" w:hAnsi="Times New Roman" w:cs="Times New Roman"/>
                <w:color w:val="4C4747"/>
                <w:sz w:val="18"/>
                <w:szCs w:val="18"/>
                <w14:textFill>
                  <w14:solidFill>
                    <w14:srgbClr w14:val="4C4747">
                      <w14:alpha w14:val="50000"/>
                    </w14:srgbClr>
                  </w14:solidFill>
                </w14:textFill>
              </w:rPr>
              <w:t xml:space="preserve"> Autodiagnóstico CAF </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100%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30/06/2022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88960" behindDoc="0" locked="0" layoutInCell="1" allowOverlap="1" wp14:anchorId="2D85107F" wp14:editId="64D690DB">
                  <wp:simplePos x="0" y="0"/>
                  <wp:positionH relativeFrom="column">
                    <wp:posOffset>170815</wp:posOffset>
                  </wp:positionH>
                  <wp:positionV relativeFrom="paragraph">
                    <wp:posOffset>-10160</wp:posOffset>
                  </wp:positionV>
                  <wp:extent cx="180000" cy="144000"/>
                  <wp:effectExtent l="0" t="0" r="0" b="8890"/>
                  <wp:wrapNone/>
                  <wp:docPr id="6" name="Imagen 6"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35" name="Imagen 34"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6E5D4D"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xml:space="preserve">01.2 </w:t>
            </w:r>
            <w:r w:rsidRPr="00F54481">
              <w:rPr>
                <w:rFonts w:ascii="Times New Roman" w:hAnsi="Times New Roman" w:cs="Times New Roman"/>
                <w:color w:val="4C4747"/>
                <w:sz w:val="18"/>
                <w:szCs w:val="18"/>
                <w14:textFill>
                  <w14:solidFill>
                    <w14:srgbClr w14:val="4C4747">
                      <w14:alpha w14:val="50000"/>
                    </w14:srgbClr>
                  </w14:solidFill>
                </w14:textFill>
              </w:rPr>
              <w:t>Plan de Mejora Modelo CAF </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75%</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31/08/2022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89984" behindDoc="0" locked="0" layoutInCell="1" allowOverlap="1" wp14:anchorId="16800EA8" wp14:editId="49BF087D">
                  <wp:simplePos x="0" y="0"/>
                  <wp:positionH relativeFrom="column">
                    <wp:posOffset>158750</wp:posOffset>
                  </wp:positionH>
                  <wp:positionV relativeFrom="paragraph">
                    <wp:posOffset>99695</wp:posOffset>
                  </wp:positionV>
                  <wp:extent cx="180000" cy="144000"/>
                  <wp:effectExtent l="0" t="0" r="0" b="8890"/>
                  <wp:wrapNone/>
                  <wp:docPr id="7" name="Imagen 7" descr="Franken Self-Adhesive Yellow Valuation Neutral Expression Symbols Pack of  100 MKS62 - Hunt Office Ireland"/>
                  <wp:cNvGraphicFramePr/>
                  <a:graphic xmlns:a="http://schemas.openxmlformats.org/drawingml/2006/main">
                    <a:graphicData uri="http://schemas.openxmlformats.org/drawingml/2006/picture">
                      <pic:pic xmlns:pic="http://schemas.openxmlformats.org/drawingml/2006/picture">
                        <pic:nvPicPr>
                          <pic:cNvPr id="50" name="Imagen 49" descr="Franken Self-Adhesive Yellow Valuation Neutral Expression Symbols Pack of  100 MKS62 - Hunt Office Ireland"/>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Criterio responsabilidad Departamento de Planificación y Desarrollo</w:t>
            </w:r>
          </w:p>
        </w:tc>
      </w:tr>
      <w:tr w:rsidR="00F54481" w:rsidRPr="006E5D4D"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xml:space="preserve">01.3 </w:t>
            </w:r>
            <w:r w:rsidRPr="00F54481">
              <w:rPr>
                <w:rFonts w:ascii="Times New Roman" w:hAnsi="Times New Roman" w:cs="Times New Roman"/>
                <w:color w:val="4C4747"/>
                <w:sz w:val="18"/>
                <w:szCs w:val="18"/>
                <w14:textFill>
                  <w14:solidFill>
                    <w14:srgbClr w14:val="4C4747">
                      <w14:alpha w14:val="50000"/>
                    </w14:srgbClr>
                  </w14:solidFill>
                </w14:textFill>
              </w:rPr>
              <w:t>Estandarización de Procesos </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70%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11/10/2021</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91008" behindDoc="0" locked="0" layoutInCell="1" allowOverlap="1" wp14:anchorId="40B58BDC" wp14:editId="0FC358B5">
                  <wp:simplePos x="0" y="0"/>
                  <wp:positionH relativeFrom="column">
                    <wp:posOffset>158750</wp:posOffset>
                  </wp:positionH>
                  <wp:positionV relativeFrom="paragraph">
                    <wp:posOffset>41910</wp:posOffset>
                  </wp:positionV>
                  <wp:extent cx="180000" cy="144000"/>
                  <wp:effectExtent l="0" t="0" r="0" b="8890"/>
                  <wp:wrapNone/>
                  <wp:docPr id="1" name="Imagen 1" descr="Franken Self-Adhesive Yellow Valuation Neutral Expression Symbols Pack of  100 MKS62 - Hunt Office Ireland"/>
                  <wp:cNvGraphicFramePr/>
                  <a:graphic xmlns:a="http://schemas.openxmlformats.org/drawingml/2006/main">
                    <a:graphicData uri="http://schemas.openxmlformats.org/drawingml/2006/picture">
                      <pic:pic xmlns:pic="http://schemas.openxmlformats.org/drawingml/2006/picture">
                        <pic:nvPicPr>
                          <pic:cNvPr id="34" name="Imagen 33" descr="Franken Self-Adhesive Yellow Valuation Neutral Expression Symbols Pack of  100 MKS62 - Hunt Office Ireland"/>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Criterio responsabilidad Departamento de Planificación y Desarrollo</w:t>
            </w: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xml:space="preserve">01.4 </w:t>
            </w:r>
            <w:r w:rsidRPr="00F54481">
              <w:rPr>
                <w:rFonts w:ascii="Times New Roman" w:hAnsi="Times New Roman" w:cs="Times New Roman"/>
                <w:color w:val="4C4747"/>
                <w:sz w:val="18"/>
                <w:szCs w:val="18"/>
                <w14:textFill>
                  <w14:solidFill>
                    <w14:srgbClr w14:val="4C4747">
                      <w14:alpha w14:val="50000"/>
                    </w14:srgbClr>
                  </w14:solidFill>
                </w14:textFill>
              </w:rPr>
              <w:t>Carta Compromiso al Ciudadano</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93%</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10/03/2022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noProof/>
                <w:color w:val="4C4747"/>
                <w:sz w:val="18"/>
                <w:szCs w:val="18"/>
                <w14:textFill>
                  <w14:solidFill>
                    <w14:srgbClr w14:val="4C4747">
                      <w14:alpha w14:val="50000"/>
                    </w14:srgbClr>
                  </w14:solidFill>
                </w14:textFill>
              </w:rPr>
              <w:drawing>
                <wp:anchor distT="0" distB="0" distL="114300" distR="114300" simplePos="0" relativeHeight="251697152" behindDoc="0" locked="0" layoutInCell="1" allowOverlap="1" wp14:anchorId="542ECCCD" wp14:editId="2273C564">
                  <wp:simplePos x="0" y="0"/>
                  <wp:positionH relativeFrom="column">
                    <wp:posOffset>180340</wp:posOffset>
                  </wp:positionH>
                  <wp:positionV relativeFrom="paragraph">
                    <wp:posOffset>12700</wp:posOffset>
                  </wp:positionV>
                  <wp:extent cx="180000" cy="144000"/>
                  <wp:effectExtent l="0" t="0" r="0" b="8890"/>
                  <wp:wrapNone/>
                  <wp:docPr id="3" name="Imagen 3"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0" name="Imagen 39"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vMerge w:val="restart"/>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xml:space="preserve">01.5 </w:t>
            </w:r>
            <w:r w:rsidRPr="00F54481">
              <w:rPr>
                <w:rFonts w:ascii="Times New Roman" w:hAnsi="Times New Roman" w:cs="Times New Roman"/>
                <w:color w:val="4C4747"/>
                <w:sz w:val="18"/>
                <w:szCs w:val="18"/>
                <w14:textFill>
                  <w14:solidFill>
                    <w14:srgbClr w14:val="4C4747">
                      <w14:alpha w14:val="50000"/>
                    </w14:srgbClr>
                  </w14:solidFill>
                </w14:textFill>
              </w:rPr>
              <w:t>Transparencia en las informaciones de Servicios y Funcionarios</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100%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08/04/2022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noProof/>
                <w:color w:val="4C4747"/>
                <w:sz w:val="18"/>
                <w:szCs w:val="18"/>
                <w14:textFill>
                  <w14:solidFill>
                    <w14:srgbClr w14:val="4C4747">
                      <w14:alpha w14:val="50000"/>
                    </w14:srgbClr>
                  </w14:solidFill>
                </w14:textFill>
              </w:rPr>
              <w:drawing>
                <wp:anchor distT="0" distB="0" distL="114300" distR="114300" simplePos="0" relativeHeight="251698176" behindDoc="0" locked="0" layoutInCell="1" allowOverlap="1" wp14:anchorId="4E685CE7" wp14:editId="14C0E003">
                  <wp:simplePos x="0" y="0"/>
                  <wp:positionH relativeFrom="column">
                    <wp:posOffset>161290</wp:posOffset>
                  </wp:positionH>
                  <wp:positionV relativeFrom="paragraph">
                    <wp:posOffset>88265</wp:posOffset>
                  </wp:positionV>
                  <wp:extent cx="180000" cy="144000"/>
                  <wp:effectExtent l="0" t="0" r="0" b="8890"/>
                  <wp:wrapNone/>
                  <wp:docPr id="4" name="Imagen 4"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0" name="Imagen 39"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vMerge/>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p>
        </w:tc>
        <w:tc>
          <w:tcPr>
            <w:tcW w:w="1701" w:type="dxa"/>
            <w:gridSpan w:val="2"/>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xml:space="preserve">01.6 </w:t>
            </w:r>
            <w:r w:rsidRPr="00F54481">
              <w:rPr>
                <w:rFonts w:ascii="Times New Roman" w:hAnsi="Times New Roman" w:cs="Times New Roman"/>
                <w:color w:val="4C4747"/>
                <w:sz w:val="18"/>
                <w:szCs w:val="18"/>
                <w14:textFill>
                  <w14:solidFill>
                    <w14:srgbClr w14:val="4C4747">
                      <w14:alpha w14:val="50000"/>
                    </w14:srgbClr>
                  </w14:solidFill>
                </w14:textFill>
              </w:rPr>
              <w:t>Monitoreo sobre la Calidad de los Servicios ofrecidos por la Institución</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100%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30/06/2022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noProof/>
                <w:color w:val="4C4747"/>
                <w:sz w:val="18"/>
                <w:szCs w:val="18"/>
                <w14:textFill>
                  <w14:solidFill>
                    <w14:srgbClr w14:val="4C4747">
                      <w14:alpha w14:val="50000"/>
                    </w14:srgbClr>
                  </w14:solidFill>
                </w14:textFill>
              </w:rPr>
              <w:drawing>
                <wp:anchor distT="0" distB="0" distL="114300" distR="114300" simplePos="0" relativeHeight="251699200" behindDoc="0" locked="0" layoutInCell="1" allowOverlap="1" wp14:anchorId="465EA19D" wp14:editId="376AEBA9">
                  <wp:simplePos x="0" y="0"/>
                  <wp:positionH relativeFrom="column">
                    <wp:posOffset>174625</wp:posOffset>
                  </wp:positionH>
                  <wp:positionV relativeFrom="paragraph">
                    <wp:posOffset>75565</wp:posOffset>
                  </wp:positionV>
                  <wp:extent cx="180000" cy="144000"/>
                  <wp:effectExtent l="0" t="0" r="0" b="8890"/>
                  <wp:wrapNone/>
                  <wp:docPr id="39" name="Imagen 39"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0" name="Imagen 39"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vMerge/>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01.7</w:t>
            </w:r>
            <w:r w:rsidRPr="00F54481">
              <w:rPr>
                <w:rFonts w:ascii="Times New Roman" w:hAnsi="Times New Roman" w:cs="Times New Roman"/>
                <w:color w:val="4C4747"/>
                <w:sz w:val="18"/>
                <w:szCs w:val="18"/>
                <w14:textFill>
                  <w14:solidFill>
                    <w14:srgbClr w14:val="4C4747">
                      <w14:alpha w14:val="50000"/>
                    </w14:srgbClr>
                  </w14:solidFill>
                </w14:textFill>
              </w:rPr>
              <w:t xml:space="preserve"> Índice de Satisfacción Ciudadana </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83%</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30/06/2022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noProof/>
                <w:color w:val="4C4747"/>
                <w:sz w:val="18"/>
                <w:szCs w:val="18"/>
                <w14:textFill>
                  <w14:solidFill>
                    <w14:srgbClr w14:val="4C4747">
                      <w14:alpha w14:val="50000"/>
                    </w14:srgbClr>
                  </w14:solidFill>
                </w14:textFill>
              </w:rPr>
              <w:drawing>
                <wp:anchor distT="0" distB="0" distL="114300" distR="114300" simplePos="0" relativeHeight="251700224" behindDoc="0" locked="0" layoutInCell="1" allowOverlap="1" wp14:anchorId="1BDF9441" wp14:editId="6B473DA1">
                  <wp:simplePos x="0" y="0"/>
                  <wp:positionH relativeFrom="column">
                    <wp:posOffset>167005</wp:posOffset>
                  </wp:positionH>
                  <wp:positionV relativeFrom="paragraph">
                    <wp:posOffset>15240</wp:posOffset>
                  </wp:positionV>
                  <wp:extent cx="180000" cy="144000"/>
                  <wp:effectExtent l="0" t="0" r="0" b="8890"/>
                  <wp:wrapNone/>
                  <wp:docPr id="41" name="Imagen 41"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0" name="Imagen 39"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A809C2" w:rsidRPr="006E5D4D"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2</w:t>
            </w:r>
          </w:p>
        </w:tc>
        <w:tc>
          <w:tcPr>
            <w:tcW w:w="6095" w:type="dxa"/>
            <w:gridSpan w:val="6"/>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Organización de las Función de Recursos Humanos</w:t>
            </w:r>
          </w:p>
        </w:tc>
        <w:tc>
          <w:tcPr>
            <w:tcW w:w="1559" w:type="dxa"/>
            <w:noWrap/>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02.1</w:t>
            </w:r>
            <w:r w:rsidRPr="00F54481">
              <w:rPr>
                <w:rFonts w:ascii="Times New Roman" w:hAnsi="Times New Roman" w:cs="Times New Roman"/>
                <w:color w:val="4C4747"/>
                <w:sz w:val="18"/>
                <w:szCs w:val="18"/>
                <w14:textFill>
                  <w14:solidFill>
                    <w14:srgbClr w14:val="4C4747">
                      <w14:alpha w14:val="50000"/>
                    </w14:srgbClr>
                  </w14:solidFill>
                </w14:textFill>
              </w:rPr>
              <w:t xml:space="preserve"> Nivel de Implementación del sistema de carrera administrativa</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89%</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30/09/2020</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noProof/>
                <w:color w:val="4C4747"/>
                <w:sz w:val="18"/>
                <w:szCs w:val="18"/>
                <w14:textFill>
                  <w14:solidFill>
                    <w14:srgbClr w14:val="4C4747">
                      <w14:alpha w14:val="50000"/>
                    </w14:srgbClr>
                  </w14:solidFill>
                </w14:textFill>
              </w:rPr>
              <w:drawing>
                <wp:anchor distT="0" distB="0" distL="114300" distR="114300" simplePos="0" relativeHeight="251701248" behindDoc="0" locked="0" layoutInCell="1" allowOverlap="1" wp14:anchorId="27143649" wp14:editId="4D735E78">
                  <wp:simplePos x="0" y="0"/>
                  <wp:positionH relativeFrom="column">
                    <wp:posOffset>179705</wp:posOffset>
                  </wp:positionH>
                  <wp:positionV relativeFrom="paragraph">
                    <wp:posOffset>71120</wp:posOffset>
                  </wp:positionV>
                  <wp:extent cx="180000" cy="144000"/>
                  <wp:effectExtent l="0" t="0" r="0" b="8890"/>
                  <wp:wrapNone/>
                  <wp:docPr id="43" name="Imagen 43"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0" name="Imagen 39"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A809C2"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3</w:t>
            </w:r>
          </w:p>
        </w:tc>
        <w:tc>
          <w:tcPr>
            <w:tcW w:w="6095" w:type="dxa"/>
            <w:gridSpan w:val="6"/>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Planificación de Recursos Humanos</w:t>
            </w:r>
          </w:p>
        </w:tc>
        <w:tc>
          <w:tcPr>
            <w:tcW w:w="1559" w:type="dxa"/>
            <w:noWrap/>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03.1</w:t>
            </w:r>
            <w:r w:rsidRPr="00F54481">
              <w:rPr>
                <w:rFonts w:ascii="Times New Roman" w:hAnsi="Times New Roman" w:cs="Times New Roman"/>
                <w:color w:val="4C4747"/>
                <w:sz w:val="18"/>
                <w:szCs w:val="18"/>
                <w14:textFill>
                  <w14:solidFill>
                    <w14:srgbClr w14:val="4C4747">
                      <w14:alpha w14:val="50000"/>
                    </w14:srgbClr>
                  </w14:solidFill>
                </w14:textFill>
              </w:rPr>
              <w:t xml:space="preserve"> Planificación de Recursos Humanos </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100%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31/08/2022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noProof/>
                <w:color w:val="4C4747"/>
                <w:sz w:val="18"/>
                <w:szCs w:val="18"/>
                <w14:textFill>
                  <w14:solidFill>
                    <w14:srgbClr w14:val="4C4747">
                      <w14:alpha w14:val="50000"/>
                    </w14:srgbClr>
                  </w14:solidFill>
                </w14:textFill>
              </w:rPr>
              <w:drawing>
                <wp:anchor distT="0" distB="0" distL="114300" distR="114300" simplePos="0" relativeHeight="251702272" behindDoc="0" locked="0" layoutInCell="1" allowOverlap="1" wp14:anchorId="5DFBF42A" wp14:editId="25D2CF8B">
                  <wp:simplePos x="0" y="0"/>
                  <wp:positionH relativeFrom="column">
                    <wp:posOffset>161290</wp:posOffset>
                  </wp:positionH>
                  <wp:positionV relativeFrom="paragraph">
                    <wp:posOffset>-16510</wp:posOffset>
                  </wp:positionV>
                  <wp:extent cx="180000" cy="144000"/>
                  <wp:effectExtent l="0" t="0" r="0" b="8890"/>
                  <wp:wrapNone/>
                  <wp:docPr id="45" name="Imagen 45"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0" name="Imagen 39"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A809C2"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4</w:t>
            </w:r>
          </w:p>
        </w:tc>
        <w:tc>
          <w:tcPr>
            <w:tcW w:w="6095" w:type="dxa"/>
            <w:gridSpan w:val="6"/>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Organización del Trabajo</w:t>
            </w:r>
          </w:p>
        </w:tc>
        <w:tc>
          <w:tcPr>
            <w:tcW w:w="1559" w:type="dxa"/>
            <w:noWrap/>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04.1</w:t>
            </w:r>
            <w:r w:rsidRPr="00F54481">
              <w:rPr>
                <w:rFonts w:ascii="Times New Roman" w:hAnsi="Times New Roman" w:cs="Times New Roman"/>
                <w:color w:val="4C4747"/>
                <w:sz w:val="18"/>
                <w:szCs w:val="18"/>
                <w14:textFill>
                  <w14:solidFill>
                    <w14:srgbClr w14:val="4C4747">
                      <w14:alpha w14:val="50000"/>
                    </w14:srgbClr>
                  </w14:solidFill>
                </w14:textFill>
              </w:rPr>
              <w:t xml:space="preserve"> Estructura Organizativa </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80%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14/04/2023</w:t>
            </w:r>
          </w:p>
        </w:tc>
        <w:tc>
          <w:tcPr>
            <w:tcW w:w="1134" w:type="dxa"/>
            <w:noWrap/>
            <w:vAlign w:val="center"/>
            <w:hideMark/>
          </w:tcPr>
          <w:p w:rsidR="00A809C2" w:rsidRPr="00F54481" w:rsidRDefault="00E179E6"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noProof/>
                <w:color w:val="4C4747"/>
                <w:sz w:val="18"/>
                <w:szCs w:val="18"/>
                <w14:textFill>
                  <w14:solidFill>
                    <w14:srgbClr w14:val="4C4747">
                      <w14:alpha w14:val="50000"/>
                    </w14:srgbClr>
                  </w14:solidFill>
                </w14:textFill>
              </w:rPr>
              <w:drawing>
                <wp:anchor distT="0" distB="0" distL="114300" distR="114300" simplePos="0" relativeHeight="251703296" behindDoc="0" locked="0" layoutInCell="1" allowOverlap="1" wp14:anchorId="47A4A287" wp14:editId="5F6077A4">
                  <wp:simplePos x="0" y="0"/>
                  <wp:positionH relativeFrom="column">
                    <wp:posOffset>179705</wp:posOffset>
                  </wp:positionH>
                  <wp:positionV relativeFrom="paragraph">
                    <wp:posOffset>36830</wp:posOffset>
                  </wp:positionV>
                  <wp:extent cx="179705" cy="143510"/>
                  <wp:effectExtent l="0" t="0" r="0" b="8890"/>
                  <wp:wrapNone/>
                  <wp:docPr id="46" name="Imagen 46"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0" name="Imagen 39"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79705" cy="14351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04.2</w:t>
            </w:r>
            <w:r w:rsidRPr="00F54481">
              <w:rPr>
                <w:rFonts w:ascii="Times New Roman" w:hAnsi="Times New Roman" w:cs="Times New Roman"/>
                <w:color w:val="4C4747"/>
                <w:sz w:val="18"/>
                <w:szCs w:val="18"/>
                <w14:textFill>
                  <w14:solidFill>
                    <w14:srgbClr w14:val="4C4747">
                      <w14:alpha w14:val="50000"/>
                    </w14:srgbClr>
                  </w14:solidFill>
                </w14:textFill>
              </w:rPr>
              <w:t xml:space="preserve"> Manual de Organización y Funciones</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100%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28/11/2023</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noProof/>
                <w:color w:val="4C4747"/>
                <w:sz w:val="18"/>
                <w:szCs w:val="18"/>
                <w14:textFill>
                  <w14:solidFill>
                    <w14:srgbClr w14:val="4C4747">
                      <w14:alpha w14:val="50000"/>
                    </w14:srgbClr>
                  </w14:solidFill>
                </w14:textFill>
              </w:rPr>
              <w:drawing>
                <wp:anchor distT="0" distB="0" distL="114300" distR="114300" simplePos="0" relativeHeight="251704320" behindDoc="0" locked="0" layoutInCell="1" allowOverlap="1" wp14:anchorId="2370CAA2" wp14:editId="76CFC089">
                  <wp:simplePos x="0" y="0"/>
                  <wp:positionH relativeFrom="column">
                    <wp:posOffset>178435</wp:posOffset>
                  </wp:positionH>
                  <wp:positionV relativeFrom="paragraph">
                    <wp:posOffset>8255</wp:posOffset>
                  </wp:positionV>
                  <wp:extent cx="180000" cy="144000"/>
                  <wp:effectExtent l="0" t="0" r="0" b="8890"/>
                  <wp:wrapNone/>
                  <wp:docPr id="1073741855" name="Imagen 1073741855"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0" name="Imagen 39"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6E5D4D"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04.3</w:t>
            </w:r>
            <w:r w:rsidRPr="00F54481">
              <w:rPr>
                <w:rFonts w:ascii="Times New Roman" w:hAnsi="Times New Roman" w:cs="Times New Roman"/>
                <w:color w:val="4C4747"/>
                <w:sz w:val="18"/>
                <w:szCs w:val="18"/>
                <w14:textFill>
                  <w14:solidFill>
                    <w14:srgbClr w14:val="4C4747">
                      <w14:alpha w14:val="50000"/>
                    </w14:srgbClr>
                  </w14:solidFill>
                </w14:textFill>
              </w:rPr>
              <w:t xml:space="preserve"> Manual de Cargos Elaborado</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31/05/2020</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83840" behindDoc="0" locked="0" layoutInCell="1" allowOverlap="1" wp14:anchorId="0786F71B" wp14:editId="5FC288F8">
                  <wp:simplePos x="0" y="0"/>
                  <wp:positionH relativeFrom="column">
                    <wp:posOffset>135054</wp:posOffset>
                  </wp:positionH>
                  <wp:positionV relativeFrom="paragraph">
                    <wp:posOffset>312420</wp:posOffset>
                  </wp:positionV>
                  <wp:extent cx="180000" cy="144000"/>
                  <wp:effectExtent l="0" t="0" r="0" b="8890"/>
                  <wp:wrapNone/>
                  <wp:docPr id="44" name="Imagen 44" descr="Red Frowny Face - ClipArt Best"/>
                  <wp:cNvGraphicFramePr/>
                  <a:graphic xmlns:a="http://schemas.openxmlformats.org/drawingml/2006/main">
                    <a:graphicData uri="http://schemas.openxmlformats.org/drawingml/2006/picture">
                      <pic:pic xmlns:pic="http://schemas.openxmlformats.org/drawingml/2006/picture">
                        <pic:nvPicPr>
                          <pic:cNvPr id="44" name="Imagen 43" descr="Red Frowny Face - ClipArt Bes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492" t="12439" r="12213" b="12578"/>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 xml:space="preserve">Estamos en la fase de actualización de las descripciones de </w:t>
            </w:r>
            <w:r w:rsidRPr="00F54481">
              <w:rPr>
                <w:rFonts w:ascii="Times New Roman" w:hAnsi="Times New Roman" w:cs="Times New Roman"/>
                <w:color w:val="4C4747"/>
                <w:sz w:val="18"/>
                <w:szCs w:val="18"/>
                <w14:textFill>
                  <w14:solidFill>
                    <w14:srgbClr w14:val="4C4747">
                      <w14:alpha w14:val="50000"/>
                    </w14:srgbClr>
                  </w14:solidFill>
                </w14:textFill>
              </w:rPr>
              <w:lastRenderedPageBreak/>
              <w:t>puestos, por medio de entrevistas con los encargados/servidores por áreas.</w:t>
            </w:r>
          </w:p>
        </w:tc>
      </w:tr>
      <w:tr w:rsidR="00A809C2"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lastRenderedPageBreak/>
              <w:t>5</w:t>
            </w:r>
          </w:p>
        </w:tc>
        <w:tc>
          <w:tcPr>
            <w:tcW w:w="6095" w:type="dxa"/>
            <w:gridSpan w:val="6"/>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Gestión del Empleo</w:t>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xml:space="preserve">05.1 </w:t>
            </w:r>
            <w:r w:rsidRPr="00F54481">
              <w:rPr>
                <w:rFonts w:ascii="Times New Roman" w:hAnsi="Times New Roman" w:cs="Times New Roman"/>
                <w:color w:val="4C4747"/>
                <w:sz w:val="18"/>
                <w:szCs w:val="18"/>
                <w14:textFill>
                  <w14:solidFill>
                    <w14:srgbClr w14:val="4C4747">
                      <w14:alpha w14:val="50000"/>
                    </w14:srgbClr>
                  </w14:solidFill>
                </w14:textFill>
              </w:rPr>
              <w:t>Concursos Públicos </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100%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31/12/2021</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92032" behindDoc="0" locked="0" layoutInCell="1" allowOverlap="1" wp14:anchorId="450D7AD8" wp14:editId="312E87C3">
                  <wp:simplePos x="0" y="0"/>
                  <wp:positionH relativeFrom="column">
                    <wp:posOffset>169545</wp:posOffset>
                  </wp:positionH>
                  <wp:positionV relativeFrom="paragraph">
                    <wp:posOffset>28575</wp:posOffset>
                  </wp:positionV>
                  <wp:extent cx="180000" cy="144000"/>
                  <wp:effectExtent l="0" t="0" r="0" b="8890"/>
                  <wp:wrapNone/>
                  <wp:docPr id="14" name="Imagen 14"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32" name="Imagen 31"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05.2</w:t>
            </w:r>
            <w:r w:rsidRPr="00F54481">
              <w:rPr>
                <w:rFonts w:ascii="Times New Roman" w:hAnsi="Times New Roman" w:cs="Times New Roman"/>
                <w:color w:val="4C4747"/>
                <w:sz w:val="18"/>
                <w:szCs w:val="18"/>
                <w14:textFill>
                  <w14:solidFill>
                    <w14:srgbClr w14:val="4C4747">
                      <w14:alpha w14:val="50000"/>
                    </w14:srgbClr>
                  </w14:solidFill>
                </w14:textFill>
              </w:rPr>
              <w:t xml:space="preserve"> Sistema de Administración de Servidores Públicos (SASP)</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50%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31/03/2022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84864" behindDoc="0" locked="0" layoutInCell="1" allowOverlap="1" wp14:anchorId="611B0EC4" wp14:editId="6612679E">
                  <wp:simplePos x="0" y="0"/>
                  <wp:positionH relativeFrom="column">
                    <wp:posOffset>175863</wp:posOffset>
                  </wp:positionH>
                  <wp:positionV relativeFrom="paragraph">
                    <wp:posOffset>141203</wp:posOffset>
                  </wp:positionV>
                  <wp:extent cx="180000" cy="144000"/>
                  <wp:effectExtent l="0" t="0" r="0" b="8890"/>
                  <wp:wrapNone/>
                  <wp:docPr id="27" name="Imagen 27" descr="Red Frowny Face - ClipArt Best"/>
                  <wp:cNvGraphicFramePr/>
                  <a:graphic xmlns:a="http://schemas.openxmlformats.org/drawingml/2006/main">
                    <a:graphicData uri="http://schemas.openxmlformats.org/drawingml/2006/picture">
                      <pic:pic xmlns:pic="http://schemas.openxmlformats.org/drawingml/2006/picture">
                        <pic:nvPicPr>
                          <pic:cNvPr id="37" name="Imagen 36" descr="Red Frowny Face - ClipArt Bes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492" t="12439" r="12213" b="12578"/>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Se culminó la primera fase, abarcando la migración de datos del LiteSit a SASP. Pendiente segunda fase.</w:t>
            </w:r>
          </w:p>
        </w:tc>
      </w:tr>
      <w:tr w:rsidR="00A809C2" w:rsidRPr="006E5D4D"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6</w:t>
            </w:r>
          </w:p>
        </w:tc>
        <w:tc>
          <w:tcPr>
            <w:tcW w:w="6095" w:type="dxa"/>
            <w:gridSpan w:val="6"/>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Gestión de las Compensaciones y Beneficios</w:t>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6E5D4D"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xml:space="preserve">06.1 </w:t>
            </w:r>
            <w:r w:rsidRPr="00F54481">
              <w:rPr>
                <w:rFonts w:ascii="Times New Roman" w:hAnsi="Times New Roman" w:cs="Times New Roman"/>
                <w:color w:val="4C4747"/>
                <w:sz w:val="18"/>
                <w:szCs w:val="18"/>
                <w14:textFill>
                  <w14:solidFill>
                    <w14:srgbClr w14:val="4C4747">
                      <w14:alpha w14:val="50000"/>
                    </w14:srgbClr>
                  </w14:solidFill>
                </w14:textFill>
              </w:rPr>
              <w:t>Escala Salarial Aprobada</w:t>
            </w:r>
          </w:p>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 </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30/12/2018</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93056" behindDoc="0" locked="0" layoutInCell="1" allowOverlap="1" wp14:anchorId="6B1E003F" wp14:editId="78FC67A5">
                  <wp:simplePos x="0" y="0"/>
                  <wp:positionH relativeFrom="column">
                    <wp:posOffset>179387</wp:posOffset>
                  </wp:positionH>
                  <wp:positionV relativeFrom="paragraph">
                    <wp:posOffset>161925</wp:posOffset>
                  </wp:positionV>
                  <wp:extent cx="180000" cy="144000"/>
                  <wp:effectExtent l="0" t="0" r="0" b="8890"/>
                  <wp:wrapNone/>
                  <wp:docPr id="62" name="Imagen 62" descr="Red Frowny Face - ClipArt Best"/>
                  <wp:cNvGraphicFramePr/>
                  <a:graphic xmlns:a="http://schemas.openxmlformats.org/drawingml/2006/main">
                    <a:graphicData uri="http://schemas.openxmlformats.org/drawingml/2006/picture">
                      <pic:pic xmlns:pic="http://schemas.openxmlformats.org/drawingml/2006/picture">
                        <pic:nvPicPr>
                          <pic:cNvPr id="62" name="Imagen 61" descr="Red Frowny Face - ClipArt Bes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492" t="12439" r="12213" b="12578"/>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Las acciones encaminadas a la nueva escala salarial, se realizarán una vez sea aprobada la Nueva Estructura Organizativa; citada en el Criterio 06.1</w:t>
            </w: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7</w:t>
            </w:r>
          </w:p>
        </w:tc>
        <w:tc>
          <w:tcPr>
            <w:tcW w:w="1701" w:type="dxa"/>
            <w:gridSpan w:val="2"/>
            <w:noWrap/>
            <w:vAlign w:val="center"/>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Gestión del Rendimiento</w:t>
            </w:r>
          </w:p>
        </w:tc>
        <w:tc>
          <w:tcPr>
            <w:tcW w:w="850"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c>
          <w:tcPr>
            <w:tcW w:w="1418"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c>
          <w:tcPr>
            <w:tcW w:w="1134"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c>
          <w:tcPr>
            <w:tcW w:w="1559" w:type="dxa"/>
            <w:noWrap/>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xml:space="preserve">07.1 </w:t>
            </w:r>
            <w:r w:rsidRPr="00F54481">
              <w:rPr>
                <w:rFonts w:ascii="Times New Roman" w:hAnsi="Times New Roman" w:cs="Times New Roman"/>
                <w:color w:val="4C4747"/>
                <w:sz w:val="18"/>
                <w:szCs w:val="18"/>
                <w14:textFill>
                  <w14:solidFill>
                    <w14:srgbClr w14:val="4C4747">
                      <w14:alpha w14:val="50000"/>
                    </w14:srgbClr>
                  </w14:solidFill>
                </w14:textFill>
              </w:rPr>
              <w:t>Gestión de Acuerdos de Desempeño </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100%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18/02/2022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94080" behindDoc="0" locked="0" layoutInCell="1" allowOverlap="1" wp14:anchorId="06212167" wp14:editId="400B14A8">
                  <wp:simplePos x="0" y="0"/>
                  <wp:positionH relativeFrom="column">
                    <wp:posOffset>144780</wp:posOffset>
                  </wp:positionH>
                  <wp:positionV relativeFrom="paragraph">
                    <wp:posOffset>5080</wp:posOffset>
                  </wp:positionV>
                  <wp:extent cx="180000" cy="144000"/>
                  <wp:effectExtent l="0" t="0" r="0" b="8890"/>
                  <wp:wrapNone/>
                  <wp:docPr id="56" name="Imagen 56"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27" name="Imagen 26"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07.2</w:t>
            </w:r>
            <w:r w:rsidRPr="00F54481">
              <w:rPr>
                <w:rFonts w:ascii="Times New Roman" w:hAnsi="Times New Roman" w:cs="Times New Roman"/>
                <w:color w:val="4C4747"/>
                <w:sz w:val="18"/>
                <w:szCs w:val="18"/>
                <w14:textFill>
                  <w14:solidFill>
                    <w14:srgbClr w14:val="4C4747">
                      <w14:alpha w14:val="50000"/>
                    </w14:srgbClr>
                  </w14:solidFill>
                </w14:textFill>
              </w:rPr>
              <w:t xml:space="preserve"> Evaluación del Desempeño por Resultados y Competencias</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86%</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07/02/2022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81792" behindDoc="0" locked="0" layoutInCell="1" allowOverlap="1" wp14:anchorId="04243944" wp14:editId="7CB59D12">
                  <wp:simplePos x="0" y="0"/>
                  <wp:positionH relativeFrom="column">
                    <wp:posOffset>151821</wp:posOffset>
                  </wp:positionH>
                  <wp:positionV relativeFrom="paragraph">
                    <wp:posOffset>98168</wp:posOffset>
                  </wp:positionV>
                  <wp:extent cx="180000" cy="144000"/>
                  <wp:effectExtent l="0" t="0" r="0" b="8890"/>
                  <wp:wrapNone/>
                  <wp:docPr id="47" name="Imagen 47"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7" name="Imagen 46"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8</w:t>
            </w:r>
          </w:p>
        </w:tc>
        <w:tc>
          <w:tcPr>
            <w:tcW w:w="1701" w:type="dxa"/>
            <w:gridSpan w:val="2"/>
            <w:noWrap/>
            <w:vAlign w:val="center"/>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Gestión del Desarrollo</w:t>
            </w:r>
          </w:p>
        </w:tc>
        <w:tc>
          <w:tcPr>
            <w:tcW w:w="850"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c>
          <w:tcPr>
            <w:tcW w:w="1418"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c>
          <w:tcPr>
            <w:tcW w:w="1134"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c>
          <w:tcPr>
            <w:tcW w:w="1559" w:type="dxa"/>
            <w:noWrap/>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08.1</w:t>
            </w:r>
            <w:r w:rsidRPr="00F54481">
              <w:rPr>
                <w:rFonts w:ascii="Times New Roman" w:hAnsi="Times New Roman" w:cs="Times New Roman"/>
                <w:color w:val="4C4747"/>
                <w:sz w:val="18"/>
                <w:szCs w:val="18"/>
                <w14:textFill>
                  <w14:solidFill>
                    <w14:srgbClr w14:val="4C4747">
                      <w14:alpha w14:val="50000"/>
                    </w14:srgbClr>
                  </w14:solidFill>
                </w14:textFill>
              </w:rPr>
              <w:t xml:space="preserve"> Plan de Capacitación </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95%</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31/01/2022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95104" behindDoc="0" locked="0" layoutInCell="1" allowOverlap="1" wp14:anchorId="5E57C4A8" wp14:editId="68204A74">
                  <wp:simplePos x="0" y="0"/>
                  <wp:positionH relativeFrom="column">
                    <wp:posOffset>172053</wp:posOffset>
                  </wp:positionH>
                  <wp:positionV relativeFrom="paragraph">
                    <wp:posOffset>-23873</wp:posOffset>
                  </wp:positionV>
                  <wp:extent cx="180000" cy="144000"/>
                  <wp:effectExtent l="0" t="0" r="0" b="8890"/>
                  <wp:wrapNone/>
                  <wp:docPr id="57" name="Imagen 57"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53" name="Imagen 52"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A809C2" w:rsidRPr="006E5D4D"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9</w:t>
            </w:r>
          </w:p>
        </w:tc>
        <w:tc>
          <w:tcPr>
            <w:tcW w:w="6095" w:type="dxa"/>
            <w:gridSpan w:val="6"/>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Gestión de las Relaciones Laborales y Sociales</w:t>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09.1</w:t>
            </w:r>
            <w:r w:rsidRPr="00F54481">
              <w:rPr>
                <w:rFonts w:ascii="Times New Roman" w:hAnsi="Times New Roman" w:cs="Times New Roman"/>
                <w:color w:val="4C4747"/>
                <w:sz w:val="18"/>
                <w:szCs w:val="18"/>
                <w14:textFill>
                  <w14:solidFill>
                    <w14:srgbClr w14:val="4C4747">
                      <w14:alpha w14:val="50000"/>
                    </w14:srgbClr>
                  </w14:solidFill>
                </w14:textFill>
              </w:rPr>
              <w:t xml:space="preserve"> Asociación de Servidores Públicos</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100%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09/10/2021</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82816" behindDoc="0" locked="0" layoutInCell="1" allowOverlap="1" wp14:anchorId="39D533C9" wp14:editId="43307239">
                  <wp:simplePos x="0" y="0"/>
                  <wp:positionH relativeFrom="column">
                    <wp:posOffset>169545</wp:posOffset>
                  </wp:positionH>
                  <wp:positionV relativeFrom="paragraph">
                    <wp:posOffset>30480</wp:posOffset>
                  </wp:positionV>
                  <wp:extent cx="180000" cy="144000"/>
                  <wp:effectExtent l="0" t="0" r="0" b="8890"/>
                  <wp:wrapNone/>
                  <wp:docPr id="48" name="Imagen 48"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8" name="Imagen 47"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xml:space="preserve">09.2 </w:t>
            </w:r>
            <w:r w:rsidRPr="00F54481">
              <w:rPr>
                <w:rFonts w:ascii="Times New Roman" w:hAnsi="Times New Roman" w:cs="Times New Roman"/>
                <w:color w:val="4C4747"/>
                <w:sz w:val="18"/>
                <w:szCs w:val="18"/>
                <w14:textFill>
                  <w14:solidFill>
                    <w14:srgbClr w14:val="4C4747">
                      <w14:alpha w14:val="50000"/>
                    </w14:srgbClr>
                  </w14:solidFill>
                </w14:textFill>
              </w:rPr>
              <w:t>Subsistema de Relaciones Laborales</w:t>
            </w:r>
          </w:p>
        </w:tc>
        <w:tc>
          <w:tcPr>
            <w:tcW w:w="850" w:type="dxa"/>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100%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30/12/2021</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87936" behindDoc="0" locked="0" layoutInCell="1" allowOverlap="1" wp14:anchorId="349AC422" wp14:editId="30631482">
                  <wp:simplePos x="0" y="0"/>
                  <wp:positionH relativeFrom="column">
                    <wp:posOffset>182245</wp:posOffset>
                  </wp:positionH>
                  <wp:positionV relativeFrom="page">
                    <wp:posOffset>38100</wp:posOffset>
                  </wp:positionV>
                  <wp:extent cx="179705" cy="143510"/>
                  <wp:effectExtent l="0" t="0" r="0" b="8890"/>
                  <wp:wrapNone/>
                  <wp:docPr id="52" name="Imagen 52"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52" name="Imagen 51"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79705" cy="14351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09.3</w:t>
            </w:r>
            <w:r w:rsidRPr="00F54481">
              <w:rPr>
                <w:rFonts w:ascii="Times New Roman" w:hAnsi="Times New Roman" w:cs="Times New Roman"/>
                <w:color w:val="4C4747"/>
                <w:sz w:val="18"/>
                <w:szCs w:val="18"/>
                <w14:textFill>
                  <w14:solidFill>
                    <w14:srgbClr w14:val="4C4747">
                      <w14:alpha w14:val="50000"/>
                    </w14:srgbClr>
                  </w14:solidFill>
                </w14:textFill>
              </w:rPr>
              <w:t xml:space="preserve"> Implementación del Sistema de Seguridad y Salud en el Trabajo en la Administración Pública</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80%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21/09/2022</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85888" behindDoc="0" locked="0" layoutInCell="1" allowOverlap="1" wp14:anchorId="641695FE" wp14:editId="51851826">
                  <wp:simplePos x="0" y="0"/>
                  <wp:positionH relativeFrom="column">
                    <wp:posOffset>182245</wp:posOffset>
                  </wp:positionH>
                  <wp:positionV relativeFrom="page">
                    <wp:posOffset>179705</wp:posOffset>
                  </wp:positionV>
                  <wp:extent cx="179705" cy="143510"/>
                  <wp:effectExtent l="0" t="0" r="0" b="8890"/>
                  <wp:wrapNone/>
                  <wp:docPr id="42" name="Imagen 42"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42" name="Imagen 41"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79705" cy="14351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F54481" w:rsidRPr="00F54481" w:rsidTr="00F54481">
        <w:trPr>
          <w:trHeight w:val="20"/>
        </w:trPr>
        <w:tc>
          <w:tcPr>
            <w:tcW w:w="568" w:type="dxa"/>
            <w:noWrap/>
            <w:hideMark/>
          </w:tcPr>
          <w:p w:rsidR="00A809C2" w:rsidRPr="00F54481" w:rsidRDefault="00A809C2" w:rsidP="002215D9">
            <w:pP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w:t>
            </w:r>
          </w:p>
        </w:tc>
        <w:tc>
          <w:tcPr>
            <w:tcW w:w="1701" w:type="dxa"/>
            <w:gridSpan w:val="2"/>
            <w:noWrap/>
            <w:vAlign w:val="center"/>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 xml:space="preserve">09.4 </w:t>
            </w:r>
            <w:r w:rsidRPr="00F54481">
              <w:rPr>
                <w:rFonts w:ascii="Times New Roman" w:hAnsi="Times New Roman" w:cs="Times New Roman"/>
                <w:color w:val="4C4747"/>
                <w:sz w:val="18"/>
                <w:szCs w:val="18"/>
                <w14:textFill>
                  <w14:solidFill>
                    <w14:srgbClr w14:val="4C4747">
                      <w14:alpha w14:val="50000"/>
                    </w14:srgbClr>
                  </w14:solidFill>
                </w14:textFill>
              </w:rPr>
              <w:t>Encuesta de Clima </w:t>
            </w:r>
          </w:p>
        </w:tc>
        <w:tc>
          <w:tcPr>
            <w:tcW w:w="850"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100%</w:t>
            </w:r>
          </w:p>
        </w:tc>
        <w:tc>
          <w:tcPr>
            <w:tcW w:w="992" w:type="dxa"/>
            <w:noWrap/>
            <w:vAlign w:val="center"/>
            <w:hideMark/>
          </w:tcPr>
          <w:p w:rsidR="00A809C2" w:rsidRPr="00F54481" w:rsidRDefault="00A809C2" w:rsidP="002215D9">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100%</w:t>
            </w:r>
          </w:p>
        </w:tc>
        <w:tc>
          <w:tcPr>
            <w:tcW w:w="1418"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31/12/2021</w:t>
            </w:r>
          </w:p>
        </w:tc>
        <w:tc>
          <w:tcPr>
            <w:tcW w:w="1134" w:type="dxa"/>
            <w:noWrap/>
            <w:vAlign w:val="center"/>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696128" behindDoc="0" locked="0" layoutInCell="1" allowOverlap="1" wp14:anchorId="79FC52B3" wp14:editId="5FFDA89E">
                  <wp:simplePos x="0" y="0"/>
                  <wp:positionH relativeFrom="column">
                    <wp:posOffset>172720</wp:posOffset>
                  </wp:positionH>
                  <wp:positionV relativeFrom="page">
                    <wp:posOffset>0</wp:posOffset>
                  </wp:positionV>
                  <wp:extent cx="179705" cy="143510"/>
                  <wp:effectExtent l="0" t="0" r="0" b="8890"/>
                  <wp:wrapNone/>
                  <wp:docPr id="58" name="Imagen 58"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30" name="Imagen 29" descr="Emoticon sonriente, cara sonriente verde, cara, smiley, foro de Internet  png | Klipartz"/>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902" t="3666" r="7484" b="3614"/>
                          <a:stretch/>
                        </pic:blipFill>
                        <pic:spPr bwMode="auto">
                          <a:xfrm>
                            <a:off x="0" y="0"/>
                            <a:ext cx="179705" cy="14351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1559" w:type="dxa"/>
            <w:noWrap/>
            <w:hideMark/>
          </w:tcPr>
          <w:p w:rsidR="00A809C2" w:rsidRPr="00F54481" w:rsidRDefault="00A809C2" w:rsidP="002215D9">
            <w:pPr>
              <w:jc w:val="center"/>
              <w:rPr>
                <w:rFonts w:ascii="Times New Roman" w:hAnsi="Times New Roman" w:cs="Times New Roman"/>
                <w:color w:val="4C4747"/>
                <w:sz w:val="18"/>
                <w:szCs w:val="18"/>
                <w14:textFill>
                  <w14:solidFill>
                    <w14:srgbClr w14:val="4C4747">
                      <w14:alpha w14:val="50000"/>
                    </w14:srgbClr>
                  </w14:solidFill>
                </w14:textFill>
              </w:rPr>
            </w:pPr>
          </w:p>
        </w:tc>
      </w:tr>
      <w:tr w:rsidR="00A809C2" w:rsidRPr="00F54481" w:rsidTr="00F54481">
        <w:trPr>
          <w:trHeight w:val="20"/>
        </w:trPr>
        <w:tc>
          <w:tcPr>
            <w:tcW w:w="8222" w:type="dxa"/>
            <w:gridSpan w:val="8"/>
            <w:noWrap/>
            <w:hideMark/>
          </w:tcPr>
          <w:p w:rsidR="00A809C2" w:rsidRPr="00F54481" w:rsidRDefault="00A809C2" w:rsidP="002215D9">
            <w:pPr>
              <w:rPr>
                <w:rFonts w:ascii="Times New Roman" w:hAnsi="Times New Roman" w:cs="Times New Roman"/>
                <w:b/>
                <w:color w:val="4C4747"/>
                <w:sz w:val="18"/>
                <w:szCs w:val="18"/>
                <w14:textFill>
                  <w14:solidFill>
                    <w14:srgbClr w14:val="4C4747">
                      <w14:alpha w14:val="50000"/>
                    </w14:srgbClr>
                  </w14:solidFill>
                </w14:textFill>
              </w:rPr>
            </w:pPr>
            <w:r w:rsidRPr="00F54481">
              <w:rPr>
                <w:rFonts w:ascii="Times New Roman" w:hAnsi="Times New Roman" w:cs="Times New Roman"/>
                <w:b/>
                <w:color w:val="4C4747"/>
                <w:sz w:val="18"/>
                <w:szCs w:val="18"/>
                <w14:textFill>
                  <w14:solidFill>
                    <w14:srgbClr w14:val="4C4747">
                      <w14:alpha w14:val="50000"/>
                    </w14:srgbClr>
                  </w14:solidFill>
                </w14:textFill>
              </w:rPr>
              <w:t>LEYENDA:   </w:t>
            </w:r>
          </w:p>
        </w:tc>
      </w:tr>
      <w:tr w:rsidR="00A809C2" w:rsidRPr="00F54481" w:rsidTr="00F54481">
        <w:trPr>
          <w:trHeight w:val="20"/>
        </w:trPr>
        <w:tc>
          <w:tcPr>
            <w:tcW w:w="1334" w:type="dxa"/>
            <w:gridSpan w:val="2"/>
            <w:noWrap/>
            <w:hideMark/>
          </w:tcPr>
          <w:p w:rsidR="00A809C2" w:rsidRPr="00F54481" w:rsidRDefault="00A809C2" w:rsidP="00F54481">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Logrado: 80 % - 100 %</w:t>
            </w:r>
          </w:p>
        </w:tc>
        <w:tc>
          <w:tcPr>
            <w:tcW w:w="1785" w:type="dxa"/>
            <w:gridSpan w:val="2"/>
            <w:noWrap/>
            <w:hideMark/>
          </w:tcPr>
          <w:p w:rsidR="00A809C2" w:rsidRPr="00F54481" w:rsidRDefault="00A809C2" w:rsidP="00F54481">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Logrado: 60 % - 79.99%</w:t>
            </w:r>
          </w:p>
        </w:tc>
        <w:tc>
          <w:tcPr>
            <w:tcW w:w="3544" w:type="dxa"/>
            <w:gridSpan w:val="3"/>
            <w:noWrap/>
            <w:hideMark/>
          </w:tcPr>
          <w:p w:rsidR="00A809C2" w:rsidRPr="00F54481" w:rsidRDefault="00A809C2" w:rsidP="00F54481">
            <w:pPr>
              <w:jc w:val="center"/>
              <w:rPr>
                <w:rFonts w:ascii="Times New Roman" w:hAnsi="Times New Roman" w:cs="Times New Roman"/>
                <w:b/>
                <w:bCs/>
                <w:color w:val="4C4747"/>
                <w:sz w:val="18"/>
                <w:szCs w:val="18"/>
                <w14:textFill>
                  <w14:solidFill>
                    <w14:srgbClr w14:val="4C4747">
                      <w14:alpha w14:val="50000"/>
                    </w14:srgbClr>
                  </w14:solidFill>
                </w14:textFill>
              </w:rPr>
            </w:pPr>
            <w:r w:rsidRPr="00F54481">
              <w:rPr>
                <w:rFonts w:ascii="Times New Roman" w:hAnsi="Times New Roman" w:cs="Times New Roman"/>
                <w:b/>
                <w:bCs/>
                <w:color w:val="4C4747"/>
                <w:sz w:val="18"/>
                <w:szCs w:val="18"/>
                <w14:textFill>
                  <w14:solidFill>
                    <w14:srgbClr w14:val="4C4747">
                      <w14:alpha w14:val="50000"/>
                    </w14:srgbClr>
                  </w14:solidFill>
                </w14:textFill>
              </w:rPr>
              <w:t>Logrado: 0 % - 59.99 %</w:t>
            </w:r>
          </w:p>
        </w:tc>
        <w:tc>
          <w:tcPr>
            <w:tcW w:w="1559" w:type="dxa"/>
            <w:noWrap/>
            <w:hideMark/>
          </w:tcPr>
          <w:p w:rsidR="00A809C2" w:rsidRPr="00F54481" w:rsidRDefault="00A809C2" w:rsidP="002215D9">
            <w:pPr>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 </w:t>
            </w:r>
          </w:p>
        </w:tc>
      </w:tr>
      <w:tr w:rsidR="00A809C2" w:rsidRPr="00F54481" w:rsidTr="00F54481">
        <w:trPr>
          <w:trHeight w:val="20"/>
        </w:trPr>
        <w:tc>
          <w:tcPr>
            <w:tcW w:w="1334" w:type="dxa"/>
            <w:gridSpan w:val="2"/>
            <w:noWrap/>
            <w:hideMark/>
          </w:tcPr>
          <w:p w:rsidR="00A809C2" w:rsidRPr="00F54481" w:rsidRDefault="00A809C2" w:rsidP="00F54481">
            <w:pPr>
              <w:spacing w:line="360" w:lineRule="auto"/>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706368" behindDoc="0" locked="0" layoutInCell="1" allowOverlap="1" wp14:anchorId="213A9E86" wp14:editId="60E04E73">
                  <wp:simplePos x="0" y="0"/>
                  <wp:positionH relativeFrom="column">
                    <wp:posOffset>387985</wp:posOffset>
                  </wp:positionH>
                  <wp:positionV relativeFrom="paragraph">
                    <wp:posOffset>24765</wp:posOffset>
                  </wp:positionV>
                  <wp:extent cx="180000" cy="144000"/>
                  <wp:effectExtent l="0" t="0" r="0" b="8890"/>
                  <wp:wrapNone/>
                  <wp:docPr id="38" name="Imagen 38" descr="Emoticon sonriente, cara sonriente verde, cara, smiley, foro de Internet  png | Klipartz"/>
                  <wp:cNvGraphicFramePr/>
                  <a:graphic xmlns:a="http://schemas.openxmlformats.org/drawingml/2006/main">
                    <a:graphicData uri="http://schemas.openxmlformats.org/drawingml/2006/picture">
                      <pic:pic xmlns:pic="http://schemas.openxmlformats.org/drawingml/2006/picture">
                        <pic:nvPicPr>
                          <pic:cNvPr id="38" name="Imagen 37" descr="Emoticon sonriente, cara sonriente verde, cara, smiley, foro de Internet  png | Klipartz"/>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902" t="3666" r="7484" b="3614"/>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r w:rsidRPr="00F54481">
              <w:rPr>
                <w:rFonts w:ascii="Times New Roman" w:hAnsi="Times New Roman" w:cs="Times New Roman"/>
                <w:color w:val="4C4747"/>
                <w:sz w:val="18"/>
                <w:szCs w:val="18"/>
                <w14:textFill>
                  <w14:solidFill>
                    <w14:srgbClr w14:val="4C4747">
                      <w14:alpha w14:val="50000"/>
                    </w14:srgbClr>
                  </w14:solidFill>
                </w14:textFill>
              </w:rPr>
              <w:t> </w:t>
            </w:r>
          </w:p>
        </w:tc>
        <w:tc>
          <w:tcPr>
            <w:tcW w:w="1785" w:type="dxa"/>
            <w:gridSpan w:val="2"/>
            <w:noWrap/>
            <w:hideMark/>
          </w:tcPr>
          <w:p w:rsidR="00A809C2" w:rsidRPr="00F54481" w:rsidRDefault="00A809C2" w:rsidP="00F54481">
            <w:pPr>
              <w:spacing w:line="360" w:lineRule="auto"/>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705344" behindDoc="0" locked="0" layoutInCell="1" allowOverlap="1" wp14:anchorId="182E6E77" wp14:editId="48509928">
                  <wp:simplePos x="0" y="0"/>
                  <wp:positionH relativeFrom="column">
                    <wp:posOffset>613727</wp:posOffset>
                  </wp:positionH>
                  <wp:positionV relativeFrom="paragraph">
                    <wp:posOffset>26035</wp:posOffset>
                  </wp:positionV>
                  <wp:extent cx="180000" cy="144000"/>
                  <wp:effectExtent l="0" t="0" r="0" b="8890"/>
                  <wp:wrapNone/>
                  <wp:docPr id="51" name="Imagen 51" descr="Franken Self-Adhesive Yellow Valuation Neutral Expression Symbols Pack of  100 MKS62 - Hunt Office Ireland"/>
                  <wp:cNvGraphicFramePr/>
                  <a:graphic xmlns:a="http://schemas.openxmlformats.org/drawingml/2006/main">
                    <a:graphicData uri="http://schemas.openxmlformats.org/drawingml/2006/picture">
                      <pic:pic xmlns:pic="http://schemas.openxmlformats.org/drawingml/2006/picture">
                        <pic:nvPicPr>
                          <pic:cNvPr id="51" name="Imagen 50" descr="Franken Self-Adhesive Yellow Valuation Neutral Expression Symbols Pack of  100 MKS62 - Hunt Office Irelan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p>
        </w:tc>
        <w:tc>
          <w:tcPr>
            <w:tcW w:w="3544" w:type="dxa"/>
            <w:gridSpan w:val="3"/>
            <w:noWrap/>
            <w:hideMark/>
          </w:tcPr>
          <w:p w:rsidR="00A809C2" w:rsidRPr="00F54481" w:rsidRDefault="00A809C2" w:rsidP="00F54481">
            <w:pPr>
              <w:spacing w:line="360" w:lineRule="auto"/>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noProof/>
                <w:color w:val="4C4747"/>
                <w:sz w:val="18"/>
                <w:szCs w:val="18"/>
                <w14:textFill>
                  <w14:solidFill>
                    <w14:srgbClr w14:val="4C4747">
                      <w14:alpha w14:val="50000"/>
                    </w14:srgbClr>
                  </w14:solidFill>
                </w14:textFill>
              </w:rPr>
              <w:drawing>
                <wp:anchor distT="0" distB="0" distL="114300" distR="114300" simplePos="0" relativeHeight="251707392" behindDoc="0" locked="0" layoutInCell="1" allowOverlap="1" wp14:anchorId="571069C6" wp14:editId="2BB6AD65">
                  <wp:simplePos x="0" y="0"/>
                  <wp:positionH relativeFrom="column">
                    <wp:posOffset>579755</wp:posOffset>
                  </wp:positionH>
                  <wp:positionV relativeFrom="paragraph">
                    <wp:posOffset>19685</wp:posOffset>
                  </wp:positionV>
                  <wp:extent cx="180000" cy="144000"/>
                  <wp:effectExtent l="0" t="0" r="0" b="8890"/>
                  <wp:wrapNone/>
                  <wp:docPr id="59" name="Imagen 59" descr="Red Frowny Face - ClipArt Best"/>
                  <wp:cNvGraphicFramePr/>
                  <a:graphic xmlns:a="http://schemas.openxmlformats.org/drawingml/2006/main">
                    <a:graphicData uri="http://schemas.openxmlformats.org/drawingml/2006/picture">
                      <pic:pic xmlns:pic="http://schemas.openxmlformats.org/drawingml/2006/picture">
                        <pic:nvPicPr>
                          <pic:cNvPr id="59" name="Imagen 58" descr="Red Frowny Face - ClipArt Best"/>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2492" t="12439" r="12213" b="12578"/>
                          <a:stretch/>
                        </pic:blipFill>
                        <pic:spPr bwMode="auto">
                          <a:xfrm>
                            <a:off x="0" y="0"/>
                            <a:ext cx="180000" cy="144000"/>
                          </a:xfrm>
                          <a:prstGeom prst="rect">
                            <a:avLst/>
                          </a:prstGeom>
                          <a:noFill/>
                          <a:extLst/>
                        </pic:spPr>
                      </pic:pic>
                    </a:graphicData>
                  </a:graphic>
                  <wp14:sizeRelH relativeFrom="page">
                    <wp14:pctWidth>0</wp14:pctWidth>
                  </wp14:sizeRelH>
                  <wp14:sizeRelV relativeFrom="page">
                    <wp14:pctHeight>0</wp14:pctHeight>
                  </wp14:sizeRelV>
                </wp:anchor>
              </w:drawing>
            </w:r>
            <w:r w:rsidRPr="00F54481">
              <w:rPr>
                <w:rFonts w:ascii="Times New Roman" w:hAnsi="Times New Roman" w:cs="Times New Roman"/>
                <w:color w:val="4C4747"/>
                <w:sz w:val="18"/>
                <w:szCs w:val="18"/>
                <w14:textFill>
                  <w14:solidFill>
                    <w14:srgbClr w14:val="4C4747">
                      <w14:alpha w14:val="50000"/>
                    </w14:srgbClr>
                  </w14:solidFill>
                </w14:textFill>
              </w:rPr>
              <w:t> </w:t>
            </w:r>
          </w:p>
        </w:tc>
        <w:tc>
          <w:tcPr>
            <w:tcW w:w="1559" w:type="dxa"/>
            <w:noWrap/>
            <w:hideMark/>
          </w:tcPr>
          <w:p w:rsidR="00A809C2" w:rsidRPr="00F54481" w:rsidRDefault="00A809C2" w:rsidP="00F54481">
            <w:pPr>
              <w:spacing w:line="360" w:lineRule="auto"/>
              <w:rPr>
                <w:rFonts w:ascii="Times New Roman" w:hAnsi="Times New Roman" w:cs="Times New Roman"/>
                <w:color w:val="4C4747"/>
                <w:sz w:val="18"/>
                <w:szCs w:val="18"/>
                <w14:textFill>
                  <w14:solidFill>
                    <w14:srgbClr w14:val="4C4747">
                      <w14:alpha w14:val="50000"/>
                    </w14:srgbClr>
                  </w14:solidFill>
                </w14:textFill>
              </w:rPr>
            </w:pPr>
            <w:r w:rsidRPr="00F54481">
              <w:rPr>
                <w:rFonts w:ascii="Times New Roman" w:hAnsi="Times New Roman" w:cs="Times New Roman"/>
                <w:color w:val="4C4747"/>
                <w:sz w:val="18"/>
                <w:szCs w:val="18"/>
                <w14:textFill>
                  <w14:solidFill>
                    <w14:srgbClr w14:val="4C4747">
                      <w14:alpha w14:val="50000"/>
                    </w14:srgbClr>
                  </w14:solidFill>
                </w14:textFill>
              </w:rPr>
              <w:t> </w:t>
            </w:r>
          </w:p>
        </w:tc>
      </w:tr>
    </w:tbl>
    <w:p w:rsidR="00A809C2" w:rsidRPr="00F54FDC" w:rsidRDefault="00A809C2" w:rsidP="00F54FDC">
      <w:pPr>
        <w:tabs>
          <w:tab w:val="left" w:pos="426"/>
        </w:tabs>
        <w:spacing w:line="360" w:lineRule="auto"/>
        <w:rPr>
          <w:rFonts w:ascii="Times New Roman" w:eastAsia="Calibri" w:hAnsi="Times New Roman" w:cs="Times New Roman"/>
          <w:b/>
          <w:color w:val="4C4747"/>
          <w:spacing w:val="20"/>
          <w:sz w:val="24"/>
          <w:szCs w:val="28"/>
          <w14:textFill>
            <w14:solidFill>
              <w14:srgbClr w14:val="4C4747">
                <w14:alpha w14:val="50000"/>
              </w14:srgbClr>
            </w14:solidFill>
          </w14:textFill>
        </w:rPr>
      </w:pPr>
    </w:p>
    <w:p w:rsidR="00A809C2" w:rsidRPr="00F042DB" w:rsidRDefault="00A809C2" w:rsidP="00F54FDC">
      <w:pPr>
        <w:pStyle w:val="Prrafodelista"/>
        <w:numPr>
          <w:ilvl w:val="0"/>
          <w:numId w:val="51"/>
        </w:numPr>
        <w:spacing w:after="160"/>
        <w:ind w:left="360"/>
        <w:rPr>
          <w:rFonts w:ascii="Times New Roman" w:eastAsia="Calibri" w:hAnsi="Times New Roman" w:cs="Times New Roman"/>
          <w:b/>
          <w:bCs/>
          <w:color w:val="4C4747"/>
          <w:spacing w:val="20"/>
          <w:sz w:val="24"/>
          <w:szCs w:val="24"/>
          <w14:textFill>
            <w14:solidFill>
              <w14:srgbClr w14:val="4C4747">
                <w14:alpha w14:val="50000"/>
              </w14:srgbClr>
            </w14:solidFill>
          </w14:textFill>
        </w:rPr>
      </w:pPr>
      <w:r w:rsidRPr="00F54FDC">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lastRenderedPageBreak/>
        <w:t>Reclutamiento y Selección</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Con el objetivo de cubrir plazas o cargos de carreras vacantes y fortalecer el registro de elegibles para diferentes puestos, el área de Reclutamiento y Selección de Personal durante este período se llevó a cabo un proceso de concurso público, a los fines de cubrir once (11) posiciones: (4) para Psicólogos, (5) Trabajadores Sociales y (2) para Supervisores de OG y ONG; tanto por sustitución como por creación</w:t>
      </w:r>
      <w:r w:rsidRPr="00F54FDC">
        <w:rPr>
          <w:rFonts w:ascii="Times New Roman" w:eastAsia="Calibri" w:hAnsi="Times New Roman" w:cs="Times New Roman"/>
          <w:color w:val="4C4747"/>
          <w:spacing w:val="20"/>
          <w:sz w:val="24"/>
          <w:szCs w:val="24"/>
          <w14:textFill>
            <w14:solidFill>
              <w14:srgbClr w14:val="4C4747">
                <w14:alpha w14:val="50000"/>
              </w14:srgbClr>
            </w14:solidFill>
          </w14:textFill>
        </w:rPr>
        <w:t>.</w:t>
      </w:r>
    </w:p>
    <w:p w:rsidR="00F042DB" w:rsidRPr="00F042DB" w:rsidRDefault="00F042DB" w:rsidP="00F042DB">
      <w:pPr>
        <w:pStyle w:val="Prrafodelista"/>
        <w:spacing w:after="160"/>
        <w:ind w:left="360"/>
        <w:rPr>
          <w:rFonts w:ascii="Times New Roman" w:eastAsia="Calibri" w:hAnsi="Times New Roman" w:cs="Times New Roman"/>
          <w:b/>
          <w:bCs/>
          <w:color w:val="4C4747"/>
          <w:spacing w:val="20"/>
          <w:sz w:val="14"/>
          <w:szCs w:val="24"/>
          <w14:textFill>
            <w14:solidFill>
              <w14:srgbClr w14:val="4C4747">
                <w14:alpha w14:val="50000"/>
              </w14:srgbClr>
            </w14:solidFill>
          </w14:textFill>
        </w:rPr>
      </w:pPr>
    </w:p>
    <w:tbl>
      <w:tblPr>
        <w:tblStyle w:val="Tablaconcuadrcula"/>
        <w:tblW w:w="0" w:type="auto"/>
        <w:tblInd w:w="-5" w:type="dxa"/>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Look w:val="04A0" w:firstRow="1" w:lastRow="0" w:firstColumn="1" w:lastColumn="0" w:noHBand="0" w:noVBand="1"/>
      </w:tblPr>
      <w:tblGrid>
        <w:gridCol w:w="4100"/>
        <w:gridCol w:w="3815"/>
      </w:tblGrid>
      <w:tr w:rsidR="00A809C2" w:rsidRPr="00F54FDC" w:rsidTr="00F54481">
        <w:tc>
          <w:tcPr>
            <w:tcW w:w="4100" w:type="dxa"/>
            <w:shd w:val="clear" w:color="auto" w:fill="57ABF7"/>
          </w:tcPr>
          <w:p w:rsidR="00A809C2" w:rsidRPr="00F042DB" w:rsidRDefault="00A809C2" w:rsidP="00F042DB">
            <w:pPr>
              <w:spacing w:line="360" w:lineRule="auto"/>
              <w:jc w:val="center"/>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042DB">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Nivel de rotación de personal</w:t>
            </w:r>
          </w:p>
        </w:tc>
        <w:tc>
          <w:tcPr>
            <w:tcW w:w="3815" w:type="dxa"/>
            <w:shd w:val="clear" w:color="auto" w:fill="57ABF7"/>
          </w:tcPr>
          <w:p w:rsidR="00A809C2" w:rsidRPr="00F042DB" w:rsidRDefault="00A809C2" w:rsidP="00F042DB">
            <w:pPr>
              <w:spacing w:line="360" w:lineRule="auto"/>
              <w:jc w:val="center"/>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042DB">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Servidores</w:t>
            </w:r>
          </w:p>
        </w:tc>
      </w:tr>
      <w:tr w:rsidR="00A809C2" w:rsidRPr="00F54FDC" w:rsidTr="00F54481">
        <w:tc>
          <w:tcPr>
            <w:tcW w:w="4100" w:type="dxa"/>
          </w:tcPr>
          <w:p w:rsidR="00A809C2" w:rsidRPr="00F54481" w:rsidRDefault="00A809C2" w:rsidP="00F54481">
            <w:pPr>
              <w:spacing w:line="360" w:lineRule="auto"/>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481">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Personal ingresado</w:t>
            </w:r>
          </w:p>
        </w:tc>
        <w:tc>
          <w:tcPr>
            <w:tcW w:w="3815" w:type="dxa"/>
          </w:tcPr>
          <w:p w:rsidR="00A809C2" w:rsidRPr="00F54481" w:rsidRDefault="00A809C2" w:rsidP="00F54481">
            <w:pPr>
              <w:spacing w:line="360" w:lineRule="auto"/>
              <w:jc w:val="center"/>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481">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454 </w:t>
            </w:r>
          </w:p>
        </w:tc>
      </w:tr>
      <w:tr w:rsidR="00A809C2" w:rsidRPr="00F54FDC" w:rsidTr="00F54481">
        <w:tc>
          <w:tcPr>
            <w:tcW w:w="4100" w:type="dxa"/>
          </w:tcPr>
          <w:p w:rsidR="00A809C2" w:rsidRPr="00F54481" w:rsidRDefault="00A809C2" w:rsidP="00F54481">
            <w:pPr>
              <w:spacing w:line="360" w:lineRule="auto"/>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481">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Salidas</w:t>
            </w:r>
          </w:p>
        </w:tc>
        <w:tc>
          <w:tcPr>
            <w:tcW w:w="3815" w:type="dxa"/>
          </w:tcPr>
          <w:p w:rsidR="00A809C2" w:rsidRPr="00F54481" w:rsidRDefault="00A809C2" w:rsidP="00F54481">
            <w:pPr>
              <w:spacing w:line="360" w:lineRule="auto"/>
              <w:jc w:val="center"/>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481">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350</w:t>
            </w:r>
          </w:p>
        </w:tc>
      </w:tr>
    </w:tbl>
    <w:p w:rsidR="00A809C2" w:rsidRPr="00F042DB" w:rsidRDefault="00A809C2" w:rsidP="00F54FDC">
      <w:pPr>
        <w:spacing w:line="360" w:lineRule="auto"/>
        <w:rPr>
          <w:rFonts w:ascii="Times New Roman" w:eastAsia="Calibri" w:hAnsi="Times New Roman" w:cs="Times New Roman"/>
          <w:color w:val="4C4747"/>
          <w:spacing w:val="20"/>
          <w:sz w:val="18"/>
          <w:szCs w:val="24"/>
          <w14:textFill>
            <w14:solidFill>
              <w14:srgbClr w14:val="4C4747">
                <w14:alpha w14:val="50000"/>
              </w14:srgbClr>
            </w14:solidFill>
          </w14:textFill>
        </w:rPr>
      </w:pPr>
    </w:p>
    <w:p w:rsidR="00A809C2" w:rsidRPr="00F54FDC" w:rsidRDefault="00A809C2" w:rsidP="00F54481">
      <w:p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En el área de Reclutamiento y Selección, se realizaron 580 evaluaciones de acuerdo a las necesidades requeridas, tanto para sustitución como por creación, abarcando los diferentes grupos ocupacionales del I al V.</w:t>
      </w:r>
    </w:p>
    <w:p w:rsidR="00A809C2" w:rsidRPr="00F54FDC" w:rsidRDefault="00A809C2" w:rsidP="00F54481">
      <w:pPr>
        <w:spacing w:line="360" w:lineRule="auto"/>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Seguimiento de carnetización de colaboradores por departamento: desde mayo 2021 hasta julio se emitieron 239 nuevos carnets, 55 cambios por deterioro, para un total de 294 carnets impresos</w:t>
      </w:r>
      <w:r w:rsidRPr="00F54FDC">
        <w:rPr>
          <w:rFonts w:ascii="Times New Roman" w:eastAsia="Calibri" w:hAnsi="Times New Roman" w:cs="Times New Roman"/>
          <w:color w:val="4C4747"/>
          <w:spacing w:val="20"/>
          <w:sz w:val="24"/>
          <w:szCs w:val="24"/>
          <w14:textFill>
            <w14:solidFill>
              <w14:srgbClr w14:val="4C4747">
                <w14:alpha w14:val="50000"/>
              </w14:srgbClr>
            </w14:solidFill>
          </w14:textFill>
        </w:rPr>
        <w:t>.</w:t>
      </w:r>
    </w:p>
    <w:p w:rsidR="00A809C2" w:rsidRPr="00F042DB" w:rsidRDefault="00A809C2" w:rsidP="00F54481">
      <w:pPr>
        <w:spacing w:after="0" w:line="276" w:lineRule="auto"/>
        <w:jc w:val="both"/>
        <w:rPr>
          <w:rFonts w:ascii="Times New Roman" w:eastAsia="Calibri" w:hAnsi="Times New Roman" w:cs="Times New Roman"/>
          <w:color w:val="4C4747"/>
          <w:spacing w:val="20"/>
          <w:sz w:val="14"/>
          <w:szCs w:val="24"/>
          <w14:textFill>
            <w14:solidFill>
              <w14:srgbClr w14:val="4C4747">
                <w14:alpha w14:val="50000"/>
              </w14:srgbClr>
            </w14:solidFill>
          </w14:textFill>
        </w:rPr>
      </w:pPr>
    </w:p>
    <w:p w:rsidR="00A809C2" w:rsidRPr="00F54FDC" w:rsidRDefault="00A809C2" w:rsidP="00F54481">
      <w:pPr>
        <w:pStyle w:val="Prrafodelista"/>
        <w:numPr>
          <w:ilvl w:val="0"/>
          <w:numId w:val="51"/>
        </w:numPr>
        <w:spacing w:after="160"/>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Nómina y Beneficios:</w:t>
      </w:r>
    </w:p>
    <w:p w:rsidR="00A809C2" w:rsidRPr="00F54FDC" w:rsidRDefault="00A809C2" w:rsidP="00F54481">
      <w:pPr>
        <w:numPr>
          <w:ilvl w:val="0"/>
          <w:numId w:val="52"/>
        </w:num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Han sido gestionados y pagados los salarios y otros beneficios a los empleados, de forma recurrente.</w:t>
      </w:r>
    </w:p>
    <w:p w:rsidR="00A809C2" w:rsidRPr="00F54FDC" w:rsidRDefault="00A809C2" w:rsidP="00F54481">
      <w:pPr>
        <w:numPr>
          <w:ilvl w:val="0"/>
          <w:numId w:val="52"/>
        </w:num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Gestión oportuna de las prestaciones laborales de los ex empleados durante el primer mes de la salida; asegurando que cuando se reciba la aprobación del MAP, esté dentro del plazo de (3) meses establecido por la Ley 41-08 de Función Pública. </w:t>
      </w:r>
    </w:p>
    <w:p w:rsidR="00A809C2" w:rsidRPr="00F54FDC" w:rsidRDefault="00A809C2" w:rsidP="00F54481">
      <w:pPr>
        <w:numPr>
          <w:ilvl w:val="0"/>
          <w:numId w:val="52"/>
        </w:num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Gestionadas y remitidas a Finanzas, las propuestas económicas de las aseguradas de ARS para la inclusión del beneficio del Seguro médico complementario.</w:t>
      </w:r>
    </w:p>
    <w:p w:rsidR="00A809C2" w:rsidRPr="00F54FDC" w:rsidRDefault="00A809C2" w:rsidP="00F54FDC">
      <w:pPr>
        <w:numPr>
          <w:ilvl w:val="0"/>
          <w:numId w:val="52"/>
        </w:num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Actualización tabla ISR para el 2021.</w:t>
      </w:r>
    </w:p>
    <w:p w:rsidR="00A809C2" w:rsidRPr="00F54FDC" w:rsidRDefault="00A809C2" w:rsidP="00F54FDC">
      <w:pPr>
        <w:numPr>
          <w:ilvl w:val="0"/>
          <w:numId w:val="52"/>
        </w:numPr>
        <w:spacing w:line="360" w:lineRule="auto"/>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lastRenderedPageBreak/>
        <w:t>En el mes de enero de 2021 se unificaron las nóminas (Actividad Central, Rectoría, Adopciones y Atención de Niños, Niñas y Adolescentes) en la Nómina de empleados fijos</w:t>
      </w:r>
      <w:r w:rsidRPr="00F54FDC">
        <w:rPr>
          <w:rFonts w:ascii="Times New Roman" w:eastAsia="Calibri" w:hAnsi="Times New Roman" w:cs="Times New Roman"/>
          <w:color w:val="4C4747"/>
          <w:spacing w:val="20"/>
          <w:sz w:val="24"/>
          <w:szCs w:val="24"/>
          <w14:textFill>
            <w14:solidFill>
              <w14:srgbClr w14:val="4C4747">
                <w14:alpha w14:val="50000"/>
              </w14:srgbClr>
            </w14:solidFill>
          </w14:textFill>
        </w:rPr>
        <w:t>.</w:t>
      </w:r>
    </w:p>
    <w:p w:rsidR="00A809C2" w:rsidRPr="00F54FDC" w:rsidRDefault="00A809C2" w:rsidP="00F54FDC">
      <w:pPr>
        <w:numPr>
          <w:ilvl w:val="0"/>
          <w:numId w:val="52"/>
        </w:num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Creación de parámetros para confeccionar la nómina de horas extras (cuenta presupuestaria, transacción y reporte). </w:t>
      </w:r>
    </w:p>
    <w:p w:rsidR="00A809C2" w:rsidRPr="00F54FDC" w:rsidRDefault="00A809C2" w:rsidP="00F54FDC">
      <w:pPr>
        <w:numPr>
          <w:ilvl w:val="0"/>
          <w:numId w:val="52"/>
        </w:num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Se otorgó el Bono por Rendimiento Individual, para todos los empleados de la institución que obtuvieron una puntuación mínima de 85% en total, y específicamente 46.75% y 55.25% en el componente I, en el logro de los acuerdos por desempeño correspondiente al periodo enero-diciembre 2020. Así como el Bono de Desempeño a los Servidores de Carrera Administrativa.</w:t>
      </w:r>
    </w:p>
    <w:p w:rsidR="00A809C2" w:rsidRPr="00F54FDC" w:rsidRDefault="00A809C2" w:rsidP="00F54FDC">
      <w:pPr>
        <w:numPr>
          <w:ilvl w:val="0"/>
          <w:numId w:val="52"/>
        </w:num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Incremento en el tope de nómina 2021 de RD$11,253,785.32, a razón de:</w:t>
      </w:r>
    </w:p>
    <w:p w:rsidR="00A809C2" w:rsidRPr="00F54FDC" w:rsidRDefault="00A809C2" w:rsidP="00F54FDC">
      <w:pPr>
        <w:numPr>
          <w:ilvl w:val="0"/>
          <w:numId w:val="52"/>
        </w:num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Aumento de salario al personal a 366 colaboradores que prestan servicio directo a los niños, niñas y adolescentes; a saber: Conserjes, Niñeras, Cocineras, Lavanderas, Enfermeras, Serenos, Jardineros y Porteros de los Hogares de Paso y Oficinas Municipales y Regionales.</w:t>
      </w:r>
    </w:p>
    <w:p w:rsidR="00A809C2" w:rsidRPr="00F54FDC" w:rsidRDefault="00A809C2" w:rsidP="00F54FDC">
      <w:pPr>
        <w:numPr>
          <w:ilvl w:val="0"/>
          <w:numId w:val="52"/>
        </w:num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Creación de 148 plazas, para fortalecer con más personal técnico y profesionales a nivel nacional; para así dar respuestas a diferentes casos a nivel regional.</w:t>
      </w:r>
    </w:p>
    <w:p w:rsidR="00A809C2" w:rsidRPr="00F54FDC" w:rsidRDefault="00A809C2" w:rsidP="00F54FDC">
      <w:pPr>
        <w:numPr>
          <w:ilvl w:val="0"/>
          <w:numId w:val="52"/>
        </w:num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En el mes de agosto 2021, formamos parte de los equipos para el proceso de entrega de cheques a los servidores de la institución, a nivel nacional.</w:t>
      </w:r>
    </w:p>
    <w:p w:rsidR="00A809C2" w:rsidRPr="00F54FDC" w:rsidRDefault="00A809C2" w:rsidP="00F54FDC">
      <w:pPr>
        <w:numPr>
          <w:ilvl w:val="0"/>
          <w:numId w:val="52"/>
        </w:numPr>
        <w:spacing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En el mes de noviembre 2021, se otorgó el Bono por Rendimiento de Indicadores del SISMAP a todos los empleados de la institución activos.</w:t>
      </w:r>
    </w:p>
    <w:p w:rsidR="00A809C2" w:rsidRPr="00F54FDC" w:rsidRDefault="00A809C2" w:rsidP="00F54FDC">
      <w:pPr>
        <w:numPr>
          <w:ilvl w:val="0"/>
          <w:numId w:val="52"/>
        </w:numPr>
        <w:spacing w:line="360" w:lineRule="auto"/>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En nómina tenemos al mes de noviembre 2021, un total de empleados de 1,326; distribuidos de la siguiente manera</w:t>
      </w:r>
      <w:r w:rsidRPr="00F54FDC">
        <w:rPr>
          <w:rFonts w:ascii="Times New Roman" w:eastAsia="Calibri" w:hAnsi="Times New Roman" w:cs="Times New Roman"/>
          <w:color w:val="4C4747"/>
          <w:spacing w:val="20"/>
          <w:sz w:val="24"/>
          <w:szCs w:val="24"/>
          <w14:textFill>
            <w14:solidFill>
              <w14:srgbClr w14:val="4C4747">
                <w14:alpha w14:val="50000"/>
              </w14:srgbClr>
            </w14:solidFill>
          </w14:textFill>
        </w:rPr>
        <w:t>:</w:t>
      </w:r>
    </w:p>
    <w:p w:rsidR="00A809C2" w:rsidRPr="00F54FDC" w:rsidRDefault="00A809C2" w:rsidP="00F54FDC">
      <w:pPr>
        <w:spacing w:line="360" w:lineRule="auto"/>
        <w:ind w:left="720"/>
        <w:rPr>
          <w:rFonts w:ascii="Times New Roman" w:eastAsia="Calibri" w:hAnsi="Times New Roman" w:cs="Times New Roman"/>
          <w:color w:val="4C4747"/>
          <w:spacing w:val="20"/>
          <w:sz w:val="24"/>
          <w:szCs w:val="24"/>
          <w14:textFill>
            <w14:solidFill>
              <w14:srgbClr w14:val="4C4747">
                <w14:alpha w14:val="50000"/>
              </w14:srgbClr>
            </w14:solidFill>
          </w14:textFill>
        </w:rPr>
      </w:pPr>
    </w:p>
    <w:p w:rsidR="00A809C2" w:rsidRDefault="00A809C2" w:rsidP="00EA3123">
      <w:pPr>
        <w:spacing w:line="276" w:lineRule="auto"/>
        <w:jc w:val="center"/>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lastRenderedPageBreak/>
        <w:t>Cantidad de empleados</w:t>
      </w:r>
    </w:p>
    <w:p w:rsidR="00EA3123" w:rsidRDefault="00EA3123" w:rsidP="00EA3123">
      <w:pPr>
        <w:spacing w:line="276" w:lineRule="auto"/>
        <w:jc w:val="center"/>
        <w:rPr>
          <w:rFonts w:ascii="Times New Roman" w:hAnsi="Times New Roman" w:cs="Times New Roman"/>
          <w:b/>
          <w:color w:val="4C4747"/>
          <w:sz w:val="24"/>
          <w:szCs w:val="24"/>
          <w14:textFill>
            <w14:solidFill>
              <w14:srgbClr w14:val="4C4747">
                <w14:alpha w14:val="50000"/>
              </w14:srgbClr>
            </w14:solidFill>
          </w14:textFill>
        </w:rPr>
      </w:pPr>
      <w:r>
        <w:rPr>
          <w:rFonts w:ascii="Times New Roman" w:hAnsi="Times New Roman" w:cs="Times New Roman"/>
          <w:b/>
          <w:color w:val="4C4747"/>
          <w:sz w:val="24"/>
          <w:szCs w:val="24"/>
          <w14:textFill>
            <w14:solidFill>
              <w14:srgbClr w14:val="4C4747">
                <w14:alpha w14:val="50000"/>
              </w14:srgbClr>
            </w14:solidFill>
          </w14:textFill>
        </w:rPr>
        <w:t>Año: 2021/ Mes: 11</w:t>
      </w:r>
    </w:p>
    <w:tbl>
      <w:tblPr>
        <w:tblStyle w:val="Tablaconcuadrcula"/>
        <w:tblW w:w="0" w:type="auto"/>
        <w:tblLook w:val="04A0" w:firstRow="1" w:lastRow="0" w:firstColumn="1" w:lastColumn="0" w:noHBand="0" w:noVBand="1"/>
      </w:tblPr>
      <w:tblGrid>
        <w:gridCol w:w="7083"/>
        <w:gridCol w:w="827"/>
      </w:tblGrid>
      <w:tr w:rsidR="00EA3123" w:rsidTr="00EA3123">
        <w:tc>
          <w:tcPr>
            <w:tcW w:w="7083" w:type="dxa"/>
            <w:shd w:val="clear" w:color="auto" w:fill="57ABF7"/>
          </w:tcPr>
          <w:p w:rsidR="00EA3123" w:rsidRDefault="00EA3123" w:rsidP="00EA3123">
            <w:pPr>
              <w:rPr>
                <w:rFonts w:ascii="Times New Roman" w:hAnsi="Times New Roman" w:cs="Times New Roman"/>
                <w:b/>
                <w:color w:val="4C4747"/>
                <w:sz w:val="24"/>
                <w:szCs w:val="24"/>
                <w14:textFill>
                  <w14:solidFill>
                    <w14:srgbClr w14:val="4C4747">
                      <w14:alpha w14:val="50000"/>
                    </w14:srgbClr>
                  </w14:solidFill>
                </w14:textFill>
              </w:rPr>
            </w:pPr>
            <w:r>
              <w:rPr>
                <w:rFonts w:ascii="Times New Roman" w:hAnsi="Times New Roman" w:cs="Times New Roman"/>
                <w:b/>
                <w:color w:val="4C4747"/>
                <w:sz w:val="24"/>
                <w:szCs w:val="24"/>
                <w14:textFill>
                  <w14:solidFill>
                    <w14:srgbClr w14:val="4C4747">
                      <w14:alpha w14:val="50000"/>
                    </w14:srgbClr>
                  </w14:solidFill>
                </w14:textFill>
              </w:rPr>
              <w:t xml:space="preserve">Descripción </w:t>
            </w:r>
          </w:p>
        </w:tc>
        <w:tc>
          <w:tcPr>
            <w:tcW w:w="827" w:type="dxa"/>
            <w:shd w:val="clear" w:color="auto" w:fill="57ABF7"/>
          </w:tcPr>
          <w:p w:rsidR="00EA3123" w:rsidRDefault="00EA3123" w:rsidP="00EA3123">
            <w:pPr>
              <w:jc w:val="center"/>
              <w:rPr>
                <w:rFonts w:ascii="Times New Roman" w:hAnsi="Times New Roman" w:cs="Times New Roman"/>
                <w:b/>
                <w:color w:val="4C4747"/>
                <w:sz w:val="24"/>
                <w:szCs w:val="24"/>
                <w14:textFill>
                  <w14:solidFill>
                    <w14:srgbClr w14:val="4C4747">
                      <w14:alpha w14:val="50000"/>
                    </w14:srgbClr>
                  </w14:solidFill>
                </w14:textFill>
              </w:rPr>
            </w:pPr>
            <w:r>
              <w:rPr>
                <w:rFonts w:ascii="Times New Roman" w:hAnsi="Times New Roman" w:cs="Times New Roman"/>
                <w:b/>
                <w:color w:val="4C4747"/>
                <w:sz w:val="24"/>
                <w:szCs w:val="24"/>
                <w14:textFill>
                  <w14:solidFill>
                    <w14:srgbClr w14:val="4C4747">
                      <w14:alpha w14:val="50000"/>
                    </w14:srgbClr>
                  </w14:solidFill>
                </w14:textFill>
              </w:rPr>
              <w:t>Total</w:t>
            </w:r>
          </w:p>
        </w:tc>
      </w:tr>
      <w:tr w:rsidR="00EA3123" w:rsidTr="00EA3123">
        <w:tc>
          <w:tcPr>
            <w:tcW w:w="7083" w:type="dxa"/>
          </w:tcPr>
          <w:p w:rsidR="00EA3123" w:rsidRDefault="00EA3123" w:rsidP="00EA3123">
            <w:pPr>
              <w:rPr>
                <w:rFonts w:ascii="Times New Roman" w:hAnsi="Times New Roman" w:cs="Times New Roman"/>
                <w:b/>
                <w:color w:val="4C4747"/>
                <w:sz w:val="24"/>
                <w:szCs w:val="24"/>
                <w14:textFill>
                  <w14:solidFill>
                    <w14:srgbClr w14:val="4C4747">
                      <w14:alpha w14:val="50000"/>
                    </w14:srgbClr>
                  </w14:solidFill>
                </w14:textFill>
              </w:rPr>
            </w:pPr>
            <w:r>
              <w:rPr>
                <w:rFonts w:ascii="Times New Roman" w:hAnsi="Times New Roman" w:cs="Times New Roman"/>
                <w:b/>
                <w:color w:val="4C4747"/>
                <w:sz w:val="24"/>
                <w:szCs w:val="24"/>
                <w14:textFill>
                  <w14:solidFill>
                    <w14:srgbClr w14:val="4C4747">
                      <w14:alpha w14:val="50000"/>
                    </w14:srgbClr>
                  </w14:solidFill>
                </w14:textFill>
              </w:rPr>
              <w:t>Total general</w:t>
            </w:r>
          </w:p>
        </w:tc>
        <w:tc>
          <w:tcPr>
            <w:tcW w:w="827" w:type="dxa"/>
          </w:tcPr>
          <w:p w:rsidR="00EA3123" w:rsidRDefault="00EA3123" w:rsidP="00EA3123">
            <w:pPr>
              <w:jc w:val="center"/>
              <w:rPr>
                <w:rFonts w:ascii="Times New Roman" w:hAnsi="Times New Roman" w:cs="Times New Roman"/>
                <w:b/>
                <w:color w:val="4C4747"/>
                <w:sz w:val="24"/>
                <w:szCs w:val="24"/>
                <w14:textFill>
                  <w14:solidFill>
                    <w14:srgbClr w14:val="4C4747">
                      <w14:alpha w14:val="50000"/>
                    </w14:srgbClr>
                  </w14:solidFill>
                </w14:textFill>
              </w:rPr>
            </w:pPr>
            <w:r>
              <w:rPr>
                <w:rFonts w:ascii="Times New Roman" w:hAnsi="Times New Roman" w:cs="Times New Roman"/>
                <w:b/>
                <w:color w:val="4C4747"/>
                <w:sz w:val="24"/>
                <w:szCs w:val="24"/>
                <w14:textFill>
                  <w14:solidFill>
                    <w14:srgbClr w14:val="4C4747">
                      <w14:alpha w14:val="50000"/>
                    </w14:srgbClr>
                  </w14:solidFill>
                </w14:textFill>
              </w:rPr>
              <w:t>1326</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 xml:space="preserve">Total femenino </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939</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Total masculino</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387</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Total ingresos</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228</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 xml:space="preserve">Total salidas </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275</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 xml:space="preserve">Total servidores de carrera administrativa </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95</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 xml:space="preserve">Total servidores nómina de empleados fijos </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996</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Total de servidores nómina de tramite pensión</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7</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 xml:space="preserve">Total de servidores nómina personal militar </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85</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 xml:space="preserve">Total de servidores nómina periodo probatorio </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11</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Total de servidores nómina contratado sin relación de dependencia</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5</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 xml:space="preserve">Total de servidores nómina con relación de dependencia </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6</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Total de servidores nómina personal temporal en cargos de carrera</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209</w:t>
            </w:r>
          </w:p>
        </w:tc>
      </w:tr>
      <w:tr w:rsidR="00EA3123" w:rsidTr="00EA3123">
        <w:tc>
          <w:tcPr>
            <w:tcW w:w="7083" w:type="dxa"/>
          </w:tcPr>
          <w:p w:rsidR="00EA3123" w:rsidRPr="00EA3123" w:rsidRDefault="00EA3123" w:rsidP="00EA3123">
            <w:pP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 xml:space="preserve">Total de servidores nómina personal de carácter eventual </w:t>
            </w:r>
          </w:p>
        </w:tc>
        <w:tc>
          <w:tcPr>
            <w:tcW w:w="827" w:type="dxa"/>
          </w:tcPr>
          <w:p w:rsidR="00EA3123" w:rsidRPr="00EA3123" w:rsidRDefault="00EA3123" w:rsidP="00EA3123">
            <w:pPr>
              <w:jc w:val="center"/>
              <w:rPr>
                <w:rFonts w:ascii="Times New Roman" w:hAnsi="Times New Roman" w:cs="Times New Roman"/>
                <w:color w:val="4C4747"/>
                <w:sz w:val="24"/>
                <w:szCs w:val="24"/>
                <w14:textFill>
                  <w14:solidFill>
                    <w14:srgbClr w14:val="4C4747">
                      <w14:alpha w14:val="50000"/>
                    </w14:srgbClr>
                  </w14:solidFill>
                </w14:textFill>
              </w:rPr>
            </w:pPr>
            <w:r w:rsidRPr="00EA3123">
              <w:rPr>
                <w:rFonts w:ascii="Times New Roman" w:hAnsi="Times New Roman" w:cs="Times New Roman"/>
                <w:color w:val="4C4747"/>
                <w:sz w:val="24"/>
                <w:szCs w:val="24"/>
                <w14:textFill>
                  <w14:solidFill>
                    <w14:srgbClr w14:val="4C4747">
                      <w14:alpha w14:val="50000"/>
                    </w14:srgbClr>
                  </w14:solidFill>
                </w14:textFill>
              </w:rPr>
              <w:t>5</w:t>
            </w:r>
          </w:p>
        </w:tc>
      </w:tr>
    </w:tbl>
    <w:p w:rsidR="00A809C2" w:rsidRPr="00F54FDC" w:rsidRDefault="00A809C2" w:rsidP="00F54FDC">
      <w:pPr>
        <w:pStyle w:val="Prrafodelista"/>
        <w:spacing w:after="160"/>
        <w:rPr>
          <w:rFonts w:ascii="Times New Roman" w:eastAsia="Calibri" w:hAnsi="Times New Roman" w:cs="Times New Roman"/>
          <w:b/>
          <w:color w:val="4C4747"/>
          <w:spacing w:val="20"/>
          <w:sz w:val="24"/>
          <w:szCs w:val="24"/>
          <w14:textFill>
            <w14:solidFill>
              <w14:srgbClr w14:val="4C4747">
                <w14:alpha w14:val="50000"/>
              </w14:srgbClr>
            </w14:solidFill>
          </w14:textFill>
        </w:rPr>
      </w:pPr>
    </w:p>
    <w:p w:rsidR="00A809C2" w:rsidRPr="00834D22" w:rsidRDefault="00A809C2" w:rsidP="00834D22">
      <w:pPr>
        <w:pStyle w:val="Prrafodelista"/>
        <w:numPr>
          <w:ilvl w:val="0"/>
          <w:numId w:val="51"/>
        </w:numPr>
        <w:spacing w:after="160"/>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834D22">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Capacitación y Desarrollo:</w:t>
      </w:r>
    </w:p>
    <w:p w:rsidR="00A809C2" w:rsidRPr="00F54FDC" w:rsidRDefault="00A809C2" w:rsidP="00EA3123">
      <w:pPr>
        <w:spacing w:before="100" w:beforeAutospacing="1" w:after="100" w:afterAutospacing="1"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Ejecución del Plan de Capacitación -de septiembre 2020 a noviembre 2021- en modalidad presencial y virtual; han sido formados 1,498 colaboradores, de los cuales 1,069 fueron mujeres y 429 hombres.</w:t>
      </w:r>
    </w:p>
    <w:p w:rsidR="00A809C2" w:rsidRPr="00F54FDC" w:rsidRDefault="00A809C2" w:rsidP="00EA3123">
      <w:pPr>
        <w:spacing w:before="100" w:beforeAutospacing="1" w:after="100" w:afterAutospacing="1"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Ejecutamos la revisión, registro y remisión al MAP en marzo 2021 la Evaluación del Desempeño, basada en Resultados, Competencias y el Régimen Ético y Disciplinario del año 2020 de 883 servidores que estaban aptos para evaluarse al momento de realizarse el proceso.</w:t>
      </w:r>
    </w:p>
    <w:p w:rsidR="00A809C2" w:rsidRPr="00F54FDC" w:rsidRDefault="00A809C2" w:rsidP="00EA3123">
      <w:pPr>
        <w:spacing w:before="100" w:beforeAutospacing="1" w:after="100" w:afterAutospacing="1"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Realizamos un Censo en toda la Institución para determinar los empleados en condición de analfabetismo, con un resultado de doce (12) personas que necesitan alfabetizarse. </w:t>
      </w:r>
    </w:p>
    <w:p w:rsidR="00A809C2" w:rsidRPr="00F54FDC" w:rsidRDefault="00A809C2" w:rsidP="00EA3123">
      <w:pPr>
        <w:spacing w:before="100" w:beforeAutospacing="1" w:after="100" w:afterAutospacing="1" w:line="360" w:lineRule="auto"/>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Remitimos a PROPEEP la información recopilada en el Censo, para iniciar el proceso de alfabetización en tres localidades: Santo Domingo, Santiago y Jarabacoa.</w:t>
      </w:r>
    </w:p>
    <w:p w:rsidR="00A809C2" w:rsidRPr="00F54FDC" w:rsidRDefault="00A809C2" w:rsidP="00F54481">
      <w:pPr>
        <w:spacing w:line="360" w:lineRule="auto"/>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lastRenderedPageBreak/>
        <w:t>Se inició el proceso de Evaluación de Desempeño basada en Resultados, Competencias y el Régimen Ético y Disciplinario del año 2021 asesorando a los encargados y colaboradores y la elaboración de los Acuerdos de Desempeños 2022 para ser remitidos al MAP</w:t>
      </w:r>
      <w:r w:rsidRPr="00F54FDC">
        <w:rPr>
          <w:rFonts w:ascii="Times New Roman" w:eastAsia="Calibri" w:hAnsi="Times New Roman" w:cs="Times New Roman"/>
          <w:color w:val="4C4747"/>
          <w:spacing w:val="20"/>
          <w:sz w:val="24"/>
          <w:szCs w:val="24"/>
          <w14:textFill>
            <w14:solidFill>
              <w14:srgbClr w14:val="4C4747">
                <w14:alpha w14:val="50000"/>
              </w14:srgbClr>
            </w14:solidFill>
          </w14:textFill>
        </w:rPr>
        <w:t>.</w:t>
      </w:r>
    </w:p>
    <w:p w:rsidR="00A809C2" w:rsidRPr="00EA3123" w:rsidRDefault="00A809C2" w:rsidP="00F54481">
      <w:pPr>
        <w:spacing w:after="0" w:line="276" w:lineRule="auto"/>
        <w:jc w:val="both"/>
        <w:rPr>
          <w:rFonts w:ascii="Times New Roman" w:eastAsia="Calibri" w:hAnsi="Times New Roman" w:cs="Times New Roman"/>
          <w:color w:val="4C4747"/>
          <w:spacing w:val="20"/>
          <w:sz w:val="18"/>
          <w:szCs w:val="24"/>
          <w14:textFill>
            <w14:solidFill>
              <w14:srgbClr w14:val="4C4747">
                <w14:alpha w14:val="50000"/>
              </w14:srgbClr>
            </w14:solidFill>
          </w14:textFill>
        </w:rPr>
      </w:pPr>
    </w:p>
    <w:p w:rsidR="00A809C2" w:rsidRPr="00834D22" w:rsidRDefault="00A809C2" w:rsidP="00F54481">
      <w:pPr>
        <w:pStyle w:val="Prrafodelista"/>
        <w:numPr>
          <w:ilvl w:val="0"/>
          <w:numId w:val="51"/>
        </w:numPr>
        <w:spacing w:after="160"/>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834D22">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Desempeño de los colaboradores, correspondiente al año 2020:</w:t>
      </w:r>
    </w:p>
    <w:tbl>
      <w:tblPr>
        <w:tblW w:w="7943" w:type="dxa"/>
        <w:tblInd w:w="-10" w:type="dxa"/>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CellMar>
          <w:left w:w="0" w:type="dxa"/>
          <w:right w:w="0" w:type="dxa"/>
        </w:tblCellMar>
        <w:tblLook w:val="04A0" w:firstRow="1" w:lastRow="0" w:firstColumn="1" w:lastColumn="0" w:noHBand="0" w:noVBand="1"/>
      </w:tblPr>
      <w:tblGrid>
        <w:gridCol w:w="6214"/>
        <w:gridCol w:w="1729"/>
      </w:tblGrid>
      <w:tr w:rsidR="00A809C2" w:rsidRPr="00F54FDC" w:rsidTr="0082568E">
        <w:trPr>
          <w:trHeight w:val="435"/>
        </w:trPr>
        <w:tc>
          <w:tcPr>
            <w:tcW w:w="6214" w:type="dxa"/>
            <w:tcMar>
              <w:top w:w="0" w:type="dxa"/>
              <w:left w:w="108" w:type="dxa"/>
              <w:bottom w:w="0" w:type="dxa"/>
              <w:right w:w="108" w:type="dxa"/>
            </w:tcMar>
            <w:vAlign w:val="center"/>
            <w:hideMark/>
          </w:tcPr>
          <w:p w:rsidR="00A809C2" w:rsidRPr="00F54FDC" w:rsidRDefault="00A809C2" w:rsidP="00F54FDC">
            <w:pPr>
              <w:spacing w:after="0" w:line="360" w:lineRule="auto"/>
              <w:rPr>
                <w:rFonts w:ascii="Times New Roman" w:eastAsia="Calibri" w:hAnsi="Times New Roman" w:cs="Times New Roman"/>
                <w:i/>
                <w:iCs/>
                <w:color w:val="4C4747"/>
                <w:szCs w:val="18"/>
                <w14:textFill>
                  <w14:solidFill>
                    <w14:srgbClr w14:val="4C4747">
                      <w14:alpha w14:val="50000"/>
                    </w14:srgbClr>
                  </w14:solidFill>
                </w14:textFill>
              </w:rPr>
            </w:pPr>
            <w:r w:rsidRPr="00F54FDC">
              <w:rPr>
                <w:rFonts w:ascii="Times New Roman" w:eastAsia="Calibri" w:hAnsi="Times New Roman" w:cs="Times New Roman"/>
                <w:color w:val="4C4747"/>
                <w:szCs w:val="18"/>
                <w14:textFill>
                  <w14:solidFill>
                    <w14:srgbClr w14:val="4C4747">
                      <w14:alpha w14:val="50000"/>
                    </w14:srgbClr>
                  </w14:solidFill>
                </w14:textFill>
              </w:rPr>
              <w:t>Cantidad de servidores evaluados en la evaluación del desempeño período enero a diciembre 2020:</w:t>
            </w:r>
          </w:p>
        </w:tc>
        <w:tc>
          <w:tcPr>
            <w:tcW w:w="1729" w:type="dxa"/>
            <w:tcMar>
              <w:top w:w="0" w:type="dxa"/>
              <w:left w:w="108" w:type="dxa"/>
              <w:bottom w:w="0" w:type="dxa"/>
              <w:right w:w="108" w:type="dxa"/>
            </w:tcMar>
            <w:vAlign w:val="center"/>
            <w:hideMark/>
          </w:tcPr>
          <w:p w:rsidR="00A809C2" w:rsidRPr="00F54FDC" w:rsidRDefault="00A809C2" w:rsidP="00F54FDC">
            <w:pPr>
              <w:spacing w:after="0" w:line="360" w:lineRule="auto"/>
              <w:rPr>
                <w:rFonts w:ascii="Times New Roman" w:eastAsia="Calibri" w:hAnsi="Times New Roman" w:cs="Times New Roman"/>
                <w:color w:val="4C4747"/>
                <w:szCs w:val="18"/>
                <w14:textFill>
                  <w14:solidFill>
                    <w14:srgbClr w14:val="4C4747">
                      <w14:alpha w14:val="50000"/>
                    </w14:srgbClr>
                  </w14:solidFill>
                </w14:textFill>
              </w:rPr>
            </w:pPr>
            <w:r w:rsidRPr="00F54FDC">
              <w:rPr>
                <w:rFonts w:ascii="Times New Roman" w:eastAsia="Calibri" w:hAnsi="Times New Roman" w:cs="Times New Roman"/>
                <w:bCs/>
                <w:color w:val="4C4747"/>
                <w:szCs w:val="18"/>
                <w14:textFill>
                  <w14:solidFill>
                    <w14:srgbClr w14:val="4C4747">
                      <w14:alpha w14:val="50000"/>
                    </w14:srgbClr>
                  </w14:solidFill>
                </w14:textFill>
              </w:rPr>
              <w:t>878 servidores</w:t>
            </w:r>
          </w:p>
        </w:tc>
      </w:tr>
      <w:tr w:rsidR="00A809C2" w:rsidRPr="00F54FDC" w:rsidTr="0082568E">
        <w:trPr>
          <w:trHeight w:val="425"/>
        </w:trPr>
        <w:tc>
          <w:tcPr>
            <w:tcW w:w="6214" w:type="dxa"/>
            <w:tcMar>
              <w:top w:w="0" w:type="dxa"/>
              <w:left w:w="108" w:type="dxa"/>
              <w:bottom w:w="0" w:type="dxa"/>
              <w:right w:w="108" w:type="dxa"/>
            </w:tcMar>
            <w:vAlign w:val="center"/>
            <w:hideMark/>
          </w:tcPr>
          <w:p w:rsidR="00A809C2" w:rsidRPr="00F54FDC" w:rsidRDefault="00A809C2" w:rsidP="00F54FDC">
            <w:pPr>
              <w:spacing w:after="0" w:line="360" w:lineRule="auto"/>
              <w:rPr>
                <w:rFonts w:ascii="Times New Roman" w:eastAsia="Calibri" w:hAnsi="Times New Roman" w:cs="Times New Roman"/>
                <w:i/>
                <w:iCs/>
                <w:color w:val="4C4747"/>
                <w:szCs w:val="18"/>
                <w14:textFill>
                  <w14:solidFill>
                    <w14:srgbClr w14:val="4C4747">
                      <w14:alpha w14:val="50000"/>
                    </w14:srgbClr>
                  </w14:solidFill>
                </w14:textFill>
              </w:rPr>
            </w:pPr>
            <w:r w:rsidRPr="00F54FDC">
              <w:rPr>
                <w:rFonts w:ascii="Times New Roman" w:eastAsia="Calibri" w:hAnsi="Times New Roman" w:cs="Times New Roman"/>
                <w:color w:val="4C4747"/>
                <w:szCs w:val="18"/>
                <w14:textFill>
                  <w14:solidFill>
                    <w14:srgbClr w14:val="4C4747">
                      <w14:alpha w14:val="50000"/>
                    </w14:srgbClr>
                  </w14:solidFill>
                </w14:textFill>
              </w:rPr>
              <w:t>Cantidad de servidores cuya evaluación obtuvieron una puntuación por encima del 85% en el componente I para el año 2020:</w:t>
            </w:r>
          </w:p>
        </w:tc>
        <w:tc>
          <w:tcPr>
            <w:tcW w:w="1729" w:type="dxa"/>
            <w:tcMar>
              <w:top w:w="0" w:type="dxa"/>
              <w:left w:w="108" w:type="dxa"/>
              <w:bottom w:w="0" w:type="dxa"/>
              <w:right w:w="108" w:type="dxa"/>
            </w:tcMar>
            <w:vAlign w:val="center"/>
            <w:hideMark/>
          </w:tcPr>
          <w:p w:rsidR="00A809C2" w:rsidRPr="00F54FDC" w:rsidRDefault="00A809C2" w:rsidP="00F54FDC">
            <w:pPr>
              <w:spacing w:after="0" w:line="360" w:lineRule="auto"/>
              <w:rPr>
                <w:rFonts w:ascii="Times New Roman" w:eastAsia="Calibri" w:hAnsi="Times New Roman" w:cs="Times New Roman"/>
                <w:i/>
                <w:iCs/>
                <w:color w:val="4C4747"/>
                <w:szCs w:val="18"/>
                <w14:textFill>
                  <w14:solidFill>
                    <w14:srgbClr w14:val="4C4747">
                      <w14:alpha w14:val="50000"/>
                    </w14:srgbClr>
                  </w14:solidFill>
                </w14:textFill>
              </w:rPr>
            </w:pPr>
            <w:r w:rsidRPr="00F54FDC">
              <w:rPr>
                <w:rFonts w:ascii="Times New Roman" w:eastAsia="Calibri" w:hAnsi="Times New Roman" w:cs="Times New Roman"/>
                <w:bCs/>
                <w:color w:val="4C4747"/>
                <w:szCs w:val="18"/>
                <w14:textFill>
                  <w14:solidFill>
                    <w14:srgbClr w14:val="4C4747">
                      <w14:alpha w14:val="50000"/>
                    </w14:srgbClr>
                  </w14:solidFill>
                </w14:textFill>
              </w:rPr>
              <w:t>857 servidores  (97.61 %)</w:t>
            </w:r>
          </w:p>
        </w:tc>
      </w:tr>
      <w:tr w:rsidR="00A809C2" w:rsidRPr="00F54FDC" w:rsidTr="0082568E">
        <w:trPr>
          <w:trHeight w:val="406"/>
        </w:trPr>
        <w:tc>
          <w:tcPr>
            <w:tcW w:w="6214" w:type="dxa"/>
            <w:tcMar>
              <w:top w:w="0" w:type="dxa"/>
              <w:left w:w="108" w:type="dxa"/>
              <w:bottom w:w="0" w:type="dxa"/>
              <w:right w:w="108" w:type="dxa"/>
            </w:tcMar>
            <w:vAlign w:val="center"/>
            <w:hideMark/>
          </w:tcPr>
          <w:p w:rsidR="00A809C2" w:rsidRPr="00F54FDC" w:rsidRDefault="00A809C2" w:rsidP="00F54FDC">
            <w:pPr>
              <w:spacing w:after="0" w:line="360" w:lineRule="auto"/>
              <w:rPr>
                <w:rFonts w:ascii="Times New Roman" w:eastAsia="Calibri" w:hAnsi="Times New Roman" w:cs="Times New Roman"/>
                <w:i/>
                <w:iCs/>
                <w:color w:val="4C4747"/>
                <w:szCs w:val="18"/>
                <w14:textFill>
                  <w14:solidFill>
                    <w14:srgbClr w14:val="4C4747">
                      <w14:alpha w14:val="50000"/>
                    </w14:srgbClr>
                  </w14:solidFill>
                </w14:textFill>
              </w:rPr>
            </w:pPr>
            <w:r w:rsidRPr="00F54FDC">
              <w:rPr>
                <w:rFonts w:ascii="Times New Roman" w:eastAsia="Calibri" w:hAnsi="Times New Roman" w:cs="Times New Roman"/>
                <w:color w:val="4C4747"/>
                <w:szCs w:val="18"/>
                <w14:textFill>
                  <w14:solidFill>
                    <w14:srgbClr w14:val="4C4747">
                      <w14:alpha w14:val="50000"/>
                    </w14:srgbClr>
                  </w14:solidFill>
                </w14:textFill>
              </w:rPr>
              <w:t>Cantidad de servidores evaluados con puntaje por debajo del 85% en el componente I para el año 2020:</w:t>
            </w:r>
          </w:p>
        </w:tc>
        <w:tc>
          <w:tcPr>
            <w:tcW w:w="1729" w:type="dxa"/>
            <w:tcMar>
              <w:top w:w="0" w:type="dxa"/>
              <w:left w:w="108" w:type="dxa"/>
              <w:bottom w:w="0" w:type="dxa"/>
              <w:right w:w="108" w:type="dxa"/>
            </w:tcMar>
            <w:vAlign w:val="center"/>
            <w:hideMark/>
          </w:tcPr>
          <w:p w:rsidR="00A809C2" w:rsidRPr="00F54FDC" w:rsidRDefault="00A809C2" w:rsidP="00F54FDC">
            <w:pPr>
              <w:spacing w:after="0" w:line="360" w:lineRule="auto"/>
              <w:rPr>
                <w:rFonts w:ascii="Times New Roman" w:eastAsia="Calibri" w:hAnsi="Times New Roman" w:cs="Times New Roman"/>
                <w:i/>
                <w:iCs/>
                <w:color w:val="4C4747"/>
                <w:szCs w:val="18"/>
                <w14:textFill>
                  <w14:solidFill>
                    <w14:srgbClr w14:val="4C4747">
                      <w14:alpha w14:val="50000"/>
                    </w14:srgbClr>
                  </w14:solidFill>
                </w14:textFill>
              </w:rPr>
            </w:pPr>
            <w:r w:rsidRPr="00F54FDC">
              <w:rPr>
                <w:rFonts w:ascii="Times New Roman" w:eastAsia="Calibri" w:hAnsi="Times New Roman" w:cs="Times New Roman"/>
                <w:bCs/>
                <w:color w:val="4C4747"/>
                <w:szCs w:val="18"/>
                <w14:textFill>
                  <w14:solidFill>
                    <w14:srgbClr w14:val="4C4747">
                      <w14:alpha w14:val="50000"/>
                    </w14:srgbClr>
                  </w14:solidFill>
                </w14:textFill>
              </w:rPr>
              <w:t>21 servidores  (2.39 %)</w:t>
            </w:r>
          </w:p>
        </w:tc>
      </w:tr>
    </w:tbl>
    <w:p w:rsidR="00A809C2" w:rsidRPr="00F54FDC" w:rsidRDefault="00A809C2" w:rsidP="00F54FDC">
      <w:pPr>
        <w:spacing w:after="0" w:line="360" w:lineRule="auto"/>
        <w:rPr>
          <w:rFonts w:ascii="Times New Roman" w:eastAsia="Calibri" w:hAnsi="Times New Roman" w:cs="Times New Roman"/>
          <w:color w:val="4C4747"/>
          <w:spacing w:val="20"/>
          <w:sz w:val="24"/>
          <w:szCs w:val="24"/>
          <w14:textFill>
            <w14:solidFill>
              <w14:srgbClr w14:val="4C4747">
                <w14:alpha w14:val="50000"/>
              </w14:srgbClr>
            </w14:solidFill>
          </w14:textFill>
        </w:rPr>
      </w:pPr>
    </w:p>
    <w:p w:rsidR="00A809C2" w:rsidRPr="00F54FDC" w:rsidRDefault="00A809C2" w:rsidP="00F54481">
      <w:pPr>
        <w:spacing w:line="360" w:lineRule="auto"/>
        <w:jc w:val="both"/>
        <w:rPr>
          <w:rFonts w:ascii="Times New Roman" w:eastAsia="Calibri" w:hAnsi="Times New Roman" w:cs="Times New Roman"/>
          <w:color w:val="4C4747"/>
          <w:spacing w:val="20"/>
          <w:sz w:val="24"/>
          <w:szCs w:val="24"/>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Este proceso de evaluación se realiza anualmente, al finalizar el 4to. Trimestre; por tanto, los insumos con los que contamos al respecto, corresponden al año 2020</w:t>
      </w:r>
      <w:r w:rsidRPr="00F54FDC">
        <w:rPr>
          <w:rFonts w:ascii="Times New Roman" w:eastAsia="Calibri" w:hAnsi="Times New Roman" w:cs="Times New Roman"/>
          <w:color w:val="4C4747"/>
          <w:spacing w:val="20"/>
          <w:sz w:val="24"/>
          <w:szCs w:val="24"/>
          <w14:textFill>
            <w14:solidFill>
              <w14:srgbClr w14:val="4C4747">
                <w14:alpha w14:val="50000"/>
              </w14:srgbClr>
            </w14:solidFill>
          </w14:textFill>
        </w:rPr>
        <w:t xml:space="preserve">. </w:t>
      </w:r>
    </w:p>
    <w:p w:rsidR="00A809C2" w:rsidRPr="00F54FDC" w:rsidRDefault="00A809C2" w:rsidP="00F54FDC">
      <w:pPr>
        <w:spacing w:line="360" w:lineRule="auto"/>
        <w:ind w:left="-76"/>
        <w:rPr>
          <w:rFonts w:ascii="Times New Roman" w:eastAsia="Calibri" w:hAnsi="Times New Roman" w:cs="Times New Roman"/>
          <w:b/>
          <w:bCs/>
          <w:color w:val="4C4747"/>
          <w:sz w:val="32"/>
          <w:lang w:eastAsia="es-DO"/>
          <w14:textFill>
            <w14:solidFill>
              <w14:srgbClr w14:val="4C4747">
                <w14:alpha w14:val="50000"/>
              </w14:srgbClr>
            </w14:solidFill>
          </w14:textFill>
        </w:rPr>
      </w:pPr>
      <w:r w:rsidRPr="00F54FDC">
        <w:rPr>
          <w:rFonts w:ascii="Times New Roman" w:eastAsia="Calibri" w:hAnsi="Times New Roman" w:cs="Times New Roman"/>
          <w:b/>
          <w:bCs/>
          <w:color w:val="4C4747"/>
          <w:sz w:val="24"/>
          <w14:textFill>
            <w14:solidFill>
              <w14:srgbClr w14:val="4C4747">
                <w14:alpha w14:val="50000"/>
              </w14:srgbClr>
            </w14:solidFill>
          </w14:textFill>
        </w:rPr>
        <w:t>Información sobre cantidad de hombres y mujeres por grupo ocupacional:</w:t>
      </w:r>
    </w:p>
    <w:tbl>
      <w:tblP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0" w:type="dxa"/>
          <w:right w:w="0" w:type="dxa"/>
        </w:tblCellMar>
        <w:tblLook w:val="04A0" w:firstRow="1" w:lastRow="0" w:firstColumn="1" w:lastColumn="0" w:noHBand="0" w:noVBand="1"/>
      </w:tblPr>
      <w:tblGrid>
        <w:gridCol w:w="4719"/>
        <w:gridCol w:w="2234"/>
        <w:gridCol w:w="957"/>
      </w:tblGrid>
      <w:tr w:rsidR="00A809C2" w:rsidRPr="00F54481" w:rsidTr="00C95A29">
        <w:trPr>
          <w:trHeight w:val="20"/>
        </w:trPr>
        <w:tc>
          <w:tcPr>
            <w:tcW w:w="4395" w:type="pct"/>
            <w:gridSpan w:val="2"/>
            <w:shd w:val="clear" w:color="auto" w:fill="57ABF7"/>
            <w:noWrap/>
            <w:tcMar>
              <w:top w:w="0" w:type="dxa"/>
              <w:left w:w="70" w:type="dxa"/>
              <w:bottom w:w="0" w:type="dxa"/>
              <w:right w:w="70" w:type="dxa"/>
            </w:tcMar>
            <w:vAlign w:val="center"/>
            <w:hideMark/>
          </w:tcPr>
          <w:p w:rsidR="00A809C2" w:rsidRPr="00F54481" w:rsidRDefault="00A809C2" w:rsidP="00F54481">
            <w:pPr>
              <w:spacing w:after="0" w:line="240" w:lineRule="auto"/>
              <w:rPr>
                <w:rFonts w:ascii="Times New Roman" w:eastAsia="Calibri" w:hAnsi="Times New Roman" w:cs="Times New Roman"/>
                <w:b/>
                <w:bCs/>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GRUPO OCUPACIONAL I:</w:t>
            </w:r>
          </w:p>
        </w:tc>
        <w:tc>
          <w:tcPr>
            <w:tcW w:w="605" w:type="pct"/>
            <w:shd w:val="clear" w:color="auto" w:fill="57ABF7"/>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b/>
                <w:bCs/>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536</w:t>
            </w: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Hombres:</w:t>
            </w: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206</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Mujeres:</w:t>
            </w: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330</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Times New Roman" w:hAnsi="Times New Roman" w:cs="Times New Roman"/>
                <w:color w:val="4C4747"/>
                <w14:textFill>
                  <w14:solidFill>
                    <w14:srgbClr w14:val="4C4747">
                      <w14:alpha w14:val="50000"/>
                    </w14:srgbClr>
                  </w14:solidFill>
                </w14:textFill>
              </w:rPr>
            </w:pP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Times New Roman" w:hAnsi="Times New Roman" w:cs="Times New Roman"/>
                <w:color w:val="4C4747"/>
                <w14:textFill>
                  <w14:solidFill>
                    <w14:srgbClr w14:val="4C4747">
                      <w14:alpha w14:val="50000"/>
                    </w14:srgbClr>
                  </w14:solidFill>
                </w14:textFill>
              </w:rPr>
            </w:pP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4395" w:type="pct"/>
            <w:gridSpan w:val="2"/>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b/>
                <w:bCs/>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GRUPO OCUPACIONAL II:</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b/>
                <w:bCs/>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258</w:t>
            </w: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Hombres:</w:t>
            </w: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62</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Mujeres:</w:t>
            </w: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196</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Times New Roman" w:hAnsi="Times New Roman" w:cs="Times New Roman"/>
                <w:color w:val="4C4747"/>
                <w14:textFill>
                  <w14:solidFill>
                    <w14:srgbClr w14:val="4C4747">
                      <w14:alpha w14:val="50000"/>
                    </w14:srgbClr>
                  </w14:solidFill>
                </w14:textFill>
              </w:rPr>
            </w:pP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Times New Roman" w:hAnsi="Times New Roman" w:cs="Times New Roman"/>
                <w:color w:val="4C4747"/>
                <w14:textFill>
                  <w14:solidFill>
                    <w14:srgbClr w14:val="4C4747">
                      <w14:alpha w14:val="50000"/>
                    </w14:srgbClr>
                  </w14:solidFill>
                </w14:textFill>
              </w:rPr>
            </w:pP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4395" w:type="pct"/>
            <w:gridSpan w:val="2"/>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b/>
                <w:bCs/>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GRUPO OCUPACIONAL III:</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b/>
                <w:bCs/>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234</w:t>
            </w: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Hombres:</w:t>
            </w: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50</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Mujeres:</w:t>
            </w: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184</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Times New Roman" w:hAnsi="Times New Roman" w:cs="Times New Roman"/>
                <w:color w:val="4C4747"/>
                <w14:textFill>
                  <w14:solidFill>
                    <w14:srgbClr w14:val="4C4747">
                      <w14:alpha w14:val="50000"/>
                    </w14:srgbClr>
                  </w14:solidFill>
                </w14:textFill>
              </w:rPr>
            </w:pP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Times New Roman" w:hAnsi="Times New Roman" w:cs="Times New Roman"/>
                <w:color w:val="4C4747"/>
                <w14:textFill>
                  <w14:solidFill>
                    <w14:srgbClr w14:val="4C4747">
                      <w14:alpha w14:val="50000"/>
                    </w14:srgbClr>
                  </w14:solidFill>
                </w14:textFill>
              </w:rPr>
            </w:pP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4395" w:type="pct"/>
            <w:gridSpan w:val="2"/>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b/>
                <w:bCs/>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GRUPO OCUPACIONAL IV:</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b/>
                <w:bCs/>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190</w:t>
            </w: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Hombres:</w:t>
            </w: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41</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Mujeres:</w:t>
            </w: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149</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Times New Roman" w:hAnsi="Times New Roman" w:cs="Times New Roman"/>
                <w:color w:val="4C4747"/>
                <w14:textFill>
                  <w14:solidFill>
                    <w14:srgbClr w14:val="4C4747">
                      <w14:alpha w14:val="50000"/>
                    </w14:srgbClr>
                  </w14:solidFill>
                </w14:textFill>
              </w:rPr>
            </w:pP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Times New Roman" w:hAnsi="Times New Roman" w:cs="Times New Roman"/>
                <w:color w:val="4C4747"/>
                <w14:textFill>
                  <w14:solidFill>
                    <w14:srgbClr w14:val="4C4747">
                      <w14:alpha w14:val="50000"/>
                    </w14:srgbClr>
                  </w14:solidFill>
                </w14:textFill>
              </w:rPr>
            </w:pP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4395" w:type="pct"/>
            <w:gridSpan w:val="2"/>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b/>
                <w:bCs/>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GRUPO OCUPACIONAL V:</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b/>
                <w:bCs/>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108</w:t>
            </w: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Hombres:</w:t>
            </w: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28</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2983"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Mujeres:</w:t>
            </w:r>
          </w:p>
        </w:tc>
        <w:tc>
          <w:tcPr>
            <w:tcW w:w="1412"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color w:val="4C4747"/>
                <w14:textFill>
                  <w14:solidFill>
                    <w14:srgbClr w14:val="4C4747">
                      <w14:alpha w14:val="50000"/>
                    </w14:srgbClr>
                  </w14:solidFill>
                </w14:textFill>
              </w:rPr>
              <w:t>80</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p>
        </w:tc>
      </w:tr>
      <w:tr w:rsidR="00A809C2" w:rsidRPr="00F54481" w:rsidTr="00C95A29">
        <w:trPr>
          <w:trHeight w:val="20"/>
        </w:trPr>
        <w:tc>
          <w:tcPr>
            <w:tcW w:w="4395" w:type="pct"/>
            <w:gridSpan w:val="2"/>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right"/>
              <w:rPr>
                <w:rFonts w:ascii="Times New Roman" w:eastAsia="Times New Roman" w:hAnsi="Times New Roman" w:cs="Times New Roman"/>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Servidores activos al 30 de noviembre, 2021:</w:t>
            </w:r>
          </w:p>
        </w:tc>
        <w:tc>
          <w:tcPr>
            <w:tcW w:w="605" w:type="pct"/>
            <w:shd w:val="clear" w:color="auto" w:fill="auto"/>
            <w:noWrap/>
            <w:tcMar>
              <w:top w:w="0" w:type="dxa"/>
              <w:left w:w="70" w:type="dxa"/>
              <w:bottom w:w="0" w:type="dxa"/>
              <w:right w:w="70" w:type="dxa"/>
            </w:tcMar>
            <w:vAlign w:val="bottom"/>
            <w:hideMark/>
          </w:tcPr>
          <w:p w:rsidR="00A809C2" w:rsidRPr="00F54481" w:rsidRDefault="00A809C2" w:rsidP="00F54481">
            <w:pPr>
              <w:spacing w:after="0" w:line="240" w:lineRule="auto"/>
              <w:jc w:val="center"/>
              <w:rPr>
                <w:rFonts w:ascii="Times New Roman" w:eastAsia="Calibri" w:hAnsi="Times New Roman" w:cs="Times New Roman"/>
                <w:b/>
                <w:bCs/>
                <w:color w:val="4C4747"/>
                <w14:textFill>
                  <w14:solidFill>
                    <w14:srgbClr w14:val="4C4747">
                      <w14:alpha w14:val="50000"/>
                    </w14:srgbClr>
                  </w14:solidFill>
                </w14:textFill>
              </w:rPr>
            </w:pPr>
            <w:r w:rsidRPr="00F54481">
              <w:rPr>
                <w:rFonts w:ascii="Times New Roman" w:eastAsia="Calibri" w:hAnsi="Times New Roman" w:cs="Times New Roman"/>
                <w:b/>
                <w:bCs/>
                <w:color w:val="4C4747"/>
                <w14:textFill>
                  <w14:solidFill>
                    <w14:srgbClr w14:val="4C4747">
                      <w14:alpha w14:val="50000"/>
                    </w14:srgbClr>
                  </w14:solidFill>
                </w14:textFill>
              </w:rPr>
              <w:t>1,326</w:t>
            </w:r>
          </w:p>
        </w:tc>
      </w:tr>
    </w:tbl>
    <w:p w:rsidR="00A809C2" w:rsidRPr="00F54FDC" w:rsidRDefault="00A809C2" w:rsidP="00F54FDC">
      <w:pPr>
        <w:spacing w:line="360" w:lineRule="auto"/>
        <w:rPr>
          <w:rFonts w:ascii="Times New Roman" w:eastAsia="Calibri" w:hAnsi="Times New Roman" w:cs="Times New Roman"/>
          <w:color w:val="4C4747"/>
          <w:spacing w:val="20"/>
          <w:sz w:val="24"/>
          <w:szCs w:val="24"/>
          <w14:textFill>
            <w14:solidFill>
              <w14:srgbClr w14:val="4C4747">
                <w14:alpha w14:val="50000"/>
              </w14:srgbClr>
            </w14:solidFill>
          </w14:textFill>
        </w:rPr>
      </w:pPr>
    </w:p>
    <w:p w:rsidR="00A809C2" w:rsidRPr="00F54FDC" w:rsidRDefault="00A809C2" w:rsidP="00C95A29">
      <w:pPr>
        <w:numPr>
          <w:ilvl w:val="0"/>
          <w:numId w:val="56"/>
        </w:numPr>
        <w:spacing w:before="100" w:beforeAutospacing="1" w:after="100" w:afterAutospacing="1" w:line="360" w:lineRule="auto"/>
        <w:ind w:left="142"/>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No existen resultados de estudios sobre equidad salarial entre hombres y mujeres, por grupo ocupacional, por tal razón no ha sido colocado dicha información. </w:t>
      </w: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lastRenderedPageBreak/>
        <w:t xml:space="preserve">Actualmente no contamos con una escala salarial; los salarios son designados por rango salarial por grupo ocupacional al que pertenezca el empleado, por lo tanto, los salarios para el personal masculino como femenino son equitativo. </w:t>
      </w:r>
    </w:p>
    <w:p w:rsidR="00A809C2" w:rsidRPr="00F54FDC" w:rsidRDefault="00A809C2" w:rsidP="00C95A29">
      <w:pPr>
        <w:pStyle w:val="Prrafodelista"/>
        <w:numPr>
          <w:ilvl w:val="0"/>
          <w:numId w:val="68"/>
        </w:numPr>
        <w:spacing w:before="100" w:beforeAutospacing="1" w:after="100" w:afterAutospacing="1"/>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b/>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Clima Organizacional:</w:t>
      </w:r>
    </w:p>
    <w:p w:rsidR="00A809C2" w:rsidRPr="00C95A29" w:rsidRDefault="00A809C2" w:rsidP="00C95A29">
      <w:pPr>
        <w:spacing w:before="100" w:beforeAutospacing="1" w:after="100" w:afterAutospacing="1" w:line="360" w:lineRule="auto"/>
        <w:ind w:left="360"/>
        <w:jc w:val="both"/>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pPr>
      <w:r w:rsidRPr="00F54FDC">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Aplicación de la Encuesta de Clima Organizacional al 95% de la muestra designada por el MAP, recogiendo la impresión de todas las dependencias. A partir de los resultados, fue elaborado el Plan de Acciones de Mejora para mantener y/o elevar los niveles de satisfacción de los colaboradores y, por último, realizamos la divulgación de los resultados a todos</w:t>
      </w:r>
      <w:r w:rsidR="00C95A29">
        <w:rPr>
          <w:rFonts w:ascii="Times New Roman" w:eastAsia="Arial Unicode MS" w:hAnsi="Times New Roman" w:cs="Times New Roman"/>
          <w:color w:val="4C4747"/>
          <w:sz w:val="24"/>
          <w:szCs w:val="24"/>
          <w:u w:color="000000"/>
          <w:bdr w:val="nil"/>
          <w:lang w:eastAsia="es-DO"/>
          <w14:textOutline w14:w="0" w14:cap="flat" w14:cmpd="sng" w14:algn="ctr">
            <w14:noFill/>
            <w14:prstDash w14:val="solid"/>
            <w14:bevel/>
          </w14:textOutline>
          <w14:textFill>
            <w14:solidFill>
              <w14:srgbClr w14:val="4C4747">
                <w14:alpha w14:val="50000"/>
              </w14:srgbClr>
            </w14:solidFill>
          </w14:textFill>
        </w:rPr>
        <w:t xml:space="preserve"> los niveles de la institución.</w:t>
      </w:r>
    </w:p>
    <w:p w:rsidR="00A809C2" w:rsidRPr="003B4288" w:rsidRDefault="00A809C2" w:rsidP="00C95A29">
      <w:pPr>
        <w:pStyle w:val="Ttulo2"/>
        <w:spacing w:before="100" w:beforeAutospacing="1" w:after="100" w:afterAutospacing="1"/>
        <w:ind w:left="0"/>
        <w:jc w:val="both"/>
        <w:rPr>
          <w:rFonts w:ascii="Times New Roman" w:eastAsiaTheme="minorHAnsi" w:hAnsi="Times New Roman" w:cs="Times New Roman"/>
          <w:b/>
          <w:color w:val="4C4747"/>
          <w:sz w:val="24"/>
          <w:szCs w:val="24"/>
          <w14:textFill>
            <w14:solidFill>
              <w14:srgbClr w14:val="4C4747">
                <w14:alpha w14:val="50000"/>
              </w14:srgbClr>
            </w14:solidFill>
          </w14:textFill>
        </w:rPr>
      </w:pPr>
      <w:bookmarkStart w:id="204" w:name="_Toc89347104"/>
      <w:bookmarkStart w:id="205" w:name="_Toc89347240"/>
      <w:bookmarkStart w:id="206" w:name="_Toc89348140"/>
      <w:bookmarkStart w:id="207" w:name="_Toc90645232"/>
      <w:r w:rsidRPr="00F54FDC">
        <w:rPr>
          <w:rFonts w:ascii="Times New Roman" w:eastAsiaTheme="minorHAnsi" w:hAnsi="Times New Roman" w:cs="Times New Roman"/>
          <w:b/>
          <w:color w:val="4C4747"/>
          <w:spacing w:val="20"/>
          <w:sz w:val="24"/>
          <w:szCs w:val="24"/>
          <w14:textFill>
            <w14:solidFill>
              <w14:srgbClr w14:val="4C4747">
                <w14:alpha w14:val="50000"/>
              </w14:srgbClr>
            </w14:solidFill>
          </w14:textFill>
        </w:rPr>
        <w:t xml:space="preserve">4.3 </w:t>
      </w:r>
      <w:r w:rsidRPr="003B4288">
        <w:rPr>
          <w:rFonts w:ascii="Times New Roman" w:eastAsiaTheme="minorHAnsi" w:hAnsi="Times New Roman" w:cs="Times New Roman"/>
          <w:b/>
          <w:color w:val="4C4747"/>
          <w:sz w:val="24"/>
          <w:szCs w:val="24"/>
          <w14:textFill>
            <w14:solidFill>
              <w14:srgbClr w14:val="4C4747">
                <w14:alpha w14:val="50000"/>
              </w14:srgbClr>
            </w14:solidFill>
          </w14:textFill>
        </w:rPr>
        <w:t>Desempeño de los Procesos Jurídicos</w:t>
      </w:r>
      <w:bookmarkEnd w:id="204"/>
      <w:bookmarkEnd w:id="205"/>
      <w:bookmarkEnd w:id="206"/>
      <w:bookmarkEnd w:id="207"/>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El Departamento Jurídico del Consejo Nacional para la Niñez y la Adolescencia (CONANI), en su labor y como parte del equipo de la Presidencia Ejecutiva, ha ejecutado las siguientes funciones:</w:t>
      </w:r>
    </w:p>
    <w:p w:rsidR="00A809C2" w:rsidRPr="00F54FDC" w:rsidRDefault="00A809C2" w:rsidP="00C95A29">
      <w:pPr>
        <w:pStyle w:val="Prrafodelista"/>
        <w:numPr>
          <w:ilvl w:val="0"/>
          <w:numId w:val="37"/>
        </w:numPr>
        <w:spacing w:before="100" w:beforeAutospacing="1" w:after="100" w:afterAutospacing="1"/>
        <w:ind w:left="3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Canalización e investigación de casos a través del Servicio Social Internacional</w:t>
      </w:r>
      <w:r w:rsidRPr="00F54FDC">
        <w:rPr>
          <w:rFonts w:ascii="Times New Roman" w:hAnsi="Times New Roman" w:cs="Times New Roman"/>
          <w:color w:val="4C4747"/>
          <w:sz w:val="24"/>
          <w:szCs w:val="24"/>
          <w14:textFill>
            <w14:solidFill>
              <w14:srgbClr w14:val="4C4747">
                <w14:alpha w14:val="50000"/>
              </w14:srgbClr>
            </w14:solidFill>
          </w14:textFill>
        </w:rPr>
        <w:t>.</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El Consejo Nacional para la Niñez y la Adolescencia (CONANI), forma parte de una red mundial de servicios sociales denominada “Servicio Social Internacional”, cuya misión es ayudar a resolver los problemas sociales de carácter internacional a los cuales se enfrentan personas y familias como resultado de migración voluntaria o forzosa.</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Los objetivos principales del Servicio Social Internacional son: a) Asistir a los que, como resultado de la migración voluntaria o forzada, o de otros problemas sociales de un carácter internacional, tienen que superar dificultades personales o de la familia; b) Estudiar desde un punto de vista internacional las condiciones y las consecuencias de la migración en lo referente a la vida del individuo y de su familia, </w:t>
      </w:r>
      <w:r w:rsidRPr="00F54FDC">
        <w:rPr>
          <w:rFonts w:ascii="Times New Roman" w:hAnsi="Times New Roman" w:cs="Times New Roman"/>
          <w:color w:val="4C4747"/>
          <w:sz w:val="24"/>
          <w:szCs w:val="24"/>
          <w14:textFill>
            <w14:solidFill>
              <w14:srgbClr w14:val="4C4747">
                <w14:alpha w14:val="50000"/>
              </w14:srgbClr>
            </w14:solidFill>
          </w14:textFill>
        </w:rPr>
        <w:lastRenderedPageBreak/>
        <w:t>y hacer recomendaciones o emprender cualquier otra acción apropiada; c) Contribuir a la prevención de problemas sociales asociados a la migración o a la movilidad entre países; d) Desarrollar y mantener una red internacional de organismos internacionales para satisfacer las necesidades de los individuos y de las familias que requieren los servicios de esta red, entre otros.</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Esta red mundial es coordinada por una Secretaría General, ubicada en Ginebra, y de la misma forman parte más de 127 países. </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En el año 2021, fueron tramitados un total de </w:t>
      </w:r>
      <w:r w:rsidRPr="00F54FDC">
        <w:rPr>
          <w:rFonts w:ascii="Times New Roman" w:hAnsi="Times New Roman" w:cs="Times New Roman"/>
          <w:b/>
          <w:color w:val="4C4747"/>
          <w:sz w:val="24"/>
          <w:szCs w:val="24"/>
          <w14:textFill>
            <w14:solidFill>
              <w14:srgbClr w14:val="4C4747">
                <w14:alpha w14:val="50000"/>
              </w14:srgbClr>
            </w14:solidFill>
          </w14:textFill>
        </w:rPr>
        <w:t>109 casos</w:t>
      </w:r>
      <w:r w:rsidRPr="00F54FDC">
        <w:rPr>
          <w:rFonts w:ascii="Times New Roman" w:hAnsi="Times New Roman" w:cs="Times New Roman"/>
          <w:color w:val="4C4747"/>
          <w:sz w:val="24"/>
          <w:szCs w:val="24"/>
          <w14:textFill>
            <w14:solidFill>
              <w14:srgbClr w14:val="4C4747">
                <w14:alpha w14:val="50000"/>
              </w14:srgbClr>
            </w14:solidFill>
          </w14:textFill>
        </w:rPr>
        <w:t>, de los cuales prima la realización de trabajos sociales para custodia, obtención de documentos, localización, seguimientos tras localización, verificación de antecedentes, verificación de bienestar infantil y asistencia técnica.</w:t>
      </w:r>
    </w:p>
    <w:p w:rsidR="00A809C2" w:rsidRPr="00F54FDC" w:rsidRDefault="00A809C2" w:rsidP="00C95A29">
      <w:pPr>
        <w:pStyle w:val="Prrafodelista"/>
        <w:numPr>
          <w:ilvl w:val="0"/>
          <w:numId w:val="35"/>
        </w:numPr>
        <w:spacing w:before="100" w:beforeAutospacing="1" w:after="100" w:afterAutospacing="1"/>
        <w:ind w:left="3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Fungir como Autoridad Central y tramitar todos los casos del Convenio de La Haya del 1980 sobre los Aspectos Civiles de la Sustracción Internacional de Menores de edad</w:t>
      </w:r>
      <w:r w:rsidRPr="00F54FDC">
        <w:rPr>
          <w:rFonts w:ascii="Times New Roman" w:hAnsi="Times New Roman" w:cs="Times New Roman"/>
          <w:color w:val="4C4747"/>
          <w:sz w:val="24"/>
          <w:szCs w:val="24"/>
          <w14:textFill>
            <w14:solidFill>
              <w14:srgbClr w14:val="4C4747">
                <w14:alpha w14:val="50000"/>
              </w14:srgbClr>
            </w14:solidFill>
          </w14:textFill>
        </w:rPr>
        <w:t xml:space="preserve">. </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El Consejo Nacional para la Niñez y la Adolescencia (CONANI), designado como Autoridad Central para la implementación del Convenio de La Haya de 1980 sobre los Aspectos Civiles de la Sustracción Internacional de Menores de Edad, a través de su Departamento jurídico adopta las medidas necesarias para prestar la asistencia a toda persona en su condición de padre, madre o tutor, a quien le haya sido lesionado su derecho de guarda, para denunciar el traslado y/o la retención ilícita del menor de edad, y cumple con todas las responsabilidades contempladas para la ejecución de dicho Convenio.</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La finalidad principal del Convenio es garantizar la restitución de la persona menor de edad trasladada a cualquier Estado Parte o retenida de manera ilícita en él, y velar porque los derechos de custodia y de visita vigentes en uno de los Estados se respeten en los demás Estados Parte.</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lastRenderedPageBreak/>
        <w:t xml:space="preserve">En cumplimento de los compromisos asumidos, la sección de convenios internacionales ha procesado </w:t>
      </w:r>
      <w:r w:rsidRPr="00F54FDC">
        <w:rPr>
          <w:rFonts w:ascii="Times New Roman" w:hAnsi="Times New Roman" w:cs="Times New Roman"/>
          <w:b/>
          <w:color w:val="4C4747"/>
          <w:sz w:val="24"/>
          <w:szCs w:val="24"/>
          <w14:textFill>
            <w14:solidFill>
              <w14:srgbClr w14:val="4C4747">
                <w14:alpha w14:val="50000"/>
              </w14:srgbClr>
            </w14:solidFill>
          </w14:textFill>
        </w:rPr>
        <w:t>un total de 64 solicitudes</w:t>
      </w:r>
      <w:r w:rsidRPr="00F54FDC">
        <w:rPr>
          <w:rFonts w:ascii="Times New Roman" w:hAnsi="Times New Roman" w:cs="Times New Roman"/>
          <w:color w:val="4C4747"/>
          <w:sz w:val="24"/>
          <w:szCs w:val="24"/>
          <w14:textFill>
            <w14:solidFill>
              <w14:srgbClr w14:val="4C4747">
                <w14:alpha w14:val="50000"/>
              </w14:srgbClr>
            </w14:solidFill>
          </w14:textFill>
        </w:rPr>
        <w:t xml:space="preserve"> durante el año 2021. </w:t>
      </w:r>
    </w:p>
    <w:p w:rsidR="00A809C2" w:rsidRPr="00F54FDC" w:rsidRDefault="00A809C2" w:rsidP="00C95A29">
      <w:pPr>
        <w:pStyle w:val="Prrafodelista"/>
        <w:numPr>
          <w:ilvl w:val="0"/>
          <w:numId w:val="37"/>
        </w:numPr>
        <w:spacing w:before="100" w:beforeAutospacing="1" w:after="100" w:afterAutospacing="1"/>
        <w:ind w:left="3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Gestión de declaración en estado de abandono a menores de edad de filiación desconocida, ante los tribunales de niños, niñas y adolescentes correspondientes</w:t>
      </w:r>
      <w:r w:rsidRPr="00F54FDC">
        <w:rPr>
          <w:rFonts w:ascii="Times New Roman" w:hAnsi="Times New Roman" w:cs="Times New Roman"/>
          <w:color w:val="4C4747"/>
          <w:sz w:val="24"/>
          <w:szCs w:val="24"/>
          <w14:textFill>
            <w14:solidFill>
              <w14:srgbClr w14:val="4C4747">
                <w14:alpha w14:val="50000"/>
              </w14:srgbClr>
            </w14:solidFill>
          </w14:textFill>
        </w:rPr>
        <w:t>.</w:t>
      </w:r>
      <w:r w:rsidRPr="00F54FDC">
        <w:rPr>
          <w:rFonts w:ascii="Times New Roman" w:hAnsi="Times New Roman" w:cs="Times New Roman"/>
          <w:color w:val="4C4747"/>
          <w:sz w:val="24"/>
          <w:szCs w:val="24"/>
          <w14:textFill>
            <w14:solidFill>
              <w14:srgbClr w14:val="4C4747">
                <w14:alpha w14:val="50000"/>
              </w14:srgbClr>
            </w14:solidFill>
          </w14:textFill>
        </w:rPr>
        <w:tab/>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La Ley No.136-03 dispone en el párrafo del artículo 132, que “la condición de niño, niña o adolescente de filiación desconocida se acreditará por la sentencia de declaración de abandono, ordenada por el Tribunal de Niños, Niñas y Adolescentes donde fue encontrado el niño, niña y adolescente”, como bien lo indica la ley, estas solicitudes solo pueden ser realizadas por el Consejo Nacional para la Niñez y la Adolescencia (CONANI), quien presenta los resultados de la investigación realizada sobre el abandono de que ha sido víctima el niño, niña o adolescente. </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Como único organismo autorizado para realizar la solicitud de declaraciones en estado de abandono a favor de niños, niñas y adolescentes a los tribunales, efectuamos un total de </w:t>
      </w:r>
      <w:r w:rsidRPr="00F54FDC">
        <w:rPr>
          <w:rFonts w:ascii="Times New Roman" w:hAnsi="Times New Roman" w:cs="Times New Roman"/>
          <w:b/>
          <w:color w:val="4C4747"/>
          <w:sz w:val="24"/>
          <w:szCs w:val="24"/>
          <w14:textFill>
            <w14:solidFill>
              <w14:srgbClr w14:val="4C4747">
                <w14:alpha w14:val="50000"/>
              </w14:srgbClr>
            </w14:solidFill>
          </w14:textFill>
        </w:rPr>
        <w:t>40 solicitudes.</w:t>
      </w:r>
      <w:r w:rsidRPr="00F54FDC">
        <w:rPr>
          <w:rFonts w:ascii="Times New Roman" w:hAnsi="Times New Roman" w:cs="Times New Roman"/>
          <w:color w:val="4C4747"/>
          <w:sz w:val="24"/>
          <w:szCs w:val="24"/>
          <w14:textFill>
            <w14:solidFill>
              <w14:srgbClr w14:val="4C4747">
                <w14:alpha w14:val="50000"/>
              </w14:srgbClr>
            </w14:solidFill>
          </w14:textFill>
        </w:rPr>
        <w:t xml:space="preserve"> </w:t>
      </w:r>
    </w:p>
    <w:p w:rsidR="00A809C2" w:rsidRPr="00F54FDC" w:rsidRDefault="00A809C2" w:rsidP="00C95A29">
      <w:pPr>
        <w:pStyle w:val="Prrafodelista"/>
        <w:numPr>
          <w:ilvl w:val="0"/>
          <w:numId w:val="35"/>
        </w:numPr>
        <w:spacing w:before="100" w:beforeAutospacing="1" w:after="100" w:afterAutospacing="1"/>
        <w:ind w:left="3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Gestión de procesos de suspensión y terminación de autoridad parental a padres en aquellos casos en que los mismos no cumplen sus responsabilidades</w:t>
      </w:r>
      <w:r w:rsidRPr="00F54FDC">
        <w:rPr>
          <w:rFonts w:ascii="Times New Roman" w:hAnsi="Times New Roman" w:cs="Times New Roman"/>
          <w:color w:val="4C4747"/>
          <w:sz w:val="24"/>
          <w:szCs w:val="24"/>
          <w14:textFill>
            <w14:solidFill>
              <w14:srgbClr w14:val="4C4747">
                <w14:alpha w14:val="50000"/>
              </w14:srgbClr>
            </w14:solidFill>
          </w14:textFill>
        </w:rPr>
        <w:t>.</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La Ley No.136-03, establece que “</w:t>
      </w:r>
      <w:r w:rsidRPr="00F54FDC">
        <w:rPr>
          <w:rFonts w:ascii="Times New Roman" w:eastAsia="Times New Roman" w:hAnsi="Times New Roman" w:cs="Times New Roman"/>
          <w:color w:val="4C4747"/>
          <w:sz w:val="24"/>
          <w:szCs w:val="24"/>
          <w:lang w:eastAsia="es-ES"/>
          <w14:textFill>
            <w14:solidFill>
              <w14:srgbClr w14:val="4C4747">
                <w14:alpha w14:val="50000"/>
              </w14:srgbClr>
            </w14:solidFill>
          </w14:textFill>
        </w:rPr>
        <w:t xml:space="preserve">La autoridad parental es el conjunto de deberes y derechos que pertenecen, de modo igualitario, al padre y a la madre, en relación a los hijos e hijas que no hayan alcanzado la mayoría de edad”; cuando los padres no cumplen con su responsabilidad pueden perder, ya sea provisionalmente o definitivamente, su </w:t>
      </w:r>
      <w:r w:rsidRPr="00F54FDC">
        <w:rPr>
          <w:rFonts w:ascii="Times New Roman" w:hAnsi="Times New Roman" w:cs="Times New Roman"/>
          <w:color w:val="4C4747"/>
          <w:sz w:val="24"/>
          <w:szCs w:val="24"/>
          <w14:textFill>
            <w14:solidFill>
              <w14:srgbClr w14:val="4C4747">
                <w14:alpha w14:val="50000"/>
              </w14:srgbClr>
            </w14:solidFill>
          </w14:textFill>
        </w:rPr>
        <w:t>autoridad parental por las causales establecidas en la misma ley.</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El CONANI se encuentra facultado para demandar la suspensión y la terminación de la autoridad parental, este procedimiento es realizado con la finalidad de buscar mejores alternativas para garantizar el desarrollo integral y asegurar el disfrute </w:t>
      </w:r>
      <w:r w:rsidRPr="00F54FDC">
        <w:rPr>
          <w:rFonts w:ascii="Times New Roman" w:hAnsi="Times New Roman" w:cs="Times New Roman"/>
          <w:color w:val="4C4747"/>
          <w:sz w:val="24"/>
          <w:szCs w:val="24"/>
          <w14:textFill>
            <w14:solidFill>
              <w14:srgbClr w14:val="4C4747">
                <w14:alpha w14:val="50000"/>
              </w14:srgbClr>
            </w14:solidFill>
          </w14:textFill>
        </w:rPr>
        <w:lastRenderedPageBreak/>
        <w:t xml:space="preserve">pleno y efectivo de los derechos fundamentales de estos niños, niñas y adolescentes. En este año 2021, se tramitó un total de </w:t>
      </w:r>
      <w:r w:rsidRPr="00F54FDC">
        <w:rPr>
          <w:rFonts w:ascii="Times New Roman" w:hAnsi="Times New Roman" w:cs="Times New Roman"/>
          <w:b/>
          <w:color w:val="4C4747"/>
          <w:sz w:val="24"/>
          <w:szCs w:val="24"/>
          <w14:textFill>
            <w14:solidFill>
              <w14:srgbClr w14:val="4C4747">
                <w14:alpha w14:val="50000"/>
              </w14:srgbClr>
            </w14:solidFill>
          </w14:textFill>
        </w:rPr>
        <w:t>96</w:t>
      </w:r>
      <w:r w:rsidRPr="00F54FDC">
        <w:rPr>
          <w:rFonts w:ascii="Times New Roman" w:hAnsi="Times New Roman" w:cs="Times New Roman"/>
          <w:color w:val="4C4747"/>
          <w:sz w:val="24"/>
          <w:szCs w:val="24"/>
          <w14:textFill>
            <w14:solidFill>
              <w14:srgbClr w14:val="4C4747">
                <w14:alpha w14:val="50000"/>
              </w14:srgbClr>
            </w14:solidFill>
          </w14:textFill>
        </w:rPr>
        <w:t xml:space="preserve"> </w:t>
      </w:r>
      <w:r w:rsidRPr="00F54FDC">
        <w:rPr>
          <w:rFonts w:ascii="Times New Roman" w:hAnsi="Times New Roman" w:cs="Times New Roman"/>
          <w:b/>
          <w:color w:val="4C4747"/>
          <w:sz w:val="24"/>
          <w:szCs w:val="24"/>
          <w14:textFill>
            <w14:solidFill>
              <w14:srgbClr w14:val="4C4747">
                <w14:alpha w14:val="50000"/>
              </w14:srgbClr>
            </w14:solidFill>
          </w14:textFill>
        </w:rPr>
        <w:t>casos</w:t>
      </w:r>
      <w:r w:rsidRPr="00F54FDC">
        <w:rPr>
          <w:rFonts w:ascii="Times New Roman" w:hAnsi="Times New Roman" w:cs="Times New Roman"/>
          <w:color w:val="4C4747"/>
          <w:sz w:val="24"/>
          <w:szCs w:val="24"/>
          <w14:textFill>
            <w14:solidFill>
              <w14:srgbClr w14:val="4C4747">
                <w14:alpha w14:val="50000"/>
              </w14:srgbClr>
            </w14:solidFill>
          </w14:textFill>
        </w:rPr>
        <w:t xml:space="preserve">. </w:t>
      </w:r>
    </w:p>
    <w:p w:rsidR="00A809C2" w:rsidRPr="00F54FDC" w:rsidRDefault="00A809C2" w:rsidP="00C95A29">
      <w:pPr>
        <w:pStyle w:val="Prrafodelista"/>
        <w:numPr>
          <w:ilvl w:val="0"/>
          <w:numId w:val="35"/>
        </w:numPr>
        <w:spacing w:before="100" w:beforeAutospacing="1" w:after="100" w:afterAutospacing="1"/>
        <w:ind w:left="3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Gestión de actas de nacimiento a menores de edad</w:t>
      </w:r>
      <w:r w:rsidRPr="00F54FDC">
        <w:rPr>
          <w:rFonts w:ascii="Times New Roman" w:hAnsi="Times New Roman" w:cs="Times New Roman"/>
          <w:color w:val="4C4747"/>
          <w:sz w:val="24"/>
          <w:szCs w:val="24"/>
          <w14:textFill>
            <w14:solidFill>
              <w14:srgbClr w14:val="4C4747">
                <w14:alpha w14:val="50000"/>
              </w14:srgbClr>
            </w14:solidFill>
          </w14:textFill>
        </w:rPr>
        <w:t xml:space="preserve">. </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El artículo 6 de la Ley No.136-03, establece que el Consejo Nacional para la Niñez y la Adolescencia (CONANI) gestionará la inscripción del nacimiento y la expedición del acta de nacimiento correspondiente al niño, niña o adolescente, en aquellos casos en que sus padres, madres o responsables estén imposibilitados de hacerlo, ante el Oficial Civil adecuado, con la previa autorización del Tribunal de Niños, Niñas o Adolescentes correspondiente. En el presente año 2021, gestionamos un total de </w:t>
      </w:r>
      <w:r w:rsidRPr="00F54FDC">
        <w:rPr>
          <w:rFonts w:ascii="Times New Roman" w:hAnsi="Times New Roman" w:cs="Times New Roman"/>
          <w:b/>
          <w:color w:val="4C4747"/>
          <w:sz w:val="24"/>
          <w:szCs w:val="24"/>
          <w14:textFill>
            <w14:solidFill>
              <w14:srgbClr w14:val="4C4747">
                <w14:alpha w14:val="50000"/>
              </w14:srgbClr>
            </w14:solidFill>
          </w14:textFill>
        </w:rPr>
        <w:t>Doscientos treinta y siete (237)</w:t>
      </w:r>
      <w:r w:rsidRPr="00F54FDC">
        <w:rPr>
          <w:rFonts w:ascii="Times New Roman" w:hAnsi="Times New Roman" w:cs="Times New Roman"/>
          <w:color w:val="4C4747"/>
          <w:sz w:val="24"/>
          <w:szCs w:val="24"/>
          <w14:textFill>
            <w14:solidFill>
              <w14:srgbClr w14:val="4C4747">
                <w14:alpha w14:val="50000"/>
              </w14:srgbClr>
            </w14:solidFill>
          </w14:textFill>
        </w:rPr>
        <w:t xml:space="preserve"> autorizaciones judiciales para declarar; y para ello la institución coordinó y costeó un total de </w:t>
      </w:r>
      <w:r w:rsidRPr="00F54FDC">
        <w:rPr>
          <w:rFonts w:ascii="Times New Roman" w:hAnsi="Times New Roman" w:cs="Times New Roman"/>
          <w:b/>
          <w:color w:val="4C4747"/>
          <w:sz w:val="24"/>
          <w:szCs w:val="24"/>
          <w14:textFill>
            <w14:solidFill>
              <w14:srgbClr w14:val="4C4747">
                <w14:alpha w14:val="50000"/>
              </w14:srgbClr>
            </w14:solidFill>
          </w14:textFill>
        </w:rPr>
        <w:t>100</w:t>
      </w:r>
      <w:r w:rsidRPr="00F54FDC">
        <w:rPr>
          <w:rFonts w:ascii="Times New Roman" w:hAnsi="Times New Roman" w:cs="Times New Roman"/>
          <w:color w:val="4C4747"/>
          <w:sz w:val="24"/>
          <w:szCs w:val="24"/>
          <w14:textFill>
            <w14:solidFill>
              <w14:srgbClr w14:val="4C4747">
                <w14:alpha w14:val="50000"/>
              </w14:srgbClr>
            </w14:solidFill>
          </w14:textFill>
        </w:rPr>
        <w:t xml:space="preserve"> pruebas de filiación por ADN. </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De igual forma, colaboramos con aquellas madres, que al momento de dar a luz sus nombres fueron escritos de una manera incorrecta o errónea en los registros del centro médico al que acudieron, impidiendo esto que las puedan realizar la inscripción de nacimiento de sus hijos ante el Oficial del Estado Civil correspondiente. Para remediar esta situación, realizamos declaraciones juradas, en donde se establece el nombre correcto de la madre, para que acompañada de nuestra asistencia pueda garantizarle el derecho a la identidad a su hijo y el mismo obtenga su acta de nacimiento. En este año, hemos trabajado un total de </w:t>
      </w:r>
      <w:r w:rsidRPr="00F54FDC">
        <w:rPr>
          <w:rFonts w:ascii="Times New Roman" w:hAnsi="Times New Roman" w:cs="Times New Roman"/>
          <w:b/>
          <w:color w:val="4C4747"/>
          <w:sz w:val="24"/>
          <w:szCs w:val="24"/>
          <w14:textFill>
            <w14:solidFill>
              <w14:srgbClr w14:val="4C4747">
                <w14:alpha w14:val="50000"/>
              </w14:srgbClr>
            </w14:solidFill>
          </w14:textFill>
        </w:rPr>
        <w:t>111 casos</w:t>
      </w:r>
      <w:r w:rsidRPr="00F54FDC">
        <w:rPr>
          <w:rFonts w:ascii="Times New Roman" w:hAnsi="Times New Roman" w:cs="Times New Roman"/>
          <w:color w:val="4C4747"/>
          <w:sz w:val="24"/>
          <w:szCs w:val="24"/>
          <w14:textFill>
            <w14:solidFill>
              <w14:srgbClr w14:val="4C4747">
                <w14:alpha w14:val="50000"/>
              </w14:srgbClr>
            </w14:solidFill>
          </w14:textFill>
        </w:rPr>
        <w:t xml:space="preserve"> con esta variable. </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Luego de que un menor de edad haya sido declarado en abandono y obtenga un acta de nacimiento, en donde figura que sus padres son desconocidos, en el caso de que estos no hayan sido adoptados, resulta necesario que se les pueda identificar con un apellido, en tal sentido tramitamos las autorizaciones para uso de apellido, por medio de las cuales, un tercero puede, como su nombre lo indica, consentir que esa persona pueda hacer uso de su apellido, para que en lo adelante pueda identificarse debidamente. Para esto, tramitamos un total de </w:t>
      </w:r>
      <w:r w:rsidRPr="00F54FDC">
        <w:rPr>
          <w:rFonts w:ascii="Times New Roman" w:hAnsi="Times New Roman" w:cs="Times New Roman"/>
          <w:b/>
          <w:color w:val="4C4747"/>
          <w:sz w:val="24"/>
          <w:szCs w:val="24"/>
          <w14:textFill>
            <w14:solidFill>
              <w14:srgbClr w14:val="4C4747">
                <w14:alpha w14:val="50000"/>
              </w14:srgbClr>
            </w14:solidFill>
          </w14:textFill>
        </w:rPr>
        <w:t>6 autorizaciones</w:t>
      </w:r>
      <w:r w:rsidRPr="00F54FDC">
        <w:rPr>
          <w:rFonts w:ascii="Times New Roman" w:hAnsi="Times New Roman" w:cs="Times New Roman"/>
          <w:color w:val="4C4747"/>
          <w:sz w:val="24"/>
          <w:szCs w:val="24"/>
          <w14:textFill>
            <w14:solidFill>
              <w14:srgbClr w14:val="4C4747">
                <w14:alpha w14:val="50000"/>
              </w14:srgbClr>
            </w14:solidFill>
          </w14:textFill>
        </w:rPr>
        <w:t xml:space="preserve">. </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lastRenderedPageBreak/>
        <w:t xml:space="preserve">También tramitamos casos de rectificaciones de acta de nacimiento a través de solicitudes al Tribunal Superior Electoral, tramitándose un total de </w:t>
      </w:r>
      <w:r w:rsidRPr="00F54FDC">
        <w:rPr>
          <w:rFonts w:ascii="Times New Roman" w:hAnsi="Times New Roman" w:cs="Times New Roman"/>
          <w:b/>
          <w:color w:val="4C4747"/>
          <w:sz w:val="24"/>
          <w:szCs w:val="24"/>
          <w14:textFill>
            <w14:solidFill>
              <w14:srgbClr w14:val="4C4747">
                <w14:alpha w14:val="50000"/>
              </w14:srgbClr>
            </w14:solidFill>
          </w14:textFill>
        </w:rPr>
        <w:t>7 casos</w:t>
      </w:r>
      <w:r w:rsidRPr="00F54FDC">
        <w:rPr>
          <w:rFonts w:ascii="Times New Roman" w:hAnsi="Times New Roman" w:cs="Times New Roman"/>
          <w:color w:val="4C4747"/>
          <w:sz w:val="24"/>
          <w:szCs w:val="24"/>
          <w14:textFill>
            <w14:solidFill>
              <w14:srgbClr w14:val="4C4747">
                <w14:alpha w14:val="50000"/>
              </w14:srgbClr>
            </w14:solidFill>
          </w14:textFill>
        </w:rPr>
        <w:t>.</w:t>
      </w:r>
    </w:p>
    <w:p w:rsidR="00A809C2" w:rsidRPr="00F54FDC" w:rsidRDefault="00A809C2" w:rsidP="00C95A29">
      <w:pPr>
        <w:pStyle w:val="Prrafodelista"/>
        <w:numPr>
          <w:ilvl w:val="0"/>
          <w:numId w:val="35"/>
        </w:numPr>
        <w:spacing w:before="100" w:beforeAutospacing="1" w:after="100" w:afterAutospacing="1"/>
        <w:ind w:left="360"/>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Casos de intervención de la sección de trabajo social</w:t>
      </w:r>
      <w:r w:rsidRPr="00F54FDC">
        <w:rPr>
          <w:rFonts w:ascii="Times New Roman" w:hAnsi="Times New Roman" w:cs="Times New Roman"/>
          <w:color w:val="4C4747"/>
          <w:sz w:val="24"/>
          <w:szCs w:val="24"/>
          <w14:textFill>
            <w14:solidFill>
              <w14:srgbClr w14:val="4C4747">
                <w14:alpha w14:val="50000"/>
              </w14:srgbClr>
            </w14:solidFill>
          </w14:textFill>
        </w:rPr>
        <w:t>.</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El Departamento Jurídico cuenta con un equipo de técnicos que desempeña las funciones en el área de trabajo social, realizando distintas investigaciones de carácter social ya sea casos de niños, niñas y adolescentes en situación de riesgo, casos remitidos por el servicio social internacional, entre otras funciones, tales como investigaciones de abandono para fines de declaración, abandonos para fines de adopción, reunificación familiar nacional e internacional, investigaciones socio económicas, dinámicas familiares para la resolución de conflictos, socialización y discusión de casos en proceso de  investigación, asesoramiento técnico a las diferentes áreas de trabajo social, soporte técnico a las Oficinas Regionales y Municipales, entre otros.</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Los casos trabajados por el área de trabajo social, tienen un tiempo de pesquisa en el que son consideradas diversas medidas que puedan mejorar la calidad de vida de los niños, niñas y adolescentes en cada caso, en procura de la garantía de los derechos fundamentales que le confiere la Ley No. 136-03. </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Durante el año 2021, la Sección de trabajo social realizó un total de </w:t>
      </w:r>
      <w:r w:rsidRPr="00F54FDC">
        <w:rPr>
          <w:rFonts w:ascii="Times New Roman" w:hAnsi="Times New Roman" w:cs="Times New Roman"/>
          <w:b/>
          <w:color w:val="4C4747"/>
          <w:sz w:val="24"/>
          <w:szCs w:val="24"/>
          <w14:textFill>
            <w14:solidFill>
              <w14:srgbClr w14:val="4C4747">
                <w14:alpha w14:val="50000"/>
              </w14:srgbClr>
            </w14:solidFill>
          </w14:textFill>
        </w:rPr>
        <w:t>562</w:t>
      </w:r>
      <w:r w:rsidRPr="00F54FDC">
        <w:rPr>
          <w:rFonts w:ascii="Times New Roman" w:hAnsi="Times New Roman" w:cs="Times New Roman"/>
          <w:color w:val="4C4747"/>
          <w:sz w:val="24"/>
          <w:szCs w:val="24"/>
          <w14:textFill>
            <w14:solidFill>
              <w14:srgbClr w14:val="4C4747">
                <w14:alpha w14:val="50000"/>
              </w14:srgbClr>
            </w14:solidFill>
          </w14:textFill>
        </w:rPr>
        <w:t xml:space="preserve"> </w:t>
      </w:r>
      <w:r w:rsidRPr="00F54FDC">
        <w:rPr>
          <w:rFonts w:ascii="Times New Roman" w:hAnsi="Times New Roman" w:cs="Times New Roman"/>
          <w:b/>
          <w:color w:val="4C4747"/>
          <w:sz w:val="24"/>
          <w:szCs w:val="24"/>
          <w14:textFill>
            <w14:solidFill>
              <w14:srgbClr w14:val="4C4747">
                <w14:alpha w14:val="50000"/>
              </w14:srgbClr>
            </w14:solidFill>
          </w14:textFill>
        </w:rPr>
        <w:t>gestiones</w:t>
      </w:r>
      <w:r w:rsidRPr="00F54FDC">
        <w:rPr>
          <w:rFonts w:ascii="Times New Roman" w:hAnsi="Times New Roman" w:cs="Times New Roman"/>
          <w:color w:val="4C4747"/>
          <w:sz w:val="24"/>
          <w:szCs w:val="24"/>
          <w14:textFill>
            <w14:solidFill>
              <w14:srgbClr w14:val="4C4747">
                <w14:alpha w14:val="50000"/>
              </w14:srgbClr>
            </w14:solidFill>
          </w14:textFill>
        </w:rPr>
        <w:t xml:space="preserve"> de documentos e investigaciones. </w:t>
      </w:r>
    </w:p>
    <w:p w:rsidR="00A809C2" w:rsidRPr="00F54FDC" w:rsidRDefault="00A809C2" w:rsidP="00C95A29">
      <w:pPr>
        <w:pStyle w:val="Prrafodelista"/>
        <w:numPr>
          <w:ilvl w:val="0"/>
          <w:numId w:val="36"/>
        </w:numPr>
        <w:spacing w:before="100" w:beforeAutospacing="1" w:after="100" w:afterAutospacing="1"/>
        <w:ind w:left="360"/>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Reunificación familiar a través de variación de ordenes o medidas de protección</w:t>
      </w:r>
    </w:p>
    <w:p w:rsidR="00A809C2" w:rsidRPr="00F54FDC" w:rsidRDefault="00A809C2" w:rsidP="00C95A29">
      <w:pPr>
        <w:spacing w:before="100" w:beforeAutospacing="1" w:after="100" w:afterAutospacing="1" w:line="360" w:lineRule="auto"/>
        <w:ind w:firstLine="1"/>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Con esto perseguimos garantizarle al menor de edad su derecho a vivir, ser criado y desarrollo íntegro en el seno de su familia de origen, atendiendo a que el Estado y la Sociedad, tienen la obligación de asegurar, con prioridad absoluta, los derechos fundamentales de los niños, niñas y adolescentes, incluyendo el derecho a vivir en familia, siempre que ese derecho no afecte el interés superior del niño. </w:t>
      </w:r>
    </w:p>
    <w:p w:rsidR="00A809C2" w:rsidRPr="00F54FDC" w:rsidRDefault="00A809C2" w:rsidP="00C95A29">
      <w:pPr>
        <w:spacing w:before="100" w:beforeAutospacing="1" w:after="100" w:afterAutospacing="1" w:line="360" w:lineRule="auto"/>
        <w:ind w:firstLine="1"/>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lastRenderedPageBreak/>
        <w:t xml:space="preserve">Por este medio, buscamos reunificar los menores de edad que se encuentran institucionalizados, y que luego de la investigación correspondiente, se pudo verificar que los padres y/o familiares ya reúnen las condiciones para hacerse responsables por el cuidado y protección de la persona menor de edad. </w:t>
      </w:r>
    </w:p>
    <w:p w:rsidR="00A809C2" w:rsidRPr="00F54FDC" w:rsidRDefault="00A809C2" w:rsidP="00C95A29">
      <w:pPr>
        <w:spacing w:before="100" w:beforeAutospacing="1" w:after="100" w:afterAutospacing="1" w:line="360" w:lineRule="auto"/>
        <w:ind w:firstLine="1"/>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En este sentido, durante el año 2021, se ha tramitado un total de </w:t>
      </w:r>
      <w:r w:rsidRPr="00F54FDC">
        <w:rPr>
          <w:rFonts w:ascii="Times New Roman" w:hAnsi="Times New Roman" w:cs="Times New Roman"/>
          <w:b/>
          <w:color w:val="4C4747"/>
          <w:sz w:val="24"/>
          <w:szCs w:val="24"/>
          <w14:textFill>
            <w14:solidFill>
              <w14:srgbClr w14:val="4C4747">
                <w14:alpha w14:val="50000"/>
              </w14:srgbClr>
            </w14:solidFill>
          </w14:textFill>
        </w:rPr>
        <w:t>35 solicitudes</w:t>
      </w:r>
      <w:r w:rsidRPr="00F54FDC">
        <w:rPr>
          <w:rFonts w:ascii="Times New Roman" w:hAnsi="Times New Roman" w:cs="Times New Roman"/>
          <w:color w:val="4C4747"/>
          <w:sz w:val="24"/>
          <w:szCs w:val="24"/>
          <w14:textFill>
            <w14:solidFill>
              <w14:srgbClr w14:val="4C4747">
                <w14:alpha w14:val="50000"/>
              </w14:srgbClr>
            </w14:solidFill>
          </w14:textFill>
        </w:rPr>
        <w:t xml:space="preserve"> a los Tribunales correspondientes; y autorizamos todos los egresos de Hogares de Paso y Asociaciones Sin Fines de Lucro que no cuentan con orden de protección.</w:t>
      </w:r>
    </w:p>
    <w:p w:rsidR="00A809C2" w:rsidRPr="00F54FDC" w:rsidRDefault="00A809C2" w:rsidP="00C95A29">
      <w:pPr>
        <w:numPr>
          <w:ilvl w:val="0"/>
          <w:numId w:val="36"/>
        </w:numPr>
        <w:spacing w:before="100" w:beforeAutospacing="1" w:after="100" w:afterAutospacing="1" w:line="360" w:lineRule="auto"/>
        <w:ind w:left="360"/>
        <w:contextualSpacing/>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Capacitación personal</w:t>
      </w:r>
      <w:r w:rsidRPr="00F54FDC">
        <w:rPr>
          <w:rFonts w:ascii="Times New Roman" w:eastAsia="Calibri" w:hAnsi="Times New Roman" w:cs="Times New Roman"/>
          <w:color w:val="4C4747"/>
          <w:sz w:val="24"/>
          <w:szCs w:val="24"/>
          <w14:textFill>
            <w14:solidFill>
              <w14:srgbClr w14:val="4C4747">
                <w14:alpha w14:val="50000"/>
              </w14:srgbClr>
            </w14:solidFill>
          </w14:textFill>
        </w:rPr>
        <w:t>.</w:t>
      </w:r>
    </w:p>
    <w:p w:rsidR="00A809C2" w:rsidRPr="00F54FDC" w:rsidRDefault="00A809C2" w:rsidP="00C95A29">
      <w:pPr>
        <w:spacing w:before="100" w:beforeAutospacing="1" w:after="100" w:afterAutospacing="1" w:line="360" w:lineRule="auto"/>
        <w:ind w:firstLine="29"/>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Se fomentó el crecimiento profesional de los empleados del Departamento; ofreciendo facilidades y oportunidades para su capacitación y participación en actividades formativas, siendo las más relevantes las siguientes: dos personas incluyendo a la Encargada tomaron las capacitaciones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Elaboración de Términos de Referencia para Contrataciones Efectivas” </w:t>
      </w:r>
      <w:r w:rsidRPr="00F54FDC">
        <w:rPr>
          <w:rFonts w:ascii="Times New Roman" w:eastAsia="Calibri" w:hAnsi="Times New Roman" w:cs="Times New Roman"/>
          <w:color w:val="4C4747"/>
          <w:sz w:val="24"/>
          <w:szCs w:val="24"/>
          <w14:textFill>
            <w14:solidFill>
              <w14:srgbClr w14:val="4C4747">
                <w14:alpha w14:val="50000"/>
              </w14:srgbClr>
            </w14:solidFill>
          </w14:textFill>
        </w:rPr>
        <w:t>y</w:t>
      </w:r>
      <w:r w:rsidRPr="00F54FDC">
        <w:rPr>
          <w:rFonts w:ascii="Times New Roman" w:eastAsia="Calibri" w:hAnsi="Times New Roman" w:cs="Times New Roman"/>
          <w:b/>
          <w:color w:val="4C4747"/>
          <w:sz w:val="24"/>
          <w:szCs w:val="24"/>
          <w14:textFill>
            <w14:solidFill>
              <w14:srgbClr w14:val="4C4747">
                <w14:alpha w14:val="50000"/>
              </w14:srgbClr>
            </w14:solidFill>
          </w14:textFill>
        </w:rPr>
        <w:t xml:space="preserve"> “Administración de Contratos de Bienes y Servicios de Consultoría en General”</w:t>
      </w:r>
      <w:r w:rsidRPr="00F54FDC">
        <w:rPr>
          <w:rFonts w:ascii="Times New Roman" w:eastAsia="Calibri" w:hAnsi="Times New Roman" w:cs="Times New Roman"/>
          <w:color w:val="4C4747"/>
          <w:sz w:val="24"/>
          <w:szCs w:val="24"/>
          <w14:textFill>
            <w14:solidFill>
              <w14:srgbClr w14:val="4C4747">
                <w14:alpha w14:val="50000"/>
              </w14:srgbClr>
            </w14:solidFill>
          </w14:textFill>
        </w:rPr>
        <w:t>, ambas impartidas por el CAPGEFI; dos personas participaron en el Taller sobre “</w:t>
      </w:r>
      <w:r w:rsidRPr="00F54FDC">
        <w:rPr>
          <w:rFonts w:ascii="Times New Roman" w:eastAsia="Calibri" w:hAnsi="Times New Roman" w:cs="Times New Roman"/>
          <w:b/>
          <w:color w:val="4C4747"/>
          <w:sz w:val="24"/>
          <w:szCs w:val="24"/>
          <w14:textFill>
            <w14:solidFill>
              <w14:srgbClr w14:val="4C4747">
                <w14:alpha w14:val="50000"/>
              </w14:srgbClr>
            </w14:solidFill>
          </w14:textFill>
        </w:rPr>
        <w:t>Violencia Intrafamiliar y su Incidencia en la Protección de los Derechos Humanos y Derechos de los Niños, Niñas y Adolescentes”</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gestionado por el Ministerio de Defensa; la Encargada participó en el conversatorio de </w:t>
      </w:r>
      <w:r w:rsidRPr="00F54FDC">
        <w:rPr>
          <w:rFonts w:ascii="Times New Roman" w:eastAsia="Calibri" w:hAnsi="Times New Roman" w:cs="Times New Roman"/>
          <w:b/>
          <w:color w:val="4C4747"/>
          <w:sz w:val="24"/>
          <w:szCs w:val="24"/>
          <w14:textFill>
            <w14:solidFill>
              <w14:srgbClr w14:val="4C4747">
                <w14:alpha w14:val="50000"/>
              </w14:srgbClr>
            </w14:solidFill>
          </w14:textFill>
        </w:rPr>
        <w:t>"Simplificación de Trámites y Burocracia Administrativa”</w:t>
      </w:r>
      <w:r w:rsidRPr="00F54FDC">
        <w:rPr>
          <w:rFonts w:ascii="Times New Roman" w:eastAsia="Calibri" w:hAnsi="Times New Roman" w:cs="Times New Roman"/>
          <w:color w:val="4C4747"/>
          <w:sz w:val="24"/>
          <w:szCs w:val="24"/>
          <w14:textFill>
            <w14:solidFill>
              <w14:srgbClr w14:val="4C4747">
                <w14:alpha w14:val="50000"/>
              </w14:srgbClr>
            </w14:solidFill>
          </w14:textFill>
        </w:rPr>
        <w:t>, impartido por el MAP; una persona participó en el Conversatorio Virtual: “</w:t>
      </w:r>
      <w:r w:rsidRPr="00F54FDC">
        <w:rPr>
          <w:rFonts w:ascii="Times New Roman" w:eastAsia="Calibri" w:hAnsi="Times New Roman" w:cs="Times New Roman"/>
          <w:b/>
          <w:bCs/>
          <w:color w:val="4C4747"/>
          <w:sz w:val="24"/>
          <w:szCs w:val="24"/>
          <w14:textFill>
            <w14:solidFill>
              <w14:srgbClr w14:val="4C4747">
                <w14:alpha w14:val="50000"/>
              </w14:srgbClr>
            </w14:solidFill>
          </w14:textFill>
        </w:rPr>
        <w:t xml:space="preserve">Acceso a la Justicia de Personas con Discapacidad Psicosocial”, </w:t>
      </w:r>
      <w:r w:rsidRPr="00F54FDC">
        <w:rPr>
          <w:rFonts w:ascii="Times New Roman" w:eastAsia="Calibri" w:hAnsi="Times New Roman" w:cs="Times New Roman"/>
          <w:bCs/>
          <w:color w:val="4C4747"/>
          <w:sz w:val="24"/>
          <w:szCs w:val="24"/>
          <w14:textFill>
            <w14:solidFill>
              <w14:srgbClr w14:val="4C4747">
                <w14:alpha w14:val="50000"/>
              </w14:srgbClr>
            </w14:solidFill>
          </w14:textFill>
        </w:rPr>
        <w:t xml:space="preserve">ofrecido por </w:t>
      </w:r>
      <w:r w:rsidRPr="00F54FDC">
        <w:rPr>
          <w:rFonts w:ascii="Times New Roman" w:eastAsia="Calibri" w:hAnsi="Times New Roman" w:cs="Times New Roman"/>
          <w:color w:val="4C4747"/>
          <w:sz w:val="24"/>
          <w:szCs w:val="24"/>
          <w14:textFill>
            <w14:solidFill>
              <w14:srgbClr w14:val="4C4747">
                <w14:alpha w14:val="50000"/>
              </w14:srgbClr>
            </w14:solidFill>
          </w14:textFill>
        </w:rPr>
        <w:t>la Asociación Interamericana de Defensorías Públicas (</w:t>
      </w:r>
      <w:r w:rsidRPr="00F54FDC">
        <w:rPr>
          <w:rFonts w:ascii="Times New Roman" w:eastAsia="Calibri" w:hAnsi="Times New Roman" w:cs="Times New Roman"/>
          <w:bCs/>
          <w:color w:val="4C4747"/>
          <w:sz w:val="24"/>
          <w:szCs w:val="24"/>
          <w14:textFill>
            <w14:solidFill>
              <w14:srgbClr w14:val="4C4747">
                <w14:alpha w14:val="50000"/>
              </w14:srgbClr>
            </w14:solidFill>
          </w14:textFill>
        </w:rPr>
        <w:t>AIDEF); participación en el “</w:t>
      </w:r>
      <w:r w:rsidRPr="00F54FDC">
        <w:rPr>
          <w:rFonts w:ascii="Times New Roman" w:eastAsia="Calibri" w:hAnsi="Times New Roman" w:cs="Times New Roman"/>
          <w:b/>
          <w:bCs/>
          <w:color w:val="4C4747"/>
          <w:sz w:val="24"/>
          <w:szCs w:val="24"/>
          <w14:textFill>
            <w14:solidFill>
              <w14:srgbClr w14:val="4C4747">
                <w14:alpha w14:val="50000"/>
              </w14:srgbClr>
            </w14:solidFill>
          </w14:textFill>
        </w:rPr>
        <w:t xml:space="preserve">Seminario Buenas Prácticas y Desafíos en la Protección de los Derechos de Niños, Niñas y Adolescentes”, </w:t>
      </w:r>
      <w:r w:rsidRPr="00F54FDC">
        <w:rPr>
          <w:rFonts w:ascii="Times New Roman" w:eastAsia="Calibri" w:hAnsi="Times New Roman" w:cs="Times New Roman"/>
          <w:bCs/>
          <w:color w:val="4C4747"/>
          <w:sz w:val="24"/>
          <w:szCs w:val="24"/>
          <w14:textFill>
            <w14:solidFill>
              <w14:srgbClr w14:val="4C4747">
                <w14:alpha w14:val="50000"/>
              </w14:srgbClr>
            </w14:solidFill>
          </w14:textFill>
        </w:rPr>
        <w:t>impartido por la Escuela Nacional de la Judicatura y la Dirección de Justicia Inclusiva, entre otros.</w:t>
      </w:r>
    </w:p>
    <w:p w:rsidR="00A809C2" w:rsidRPr="00C641C2" w:rsidRDefault="00A809C2" w:rsidP="00C95A29">
      <w:pPr>
        <w:spacing w:before="100" w:beforeAutospacing="1" w:after="100" w:afterAutospacing="1" w:line="360" w:lineRule="auto"/>
        <w:jc w:val="both"/>
        <w:rPr>
          <w:rFonts w:ascii="Times New Roman" w:hAnsi="Times New Roman" w:cs="Times New Roman"/>
          <w:b/>
          <w:color w:val="4C4747"/>
          <w:spacing w:val="20"/>
          <w:sz w:val="24"/>
          <w:szCs w:val="24"/>
          <w14:textFill>
            <w14:solidFill>
              <w14:srgbClr w14:val="4C4747">
                <w14:alpha w14:val="50000"/>
              </w14:srgbClr>
            </w14:solidFill>
          </w14:textFill>
        </w:rPr>
      </w:pPr>
      <w:r w:rsidRPr="00C641C2">
        <w:rPr>
          <w:rFonts w:ascii="Times New Roman" w:hAnsi="Times New Roman" w:cs="Times New Roman"/>
          <w:b/>
          <w:color w:val="4C4747"/>
          <w:sz w:val="24"/>
          <w:szCs w:val="24"/>
          <w14:textFill>
            <w14:solidFill>
              <w14:srgbClr w14:val="4C4747">
                <w14:alpha w14:val="50000"/>
              </w14:srgbClr>
            </w14:solidFill>
          </w14:textFill>
        </w:rPr>
        <w:t>Acuerdos y convenios internacionales suscritos durante el año de relevancia para la población</w:t>
      </w:r>
      <w:r w:rsidRPr="00C641C2">
        <w:rPr>
          <w:rFonts w:ascii="Times New Roman" w:hAnsi="Times New Roman" w:cs="Times New Roman"/>
          <w:b/>
          <w:color w:val="4C4747"/>
          <w:spacing w:val="20"/>
          <w:sz w:val="24"/>
          <w:szCs w:val="24"/>
          <w14:textFill>
            <w14:solidFill>
              <w14:srgbClr w14:val="4C4747">
                <w14:alpha w14:val="50000"/>
              </w14:srgbClr>
            </w14:solidFill>
          </w14:textFill>
        </w:rPr>
        <w:t>:</w:t>
      </w:r>
    </w:p>
    <w:p w:rsidR="00A809C2" w:rsidRPr="00F54FDC" w:rsidRDefault="00A809C2" w:rsidP="00C95A29">
      <w:pPr>
        <w:widowControl w:val="0"/>
        <w:numPr>
          <w:ilvl w:val="0"/>
          <w:numId w:val="34"/>
        </w:numPr>
        <w:suppressAutoHyphens/>
        <w:autoSpaceDN w:val="0"/>
        <w:spacing w:before="100" w:beforeAutospacing="1" w:after="100" w:afterAutospacing="1" w:line="360" w:lineRule="auto"/>
        <w:jc w:val="both"/>
        <w:textAlignment w:val="baseline"/>
        <w:rPr>
          <w:rFonts w:ascii="Times New Roman" w:eastAsia="SimSun" w:hAnsi="Times New Roman" w:cs="Times New Roman"/>
          <w:color w:val="4C4747"/>
          <w:kern w:val="3"/>
          <w:sz w:val="24"/>
          <w:szCs w:val="24"/>
          <w:lang w:eastAsia="zh-CN" w:bidi="hi-IN"/>
          <w14:textFill>
            <w14:solidFill>
              <w14:srgbClr w14:val="4C4747">
                <w14:alpha w14:val="50000"/>
              </w14:srgbClr>
            </w14:solidFill>
          </w14:textFill>
        </w:rPr>
      </w:pPr>
      <w:r w:rsidRPr="00C641C2">
        <w:rPr>
          <w:rFonts w:ascii="Times New Roman" w:eastAsia="SimSun" w:hAnsi="Times New Roman" w:cs="Times New Roman"/>
          <w:color w:val="4C4747"/>
          <w:kern w:val="3"/>
          <w:sz w:val="24"/>
          <w:szCs w:val="24"/>
          <w:lang w:eastAsia="zh-CN" w:bidi="hi-IN"/>
          <w14:textFill>
            <w14:solidFill>
              <w14:srgbClr w14:val="4C4747">
                <w14:alpha w14:val="50000"/>
              </w14:srgbClr>
            </w14:solidFill>
          </w14:textFill>
        </w:rPr>
        <w:t xml:space="preserve">Convenio suscrito con Aldeas Infantiles SOS, </w:t>
      </w:r>
      <w:r w:rsidRPr="00F54FDC">
        <w:rPr>
          <w:rFonts w:ascii="Times New Roman" w:eastAsia="SimSun" w:hAnsi="Times New Roman" w:cs="Times New Roman"/>
          <w:color w:val="4C4747"/>
          <w:kern w:val="3"/>
          <w:sz w:val="24"/>
          <w:szCs w:val="24"/>
          <w:lang w:eastAsia="zh-CN" w:bidi="hi-IN"/>
          <w14:textFill>
            <w14:solidFill>
              <w14:srgbClr w14:val="4C4747">
                <w14:alpha w14:val="50000"/>
              </w14:srgbClr>
            </w14:solidFill>
          </w14:textFill>
        </w:rPr>
        <w:t xml:space="preserve">para entregarles una subvención </w:t>
      </w:r>
      <w:r w:rsidRPr="00F54FDC">
        <w:rPr>
          <w:rFonts w:ascii="Times New Roman" w:eastAsia="SimSun" w:hAnsi="Times New Roman" w:cs="Times New Roman"/>
          <w:color w:val="4C4747"/>
          <w:kern w:val="3"/>
          <w:sz w:val="24"/>
          <w:szCs w:val="24"/>
          <w:lang w:eastAsia="zh-CN" w:bidi="hi-IN"/>
          <w14:textFill>
            <w14:solidFill>
              <w14:srgbClr w14:val="4C4747">
                <w14:alpha w14:val="50000"/>
              </w14:srgbClr>
            </w14:solidFill>
          </w14:textFill>
        </w:rPr>
        <w:lastRenderedPageBreak/>
        <w:t xml:space="preserve">por valor de RD$4,203,264.64 a fines de dotar de mobiliario dos (2) casas de acogida para niños, niñas y adolescentes referidos por CONANI, para su manutención y seguimiento de su recuperación emocional (febrero 11, 2021).  </w:t>
      </w:r>
    </w:p>
    <w:p w:rsidR="00C95A29" w:rsidRDefault="00A809C2" w:rsidP="00C95A29">
      <w:pPr>
        <w:numPr>
          <w:ilvl w:val="0"/>
          <w:numId w:val="34"/>
        </w:num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Convenio suscrito con la </w:t>
      </w:r>
      <w:r w:rsidRPr="00F54FDC">
        <w:rPr>
          <w:rFonts w:ascii="Times New Roman" w:hAnsi="Times New Roman" w:cs="Times New Roman"/>
          <w:b/>
          <w:color w:val="4C4747"/>
          <w:sz w:val="24"/>
          <w:szCs w:val="24"/>
          <w14:textFill>
            <w14:solidFill>
              <w14:srgbClr w14:val="4C4747">
                <w14:alpha w14:val="50000"/>
              </w14:srgbClr>
            </w14:solidFill>
          </w14:textFill>
        </w:rPr>
        <w:t xml:space="preserve">Oficina de Custodia y Administración de Bienes Incautados y Decomisados (OCABID), </w:t>
      </w:r>
      <w:r w:rsidRPr="00F54FDC">
        <w:rPr>
          <w:rFonts w:ascii="Times New Roman" w:hAnsi="Times New Roman" w:cs="Times New Roman"/>
          <w:color w:val="4C4747"/>
          <w:sz w:val="24"/>
          <w:szCs w:val="24"/>
          <w14:textFill>
            <w14:solidFill>
              <w14:srgbClr w14:val="4C4747">
                <w14:alpha w14:val="50000"/>
              </w14:srgbClr>
            </w14:solidFill>
          </w14:textFill>
        </w:rPr>
        <w:t>quienes nos entregan en comodato un inmueble ubicado en Arroyo Hondo para utilizarlo como un Hogar de Paso a favor de nuestros niños, niñas y adolescentes (marzo 3, 2021).</w:t>
      </w:r>
    </w:p>
    <w:p w:rsidR="00C95A29" w:rsidRDefault="00A809C2" w:rsidP="00C95A29">
      <w:pPr>
        <w:numPr>
          <w:ilvl w:val="0"/>
          <w:numId w:val="34"/>
        </w:num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C95A29">
        <w:rPr>
          <w:rFonts w:ascii="Times New Roman" w:hAnsi="Times New Roman" w:cs="Times New Roman"/>
          <w:color w:val="4C4747"/>
          <w:sz w:val="24"/>
          <w:szCs w:val="24"/>
          <w14:textFill>
            <w14:solidFill>
              <w14:srgbClr w14:val="4C4747">
                <w14:alpha w14:val="50000"/>
              </w14:srgbClr>
            </w14:solidFill>
          </w14:textFill>
        </w:rPr>
        <w:t>Convenio suscrito con</w:t>
      </w:r>
      <w:r w:rsidRPr="00C95A29">
        <w:rPr>
          <w:rFonts w:ascii="Times New Roman" w:hAnsi="Times New Roman" w:cs="Times New Roman"/>
          <w:b/>
          <w:color w:val="4C4747"/>
          <w:sz w:val="24"/>
          <w:szCs w:val="24"/>
          <w14:textFill>
            <w14:solidFill>
              <w14:srgbClr w14:val="4C4747">
                <w14:alpha w14:val="50000"/>
              </w14:srgbClr>
            </w14:solidFill>
          </w14:textFill>
        </w:rPr>
        <w:t xml:space="preserve"> Sanar una Nación</w:t>
      </w:r>
      <w:r w:rsidRPr="00C95A29">
        <w:rPr>
          <w:rFonts w:ascii="Times New Roman" w:hAnsi="Times New Roman" w:cs="Times New Roman"/>
          <w:color w:val="4C4747"/>
          <w:sz w:val="24"/>
          <w:szCs w:val="24"/>
          <w14:textFill>
            <w14:solidFill>
              <w14:srgbClr w14:val="4C4747">
                <w14:alpha w14:val="50000"/>
              </w14:srgbClr>
            </w14:solidFill>
          </w14:textFill>
        </w:rPr>
        <w:t>, para desplegar esfuerzos y recursos de colaboración mutua, donde “Sanar una Nación”</w:t>
      </w:r>
      <w:r w:rsidRPr="00C95A29">
        <w:rPr>
          <w:rFonts w:ascii="Times New Roman" w:hAnsi="Times New Roman" w:cs="Times New Roman"/>
          <w:b/>
          <w:color w:val="4C4747"/>
          <w:sz w:val="24"/>
          <w:szCs w:val="24"/>
          <w14:textFill>
            <w14:solidFill>
              <w14:srgbClr w14:val="4C4747">
                <w14:alpha w14:val="50000"/>
              </w14:srgbClr>
            </w14:solidFill>
          </w14:textFill>
        </w:rPr>
        <w:t xml:space="preserve"> </w:t>
      </w:r>
      <w:r w:rsidRPr="00C95A29">
        <w:rPr>
          <w:rFonts w:ascii="Times New Roman" w:hAnsi="Times New Roman" w:cs="Times New Roman"/>
          <w:color w:val="4C4747"/>
          <w:sz w:val="24"/>
          <w:szCs w:val="24"/>
          <w14:textFill>
            <w14:solidFill>
              <w14:srgbClr w14:val="4C4747">
                <w14:alpha w14:val="50000"/>
              </w14:srgbClr>
            </w14:solidFill>
          </w14:textFill>
        </w:rPr>
        <w:t>se compromete a donar medicamentos, alimentos fortificados e insumos médicos para mejorar la salud y nutrición de los niños, niñas y adolescentes acogidos en los Hogares de Paso del CONANI, las asociaciones Sin Fines de Lucro y aquellos que se encuentran en familia de acogida (marzo 30, 2021).</w:t>
      </w:r>
    </w:p>
    <w:p w:rsidR="00C95A29" w:rsidRDefault="00A809C2" w:rsidP="00C95A29">
      <w:pPr>
        <w:numPr>
          <w:ilvl w:val="0"/>
          <w:numId w:val="34"/>
        </w:num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C95A29">
        <w:rPr>
          <w:rFonts w:ascii="Times New Roman" w:hAnsi="Times New Roman" w:cs="Times New Roman"/>
          <w:b/>
          <w:bCs/>
          <w:color w:val="4C4747"/>
          <w:sz w:val="24"/>
          <w:szCs w:val="24"/>
          <w14:textFill>
            <w14:solidFill>
              <w14:srgbClr w14:val="4C4747">
                <w14:alpha w14:val="50000"/>
              </w14:srgbClr>
            </w14:solidFill>
          </w14:textFill>
        </w:rPr>
        <w:t xml:space="preserve">Convenio suscrito con la Organización de Estados Iberoamericanos para la Educación, la Ciencia y la Cultura (OEI), </w:t>
      </w:r>
      <w:r w:rsidRPr="00C95A29">
        <w:rPr>
          <w:rFonts w:ascii="Times New Roman" w:hAnsi="Times New Roman" w:cs="Times New Roman"/>
          <w:bCs/>
          <w:color w:val="4C4747"/>
          <w:sz w:val="24"/>
          <w:szCs w:val="24"/>
          <w14:textFill>
            <w14:solidFill>
              <w14:srgbClr w14:val="4C4747">
                <w14:alpha w14:val="50000"/>
              </w14:srgbClr>
            </w14:solidFill>
          </w14:textFill>
        </w:rPr>
        <w:t xml:space="preserve">para </w:t>
      </w:r>
      <w:r w:rsidRPr="00C95A29">
        <w:rPr>
          <w:rFonts w:ascii="Times New Roman" w:hAnsi="Times New Roman" w:cs="Times New Roman"/>
          <w:color w:val="4C4747"/>
          <w:sz w:val="24"/>
          <w:szCs w:val="24"/>
          <w:lang w:eastAsia="es-ES"/>
          <w14:textFill>
            <w14:solidFill>
              <w14:srgbClr w14:val="4C4747">
                <w14:alpha w14:val="50000"/>
              </w14:srgbClr>
            </w14:solidFill>
          </w14:textFill>
        </w:rPr>
        <w:t>brindar colaboración para desarrollar actividades enfocadas al fortalecimiento institucional y el apoyo a los procesos impulsados por el CONANI en defensa de los derechos de los niños, niñas y adolescentes, a través de cooperación con procesos formativos, asistencias técnicas especializadas, foros, seminarios, campañas, entre otras; apoyo a la identificación, formulación, búsqueda de financiación y ejecución técnica de programas y proyectos, así como su seguimiento y evaluación.</w:t>
      </w:r>
    </w:p>
    <w:p w:rsidR="00C95A29" w:rsidRDefault="00A809C2" w:rsidP="00C95A29">
      <w:pPr>
        <w:numPr>
          <w:ilvl w:val="0"/>
          <w:numId w:val="34"/>
        </w:num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C95A29">
        <w:rPr>
          <w:rFonts w:ascii="Times New Roman" w:hAnsi="Times New Roman" w:cs="Times New Roman"/>
          <w:color w:val="4C4747"/>
          <w:sz w:val="24"/>
          <w:szCs w:val="24"/>
          <w14:textFill>
            <w14:solidFill>
              <w14:srgbClr w14:val="4C4747">
                <w14:alpha w14:val="50000"/>
              </w14:srgbClr>
            </w14:solidFill>
          </w14:textFill>
        </w:rPr>
        <w:t xml:space="preserve">Convenio suscrito con el </w:t>
      </w:r>
      <w:r w:rsidRPr="00C95A29">
        <w:rPr>
          <w:rFonts w:ascii="Times New Roman" w:hAnsi="Times New Roman" w:cs="Times New Roman"/>
          <w:b/>
          <w:color w:val="4C4747"/>
          <w:sz w:val="24"/>
          <w:szCs w:val="24"/>
          <w14:textFill>
            <w14:solidFill>
              <w14:srgbClr w14:val="4C4747">
                <w14:alpha w14:val="50000"/>
              </w14:srgbClr>
            </w14:solidFill>
          </w14:textFill>
        </w:rPr>
        <w:t xml:space="preserve">Seguro Nacional de Salud (SENASA) </w:t>
      </w:r>
      <w:r w:rsidRPr="00C95A29">
        <w:rPr>
          <w:rFonts w:ascii="Times New Roman" w:hAnsi="Times New Roman" w:cs="Times New Roman"/>
          <w:color w:val="4C4747"/>
          <w:sz w:val="24"/>
          <w:szCs w:val="24"/>
          <w14:textFill>
            <w14:solidFill>
              <w14:srgbClr w14:val="4C4747">
                <w14:alpha w14:val="50000"/>
              </w14:srgbClr>
            </w14:solidFill>
          </w14:textFill>
        </w:rPr>
        <w:t>con el objetivo de afiliar en el régimen subsidiado a los Niños, Niñas y Adolescentes que se encuentran en los Programas de Cuidado Residencial en las Asociaciones Sin Fines de Lucro y Hogares de Paso del CONANI. (mayo 20,2021)</w:t>
      </w:r>
      <w:r w:rsidR="00834D22">
        <w:rPr>
          <w:rFonts w:ascii="Times New Roman" w:hAnsi="Times New Roman" w:cs="Times New Roman"/>
          <w:color w:val="4C4747"/>
          <w:sz w:val="24"/>
          <w:szCs w:val="24"/>
          <w14:textFill>
            <w14:solidFill>
              <w14:srgbClr w14:val="4C4747">
                <w14:alpha w14:val="50000"/>
              </w14:srgbClr>
            </w14:solidFill>
          </w14:textFill>
        </w:rPr>
        <w:t>.</w:t>
      </w:r>
    </w:p>
    <w:p w:rsidR="00C95A29" w:rsidRDefault="00A809C2" w:rsidP="00C95A29">
      <w:pPr>
        <w:numPr>
          <w:ilvl w:val="0"/>
          <w:numId w:val="34"/>
        </w:num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C95A29">
        <w:rPr>
          <w:rFonts w:ascii="Times New Roman" w:eastAsia="SimSun" w:hAnsi="Times New Roman" w:cs="Times New Roman"/>
          <w:color w:val="4C4747"/>
          <w:kern w:val="3"/>
          <w:sz w:val="24"/>
          <w:szCs w:val="24"/>
          <w:lang w:eastAsia="zh-CN" w:bidi="hi-IN"/>
          <w14:textFill>
            <w14:solidFill>
              <w14:srgbClr w14:val="4C4747">
                <w14:alpha w14:val="50000"/>
              </w14:srgbClr>
            </w14:solidFill>
          </w14:textFill>
        </w:rPr>
        <w:t xml:space="preserve">Convenio suscrito con el </w:t>
      </w:r>
      <w:r w:rsidRPr="00C95A29">
        <w:rPr>
          <w:rFonts w:ascii="Times New Roman" w:eastAsia="Arial" w:hAnsi="Times New Roman" w:cs="Times New Roman"/>
          <w:b/>
          <w:bCs/>
          <w:color w:val="4C4747"/>
          <w:sz w:val="24"/>
          <w:szCs w:val="24"/>
          <w14:textFill>
            <w14:solidFill>
              <w14:srgbClr w14:val="4C4747">
                <w14:alpha w14:val="50000"/>
              </w14:srgbClr>
            </w14:solidFill>
          </w14:textFill>
        </w:rPr>
        <w:t>Parlamento Centroamericano (</w:t>
      </w:r>
      <w:r w:rsidRPr="00C95A29">
        <w:rPr>
          <w:rFonts w:ascii="Times New Roman" w:eastAsia="SimSun" w:hAnsi="Times New Roman" w:cs="Times New Roman"/>
          <w:b/>
          <w:color w:val="4C4747"/>
          <w:kern w:val="3"/>
          <w:sz w:val="24"/>
          <w:szCs w:val="24"/>
          <w:lang w:eastAsia="zh-CN" w:bidi="hi-IN"/>
          <w14:textFill>
            <w14:solidFill>
              <w14:srgbClr w14:val="4C4747">
                <w14:alpha w14:val="50000"/>
              </w14:srgbClr>
            </w14:solidFill>
          </w14:textFill>
        </w:rPr>
        <w:t>PARLACEN)</w:t>
      </w:r>
      <w:r w:rsidRPr="00C95A29">
        <w:rPr>
          <w:rFonts w:ascii="Times New Roman" w:eastAsia="SimSun" w:hAnsi="Times New Roman" w:cs="Times New Roman"/>
          <w:color w:val="4C4747"/>
          <w:kern w:val="3"/>
          <w:sz w:val="24"/>
          <w:szCs w:val="24"/>
          <w:lang w:eastAsia="zh-CN" w:bidi="hi-IN"/>
          <w14:textFill>
            <w14:solidFill>
              <w14:srgbClr w14:val="4C4747">
                <w14:alpha w14:val="50000"/>
              </w14:srgbClr>
            </w14:solidFill>
          </w14:textFill>
        </w:rPr>
        <w:t xml:space="preserve"> para </w:t>
      </w:r>
      <w:r w:rsidRPr="00C95A29">
        <w:rPr>
          <w:rFonts w:ascii="Times New Roman" w:eastAsia="Arial" w:hAnsi="Times New Roman" w:cs="Times New Roman"/>
          <w:color w:val="4C4747"/>
          <w:sz w:val="24"/>
          <w:szCs w:val="24"/>
          <w14:textFill>
            <w14:solidFill>
              <w14:srgbClr w14:val="4C4747">
                <w14:alpha w14:val="50000"/>
              </w14:srgbClr>
            </w14:solidFill>
          </w14:textFill>
        </w:rPr>
        <w:t xml:space="preserve">establecer una alianza estratégica, a fines de poder obtener recomendaciones, apoyo y/o </w:t>
      </w:r>
      <w:r w:rsidRPr="00C95A29">
        <w:rPr>
          <w:rFonts w:ascii="Times New Roman" w:hAnsi="Times New Roman" w:cs="Times New Roman"/>
          <w:bCs/>
          <w:color w:val="4C4747"/>
          <w:spacing w:val="-2"/>
          <w:sz w:val="24"/>
          <w:szCs w:val="24"/>
          <w14:textFill>
            <w14:solidFill>
              <w14:srgbClr w14:val="4C4747">
                <w14:alpha w14:val="50000"/>
              </w14:srgbClr>
            </w14:solidFill>
          </w14:textFill>
        </w:rPr>
        <w:t>soluciones viables y efectivas en relación a temas de vital importancia para la niñez y adolescencia dominicana como son</w:t>
      </w:r>
      <w:r w:rsidRPr="00C95A29">
        <w:rPr>
          <w:rFonts w:ascii="Times New Roman" w:hAnsi="Times New Roman" w:cs="Times New Roman"/>
          <w:color w:val="4C4747"/>
          <w:sz w:val="24"/>
          <w:szCs w:val="24"/>
          <w14:textFill>
            <w14:solidFill>
              <w14:srgbClr w14:val="4C4747">
                <w14:alpha w14:val="50000"/>
              </w14:srgbClr>
            </w14:solidFill>
          </w14:textFill>
        </w:rPr>
        <w:t xml:space="preserve"> trata y tráfico, prevención de embarazo adolescente, Justicia Penal Juvenil, masculinidad, e iniciativas de </w:t>
      </w:r>
      <w:r w:rsidRPr="00C95A29">
        <w:rPr>
          <w:rFonts w:ascii="Times New Roman" w:hAnsi="Times New Roman" w:cs="Times New Roman"/>
          <w:color w:val="4C4747"/>
          <w:sz w:val="24"/>
          <w:szCs w:val="24"/>
          <w14:textFill>
            <w14:solidFill>
              <w14:srgbClr w14:val="4C4747">
                <w14:alpha w14:val="50000"/>
              </w14:srgbClr>
            </w14:solidFill>
          </w14:textFill>
        </w:rPr>
        <w:lastRenderedPageBreak/>
        <w:t xml:space="preserve">impacto social a fin de lograr políticas públicas efectivas a favor de los niños, niñas, adolescentes, familias y comunidades (junio 16, 2021). </w:t>
      </w:r>
    </w:p>
    <w:p w:rsidR="00C95A29" w:rsidRDefault="00A809C2" w:rsidP="00C95A29">
      <w:pPr>
        <w:numPr>
          <w:ilvl w:val="0"/>
          <w:numId w:val="34"/>
        </w:num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C95A29">
        <w:rPr>
          <w:rFonts w:ascii="Times New Roman" w:hAnsi="Times New Roman" w:cs="Times New Roman"/>
          <w:color w:val="4C4747"/>
          <w:sz w:val="24"/>
          <w:szCs w:val="24"/>
          <w14:textFill>
            <w14:solidFill>
              <w14:srgbClr w14:val="4C4747">
                <w14:alpha w14:val="50000"/>
              </w14:srgbClr>
            </w14:solidFill>
          </w14:textFill>
        </w:rPr>
        <w:t>Con miras a unificar esfuerzos en beneficio de la niñez y adolescencia para el registro oportuno y tardío de nacimiento en la República Dominicana, se firmó un acuerdo interinstitucional entre la Junta Central Electoral, Salud Pública, la Dirección Nacional de Proyectos Estratégicos y Especiales de la Presidencia, Servicio Nacional de Salud, Procuraduría General de la República, Poder Judicial, Ministerio de Educación, Institución de Atención Integral a la Primera Infancia y el Programa Supérate (julio 28, 2021).</w:t>
      </w:r>
    </w:p>
    <w:p w:rsidR="00C95A29" w:rsidRDefault="00A809C2" w:rsidP="00C95A29">
      <w:pPr>
        <w:numPr>
          <w:ilvl w:val="0"/>
          <w:numId w:val="34"/>
        </w:num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C95A29">
        <w:rPr>
          <w:rFonts w:ascii="Times New Roman" w:hAnsi="Times New Roman" w:cs="Times New Roman"/>
          <w:color w:val="4C4747"/>
          <w:sz w:val="24"/>
          <w:szCs w:val="24"/>
          <w14:textFill>
            <w14:solidFill>
              <w14:srgbClr w14:val="4C4747">
                <w14:alpha w14:val="50000"/>
              </w14:srgbClr>
            </w14:solidFill>
          </w14:textFill>
        </w:rPr>
        <w:t>Con el objetivo de unir esfuerzos técnicos y políticos para el desarrollo de los Clubes de Chicas, el Consejo Nacional para la Niñez y la Adolescencia (CONANI), firmo un acuerdo con el Fondo de Población de las Naciones Unidas (UNFPA), (septiembre 06, 2021).</w:t>
      </w:r>
    </w:p>
    <w:p w:rsidR="00A809C2" w:rsidRPr="00C95A29" w:rsidRDefault="00A809C2" w:rsidP="00C95A29">
      <w:pPr>
        <w:numPr>
          <w:ilvl w:val="0"/>
          <w:numId w:val="34"/>
        </w:num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C95A29">
        <w:rPr>
          <w:rFonts w:ascii="Times New Roman" w:hAnsi="Times New Roman" w:cs="Times New Roman"/>
          <w:color w:val="4C4747"/>
          <w:sz w:val="24"/>
          <w:szCs w:val="24"/>
          <w14:textFill>
            <w14:solidFill>
              <w14:srgbClr w14:val="4C4747">
                <w14:alpha w14:val="50000"/>
              </w14:srgbClr>
            </w14:solidFill>
          </w14:textFill>
        </w:rPr>
        <w:t>Para continuar favoreciendo a Niños, Niñas y Adolescentes, CONANI firmó un acuerdo con la Fundación de la Pontificia Universidad Católica Madre y Maestra (PUCMM), (septiembre 23, 2021).</w:t>
      </w:r>
    </w:p>
    <w:p w:rsidR="00A809C2" w:rsidRPr="00F54FDC" w:rsidRDefault="00A809C2" w:rsidP="00C95A29">
      <w:pPr>
        <w:pStyle w:val="Ttulo2"/>
        <w:spacing w:before="100" w:beforeAutospacing="1" w:after="100" w:afterAutospacing="1"/>
        <w:ind w:left="0"/>
        <w:jc w:val="both"/>
        <w:rPr>
          <w:rFonts w:ascii="Times New Roman" w:hAnsi="Times New Roman" w:cs="Times New Roman"/>
          <w:b/>
          <w:color w:val="4C4747"/>
          <w:spacing w:val="20"/>
          <w:sz w:val="24"/>
          <w:szCs w:val="24"/>
          <w14:textFill>
            <w14:solidFill>
              <w14:srgbClr w14:val="4C4747">
                <w14:alpha w14:val="50000"/>
              </w14:srgbClr>
            </w14:solidFill>
          </w14:textFill>
        </w:rPr>
      </w:pPr>
      <w:bookmarkStart w:id="208" w:name="_Toc89347105"/>
      <w:bookmarkStart w:id="209" w:name="_Toc89347241"/>
      <w:bookmarkStart w:id="210" w:name="_Toc89348141"/>
      <w:bookmarkStart w:id="211" w:name="_Toc90645233"/>
      <w:r w:rsidRPr="00F54FDC">
        <w:rPr>
          <w:rFonts w:ascii="Times New Roman" w:hAnsi="Times New Roman" w:cs="Times New Roman"/>
          <w:b/>
          <w:color w:val="4C4747"/>
          <w:spacing w:val="20"/>
          <w:sz w:val="24"/>
          <w:szCs w:val="24"/>
          <w14:textFill>
            <w14:solidFill>
              <w14:srgbClr w14:val="4C4747">
                <w14:alpha w14:val="50000"/>
              </w14:srgbClr>
            </w14:solidFill>
          </w14:textFill>
        </w:rPr>
        <w:t xml:space="preserve">4.4 </w:t>
      </w:r>
      <w:r w:rsidRPr="00834D22">
        <w:rPr>
          <w:rFonts w:ascii="Times New Roman" w:eastAsiaTheme="minorHAnsi" w:hAnsi="Times New Roman" w:cs="Times New Roman"/>
          <w:b/>
          <w:bCs/>
          <w:color w:val="4C4747"/>
          <w:sz w:val="24"/>
          <w:szCs w:val="24"/>
          <w14:textFill>
            <w14:solidFill>
              <w14:srgbClr w14:val="4C4747">
                <w14:alpha w14:val="50000"/>
              </w14:srgbClr>
            </w14:solidFill>
          </w14:textFill>
        </w:rPr>
        <w:t>Desempeño de la Tecnología</w:t>
      </w:r>
      <w:bookmarkEnd w:id="208"/>
      <w:bookmarkEnd w:id="209"/>
      <w:bookmarkEnd w:id="210"/>
      <w:bookmarkEnd w:id="211"/>
    </w:p>
    <w:p w:rsidR="00A809C2" w:rsidRPr="00F54FDC" w:rsidRDefault="00A809C2" w:rsidP="00C95A29">
      <w:pPr>
        <w:spacing w:before="100" w:beforeAutospacing="1" w:after="100" w:afterAutospacing="1" w:line="360" w:lineRule="auto"/>
        <w:jc w:val="both"/>
        <w:rPr>
          <w:rFonts w:ascii="Times New Roman" w:eastAsia="Calibri" w:hAnsi="Times New Roman" w:cs="Times New Roman"/>
          <w:bCs/>
          <w:color w:val="4C4747"/>
          <w:sz w:val="24"/>
          <w14:textFill>
            <w14:solidFill>
              <w14:srgbClr w14:val="4C4747">
                <w14:alpha w14:val="50000"/>
              </w14:srgbClr>
            </w14:solidFill>
          </w14:textFill>
        </w:rPr>
      </w:pPr>
      <w:r w:rsidRPr="00F54FDC">
        <w:rPr>
          <w:rFonts w:ascii="Times New Roman" w:eastAsia="Calibri" w:hAnsi="Times New Roman" w:cs="Times New Roman"/>
          <w:bCs/>
          <w:color w:val="4C4747"/>
          <w:sz w:val="24"/>
          <w14:textFill>
            <w14:solidFill>
              <w14:srgbClr w14:val="4C4747">
                <w14:alpha w14:val="50000"/>
              </w14:srgbClr>
            </w14:solidFill>
          </w14:textFill>
        </w:rPr>
        <w:t>Las operaciones informáticas experimentaron un avance en su desarrollo, gracias a la mejora de la infraestructura informática, mediante la automatización de procesos claves, agilidad, eficiencias alcanzadas en la conectividad interna entre los colaboradores, a la actualización del sistema de correo electrónico institucional, migración a un nuevo sistema telefónico, entre otros logros detallados a continuación:</w:t>
      </w:r>
    </w:p>
    <w:p w:rsidR="00A809C2" w:rsidRPr="00F54FDC" w:rsidRDefault="00A809C2" w:rsidP="00C95A29">
      <w:pPr>
        <w:spacing w:before="100" w:beforeAutospacing="1" w:after="100" w:afterAutospacing="1" w:line="360" w:lineRule="auto"/>
        <w:jc w:val="both"/>
        <w:rPr>
          <w:rFonts w:ascii="Times New Roman" w:eastAsia="Calibri" w:hAnsi="Times New Roman" w:cs="Times New Roman"/>
          <w:bCs/>
          <w:color w:val="4C4747"/>
          <w:sz w:val="24"/>
          <w14:textFill>
            <w14:solidFill>
              <w14:srgbClr w14:val="4C4747">
                <w14:alpha w14:val="50000"/>
              </w14:srgbClr>
            </w14:solidFill>
          </w14:textFill>
        </w:rPr>
      </w:pPr>
      <w:r w:rsidRPr="00F54FDC">
        <w:rPr>
          <w:rFonts w:ascii="Times New Roman" w:eastAsia="Calibri" w:hAnsi="Times New Roman" w:cs="Times New Roman"/>
          <w:bCs/>
          <w:color w:val="4C4747"/>
          <w:sz w:val="24"/>
          <w14:textFill>
            <w14:solidFill>
              <w14:srgbClr w14:val="4C4747">
                <w14:alpha w14:val="50000"/>
              </w14:srgbClr>
            </w14:solidFill>
          </w14:textFill>
        </w:rPr>
        <w:t>En la primera fase de la reestructuración de la infraestructura de redes WAN, se mejoró la eficacia de los servicios de datos, logrando una mayor disponibilidad, capacidad y mejor desempeño de la conectividad entre la sede central y las dependencias interconectadas, agilizando la estabilidad de las conexiones remotas de, teletrabajo de los empleados de la institución. </w:t>
      </w:r>
    </w:p>
    <w:p w:rsidR="00A809C2" w:rsidRPr="00F54FDC" w:rsidRDefault="00A809C2" w:rsidP="00C95A29">
      <w:pPr>
        <w:spacing w:before="100" w:beforeAutospacing="1" w:after="100" w:afterAutospacing="1" w:line="360" w:lineRule="auto"/>
        <w:jc w:val="both"/>
        <w:rPr>
          <w:rFonts w:ascii="Times New Roman" w:eastAsia="Calibri" w:hAnsi="Times New Roman" w:cs="Times New Roman"/>
          <w:bCs/>
          <w:color w:val="4C4747"/>
          <w:sz w:val="24"/>
          <w14:textFill>
            <w14:solidFill>
              <w14:srgbClr w14:val="4C4747">
                <w14:alpha w14:val="50000"/>
              </w14:srgbClr>
            </w14:solidFill>
          </w14:textFill>
        </w:rPr>
      </w:pPr>
      <w:r w:rsidRPr="00F54FDC">
        <w:rPr>
          <w:rFonts w:ascii="Times New Roman" w:eastAsia="Calibri" w:hAnsi="Times New Roman" w:cs="Times New Roman"/>
          <w:bCs/>
          <w:color w:val="4C4747"/>
          <w:sz w:val="24"/>
          <w14:textFill>
            <w14:solidFill>
              <w14:srgbClr w14:val="4C4747">
                <w14:alpha w14:val="50000"/>
              </w14:srgbClr>
            </w14:solidFill>
          </w14:textFill>
        </w:rPr>
        <w:lastRenderedPageBreak/>
        <w:t>Se reforzó la seguridad cibernética y protección de los sistemas y de las aplicaciones informáticas con la introducción de una nueva solución de Firewall, permitiendo una administración y monitoreo más eficaz en la seguridad de la información y control de acceso a los empleados.</w:t>
      </w:r>
    </w:p>
    <w:p w:rsidR="00A809C2" w:rsidRPr="00F54FDC" w:rsidRDefault="00A809C2" w:rsidP="00C95A29">
      <w:pPr>
        <w:spacing w:before="100" w:beforeAutospacing="1" w:after="100" w:afterAutospacing="1" w:line="360" w:lineRule="auto"/>
        <w:jc w:val="both"/>
        <w:rPr>
          <w:rFonts w:ascii="Times New Roman" w:eastAsia="Calibri" w:hAnsi="Times New Roman" w:cs="Times New Roman"/>
          <w:bCs/>
          <w:color w:val="4C4747"/>
          <w:sz w:val="24"/>
          <w14:textFill>
            <w14:solidFill>
              <w14:srgbClr w14:val="4C4747">
                <w14:alpha w14:val="50000"/>
              </w14:srgbClr>
            </w14:solidFill>
          </w14:textFill>
        </w:rPr>
      </w:pPr>
      <w:r w:rsidRPr="00F54FDC">
        <w:rPr>
          <w:rFonts w:ascii="Times New Roman" w:eastAsia="Calibri" w:hAnsi="Times New Roman" w:cs="Times New Roman"/>
          <w:bCs/>
          <w:color w:val="4C4747"/>
          <w:sz w:val="24"/>
          <w14:textFill>
            <w14:solidFill>
              <w14:srgbClr w14:val="4C4747">
                <w14:alpha w14:val="50000"/>
              </w14:srgbClr>
            </w14:solidFill>
          </w14:textFill>
        </w:rPr>
        <w:t>Para fortalecer la eficiencia operativa en áreas claves de la institución, se le dio continuidad a la automatización del proceso basado en los estándares ITIL y se implementó el servicio de Mesa de Ayuda, según citamos a continuación:</w:t>
      </w:r>
    </w:p>
    <w:p w:rsidR="00A809C2" w:rsidRPr="00F54FDC" w:rsidRDefault="00A809C2" w:rsidP="00C95A29">
      <w:pPr>
        <w:numPr>
          <w:ilvl w:val="0"/>
          <w:numId w:val="75"/>
        </w:numPr>
        <w:spacing w:before="100" w:beforeAutospacing="1" w:after="100" w:afterAutospacing="1" w:line="360" w:lineRule="auto"/>
        <w:jc w:val="both"/>
        <w:rPr>
          <w:rFonts w:ascii="Times New Roman" w:eastAsia="Calibri" w:hAnsi="Times New Roman" w:cs="Times New Roman"/>
          <w:bCs/>
          <w:color w:val="4C4747"/>
          <w:sz w:val="24"/>
          <w14:textFill>
            <w14:solidFill>
              <w14:srgbClr w14:val="4C4747">
                <w14:alpha w14:val="50000"/>
              </w14:srgbClr>
            </w14:solidFill>
          </w14:textFill>
        </w:rPr>
      </w:pPr>
      <w:r w:rsidRPr="00F54FDC">
        <w:rPr>
          <w:rFonts w:ascii="Times New Roman" w:eastAsia="Calibri" w:hAnsi="Times New Roman" w:cs="Times New Roman"/>
          <w:bCs/>
          <w:color w:val="4C4747"/>
          <w:sz w:val="24"/>
          <w14:textFill>
            <w14:solidFill>
              <w14:srgbClr w14:val="4C4747">
                <w14:alpha w14:val="50000"/>
              </w14:srgbClr>
            </w14:solidFill>
          </w14:textFill>
        </w:rPr>
        <w:t>La implementación del sistema de gestión Mesa de Ayuda facilitó los servicios informáticos de soporte y asistencia técnica, brindado a los colaboradores de la Casa Nacional, las Oficinas Regionales y los Hogares de Paso. </w:t>
      </w:r>
    </w:p>
    <w:p w:rsidR="00A809C2" w:rsidRPr="00F54FDC" w:rsidRDefault="00A809C2" w:rsidP="00C95A29">
      <w:pPr>
        <w:numPr>
          <w:ilvl w:val="0"/>
          <w:numId w:val="75"/>
        </w:numPr>
        <w:spacing w:before="100" w:beforeAutospacing="1" w:after="100" w:afterAutospacing="1" w:line="360" w:lineRule="auto"/>
        <w:jc w:val="both"/>
        <w:rPr>
          <w:rFonts w:ascii="Times New Roman" w:eastAsia="Calibri" w:hAnsi="Times New Roman" w:cs="Times New Roman"/>
          <w:bCs/>
          <w:color w:val="4C4747"/>
          <w:sz w:val="24"/>
          <w14:textFill>
            <w14:solidFill>
              <w14:srgbClr w14:val="4C4747">
                <w14:alpha w14:val="50000"/>
              </w14:srgbClr>
            </w14:solidFill>
          </w14:textFill>
        </w:rPr>
      </w:pPr>
      <w:r w:rsidRPr="00F54FDC">
        <w:rPr>
          <w:rFonts w:ascii="Times New Roman" w:eastAsia="Calibri" w:hAnsi="Times New Roman" w:cs="Times New Roman"/>
          <w:bCs/>
          <w:color w:val="4C4747"/>
          <w:sz w:val="24"/>
          <w14:textFill>
            <w14:solidFill>
              <w14:srgbClr w14:val="4C4747">
                <w14:alpha w14:val="50000"/>
              </w14:srgbClr>
            </w14:solidFill>
          </w14:textFill>
        </w:rPr>
        <w:t>Se realizó la digitalización de los expedientes históricos de las áreas de Recursos Humanos y de Adopciones, logrando un mejor desempeño en el proceso de gestión de expedientes.  </w:t>
      </w:r>
    </w:p>
    <w:p w:rsidR="00A809C2" w:rsidRPr="00F54FDC" w:rsidRDefault="00A809C2" w:rsidP="00C95A29">
      <w:pPr>
        <w:spacing w:before="100" w:beforeAutospacing="1" w:after="100" w:afterAutospacing="1" w:line="360" w:lineRule="auto"/>
        <w:jc w:val="both"/>
        <w:rPr>
          <w:rFonts w:ascii="Times New Roman" w:eastAsia="Calibri" w:hAnsi="Times New Roman" w:cs="Times New Roman"/>
          <w:bCs/>
          <w:color w:val="4C4747"/>
          <w:sz w:val="24"/>
          <w14:textFill>
            <w14:solidFill>
              <w14:srgbClr w14:val="4C4747">
                <w14:alpha w14:val="50000"/>
              </w14:srgbClr>
            </w14:solidFill>
          </w14:textFill>
        </w:rPr>
      </w:pPr>
      <w:r w:rsidRPr="00F54FDC">
        <w:rPr>
          <w:rFonts w:ascii="Times New Roman" w:eastAsia="Calibri" w:hAnsi="Times New Roman" w:cs="Times New Roman"/>
          <w:bCs/>
          <w:color w:val="4C4747"/>
          <w:sz w:val="24"/>
          <w14:textFill>
            <w14:solidFill>
              <w14:srgbClr w14:val="4C4747">
                <w14:alpha w14:val="50000"/>
              </w14:srgbClr>
            </w14:solidFill>
          </w14:textFill>
        </w:rPr>
        <w:t xml:space="preserve">La puntuación alcanzada durante el año 2021 en lo referente al índice iTICge, asciende a </w:t>
      </w:r>
      <w:r w:rsidRPr="00F54FDC">
        <w:rPr>
          <w:rFonts w:ascii="Times New Roman" w:eastAsia="Calibri" w:hAnsi="Times New Roman" w:cs="Times New Roman"/>
          <w:b/>
          <w:bCs/>
          <w:color w:val="4C4747"/>
          <w:sz w:val="24"/>
          <w14:textFill>
            <w14:solidFill>
              <w14:srgbClr w14:val="4C4747">
                <w14:alpha w14:val="50000"/>
              </w14:srgbClr>
            </w14:solidFill>
          </w14:textFill>
        </w:rPr>
        <w:t>74.96</w:t>
      </w:r>
      <w:r w:rsidRPr="00F54FDC">
        <w:rPr>
          <w:rFonts w:ascii="Times New Roman" w:eastAsia="Calibri" w:hAnsi="Times New Roman" w:cs="Times New Roman"/>
          <w:bCs/>
          <w:color w:val="4C4747"/>
          <w:sz w:val="24"/>
          <w14:textFill>
            <w14:solidFill>
              <w14:srgbClr w14:val="4C4747">
                <w14:alpha w14:val="50000"/>
              </w14:srgbClr>
            </w14:solidFill>
          </w14:textFill>
        </w:rPr>
        <w:t xml:space="preserve"> obteniendo los mejores resultados en la categoría Implementación e-Gob, con altos estándares y mejores prácticas en materia de tecnología, certificaciones obtenidas con la innovaciones e implementaciones con el capital humano mediante la participación de mujeres en el uso de las TIC y la simplificación de trámites y mejora de los procesos.</w:t>
      </w:r>
    </w:p>
    <w:p w:rsidR="00A809C2" w:rsidRPr="00F54FDC" w:rsidRDefault="00A809C2" w:rsidP="00C95A29">
      <w:pPr>
        <w:spacing w:before="100" w:beforeAutospacing="1" w:after="100" w:afterAutospacing="1" w:line="360" w:lineRule="auto"/>
        <w:jc w:val="both"/>
        <w:rPr>
          <w:rFonts w:ascii="Times New Roman" w:eastAsia="Calibri" w:hAnsi="Times New Roman" w:cs="Times New Roman"/>
          <w:bCs/>
          <w:color w:val="4C4747"/>
          <w:sz w:val="24"/>
          <w14:textFill>
            <w14:solidFill>
              <w14:srgbClr w14:val="4C4747">
                <w14:alpha w14:val="50000"/>
              </w14:srgbClr>
            </w14:solidFill>
          </w14:textFill>
        </w:rPr>
      </w:pPr>
      <w:r w:rsidRPr="00F54FDC">
        <w:rPr>
          <w:rFonts w:ascii="Times New Roman" w:eastAsia="Calibri" w:hAnsi="Times New Roman" w:cs="Times New Roman"/>
          <w:bCs/>
          <w:color w:val="4C4747"/>
          <w:sz w:val="24"/>
          <w14:textFill>
            <w14:solidFill>
              <w14:srgbClr w14:val="4C4747">
                <w14:alpha w14:val="50000"/>
              </w14:srgbClr>
            </w14:solidFill>
          </w14:textFill>
        </w:rPr>
        <w:t xml:space="preserve">Se han desarrollado actividades de fortalecimiento de uso de las TIC, mediante la introducción de nuevas herramientas digitales de trabajo, entre  las cuales destacamos el fortalecimiento y universalidad del uso del sistema de gestión administrativo y financiero LiteSYT y mientras, se sigue desarrollando aplicaciones orientado a la gestión de niños, niñas  y adolescentes que están bajo la protección del estado, se están completando la implementación de otros sistemas desarrollados o adquiridos para agilizar las operaciones institucional. </w:t>
      </w:r>
    </w:p>
    <w:p w:rsidR="00A809C2" w:rsidRPr="00F54FDC" w:rsidRDefault="00A809C2" w:rsidP="00C95A29">
      <w:pPr>
        <w:spacing w:before="100" w:beforeAutospacing="1" w:after="100" w:afterAutospacing="1" w:line="360" w:lineRule="auto"/>
        <w:jc w:val="both"/>
        <w:rPr>
          <w:rFonts w:ascii="Times New Roman" w:eastAsia="Calibri" w:hAnsi="Times New Roman" w:cs="Times New Roman"/>
          <w:bCs/>
          <w:color w:val="4C4747"/>
          <w:sz w:val="24"/>
          <w14:textFill>
            <w14:solidFill>
              <w14:srgbClr w14:val="4C4747">
                <w14:alpha w14:val="50000"/>
              </w14:srgbClr>
            </w14:solidFill>
          </w14:textFill>
        </w:rPr>
      </w:pPr>
      <w:r w:rsidRPr="00F54FDC">
        <w:rPr>
          <w:rFonts w:ascii="Times New Roman" w:eastAsia="Calibri" w:hAnsi="Times New Roman" w:cs="Times New Roman"/>
          <w:bCs/>
          <w:color w:val="4C4747"/>
          <w:sz w:val="24"/>
          <w14:textFill>
            <w14:solidFill>
              <w14:srgbClr w14:val="4C4747">
                <w14:alpha w14:val="50000"/>
              </w14:srgbClr>
            </w14:solidFill>
          </w14:textFill>
        </w:rPr>
        <w:lastRenderedPageBreak/>
        <w:t>En lo referente al gobierno digital, se ha consolidado el capital humano para lograr mitigar la brecha de género en el uso de las TIC, se han fortalecido los estándares y las buenas prácticas en la gestión de las TIC, se están dando los pasos necesarios para obtener las certificaciones Nortic A6 (Software y Herramientas), A4 (Interoperabilidad), A2 (Presencia Web) y A5 (Disponibilidad de e-Servicios).</w:t>
      </w:r>
    </w:p>
    <w:p w:rsidR="00A809C2" w:rsidRPr="00F54FDC" w:rsidRDefault="00A809C2" w:rsidP="00C95A29">
      <w:pPr>
        <w:spacing w:before="100" w:beforeAutospacing="1" w:after="100" w:afterAutospacing="1" w:line="360" w:lineRule="auto"/>
        <w:jc w:val="both"/>
        <w:rPr>
          <w:rFonts w:ascii="Times New Roman" w:eastAsia="Calibri" w:hAnsi="Times New Roman" w:cs="Times New Roman"/>
          <w:bCs/>
          <w:color w:val="4C4747"/>
          <w:sz w:val="24"/>
          <w14:textFill>
            <w14:solidFill>
              <w14:srgbClr w14:val="4C4747">
                <w14:alpha w14:val="50000"/>
              </w14:srgbClr>
            </w14:solidFill>
          </w14:textFill>
        </w:rPr>
      </w:pPr>
      <w:r w:rsidRPr="00F54FDC">
        <w:rPr>
          <w:rFonts w:ascii="Times New Roman" w:eastAsia="Calibri" w:hAnsi="Times New Roman" w:cs="Times New Roman"/>
          <w:bCs/>
          <w:color w:val="4C4747"/>
          <w:sz w:val="24"/>
          <w14:textFill>
            <w14:solidFill>
              <w14:srgbClr w14:val="4C4747">
                <w14:alpha w14:val="50000"/>
              </w14:srgbClr>
            </w14:solidFill>
          </w14:textFill>
        </w:rPr>
        <w:t>En nuestro plan operativo seguiremos desarrollando acciones vinculadas al plan estratégico vigente para continuar fortaleciendo la institución de acuerdo con los requerimientos de modernización del estado.</w:t>
      </w:r>
    </w:p>
    <w:p w:rsidR="00A809C2" w:rsidRPr="00F54FDC" w:rsidRDefault="00A809C2" w:rsidP="00C95A29">
      <w:pPr>
        <w:pStyle w:val="Ttulo2"/>
        <w:spacing w:before="100" w:beforeAutospacing="1" w:after="100" w:afterAutospacing="1"/>
        <w:ind w:left="0"/>
        <w:jc w:val="both"/>
        <w:rPr>
          <w:rFonts w:ascii="Times New Roman" w:hAnsi="Times New Roman" w:cs="Times New Roman"/>
          <w:b/>
          <w:color w:val="4C4747"/>
          <w:sz w:val="24"/>
          <w:szCs w:val="18"/>
          <w14:textFill>
            <w14:solidFill>
              <w14:srgbClr w14:val="4C4747">
                <w14:alpha w14:val="50000"/>
              </w14:srgbClr>
            </w14:solidFill>
          </w14:textFill>
        </w:rPr>
      </w:pPr>
      <w:bookmarkStart w:id="212" w:name="_Toc90645234"/>
      <w:r w:rsidRPr="00F54FDC">
        <w:rPr>
          <w:rFonts w:ascii="Times New Roman" w:hAnsi="Times New Roman" w:cs="Times New Roman"/>
          <w:b/>
          <w:color w:val="4C4747"/>
          <w:sz w:val="24"/>
          <w:szCs w:val="18"/>
          <w14:textFill>
            <w14:solidFill>
              <w14:srgbClr w14:val="4C4747">
                <w14:alpha w14:val="50000"/>
              </w14:srgbClr>
            </w14:solidFill>
          </w14:textFill>
        </w:rPr>
        <w:t>4.5 Desempeño del sistema de Planificación y Desarrollo Institucional</w:t>
      </w:r>
      <w:bookmarkEnd w:id="212"/>
    </w:p>
    <w:p w:rsidR="00A809C2" w:rsidRPr="00F54FDC" w:rsidRDefault="00A809C2" w:rsidP="00C95A29">
      <w:pPr>
        <w:spacing w:before="100" w:beforeAutospacing="1" w:after="100" w:afterAutospacing="1" w:line="360" w:lineRule="auto"/>
        <w:jc w:val="both"/>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a) Resultados de las Normas Básicas de Control Interno (NOBACI)</w:t>
      </w:r>
    </w:p>
    <w:p w:rsidR="00A809C2" w:rsidRPr="00F54FDC" w:rsidRDefault="00A809C2" w:rsidP="00C95A29">
      <w:pPr>
        <w:spacing w:before="100" w:beforeAutospacing="1" w:after="100" w:afterAutospacing="1" w:line="360" w:lineRule="auto"/>
        <w:jc w:val="both"/>
        <w:rPr>
          <w:rFonts w:ascii="Times New Roman" w:eastAsia="Calibri" w:hAnsi="Times New Roman" w:cs="Times New Roman"/>
          <w:color w:val="4C4747"/>
          <w14:textFill>
            <w14:solidFill>
              <w14:srgbClr w14:val="4C4747">
                <w14:alpha w14:val="50000"/>
              </w14:srgbClr>
            </w14:solidFill>
          </w14:textFill>
        </w:rPr>
      </w:pPr>
      <w:r w:rsidRPr="00F54FDC">
        <w:rPr>
          <w:rFonts w:ascii="Times New Roman" w:eastAsia="Calibri" w:hAnsi="Times New Roman" w:cs="Times New Roman"/>
          <w:color w:val="4C4747"/>
          <w14:textFill>
            <w14:solidFill>
              <w14:srgbClr w14:val="4C4747">
                <w14:alpha w14:val="50000"/>
              </w14:srgbClr>
            </w14:solidFill>
          </w14:textFill>
        </w:rPr>
        <w:t>A raíz de la toma de posesión de las nuevas autoridades en el Consejo Nacional para la Niñez y la Adolescencia (CONANI), hemos reiterado el compromiso que tienen la institución con la implementación de las Normas Básicas de Control Interno (NOBACI) gestionada por la Contraloría General de la República. Los primeros esfuerzos referente a este tema fue la actualización del Comité de Implementación de la Normas Básicas de Control Interno (NOBACI) en el CONANI, con esta acción dimos inicio a un conjunto de acciones con miras a reforzar el cumplimiento de la NOBACI en la institución.  </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14:textFill>
            <w14:solidFill>
              <w14:srgbClr w14:val="4C4747">
                <w14:alpha w14:val="50000"/>
              </w14:srgbClr>
            </w14:solidFill>
          </w14:textFill>
        </w:rPr>
        <w:t>Dentro de estas acciones antes mencionadas, podemos citar la coordinación del Curso-Taller Introductorio de la Normas Básicas de Control Interno (NOBACI), con la finalidad de dotar al equipo implementador de las herramientas para desarrollar los trabajos de una manera sostenida y con conocimiento efectivo, del mismo modo este taller sirvió como herramienta de sensibilización de las NOBACIs y las Autoridades entrantes en el CONANI. También podemos incluir la identificación de una línea base, para gestionar los requerimientos desde un punto de partida que nos permita lograr los objetivos establecidos para el próximo año 2022.</w:t>
      </w:r>
    </w:p>
    <w:p w:rsidR="00A809C2" w:rsidRPr="00F54FDC" w:rsidRDefault="00A809C2" w:rsidP="00C95A29">
      <w:pPr>
        <w:spacing w:before="100" w:beforeAutospacing="1" w:after="100" w:afterAutospacing="1" w:line="360" w:lineRule="auto"/>
        <w:jc w:val="both"/>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b) Resultados de los Sistemas de Calidad</w:t>
      </w:r>
    </w:p>
    <w:p w:rsidR="00A809C2" w:rsidRPr="00F54FDC" w:rsidRDefault="00A809C2" w:rsidP="00C95A29">
      <w:pPr>
        <w:spacing w:before="100" w:beforeAutospacing="1" w:after="100" w:afterAutospacing="1" w:line="360" w:lineRule="auto"/>
        <w:jc w:val="both"/>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-CAF y Plan de Mejora institucional</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lastRenderedPageBreak/>
        <w:t>Hemos firmado un acuerdo de desempeño institucional en la que nos comprometemos a realizar cada año el Plan de Mejora del CONANI, monitorearlo y alcanzar los objetivos propuestos en dicho plan. Es decir, las áreas de mejoras identificadas, convertirlas en fortalezas de la institución.</w:t>
      </w:r>
    </w:p>
    <w:p w:rsidR="00A809C2" w:rsidRPr="00C95A29"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En el indicador del SISMAP referente a CAF contamos con una puntuación de </w:t>
      </w:r>
      <w:r w:rsidRPr="00F54FDC">
        <w:rPr>
          <w:rFonts w:ascii="Times New Roman" w:hAnsi="Times New Roman" w:cs="Times New Roman"/>
          <w:b/>
          <w:color w:val="4C4747"/>
          <w:sz w:val="24"/>
          <w:szCs w:val="24"/>
          <w14:textFill>
            <w14:solidFill>
              <w14:srgbClr w14:val="4C4747">
                <w14:alpha w14:val="50000"/>
              </w14:srgbClr>
            </w14:solidFill>
          </w14:textFill>
        </w:rPr>
        <w:t>100</w:t>
      </w:r>
      <w:r w:rsidRPr="00F54FDC">
        <w:rPr>
          <w:rFonts w:ascii="Times New Roman" w:hAnsi="Times New Roman" w:cs="Times New Roman"/>
          <w:color w:val="4C4747"/>
          <w:sz w:val="24"/>
          <w:szCs w:val="24"/>
          <w14:textFill>
            <w14:solidFill>
              <w14:srgbClr w14:val="4C4747">
                <w14:alpha w14:val="50000"/>
              </w14:srgbClr>
            </w14:solidFill>
          </w14:textFill>
        </w:rPr>
        <w:t xml:space="preserve"> y en cuanto al Plan de Mejora, estamos en </w:t>
      </w:r>
      <w:r w:rsidRPr="00F54FDC">
        <w:rPr>
          <w:rFonts w:ascii="Times New Roman" w:hAnsi="Times New Roman" w:cs="Times New Roman"/>
          <w:b/>
          <w:color w:val="4C4747"/>
          <w:sz w:val="24"/>
          <w:szCs w:val="24"/>
          <w14:textFill>
            <w14:solidFill>
              <w14:srgbClr w14:val="4C4747">
                <w14:alpha w14:val="50000"/>
              </w14:srgbClr>
            </w14:solidFill>
          </w14:textFill>
        </w:rPr>
        <w:t>75</w:t>
      </w:r>
      <w:r w:rsidRPr="00F54FDC">
        <w:rPr>
          <w:rFonts w:ascii="Times New Roman" w:hAnsi="Times New Roman" w:cs="Times New Roman"/>
          <w:color w:val="4C4747"/>
          <w:sz w:val="24"/>
          <w:szCs w:val="24"/>
          <w14:textFill>
            <w14:solidFill>
              <w14:srgbClr w14:val="4C4747">
                <w14:alpha w14:val="50000"/>
              </w14:srgbClr>
            </w14:solidFill>
          </w14:textFill>
        </w:rPr>
        <w:t>, ya que cumplimos puntualmente con la remisión de la autoevaluación y las evidencias del cumplimiento al plan de mej</w:t>
      </w:r>
      <w:r w:rsidR="00C95A29">
        <w:rPr>
          <w:rFonts w:ascii="Times New Roman" w:hAnsi="Times New Roman" w:cs="Times New Roman"/>
          <w:color w:val="4C4747"/>
          <w:sz w:val="24"/>
          <w:szCs w:val="24"/>
          <w14:textFill>
            <w14:solidFill>
              <w14:srgbClr w14:val="4C4747">
                <w14:alpha w14:val="50000"/>
              </w14:srgbClr>
            </w14:solidFill>
          </w14:textFill>
        </w:rPr>
        <w:t>ora correspondiente a cada año.</w:t>
      </w:r>
    </w:p>
    <w:p w:rsidR="00A809C2" w:rsidRDefault="00C95A29" w:rsidP="00F54FDC">
      <w:pPr>
        <w:spacing w:line="360" w:lineRule="auto"/>
        <w:jc w:val="center"/>
        <w:rPr>
          <w:rFonts w:ascii="Times New Roman" w:hAnsi="Times New Roman" w:cs="Times New Roman"/>
          <w:color w:val="4C4747"/>
          <w14:textFill>
            <w14:solidFill>
              <w14:srgbClr w14:val="4C4747">
                <w14:alpha w14:val="50000"/>
              </w14:srgbClr>
            </w14:solidFill>
          </w14:textFill>
        </w:rPr>
      </w:pPr>
      <w:r w:rsidRPr="00F54FDC">
        <w:rPr>
          <w:rFonts w:ascii="Times New Roman" w:hAnsi="Times New Roman" w:cs="Times New Roman"/>
          <w:noProof/>
          <w:color w:val="4C4747"/>
          <w14:textFill>
            <w14:solidFill>
              <w14:srgbClr w14:val="4C4747">
                <w14:alpha w14:val="50000"/>
              </w14:srgbClr>
            </w14:solidFill>
          </w14:textFill>
        </w:rPr>
        <w:drawing>
          <wp:anchor distT="0" distB="0" distL="114300" distR="114300" simplePos="0" relativeHeight="251665408" behindDoc="0" locked="0" layoutInCell="1" allowOverlap="1" wp14:anchorId="55F6708B" wp14:editId="196AEA64">
            <wp:simplePos x="0" y="0"/>
            <wp:positionH relativeFrom="margin">
              <wp:posOffset>285750</wp:posOffset>
            </wp:positionH>
            <wp:positionV relativeFrom="paragraph">
              <wp:posOffset>267335</wp:posOffset>
            </wp:positionV>
            <wp:extent cx="4410075" cy="3373593"/>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5291" t="9099" r="6515" b="10583"/>
                    <a:stretch/>
                  </pic:blipFill>
                  <pic:spPr bwMode="auto">
                    <a:xfrm>
                      <a:off x="0" y="0"/>
                      <a:ext cx="4410075" cy="33735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809C2" w:rsidRPr="00F54FDC">
        <w:rPr>
          <w:rFonts w:ascii="Times New Roman" w:hAnsi="Times New Roman" w:cs="Times New Roman"/>
          <w:color w:val="4C4747"/>
          <w14:textFill>
            <w14:solidFill>
              <w14:srgbClr w14:val="4C4747">
                <w14:alpha w14:val="50000"/>
              </w14:srgbClr>
            </w14:solidFill>
          </w14:textFill>
        </w:rPr>
        <w:t>Puntuación del Plan de Mejora y Priorización en el portal del SISMAP</w:t>
      </w:r>
      <w:r w:rsidR="00A809C2" w:rsidRPr="00F54FDC">
        <w:rPr>
          <w:rStyle w:val="Refdenotaalpie"/>
          <w:rFonts w:ascii="Times New Roman" w:hAnsi="Times New Roman" w:cs="Times New Roman"/>
          <w:color w:val="4C4747"/>
          <w14:textFill>
            <w14:solidFill>
              <w14:srgbClr w14:val="4C4747">
                <w14:alpha w14:val="50000"/>
              </w14:srgbClr>
            </w14:solidFill>
          </w14:textFill>
        </w:rPr>
        <w:footnoteReference w:id="8"/>
      </w:r>
    </w:p>
    <w:p w:rsidR="00C95A29" w:rsidRDefault="00C95A29" w:rsidP="00F54FDC">
      <w:pPr>
        <w:spacing w:line="360" w:lineRule="auto"/>
        <w:jc w:val="center"/>
        <w:rPr>
          <w:rFonts w:ascii="Times New Roman" w:hAnsi="Times New Roman" w:cs="Times New Roman"/>
          <w:color w:val="4C4747"/>
          <w14:textFill>
            <w14:solidFill>
              <w14:srgbClr w14:val="4C4747">
                <w14:alpha w14:val="50000"/>
              </w14:srgbClr>
            </w14:solidFill>
          </w14:textFill>
        </w:rPr>
      </w:pPr>
    </w:p>
    <w:p w:rsidR="00C95A29" w:rsidRDefault="00C95A29" w:rsidP="00F54FDC">
      <w:pPr>
        <w:spacing w:line="360" w:lineRule="auto"/>
        <w:jc w:val="center"/>
        <w:rPr>
          <w:rFonts w:ascii="Times New Roman" w:hAnsi="Times New Roman" w:cs="Times New Roman"/>
          <w:color w:val="4C4747"/>
          <w14:textFill>
            <w14:solidFill>
              <w14:srgbClr w14:val="4C4747">
                <w14:alpha w14:val="50000"/>
              </w14:srgbClr>
            </w14:solidFill>
          </w14:textFill>
        </w:rPr>
      </w:pPr>
    </w:p>
    <w:p w:rsidR="00C95A29" w:rsidRDefault="00C95A29" w:rsidP="00F54FDC">
      <w:pPr>
        <w:spacing w:line="360" w:lineRule="auto"/>
        <w:jc w:val="center"/>
        <w:rPr>
          <w:rFonts w:ascii="Times New Roman" w:hAnsi="Times New Roman" w:cs="Times New Roman"/>
          <w:color w:val="4C4747"/>
          <w14:textFill>
            <w14:solidFill>
              <w14:srgbClr w14:val="4C4747">
                <w14:alpha w14:val="50000"/>
              </w14:srgbClr>
            </w14:solidFill>
          </w14:textFill>
        </w:rPr>
      </w:pPr>
    </w:p>
    <w:p w:rsidR="00C95A29" w:rsidRDefault="00C95A29" w:rsidP="00F54FDC">
      <w:pPr>
        <w:spacing w:line="360" w:lineRule="auto"/>
        <w:jc w:val="center"/>
        <w:rPr>
          <w:rFonts w:ascii="Times New Roman" w:hAnsi="Times New Roman" w:cs="Times New Roman"/>
          <w:color w:val="4C4747"/>
          <w14:textFill>
            <w14:solidFill>
              <w14:srgbClr w14:val="4C4747">
                <w14:alpha w14:val="50000"/>
              </w14:srgbClr>
            </w14:solidFill>
          </w14:textFill>
        </w:rPr>
      </w:pPr>
    </w:p>
    <w:p w:rsidR="00C95A29" w:rsidRDefault="00C95A29" w:rsidP="00F54FDC">
      <w:pPr>
        <w:spacing w:line="360" w:lineRule="auto"/>
        <w:jc w:val="center"/>
        <w:rPr>
          <w:rFonts w:ascii="Times New Roman" w:hAnsi="Times New Roman" w:cs="Times New Roman"/>
          <w:color w:val="4C4747"/>
          <w14:textFill>
            <w14:solidFill>
              <w14:srgbClr w14:val="4C4747">
                <w14:alpha w14:val="50000"/>
              </w14:srgbClr>
            </w14:solidFill>
          </w14:textFill>
        </w:rPr>
      </w:pPr>
    </w:p>
    <w:p w:rsidR="00C95A29" w:rsidRDefault="00C95A29" w:rsidP="00F54FDC">
      <w:pPr>
        <w:spacing w:line="360" w:lineRule="auto"/>
        <w:jc w:val="center"/>
        <w:rPr>
          <w:rFonts w:ascii="Times New Roman" w:hAnsi="Times New Roman" w:cs="Times New Roman"/>
          <w:color w:val="4C4747"/>
          <w14:textFill>
            <w14:solidFill>
              <w14:srgbClr w14:val="4C4747">
                <w14:alpha w14:val="50000"/>
              </w14:srgbClr>
            </w14:solidFill>
          </w14:textFill>
        </w:rPr>
      </w:pPr>
    </w:p>
    <w:p w:rsidR="00C95A29" w:rsidRDefault="00C95A29" w:rsidP="00F54FDC">
      <w:pPr>
        <w:spacing w:line="360" w:lineRule="auto"/>
        <w:jc w:val="center"/>
        <w:rPr>
          <w:rFonts w:ascii="Times New Roman" w:hAnsi="Times New Roman" w:cs="Times New Roman"/>
          <w:color w:val="4C4747"/>
          <w14:textFill>
            <w14:solidFill>
              <w14:srgbClr w14:val="4C4747">
                <w14:alpha w14:val="50000"/>
              </w14:srgbClr>
            </w14:solidFill>
          </w14:textFill>
        </w:rPr>
      </w:pPr>
    </w:p>
    <w:p w:rsidR="00C95A29" w:rsidRDefault="00C95A29" w:rsidP="00F54FDC">
      <w:pPr>
        <w:spacing w:line="360" w:lineRule="auto"/>
        <w:jc w:val="center"/>
        <w:rPr>
          <w:rFonts w:ascii="Times New Roman" w:hAnsi="Times New Roman" w:cs="Times New Roman"/>
          <w:color w:val="4C4747"/>
          <w14:textFill>
            <w14:solidFill>
              <w14:srgbClr w14:val="4C4747">
                <w14:alpha w14:val="50000"/>
              </w14:srgbClr>
            </w14:solidFill>
          </w14:textFill>
        </w:rPr>
      </w:pPr>
    </w:p>
    <w:p w:rsidR="00C95A29" w:rsidRPr="00F54FDC" w:rsidRDefault="00C95A29" w:rsidP="00F54FDC">
      <w:pPr>
        <w:spacing w:line="360" w:lineRule="auto"/>
        <w:jc w:val="center"/>
        <w:rPr>
          <w:rFonts w:ascii="Times New Roman" w:hAnsi="Times New Roman" w:cs="Times New Roman"/>
          <w:color w:val="4C4747"/>
          <w14:textFill>
            <w14:solidFill>
              <w14:srgbClr w14:val="4C4747">
                <w14:alpha w14:val="50000"/>
              </w14:srgbClr>
            </w14:solidFill>
          </w14:textFill>
        </w:rPr>
      </w:pPr>
    </w:p>
    <w:p w:rsidR="00A809C2" w:rsidRPr="00F54FDC" w:rsidRDefault="00A809C2" w:rsidP="00F54FDC">
      <w:pPr>
        <w:spacing w:line="360" w:lineRule="auto"/>
        <w:rPr>
          <w:rFonts w:ascii="Times New Roman" w:hAnsi="Times New Roman" w:cs="Times New Roman"/>
          <w:color w:val="4C4747"/>
          <w:sz w:val="24"/>
          <w:szCs w:val="24"/>
          <w14:textFill>
            <w14:solidFill>
              <w14:srgbClr w14:val="4C4747">
                <w14:alpha w14:val="50000"/>
              </w14:srgbClr>
            </w14:solidFill>
          </w14:textFill>
        </w:rPr>
      </w:pPr>
    </w:p>
    <w:p w:rsidR="00A809C2" w:rsidRPr="00F54FDC" w:rsidRDefault="00A809C2" w:rsidP="00C95A29">
      <w:pPr>
        <w:spacing w:before="100" w:beforeAutospacing="1" w:after="100" w:afterAutospacing="1" w:line="360" w:lineRule="auto"/>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-Encuesta de Satisfacción al Ciudadano</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Con el objetivo de conocer la opinión y medir la percepción de nuestros ciudadanos/clientes, respecto de la calidad de los servicios ofrecidos en la institución, aplicamos la encuesta de satisfacción ciudadana.</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lastRenderedPageBreak/>
        <w:t>Con la aplicación de esta encuesta alimentamos dos sub-indicadores del SISMAP, 01.6: Monitoreo sobre la calidad de los servicios ofrecidos, en la cual nos encontramos con una puntuación de 100; y 01.7: Índice de Satisfacción Ciudadana, con una puntuación de 75.</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Anualmente se aplica una encuesta de satisfacción a los usuarios de los servicios de la institución, a través de un cuestionario con preguntas estandarizadas basado en el Modelo SERVQUAL; los informes de resultados de la institución son cargados como evidencia en el SISMAP y posteriormente son publicados en el Barómetro del portal de Observatorio Nacional de la Calidad de los Servicios Públicos.</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La Resolución No. 03-19, establece el proceso para la realización de la Encuesta de Satisfacción Ciudadana en los órganos y entes que conforman la Administración Pública, esta encuesta debe ser realizada una vez al año, para el tercer trimestre. En relación a la encuesta de satisfacción correspondiente a este año, nos encontramos en la fase de digitación de los resultados recopilados a través de la aplicación de la encuesta. </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El cuestionario comprende las preguntas que dan respuesta a las cinco dimensiones del modelo SERVQUAL:</w:t>
      </w:r>
    </w:p>
    <w:p w:rsidR="00A809C2" w:rsidRPr="00F54FDC" w:rsidRDefault="00A809C2" w:rsidP="00C95A29">
      <w:pPr>
        <w:numPr>
          <w:ilvl w:val="0"/>
          <w:numId w:val="32"/>
        </w:numPr>
        <w:spacing w:before="100" w:beforeAutospacing="1" w:after="100" w:afterAutospacing="1" w:line="276" w:lineRule="auto"/>
        <w:ind w:left="360"/>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Elementos tangibles</w:t>
      </w:r>
    </w:p>
    <w:p w:rsidR="00A809C2" w:rsidRPr="00F54FDC" w:rsidRDefault="00A809C2" w:rsidP="00C95A29">
      <w:pPr>
        <w:numPr>
          <w:ilvl w:val="0"/>
          <w:numId w:val="32"/>
        </w:numPr>
        <w:spacing w:before="100" w:beforeAutospacing="1" w:after="100" w:afterAutospacing="1" w:line="276" w:lineRule="auto"/>
        <w:ind w:left="360"/>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Fiabilidad</w:t>
      </w:r>
    </w:p>
    <w:p w:rsidR="00A809C2" w:rsidRPr="00F54FDC" w:rsidRDefault="00A809C2" w:rsidP="00C95A29">
      <w:pPr>
        <w:numPr>
          <w:ilvl w:val="0"/>
          <w:numId w:val="32"/>
        </w:numPr>
        <w:spacing w:before="100" w:beforeAutospacing="1" w:after="100" w:afterAutospacing="1" w:line="276" w:lineRule="auto"/>
        <w:ind w:left="360"/>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Capacidad de respuesta</w:t>
      </w:r>
    </w:p>
    <w:p w:rsidR="00A809C2" w:rsidRPr="00F54FDC" w:rsidRDefault="00A809C2" w:rsidP="00C95A29">
      <w:pPr>
        <w:numPr>
          <w:ilvl w:val="0"/>
          <w:numId w:val="32"/>
        </w:numPr>
        <w:spacing w:before="100" w:beforeAutospacing="1" w:after="100" w:afterAutospacing="1" w:line="276" w:lineRule="auto"/>
        <w:ind w:left="360"/>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 xml:space="preserve">Seguridad </w:t>
      </w:r>
    </w:p>
    <w:p w:rsidR="00A809C2" w:rsidRPr="00F54FDC" w:rsidRDefault="00A809C2" w:rsidP="00C95A29">
      <w:pPr>
        <w:numPr>
          <w:ilvl w:val="0"/>
          <w:numId w:val="32"/>
        </w:numPr>
        <w:spacing w:before="100" w:beforeAutospacing="1" w:after="100" w:afterAutospacing="1" w:line="276" w:lineRule="auto"/>
        <w:ind w:left="360"/>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Empatía</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La encuesta se realiza en la Oficina Nacional, las Oficinas Regionales y Municipales, de manera presencial, correo electrónico y vía WhatsApp con el objetivo de tener mayor alcance de personas para así conocer el nivel de satisfacción de los usuarios y entender sus necesidades y ob</w:t>
      </w:r>
      <w:r w:rsidR="00C95A29">
        <w:rPr>
          <w:rFonts w:ascii="Times New Roman" w:hAnsi="Times New Roman" w:cs="Times New Roman"/>
          <w:color w:val="4C4747"/>
          <w:sz w:val="24"/>
          <w:szCs w:val="24"/>
          <w14:textFill>
            <w14:solidFill>
              <w14:srgbClr w14:val="4C4747">
                <w14:alpha w14:val="50000"/>
              </w14:srgbClr>
            </w14:solidFill>
          </w14:textFill>
        </w:rPr>
        <w:t>tener la información necesaria.</w:t>
      </w:r>
    </w:p>
    <w:p w:rsidR="00A809C2" w:rsidRPr="00F54FDC" w:rsidRDefault="00A809C2" w:rsidP="00C95A29">
      <w:pPr>
        <w:spacing w:before="100" w:beforeAutospacing="1" w:after="100" w:afterAutospacing="1" w:line="360" w:lineRule="auto"/>
        <w:jc w:val="both"/>
        <w:rPr>
          <w:rFonts w:ascii="Times New Roman" w:hAnsi="Times New Roman" w:cs="Times New Roman"/>
          <w:b/>
          <w:bCs/>
          <w:color w:val="4C4747"/>
          <w:spacing w:val="20"/>
          <w:sz w:val="24"/>
          <w:szCs w:val="24"/>
          <w14:textFill>
            <w14:solidFill>
              <w14:srgbClr w14:val="4C4747">
                <w14:alpha w14:val="50000"/>
              </w14:srgbClr>
            </w14:solidFill>
          </w14:textFill>
        </w:rPr>
      </w:pPr>
      <w:r w:rsidRPr="00F54FDC">
        <w:rPr>
          <w:rFonts w:ascii="Times New Roman" w:hAnsi="Times New Roman" w:cs="Times New Roman"/>
          <w:b/>
          <w:bCs/>
          <w:color w:val="4C4747"/>
          <w:spacing w:val="20"/>
          <w:sz w:val="24"/>
          <w:szCs w:val="24"/>
          <w14:textFill>
            <w14:solidFill>
              <w14:srgbClr w14:val="4C4747">
                <w14:alpha w14:val="50000"/>
              </w14:srgbClr>
            </w14:solidFill>
          </w14:textFill>
        </w:rPr>
        <w:lastRenderedPageBreak/>
        <w:t xml:space="preserve">c) </w:t>
      </w:r>
      <w:r w:rsidRPr="00834D22">
        <w:rPr>
          <w:rFonts w:ascii="Times New Roman" w:hAnsi="Times New Roman" w:cs="Times New Roman"/>
          <w:b/>
          <w:color w:val="4C4747"/>
          <w:sz w:val="24"/>
          <w:szCs w:val="24"/>
          <w14:textFill>
            <w14:solidFill>
              <w14:srgbClr w14:val="4C4747">
                <w14:alpha w14:val="50000"/>
              </w14:srgbClr>
            </w14:solidFill>
          </w14:textFill>
        </w:rPr>
        <w:t>Acciones para el fortalecimiento institucional</w:t>
      </w:r>
    </w:p>
    <w:p w:rsidR="00A809C2" w:rsidRPr="00F54FDC" w:rsidRDefault="00A809C2" w:rsidP="00C95A29">
      <w:pPr>
        <w:spacing w:before="100" w:beforeAutospacing="1" w:after="100" w:afterAutospacing="1" w:line="360" w:lineRule="auto"/>
        <w:jc w:val="both"/>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-Simplificación de Trámites</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La Oficina de Acceso a la Información es la responsable de garantizar el derecho del ciudadano a la información pública del Consejo Nacional para la Niñez y la Adolescencia, de forma veraz, completa, actualizada y oportuna, satisfaciendo así las solicitudes requeridas por los ciudadanos tal y como lo establece la Ley No.200-04.</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En el CONANI nos preocupamos por brindar un servicio de calidad a todos nuestros usuarios, es por esto, que acogidos a los lineamientos del Ministerio de Administración Pública (MAP) para la Simplificación de Trámites, implementamos la metodología de simplificación, realizando un levantamiento de información de la Oficina de Acceso a la Información para analizar de forma detallada cada una de las actividades ejecutadas por esta área, tan importante para nuestra institución. Actualmente nos encontramos en el proceso de implementación de las recomendaciones de mejora, específicamente en la actualización de documentación y capacitación de persona.</w:t>
      </w:r>
    </w:p>
    <w:p w:rsidR="00A809C2"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Con la aplicación de las recomendaciones de mejora a la Oficina de Acceso a la Información Pública, logramos aumentar la calidad del servicio prestado, incremento de la eficiencia de los procesos y una mayor organización en la documentación propia del área.</w:t>
      </w:r>
    </w:p>
    <w:p w:rsidR="00C95A29" w:rsidRPr="00F54FDC" w:rsidRDefault="00C95A29"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p>
    <w:p w:rsidR="00A809C2" w:rsidRPr="00F54FDC" w:rsidRDefault="00A809C2" w:rsidP="00C95A29">
      <w:pPr>
        <w:spacing w:before="100" w:beforeAutospacing="1" w:after="100" w:afterAutospacing="1" w:line="360" w:lineRule="auto"/>
        <w:jc w:val="both"/>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-Valoración y Administración de Riesgos</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La valoración y administración de riesgos es la norma que permite a las autoridades y otro personal de una entidad tomar decisiones oportunas para lidiar con situaciones que pueden limitar o impedir el logro de los objetivos propuestos para un período determinado.</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lastRenderedPageBreak/>
        <w:t>Para iniciar con la valoración y Administración de Riesgos del CONANI, fueron completadas las matrices del Departamento de Planificación y Desarrollo y el área de Finanzas, el proceso inició con estas dos áreas para utilizarlas como modelo en el cumplimiento de los requerimientos del sistema NOBACI. En cada matriz se identificaron los objetivos generales, objetivos específicos, se determinaron los factores de riesgos y se identificaron los riesgos que impiden que cada uno de estos objetivos llegue a materializarse. En la misma matriz quedó plasmado la probabilidad, impacto y nivel de gravedad del riesgo, así como las acciones de mitigación.</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Cuando a nivel institucional se gestionan y administran los riegos, obtenemos una mayor probabilidad de alcanzar nuestros objetivos y desarrollar respuestas adecuadas para mitigarlos.</w:t>
      </w:r>
    </w:p>
    <w:p w:rsidR="00A809C2" w:rsidRPr="00F54FDC" w:rsidRDefault="00A809C2" w:rsidP="00C95A29">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-Actualización y creación de Manual de Políticas y Procedimientos</w:t>
      </w:r>
    </w:p>
    <w:p w:rsidR="00A809C2" w:rsidRPr="00F54FDC" w:rsidRDefault="00A809C2" w:rsidP="00C95A29">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En la actualidad nos encontramos actualizando todos los Manual de Políticas y Procedimientos de los Departamentos que lo requieran, la misma busca adherirlos a los diferentes tipos de estándares de calidad y crear los que no tenemos, dejando por escrito todos los procesos a ejecutar y las políticas a cumplir, para garantizar una ejecución transparente y homogénea de los procesos. </w:t>
      </w:r>
    </w:p>
    <w:p w:rsidR="00A809C2" w:rsidRPr="00F54FDC" w:rsidRDefault="00A809C2" w:rsidP="00C95A29">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p>
    <w:p w:rsidR="00A809C2" w:rsidRPr="00F54FDC" w:rsidRDefault="00A809C2" w:rsidP="00C95A29">
      <w:pPr>
        <w:pStyle w:val="Ttulo2"/>
        <w:spacing w:before="100" w:beforeAutospacing="1" w:after="100" w:afterAutospacing="1"/>
        <w:ind w:left="0"/>
        <w:jc w:val="both"/>
        <w:rPr>
          <w:rFonts w:ascii="Times New Roman" w:hAnsi="Times New Roman" w:cs="Times New Roman"/>
          <w:b/>
          <w:color w:val="4C4747"/>
          <w:spacing w:val="20"/>
          <w:sz w:val="24"/>
          <w:szCs w:val="24"/>
          <w14:textFill>
            <w14:solidFill>
              <w14:srgbClr w14:val="4C4747">
                <w14:alpha w14:val="50000"/>
              </w14:srgbClr>
            </w14:solidFill>
          </w14:textFill>
        </w:rPr>
      </w:pPr>
      <w:bookmarkStart w:id="213" w:name="_Toc89347106"/>
      <w:bookmarkStart w:id="214" w:name="_Toc89347242"/>
      <w:bookmarkStart w:id="215" w:name="_Toc89348142"/>
      <w:bookmarkStart w:id="216" w:name="_Toc90645235"/>
      <w:r w:rsidRPr="00F54FDC">
        <w:rPr>
          <w:rFonts w:ascii="Times New Roman" w:hAnsi="Times New Roman" w:cs="Times New Roman"/>
          <w:b/>
          <w:i/>
          <w:color w:val="4C4747"/>
          <w:spacing w:val="20"/>
          <w:sz w:val="24"/>
          <w:szCs w:val="24"/>
          <w14:textFill>
            <w14:solidFill>
              <w14:srgbClr w14:val="4C4747">
                <w14:alpha w14:val="50000"/>
              </w14:srgbClr>
            </w14:solidFill>
          </w14:textFill>
        </w:rPr>
        <w:t>4</w:t>
      </w:r>
      <w:r w:rsidRPr="00F54FDC">
        <w:rPr>
          <w:rFonts w:ascii="Times New Roman" w:hAnsi="Times New Roman" w:cs="Times New Roman"/>
          <w:b/>
          <w:color w:val="4C4747"/>
          <w:spacing w:val="20"/>
          <w:sz w:val="24"/>
          <w:szCs w:val="24"/>
          <w14:textFill>
            <w14:solidFill>
              <w14:srgbClr w14:val="4C4747">
                <w14:alpha w14:val="50000"/>
              </w14:srgbClr>
            </w14:solidFill>
          </w14:textFill>
        </w:rPr>
        <w:t xml:space="preserve">.6 </w:t>
      </w:r>
      <w:r w:rsidRPr="00834D22">
        <w:rPr>
          <w:rFonts w:ascii="Times New Roman" w:eastAsia="Calibri" w:hAnsi="Times New Roman" w:cs="Times New Roman"/>
          <w:b/>
          <w:color w:val="4C4747"/>
          <w:sz w:val="24"/>
          <w:szCs w:val="24"/>
          <w14:textFill>
            <w14:solidFill>
              <w14:srgbClr w14:val="4C4747">
                <w14:alpha w14:val="50000"/>
              </w14:srgbClr>
            </w14:solidFill>
          </w14:textFill>
        </w:rPr>
        <w:t>Desempeño del Área de Comunicaciones</w:t>
      </w:r>
      <w:bookmarkEnd w:id="213"/>
      <w:bookmarkEnd w:id="214"/>
      <w:bookmarkEnd w:id="215"/>
      <w:bookmarkEnd w:id="216"/>
    </w:p>
    <w:p w:rsidR="00A809C2" w:rsidRPr="00F54FDC" w:rsidRDefault="00A809C2" w:rsidP="00C95A29">
      <w:pPr>
        <w:shd w:val="clear" w:color="auto" w:fill="FFFFFF"/>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Desde el Departamento de Comunicaciones, promovemos la participación de CONANI en el ejercicio de los derechos de niñez y adolescencia, a través de un conjunto de iniciativas y estrategias orientadas al posicionamiento institucional y la visibilidad en medios de comunicación coadyuvando a una gestión pública eficaz y visible.</w:t>
      </w:r>
    </w:p>
    <w:p w:rsidR="00A809C2" w:rsidRPr="00F54FDC" w:rsidRDefault="00A809C2" w:rsidP="00C95A29">
      <w:pPr>
        <w:shd w:val="clear" w:color="auto" w:fill="FFFFFF"/>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lastRenderedPageBreak/>
        <w:t xml:space="preserve">Durante este período hemos utilizado piezas de comunicación generales para llevar a cabo este proceso se mantiene en constante evolución.  </w:t>
      </w:r>
    </w:p>
    <w:p w:rsidR="00A809C2" w:rsidRPr="00F54FDC" w:rsidRDefault="00A809C2" w:rsidP="00C95A29">
      <w:pPr>
        <w:shd w:val="clear" w:color="auto" w:fill="FFFFFF"/>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Nuestro POA 2021 está enfocado en 6 estrategias: Estrategias de gestión; Diseminación; Creación de consensos; Identidad de imagen; Creación de conciencia pública; Manejo de crisis y defensa pública</w:t>
      </w:r>
    </w:p>
    <w:p w:rsidR="00A809C2" w:rsidRPr="00F54FDC" w:rsidRDefault="00A809C2" w:rsidP="00C95A29">
      <w:pPr>
        <w:shd w:val="clear" w:color="auto" w:fill="FFFFFF"/>
        <w:spacing w:before="100" w:beforeAutospacing="1" w:after="100" w:afterAutospacing="1" w:line="360" w:lineRule="auto"/>
        <w:jc w:val="both"/>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 xml:space="preserve">Hemos adoptado una serie de acciones encaminadas a garantizar los derechos de los Niños, Niñas y Adolescentes:  </w:t>
      </w:r>
    </w:p>
    <w:p w:rsidR="00A809C2" w:rsidRPr="00F54FDC" w:rsidRDefault="00A809C2" w:rsidP="00C95A29">
      <w:pPr>
        <w:shd w:val="clear" w:color="auto" w:fill="FFFFFF"/>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Cobertura y difusión de conferencias y firmas de acuerdos interinstitucionales, coordinación de transmisiones en vivo de carácter educativo a través de las redes sociales y recorridos temáticos por medios de comunicación, entre otras actividades han formado parte de nuestra agenda.</w:t>
      </w:r>
    </w:p>
    <w:p w:rsidR="00C95A29" w:rsidRDefault="00A809C2" w:rsidP="00C95A29">
      <w:pPr>
        <w:pBdr>
          <w:top w:val="nil"/>
          <w:left w:val="nil"/>
          <w:bottom w:val="nil"/>
          <w:right w:val="nil"/>
          <w:between w:val="nil"/>
        </w:pBd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Respuesta oportuna a situaciones de crisis mediáticas ante temas controversiales de manera estratégica salvaguardando la imagen institucional y los derechos de l</w:t>
      </w:r>
      <w:r w:rsidR="00C95A29">
        <w:rPr>
          <w:rFonts w:ascii="Times New Roman" w:hAnsi="Times New Roman" w:cs="Times New Roman"/>
          <w:color w:val="4C4747"/>
          <w:sz w:val="24"/>
          <w:szCs w:val="24"/>
          <w14:textFill>
            <w14:solidFill>
              <w14:srgbClr w14:val="4C4747">
                <w14:alpha w14:val="50000"/>
              </w14:srgbClr>
            </w14:solidFill>
          </w14:textFill>
        </w:rPr>
        <w:t>os niños, niñas y adolescentes.</w:t>
      </w:r>
    </w:p>
    <w:p w:rsidR="00C95A29" w:rsidRDefault="00A809C2" w:rsidP="00C95A29">
      <w:pPr>
        <w:pBdr>
          <w:top w:val="nil"/>
          <w:left w:val="nil"/>
          <w:bottom w:val="nil"/>
          <w:right w:val="nil"/>
          <w:between w:val="nil"/>
        </w:pBd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Coordinación de media tour y apariciones en medios televisivos y radiales de la presidenta y técnicos de la institución</w:t>
      </w:r>
      <w:r w:rsidRPr="00F54FDC">
        <w:rPr>
          <w:rFonts w:ascii="Times New Roman" w:hAnsi="Times New Roman" w:cs="Times New Roman"/>
          <w:color w:val="4C4747"/>
          <w:sz w:val="24"/>
          <w:szCs w:val="24"/>
          <w14:textFill>
            <w14:solidFill>
              <w14:srgbClr w14:val="4C4747">
                <w14:alpha w14:val="50000"/>
              </w14:srgbClr>
            </w14:solidFill>
          </w14:textFill>
        </w:rPr>
        <w:t>.</w:t>
      </w:r>
    </w:p>
    <w:p w:rsidR="00A809C2" w:rsidRDefault="00A809C2" w:rsidP="00C95A29">
      <w:pPr>
        <w:pBdr>
          <w:top w:val="nil"/>
          <w:left w:val="nil"/>
          <w:bottom w:val="nil"/>
          <w:right w:val="nil"/>
          <w:between w:val="nil"/>
        </w:pBd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Hemos dado a conocer el plan de trabajo y lineamientos de la nueva gestión, que han generado cientos de publicaciones en medios masivos de comunicación.</w:t>
      </w:r>
    </w:p>
    <w:p w:rsidR="00C95A29" w:rsidRDefault="00C95A29" w:rsidP="00C95A29">
      <w:pPr>
        <w:pBdr>
          <w:top w:val="nil"/>
          <w:left w:val="nil"/>
          <w:bottom w:val="nil"/>
          <w:right w:val="nil"/>
          <w:between w:val="nil"/>
        </w:pBd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noProof/>
          <w:color w:val="4C4747"/>
          <w14:textFill>
            <w14:solidFill>
              <w14:srgbClr w14:val="4C4747">
                <w14:alpha w14:val="50000"/>
              </w14:srgbClr>
            </w14:solidFill>
          </w14:textFill>
        </w:rPr>
        <w:lastRenderedPageBreak/>
        <w:drawing>
          <wp:anchor distT="0" distB="0" distL="114300" distR="114300" simplePos="0" relativeHeight="251677696" behindDoc="0" locked="0" layoutInCell="1" allowOverlap="1" wp14:anchorId="77C1DF1B" wp14:editId="32875781">
            <wp:simplePos x="0" y="0"/>
            <wp:positionH relativeFrom="column">
              <wp:posOffset>57150</wp:posOffset>
            </wp:positionH>
            <wp:positionV relativeFrom="paragraph">
              <wp:posOffset>289560</wp:posOffset>
            </wp:positionV>
            <wp:extent cx="4905375" cy="2762250"/>
            <wp:effectExtent l="0" t="0" r="9525" b="0"/>
            <wp:wrapThrough wrapText="bothSides">
              <wp:wrapPolygon edited="0">
                <wp:start x="0" y="0"/>
                <wp:lineTo x="0" y="21451"/>
                <wp:lineTo x="21558" y="21451"/>
                <wp:lineTo x="21558" y="0"/>
                <wp:lineTo x="0" y="0"/>
              </wp:wrapPolygon>
            </wp:wrapThrough>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2171AD" w:rsidRPr="00F54FDC" w:rsidRDefault="002171AD" w:rsidP="00F54481">
      <w:pPr>
        <w:pBdr>
          <w:top w:val="nil"/>
          <w:left w:val="nil"/>
          <w:bottom w:val="nil"/>
          <w:right w:val="nil"/>
          <w:between w:val="nil"/>
        </w:pBdr>
        <w:shd w:val="clear" w:color="auto" w:fill="FFFFFF"/>
        <w:spacing w:line="360" w:lineRule="auto"/>
        <w:ind w:left="57"/>
        <w:rPr>
          <w:rFonts w:ascii="Times New Roman" w:hAnsi="Times New Roman" w:cs="Times New Roman"/>
          <w:b/>
          <w:color w:val="4C4747"/>
          <w:sz w:val="24"/>
          <w:szCs w:val="24"/>
          <w14:textFill>
            <w14:solidFill>
              <w14:srgbClr w14:val="4C4747">
                <w14:alpha w14:val="50000"/>
              </w14:srgbClr>
            </w14:solidFill>
          </w14:textFill>
        </w:rPr>
      </w:pPr>
    </w:p>
    <w:p w:rsidR="00A809C2" w:rsidRPr="00F54FDC" w:rsidRDefault="00A809C2" w:rsidP="007B15C0">
      <w:pPr>
        <w:pBdr>
          <w:top w:val="nil"/>
          <w:left w:val="nil"/>
          <w:bottom w:val="nil"/>
          <w:right w:val="nil"/>
          <w:between w:val="nil"/>
        </w:pBdr>
        <w:shd w:val="clear" w:color="auto" w:fill="FFFFFF"/>
        <w:spacing w:before="100" w:beforeAutospacing="1" w:after="100" w:afterAutospacing="1" w:line="360" w:lineRule="auto"/>
        <w:ind w:left="57"/>
        <w:rPr>
          <w:rFonts w:ascii="Times New Roman" w:hAnsi="Times New Roman" w:cs="Times New Roman"/>
          <w:b/>
          <w:color w:val="4C4747"/>
          <w:sz w:val="24"/>
          <w:szCs w:val="24"/>
          <w14:textFill>
            <w14:solidFill>
              <w14:srgbClr w14:val="4C4747">
                <w14:alpha w14:val="50000"/>
              </w14:srgbClr>
            </w14:solidFill>
          </w14:textFill>
        </w:rPr>
      </w:pPr>
      <w:r w:rsidRPr="00F54FDC">
        <w:rPr>
          <w:rFonts w:ascii="Times New Roman" w:hAnsi="Times New Roman" w:cs="Times New Roman"/>
          <w:b/>
          <w:color w:val="4C4747"/>
          <w:sz w:val="24"/>
          <w:szCs w:val="24"/>
          <w14:textFill>
            <w14:solidFill>
              <w14:srgbClr w14:val="4C4747">
                <w14:alpha w14:val="50000"/>
              </w14:srgbClr>
            </w14:solidFill>
          </w14:textFill>
        </w:rPr>
        <w:t>Página web institucional</w:t>
      </w:r>
    </w:p>
    <w:p w:rsidR="00A809C2" w:rsidRPr="00F54FDC" w:rsidRDefault="00A809C2" w:rsidP="007B15C0">
      <w:pPr>
        <w:numPr>
          <w:ilvl w:val="0"/>
          <w:numId w:val="38"/>
        </w:numPr>
        <w:pBdr>
          <w:top w:val="nil"/>
          <w:left w:val="nil"/>
          <w:bottom w:val="nil"/>
          <w:right w:val="nil"/>
          <w:between w:val="nil"/>
        </w:pBdr>
        <w:shd w:val="clear" w:color="auto" w:fill="FFFFFF"/>
        <w:spacing w:before="100" w:beforeAutospacing="1" w:after="100" w:afterAutospacing="1" w:line="360" w:lineRule="auto"/>
        <w:ind w:left="360"/>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Por medio de nuestra página web institucional, mantenemos actualizada a la población de todas las acciones que lleva a cabo el Consejo Nacional para la Niñez y Adolescencia (CONANI), con actualizaciones constantes de la sección de Noticias.</w:t>
      </w:r>
    </w:p>
    <w:p w:rsidR="00A809C2" w:rsidRPr="00F54FDC" w:rsidRDefault="00A809C2" w:rsidP="007B15C0">
      <w:pPr>
        <w:numPr>
          <w:ilvl w:val="0"/>
          <w:numId w:val="38"/>
        </w:numPr>
        <w:pBdr>
          <w:top w:val="nil"/>
          <w:left w:val="nil"/>
          <w:bottom w:val="nil"/>
          <w:right w:val="nil"/>
          <w:between w:val="nil"/>
        </w:pBdr>
        <w:shd w:val="clear" w:color="auto" w:fill="FFFFFF"/>
        <w:spacing w:before="100" w:beforeAutospacing="1" w:after="100" w:afterAutospacing="1" w:line="360" w:lineRule="auto"/>
        <w:ind w:left="360"/>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En este momento, además, se está trabajando en el rediseño de la misma para hacerla más dinámica, amigable y funcional. Esto incluirá la incorporación de nuevas secciones, entre ellas la posibilidad de que sus visitantes puedan interactuar con personal calificado del CONANI de manera que puedan plantear directamente las situaciones que les inquietan.</w:t>
      </w:r>
    </w:p>
    <w:p w:rsidR="00A809C2" w:rsidRPr="00F54FDC" w:rsidRDefault="00A809C2" w:rsidP="007B15C0">
      <w:pPr>
        <w:shd w:val="clear" w:color="auto" w:fill="FFFFFF"/>
        <w:spacing w:before="100" w:beforeAutospacing="1" w:after="100" w:afterAutospacing="1"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En el área de Comunicaciones, en Diseño Gráfico se han creado y diseñado numerosas campañas y contenidos alineados a la misión de nuestra institución de garantizar los derechos fundamentales de los niños, niñas y adolescentes en la República Dominicana.</w:t>
      </w:r>
    </w:p>
    <w:p w:rsidR="00A809C2" w:rsidRPr="00F54FDC" w:rsidRDefault="00A809C2" w:rsidP="007B15C0">
      <w:pPr>
        <w:shd w:val="clear" w:color="auto" w:fill="FFFFFF"/>
        <w:spacing w:before="100" w:beforeAutospacing="1" w:after="100" w:afterAutospacing="1"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lastRenderedPageBreak/>
        <w:t>Se han creado y desarrollado logotipos e imagen de los siguientes temas principales:</w:t>
      </w:r>
    </w:p>
    <w:p w:rsidR="00A809C2" w:rsidRPr="00F54FDC" w:rsidRDefault="00A809C2" w:rsidP="007B15C0">
      <w:pPr>
        <w:numPr>
          <w:ilvl w:val="0"/>
          <w:numId w:val="39"/>
        </w:numPr>
        <w:shd w:val="clear" w:color="auto" w:fill="FFFFFF"/>
        <w:spacing w:before="100" w:beforeAutospacing="1" w:after="100" w:afterAutospacing="1"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Contenidos en base a 3 ejes protagonistas enfocados en niños, niñas y adolescentes: salud mental, ciberseguridad y la no violencia.</w:t>
      </w:r>
    </w:p>
    <w:p w:rsidR="00A809C2" w:rsidRPr="00F54FDC" w:rsidRDefault="00A809C2" w:rsidP="007B15C0">
      <w:pPr>
        <w:numPr>
          <w:ilvl w:val="0"/>
          <w:numId w:val="39"/>
        </w:numPr>
        <w:shd w:val="clear" w:color="auto" w:fill="FFFFFF"/>
        <w:spacing w:before="100" w:beforeAutospacing="1" w:after="100" w:afterAutospacing="1"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Campañas de cuidado y prevención contra el COVID-19 con apoyo del Departamento de Recursos Humanos.</w:t>
      </w:r>
    </w:p>
    <w:p w:rsidR="00A809C2" w:rsidRPr="00F54FDC" w:rsidRDefault="00A809C2" w:rsidP="007B15C0">
      <w:pPr>
        <w:numPr>
          <w:ilvl w:val="0"/>
          <w:numId w:val="39"/>
        </w:numPr>
        <w:shd w:val="clear" w:color="auto" w:fill="FFFFFF"/>
        <w:spacing w:before="100" w:beforeAutospacing="1" w:after="100" w:afterAutospacing="1" w:line="360" w:lineRule="auto"/>
        <w:jc w:val="both"/>
        <w:rPr>
          <w:rFonts w:ascii="Times New Roman" w:eastAsia="Times New Roman"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Campaña contra el abuso infantil, “Vacúnate Contra el Abuso Infantil”, siguiendo los lineamientos de diseño usados para este tema, en conmemoración del mes de la prevención del abuso infantil declarado mediante el decreto No. 98-98.</w:t>
      </w:r>
    </w:p>
    <w:p w:rsidR="00A809C2" w:rsidRPr="00834D22" w:rsidRDefault="00A809C2" w:rsidP="007B15C0">
      <w:pPr>
        <w:numPr>
          <w:ilvl w:val="0"/>
          <w:numId w:val="39"/>
        </w:numPr>
        <w:shd w:val="clear" w:color="auto" w:fill="FFFFFF"/>
        <w:spacing w:before="100" w:beforeAutospacing="1" w:after="100" w:afterAutospacing="1" w:line="360" w:lineRule="auto"/>
        <w:jc w:val="both"/>
        <w:rPr>
          <w:rFonts w:ascii="Times New Roman" w:eastAsia="Times New Roman"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Rediseño de imagen y línea gráfica para el Programa de Acogimiento Familiar, junto a la </w:t>
      </w:r>
      <w:r w:rsidRPr="00834D22">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Sección Colocación de </w:t>
      </w:r>
      <w:r w:rsidRPr="00834D22">
        <w:rPr>
          <w:rFonts w:ascii="Times New Roman" w:eastAsia="Times New Roman" w:hAnsi="Times New Roman" w:cs="Times New Roman"/>
          <w:color w:val="4C4747"/>
          <w:sz w:val="24"/>
          <w:szCs w:val="24"/>
          <w:lang w:eastAsia="es-ES"/>
          <w14:textFill>
            <w14:solidFill>
              <w14:srgbClr w14:val="4C4747">
                <w14:alpha w14:val="50000"/>
              </w14:srgbClr>
            </w14:solidFill>
          </w14:textFill>
        </w:rPr>
        <w:t>Niños, Niñas y Adolescentes</w:t>
      </w:r>
      <w:r w:rsidRPr="00834D22">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 en Familia Sustituta.</w:t>
      </w:r>
    </w:p>
    <w:p w:rsidR="00A809C2" w:rsidRPr="002171AD" w:rsidRDefault="00A809C2" w:rsidP="007B15C0">
      <w:pPr>
        <w:numPr>
          <w:ilvl w:val="0"/>
          <w:numId w:val="39"/>
        </w:numPr>
        <w:shd w:val="clear" w:color="auto" w:fill="FFFFFF"/>
        <w:spacing w:before="100" w:beforeAutospacing="1" w:after="100" w:afterAutospacing="1" w:line="360" w:lineRule="auto"/>
        <w:jc w:val="both"/>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2171AD">
        <w:rPr>
          <w:rFonts w:ascii="Times New Roman" w:eastAsia="Montserrat" w:hAnsi="Times New Roman" w:cs="Times New Roman"/>
          <w:color w:val="4C4747"/>
          <w:sz w:val="24"/>
          <w:szCs w:val="24"/>
          <w:lang w:eastAsia="es-DO"/>
          <w14:textFill>
            <w14:solidFill>
              <w14:srgbClr w14:val="4C4747">
                <w14:alpha w14:val="50000"/>
              </w14:srgbClr>
            </w14:solidFill>
          </w14:textFill>
        </w:rPr>
        <w:t>Creación de imagen y línea gráfica para programa ‘’Cambia tu vida’’, junto a la Sección Niños, Niñas y Adolescentes en Situación de Calle y PFTI.</w:t>
      </w:r>
    </w:p>
    <w:p w:rsidR="00A809C2" w:rsidRPr="002171AD" w:rsidRDefault="00A809C2" w:rsidP="007B15C0">
      <w:pPr>
        <w:numPr>
          <w:ilvl w:val="0"/>
          <w:numId w:val="39"/>
        </w:numPr>
        <w:shd w:val="clear" w:color="auto" w:fill="FFFFFF"/>
        <w:spacing w:before="100" w:beforeAutospacing="1" w:after="100" w:afterAutospacing="1" w:line="360" w:lineRule="auto"/>
        <w:jc w:val="both"/>
        <w:rPr>
          <w:rFonts w:ascii="Times New Roman" w:eastAsia="Montserrat" w:hAnsi="Times New Roman" w:cs="Times New Roman"/>
          <w:color w:val="4C4747"/>
          <w:sz w:val="24"/>
          <w:szCs w:val="24"/>
          <w:lang w:eastAsia="es-DO"/>
          <w14:textFill>
            <w14:solidFill>
              <w14:srgbClr w14:val="4C4747">
                <w14:alpha w14:val="50000"/>
              </w14:srgbClr>
            </w14:solidFill>
          </w14:textFill>
        </w:rPr>
      </w:pPr>
      <w:r w:rsidRPr="002171AD">
        <w:rPr>
          <w:rFonts w:ascii="Times New Roman" w:eastAsia="Montserrat" w:hAnsi="Times New Roman" w:cs="Times New Roman"/>
          <w:color w:val="4C4747"/>
          <w:sz w:val="24"/>
          <w:szCs w:val="24"/>
          <w:lang w:eastAsia="es-DO"/>
          <w14:textFill>
            <w14:solidFill>
              <w14:srgbClr w14:val="4C4747">
                <w14:alpha w14:val="50000"/>
              </w14:srgbClr>
            </w14:solidFill>
          </w14:textFill>
        </w:rPr>
        <w:t>Creación de contenido para actividades de integración de los/as colaboradores/as como apoyo al Departamento de Recursos Humanos.</w:t>
      </w:r>
    </w:p>
    <w:p w:rsidR="00A809C2" w:rsidRPr="002171AD" w:rsidRDefault="00A809C2" w:rsidP="007B15C0">
      <w:pPr>
        <w:numPr>
          <w:ilvl w:val="0"/>
          <w:numId w:val="39"/>
        </w:numPr>
        <w:shd w:val="clear" w:color="auto" w:fill="FFFFFF"/>
        <w:spacing w:before="100" w:beforeAutospacing="1" w:after="100" w:afterAutospacing="1" w:line="360" w:lineRule="auto"/>
        <w:jc w:val="both"/>
        <w:rPr>
          <w:rFonts w:ascii="Times New Roman" w:eastAsia="Montserrat" w:hAnsi="Times New Roman" w:cs="Times New Roman"/>
          <w:color w:val="4C4747"/>
          <w:sz w:val="24"/>
          <w:szCs w:val="24"/>
          <w:lang w:eastAsia="es-DO"/>
          <w14:textFill>
            <w14:solidFill>
              <w14:srgbClr w14:val="4C4747">
                <w14:alpha w14:val="50000"/>
              </w14:srgbClr>
            </w14:solidFill>
          </w14:textFill>
        </w:rPr>
      </w:pPr>
      <w:r w:rsidRPr="002171AD">
        <w:rPr>
          <w:rFonts w:ascii="Times New Roman" w:eastAsia="Montserrat" w:hAnsi="Times New Roman" w:cs="Times New Roman"/>
          <w:color w:val="4C4747"/>
          <w:sz w:val="24"/>
          <w:szCs w:val="24"/>
          <w:lang w:eastAsia="es-DO"/>
          <w14:textFill>
            <w14:solidFill>
              <w14:srgbClr w14:val="4C4747">
                <w14:alpha w14:val="50000"/>
              </w14:srgbClr>
            </w14:solidFill>
          </w14:textFill>
        </w:rPr>
        <w:t>Campaña de difusión de información sobre jornada de vacunación contra el COVID-19.</w:t>
      </w:r>
    </w:p>
    <w:p w:rsidR="00A809C2" w:rsidRPr="002171AD" w:rsidRDefault="00A809C2" w:rsidP="007B15C0">
      <w:pPr>
        <w:numPr>
          <w:ilvl w:val="0"/>
          <w:numId w:val="39"/>
        </w:numPr>
        <w:shd w:val="clear" w:color="auto" w:fill="FFFFFF"/>
        <w:spacing w:before="100" w:beforeAutospacing="1" w:after="100" w:afterAutospacing="1" w:line="360" w:lineRule="auto"/>
        <w:jc w:val="both"/>
        <w:rPr>
          <w:rFonts w:ascii="Times New Roman" w:eastAsia="Montserrat" w:hAnsi="Times New Roman" w:cs="Times New Roman"/>
          <w:color w:val="4C4747"/>
          <w:sz w:val="24"/>
          <w:szCs w:val="24"/>
          <w:lang w:eastAsia="es-DO"/>
          <w14:textFill>
            <w14:solidFill>
              <w14:srgbClr w14:val="4C4747">
                <w14:alpha w14:val="50000"/>
              </w14:srgbClr>
            </w14:solidFill>
          </w14:textFill>
        </w:rPr>
      </w:pPr>
      <w:r w:rsidRPr="002171AD">
        <w:rPr>
          <w:rFonts w:ascii="Times New Roman" w:eastAsia="Montserrat" w:hAnsi="Times New Roman" w:cs="Times New Roman"/>
          <w:color w:val="4C4747"/>
          <w:sz w:val="24"/>
          <w:szCs w:val="24"/>
          <w:lang w:eastAsia="es-DO"/>
          <w14:textFill>
            <w14:solidFill>
              <w14:srgbClr w14:val="4C4747">
                <w14:alpha w14:val="50000"/>
              </w14:srgbClr>
            </w14:solidFill>
          </w14:textFill>
        </w:rPr>
        <w:t>Creación de imagen y línea gráfica del programa ‘‘CONANI RECICLA’’ y artes de apoyo.</w:t>
      </w:r>
    </w:p>
    <w:p w:rsidR="00A809C2" w:rsidRPr="002171AD" w:rsidRDefault="00A809C2" w:rsidP="007B15C0">
      <w:pPr>
        <w:numPr>
          <w:ilvl w:val="0"/>
          <w:numId w:val="39"/>
        </w:numPr>
        <w:shd w:val="clear" w:color="auto" w:fill="FFFFFF"/>
        <w:spacing w:before="100" w:beforeAutospacing="1" w:after="100" w:afterAutospacing="1" w:line="360" w:lineRule="auto"/>
        <w:jc w:val="both"/>
        <w:rPr>
          <w:rFonts w:ascii="Times New Roman" w:eastAsia="Montserrat" w:hAnsi="Times New Roman" w:cs="Times New Roman"/>
          <w:color w:val="4C4747"/>
          <w:sz w:val="24"/>
          <w:szCs w:val="24"/>
          <w:lang w:eastAsia="es-DO"/>
          <w14:textFill>
            <w14:solidFill>
              <w14:srgbClr w14:val="4C4747">
                <w14:alpha w14:val="50000"/>
              </w14:srgbClr>
            </w14:solidFill>
          </w14:textFill>
        </w:rPr>
      </w:pPr>
      <w:r w:rsidRPr="002171AD">
        <w:rPr>
          <w:rFonts w:ascii="Times New Roman" w:eastAsia="Montserrat" w:hAnsi="Times New Roman" w:cs="Times New Roman"/>
          <w:color w:val="4C4747"/>
          <w:sz w:val="24"/>
          <w:szCs w:val="24"/>
          <w:lang w:eastAsia="es-DO"/>
          <w14:textFill>
            <w14:solidFill>
              <w14:srgbClr w14:val="4C4747">
                <w14:alpha w14:val="50000"/>
              </w14:srgbClr>
            </w14:solidFill>
          </w14:textFill>
        </w:rPr>
        <w:t>Creación de imagen y línea gráfica del programa ‘‘CONANI te cuida’’ y artes de apoyo.</w:t>
      </w:r>
    </w:p>
    <w:p w:rsidR="00A809C2" w:rsidRPr="002171AD" w:rsidRDefault="00A809C2" w:rsidP="007B15C0">
      <w:pPr>
        <w:numPr>
          <w:ilvl w:val="0"/>
          <w:numId w:val="39"/>
        </w:numPr>
        <w:shd w:val="clear" w:color="auto" w:fill="FFFFFF"/>
        <w:spacing w:before="100" w:beforeAutospacing="1" w:after="100" w:afterAutospacing="1" w:line="360" w:lineRule="auto"/>
        <w:jc w:val="both"/>
        <w:rPr>
          <w:rFonts w:ascii="Times New Roman" w:eastAsia="Montserrat" w:hAnsi="Times New Roman" w:cs="Times New Roman"/>
          <w:color w:val="4C4747"/>
          <w:sz w:val="24"/>
          <w:szCs w:val="24"/>
          <w:lang w:eastAsia="es-DO"/>
          <w14:textFill>
            <w14:solidFill>
              <w14:srgbClr w14:val="4C4747">
                <w14:alpha w14:val="50000"/>
              </w14:srgbClr>
            </w14:solidFill>
          </w14:textFill>
        </w:rPr>
      </w:pPr>
      <w:r w:rsidRPr="002171AD">
        <w:rPr>
          <w:rFonts w:ascii="Times New Roman" w:eastAsia="Montserrat" w:hAnsi="Times New Roman" w:cs="Times New Roman"/>
          <w:color w:val="4C4747"/>
          <w:sz w:val="24"/>
          <w:szCs w:val="24"/>
          <w:lang w:eastAsia="es-DO"/>
          <w14:textFill>
            <w14:solidFill>
              <w14:srgbClr w14:val="4C4747">
                <w14:alpha w14:val="50000"/>
              </w14:srgbClr>
            </w14:solidFill>
          </w14:textFill>
        </w:rPr>
        <w:t>Creación de Artes para la difusión y apoyo de la Semana de la Salud de la institución.</w:t>
      </w:r>
    </w:p>
    <w:p w:rsidR="00A809C2" w:rsidRPr="002171AD" w:rsidRDefault="00A809C2" w:rsidP="007B15C0">
      <w:pPr>
        <w:numPr>
          <w:ilvl w:val="0"/>
          <w:numId w:val="39"/>
        </w:numPr>
        <w:shd w:val="clear" w:color="auto" w:fill="FFFFFF"/>
        <w:spacing w:before="100" w:beforeAutospacing="1" w:after="100" w:afterAutospacing="1" w:line="360" w:lineRule="auto"/>
        <w:jc w:val="both"/>
        <w:rPr>
          <w:rFonts w:ascii="Times New Roman" w:eastAsia="Montserrat" w:hAnsi="Times New Roman" w:cs="Times New Roman"/>
          <w:color w:val="4C4747"/>
          <w:sz w:val="24"/>
          <w:szCs w:val="24"/>
          <w:lang w:eastAsia="es-DO"/>
          <w14:textFill>
            <w14:solidFill>
              <w14:srgbClr w14:val="4C4747">
                <w14:alpha w14:val="50000"/>
              </w14:srgbClr>
            </w14:solidFill>
          </w14:textFill>
        </w:rPr>
      </w:pPr>
      <w:r w:rsidRPr="002171AD">
        <w:rPr>
          <w:rFonts w:ascii="Times New Roman" w:eastAsia="Montserrat" w:hAnsi="Times New Roman" w:cs="Times New Roman"/>
          <w:color w:val="4C4747"/>
          <w:sz w:val="24"/>
          <w:szCs w:val="24"/>
          <w:lang w:eastAsia="es-DO"/>
          <w14:textFill>
            <w14:solidFill>
              <w14:srgbClr w14:val="4C4747">
                <w14:alpha w14:val="50000"/>
              </w14:srgbClr>
            </w14:solidFill>
          </w14:textFill>
        </w:rPr>
        <w:t>Guía de línea gráfica para creación de cápsulas audiovisuales y artes gráficos para campaña de Derechos de la Niñez y Adolescencia del año 2021.</w:t>
      </w:r>
    </w:p>
    <w:p w:rsidR="00A809C2" w:rsidRPr="002171AD" w:rsidRDefault="00A809C2" w:rsidP="007B15C0">
      <w:pPr>
        <w:shd w:val="clear" w:color="auto" w:fill="FFFFFF"/>
        <w:spacing w:before="100" w:beforeAutospacing="1" w:after="100" w:afterAutospacing="1" w:line="360" w:lineRule="auto"/>
        <w:jc w:val="both"/>
        <w:rPr>
          <w:rFonts w:ascii="Times New Roman" w:eastAsia="Montserrat" w:hAnsi="Times New Roman" w:cs="Times New Roman"/>
          <w:b/>
          <w:color w:val="4C4747"/>
          <w:sz w:val="24"/>
          <w:szCs w:val="24"/>
          <w:lang w:eastAsia="es-DO"/>
          <w14:textFill>
            <w14:solidFill>
              <w14:srgbClr w14:val="4C4747">
                <w14:alpha w14:val="50000"/>
              </w14:srgbClr>
            </w14:solidFill>
          </w14:textFill>
        </w:rPr>
      </w:pPr>
      <w:r w:rsidRPr="002171AD">
        <w:rPr>
          <w:rFonts w:ascii="Times New Roman" w:eastAsia="Montserrat" w:hAnsi="Times New Roman" w:cs="Times New Roman"/>
          <w:color w:val="4C4747"/>
          <w:sz w:val="24"/>
          <w:szCs w:val="24"/>
          <w:lang w:eastAsia="es-DO"/>
          <w14:textFill>
            <w14:solidFill>
              <w14:srgbClr w14:val="4C4747">
                <w14:alpha w14:val="50000"/>
              </w14:srgbClr>
            </w14:solidFill>
          </w14:textFill>
        </w:rPr>
        <w:lastRenderedPageBreak/>
        <w:t>Se han diseñado un aproximado de 1,250 artes, más de 32 folletos y presentaciones de contenido institucional, trabajando en base a una línea gráfica moderna, digerible y llamativa</w:t>
      </w:r>
      <w:r w:rsidR="007B15C0">
        <w:rPr>
          <w:rFonts w:ascii="Times New Roman" w:eastAsia="Montserrat" w:hAnsi="Times New Roman" w:cs="Times New Roman"/>
          <w:b/>
          <w:color w:val="4C4747"/>
          <w:sz w:val="24"/>
          <w:szCs w:val="24"/>
          <w:lang w:eastAsia="es-DO"/>
          <w14:textFill>
            <w14:solidFill>
              <w14:srgbClr w14:val="4C4747">
                <w14:alpha w14:val="50000"/>
              </w14:srgbClr>
            </w14:solidFill>
          </w14:textFill>
        </w:rPr>
        <w:t>.</w:t>
      </w:r>
    </w:p>
    <w:tbl>
      <w:tblPr>
        <w:tblStyle w:val="Tablaconcuadrcula"/>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875"/>
        <w:gridCol w:w="2196"/>
        <w:gridCol w:w="1882"/>
        <w:gridCol w:w="1957"/>
      </w:tblGrid>
      <w:tr w:rsidR="00A809C2" w:rsidRPr="006E5D4D" w:rsidTr="0082568E">
        <w:tc>
          <w:tcPr>
            <w:tcW w:w="1977" w:type="dxa"/>
          </w:tcPr>
          <w:p w:rsidR="00A809C2" w:rsidRPr="00F54FDC" w:rsidRDefault="00A809C2" w:rsidP="00F54FDC">
            <w:pPr>
              <w:spacing w:after="160" w:line="360" w:lineRule="auto"/>
              <w:rPr>
                <w:rFonts w:ascii="Times New Roman" w:eastAsia="Montserrat" w:hAnsi="Times New Roman" w:cs="Times New Roman"/>
                <w:b/>
                <w:color w:val="4C4747"/>
                <w:sz w:val="23"/>
                <w:szCs w:val="23"/>
                <w:lang w:eastAsia="es-DO"/>
                <w14:textFill>
                  <w14:solidFill>
                    <w14:srgbClr w14:val="4C4747">
                      <w14:alpha w14:val="50000"/>
                    </w14:srgbClr>
                  </w14:solidFill>
                </w14:textFill>
              </w:rPr>
            </w:pPr>
            <w:r w:rsidRPr="00F54FDC">
              <w:rPr>
                <w:rFonts w:ascii="Times New Roman" w:eastAsia="Montserrat" w:hAnsi="Times New Roman" w:cs="Times New Roman"/>
                <w:noProof/>
                <w:color w:val="4C4747"/>
                <w:sz w:val="23"/>
                <w:szCs w:val="23"/>
                <w14:textFill>
                  <w14:solidFill>
                    <w14:srgbClr w14:val="4C4747">
                      <w14:alpha w14:val="50000"/>
                    </w14:srgbClr>
                  </w14:solidFill>
                </w14:textFill>
              </w:rPr>
              <w:drawing>
                <wp:anchor distT="114300" distB="114300" distL="114300" distR="114300" simplePos="0" relativeHeight="251666432" behindDoc="0" locked="0" layoutInCell="1" hidden="0" allowOverlap="1" wp14:anchorId="01439EE1" wp14:editId="1A32CD3F">
                  <wp:simplePos x="0" y="0"/>
                  <wp:positionH relativeFrom="page">
                    <wp:posOffset>182880</wp:posOffset>
                  </wp:positionH>
                  <wp:positionV relativeFrom="page">
                    <wp:posOffset>146685</wp:posOffset>
                  </wp:positionV>
                  <wp:extent cx="771525" cy="1345565"/>
                  <wp:effectExtent l="0" t="0" r="9525" b="6985"/>
                  <wp:wrapThrough wrapText="bothSides">
                    <wp:wrapPolygon edited="0">
                      <wp:start x="0" y="0"/>
                      <wp:lineTo x="0" y="21406"/>
                      <wp:lineTo x="21333" y="21406"/>
                      <wp:lineTo x="21333" y="0"/>
                      <wp:lineTo x="0" y="0"/>
                    </wp:wrapPolygon>
                  </wp:wrapThrough>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l="27919" t="16264" r="28081" b="17018"/>
                          <a:stretch>
                            <a:fillRect/>
                          </a:stretch>
                        </pic:blipFill>
                        <pic:spPr>
                          <a:xfrm>
                            <a:off x="0" y="0"/>
                            <a:ext cx="771525" cy="1345565"/>
                          </a:xfrm>
                          <a:prstGeom prst="rect">
                            <a:avLst/>
                          </a:prstGeom>
                          <a:ln/>
                        </pic:spPr>
                      </pic:pic>
                    </a:graphicData>
                  </a:graphic>
                  <wp14:sizeRelH relativeFrom="margin">
                    <wp14:pctWidth>0</wp14:pctWidth>
                  </wp14:sizeRelH>
                  <wp14:sizeRelV relativeFrom="margin">
                    <wp14:pctHeight>0</wp14:pctHeight>
                  </wp14:sizeRelV>
                </wp:anchor>
              </w:drawing>
            </w:r>
          </w:p>
        </w:tc>
        <w:tc>
          <w:tcPr>
            <w:tcW w:w="1977" w:type="dxa"/>
          </w:tcPr>
          <w:p w:rsidR="00A809C2" w:rsidRPr="00F54FDC" w:rsidRDefault="00A809C2" w:rsidP="00F54FDC">
            <w:pPr>
              <w:spacing w:after="160" w:line="360" w:lineRule="auto"/>
              <w:rPr>
                <w:rFonts w:ascii="Times New Roman" w:eastAsia="Montserrat" w:hAnsi="Times New Roman" w:cs="Times New Roman"/>
                <w:b/>
                <w:color w:val="4C4747"/>
                <w:sz w:val="23"/>
                <w:szCs w:val="23"/>
                <w:lang w:eastAsia="es-DO"/>
                <w14:textFill>
                  <w14:solidFill>
                    <w14:srgbClr w14:val="4C4747">
                      <w14:alpha w14:val="50000"/>
                    </w14:srgbClr>
                  </w14:solidFill>
                </w14:textFill>
              </w:rPr>
            </w:pPr>
            <w:r w:rsidRPr="00F54FDC">
              <w:rPr>
                <w:rFonts w:ascii="Times New Roman" w:eastAsia="Montserrat" w:hAnsi="Times New Roman" w:cs="Times New Roman"/>
                <w:i/>
                <w:noProof/>
                <w:color w:val="4C4747"/>
                <w:sz w:val="23"/>
                <w:szCs w:val="23"/>
                <w14:textFill>
                  <w14:solidFill>
                    <w14:srgbClr w14:val="4C4747">
                      <w14:alpha w14:val="50000"/>
                    </w14:srgbClr>
                  </w14:solidFill>
                </w14:textFill>
              </w:rPr>
              <w:drawing>
                <wp:anchor distT="114300" distB="114300" distL="114300" distR="114300" simplePos="0" relativeHeight="251667456" behindDoc="0" locked="0" layoutInCell="1" hidden="0" allowOverlap="1" wp14:anchorId="29F8A382" wp14:editId="42A58B5B">
                  <wp:simplePos x="0" y="0"/>
                  <wp:positionH relativeFrom="page">
                    <wp:posOffset>60960</wp:posOffset>
                  </wp:positionH>
                  <wp:positionV relativeFrom="page">
                    <wp:posOffset>275590</wp:posOffset>
                  </wp:positionV>
                  <wp:extent cx="1257300" cy="1180465"/>
                  <wp:effectExtent l="0" t="0" r="0" b="635"/>
                  <wp:wrapThrough wrapText="bothSides">
                    <wp:wrapPolygon edited="0">
                      <wp:start x="8182" y="0"/>
                      <wp:lineTo x="5891" y="1046"/>
                      <wp:lineTo x="1309" y="4880"/>
                      <wp:lineTo x="0" y="11154"/>
                      <wp:lineTo x="0" y="12549"/>
                      <wp:lineTo x="3600" y="17080"/>
                      <wp:lineTo x="8509" y="21263"/>
                      <wp:lineTo x="8836" y="21263"/>
                      <wp:lineTo x="15709" y="21263"/>
                      <wp:lineTo x="16036" y="21263"/>
                      <wp:lineTo x="19636" y="17080"/>
                      <wp:lineTo x="19964" y="11503"/>
                      <wp:lineTo x="21273" y="6971"/>
                      <wp:lineTo x="21273" y="3137"/>
                      <wp:lineTo x="17345" y="697"/>
                      <wp:lineTo x="12764" y="0"/>
                      <wp:lineTo x="8182" y="0"/>
                    </wp:wrapPolygon>
                  </wp:wrapThrough>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3"/>
                          <a:srcRect l="10789" t="13163" r="17385" b="18092"/>
                          <a:stretch>
                            <a:fillRect/>
                          </a:stretch>
                        </pic:blipFill>
                        <pic:spPr>
                          <a:xfrm>
                            <a:off x="0" y="0"/>
                            <a:ext cx="1257300" cy="1180465"/>
                          </a:xfrm>
                          <a:prstGeom prst="rect">
                            <a:avLst/>
                          </a:prstGeom>
                          <a:ln/>
                        </pic:spPr>
                      </pic:pic>
                    </a:graphicData>
                  </a:graphic>
                  <wp14:sizeRelH relativeFrom="margin">
                    <wp14:pctWidth>0</wp14:pctWidth>
                  </wp14:sizeRelH>
                  <wp14:sizeRelV relativeFrom="margin">
                    <wp14:pctHeight>0</wp14:pctHeight>
                  </wp14:sizeRelV>
                </wp:anchor>
              </w:drawing>
            </w:r>
          </w:p>
        </w:tc>
        <w:tc>
          <w:tcPr>
            <w:tcW w:w="1978" w:type="dxa"/>
          </w:tcPr>
          <w:p w:rsidR="00A809C2" w:rsidRPr="00F54FDC" w:rsidRDefault="00A809C2" w:rsidP="00F54FDC">
            <w:pPr>
              <w:spacing w:after="160" w:line="360" w:lineRule="auto"/>
              <w:rPr>
                <w:rFonts w:ascii="Times New Roman" w:eastAsia="Montserrat" w:hAnsi="Times New Roman" w:cs="Times New Roman"/>
                <w:b/>
                <w:color w:val="4C4747"/>
                <w:sz w:val="23"/>
                <w:szCs w:val="23"/>
                <w:lang w:eastAsia="es-DO"/>
                <w14:textFill>
                  <w14:solidFill>
                    <w14:srgbClr w14:val="4C4747">
                      <w14:alpha w14:val="50000"/>
                    </w14:srgbClr>
                  </w14:solidFill>
                </w14:textFill>
              </w:rPr>
            </w:pPr>
            <w:r w:rsidRPr="00F54FDC">
              <w:rPr>
                <w:rFonts w:ascii="Times New Roman" w:eastAsia="Montserrat" w:hAnsi="Times New Roman" w:cs="Times New Roman"/>
                <w:b/>
                <w:noProof/>
                <w:color w:val="4C4747"/>
                <w:sz w:val="23"/>
                <w:szCs w:val="23"/>
                <w14:textFill>
                  <w14:solidFill>
                    <w14:srgbClr w14:val="4C4747">
                      <w14:alpha w14:val="50000"/>
                    </w14:srgbClr>
                  </w14:solidFill>
                </w14:textFill>
              </w:rPr>
              <w:drawing>
                <wp:anchor distT="114300" distB="114300" distL="114300" distR="114300" simplePos="0" relativeHeight="251668480" behindDoc="0" locked="0" layoutInCell="1" hidden="0" allowOverlap="1" wp14:anchorId="63DFEB13" wp14:editId="204A254D">
                  <wp:simplePos x="0" y="0"/>
                  <wp:positionH relativeFrom="page">
                    <wp:posOffset>66040</wp:posOffset>
                  </wp:positionH>
                  <wp:positionV relativeFrom="page">
                    <wp:posOffset>293370</wp:posOffset>
                  </wp:positionV>
                  <wp:extent cx="800100" cy="1198880"/>
                  <wp:effectExtent l="0" t="0" r="0" b="1270"/>
                  <wp:wrapThrough wrapText="bothSides">
                    <wp:wrapPolygon edited="0">
                      <wp:start x="0" y="0"/>
                      <wp:lineTo x="0" y="21280"/>
                      <wp:lineTo x="21086" y="21280"/>
                      <wp:lineTo x="21086" y="0"/>
                      <wp:lineTo x="0" y="0"/>
                    </wp:wrapPolygon>
                  </wp:wrapThrough>
                  <wp:docPr id="1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4"/>
                          <a:srcRect l="27514" t="13018" r="29864" b="19111"/>
                          <a:stretch>
                            <a:fillRect/>
                          </a:stretch>
                        </pic:blipFill>
                        <pic:spPr>
                          <a:xfrm>
                            <a:off x="0" y="0"/>
                            <a:ext cx="800100" cy="1198880"/>
                          </a:xfrm>
                          <a:prstGeom prst="rect">
                            <a:avLst/>
                          </a:prstGeom>
                          <a:ln/>
                        </pic:spPr>
                      </pic:pic>
                    </a:graphicData>
                  </a:graphic>
                  <wp14:sizeRelH relativeFrom="margin">
                    <wp14:pctWidth>0</wp14:pctWidth>
                  </wp14:sizeRelH>
                  <wp14:sizeRelV relativeFrom="margin">
                    <wp14:pctHeight>0</wp14:pctHeight>
                  </wp14:sizeRelV>
                </wp:anchor>
              </w:drawing>
            </w:r>
          </w:p>
        </w:tc>
        <w:tc>
          <w:tcPr>
            <w:tcW w:w="1978" w:type="dxa"/>
          </w:tcPr>
          <w:p w:rsidR="00A809C2" w:rsidRPr="00F54FDC" w:rsidRDefault="00A809C2" w:rsidP="00F54FDC">
            <w:pPr>
              <w:spacing w:after="160" w:line="360" w:lineRule="auto"/>
              <w:rPr>
                <w:rFonts w:ascii="Times New Roman" w:eastAsia="Montserrat" w:hAnsi="Times New Roman" w:cs="Times New Roman"/>
                <w:b/>
                <w:color w:val="4C4747"/>
                <w:sz w:val="23"/>
                <w:szCs w:val="23"/>
                <w:lang w:eastAsia="es-DO"/>
                <w14:textFill>
                  <w14:solidFill>
                    <w14:srgbClr w14:val="4C4747">
                      <w14:alpha w14:val="50000"/>
                    </w14:srgbClr>
                  </w14:solidFill>
                </w14:textFill>
              </w:rPr>
            </w:pPr>
            <w:r w:rsidRPr="00F54FDC">
              <w:rPr>
                <w:rFonts w:ascii="Times New Roman" w:eastAsia="Montserrat" w:hAnsi="Times New Roman" w:cs="Times New Roman"/>
                <w:noProof/>
                <w:color w:val="4C4747"/>
                <w:sz w:val="23"/>
                <w:szCs w:val="23"/>
                <w14:textFill>
                  <w14:solidFill>
                    <w14:srgbClr w14:val="4C4747">
                      <w14:alpha w14:val="50000"/>
                    </w14:srgbClr>
                  </w14:solidFill>
                </w14:textFill>
              </w:rPr>
              <w:drawing>
                <wp:anchor distT="114300" distB="114300" distL="114300" distR="114300" simplePos="0" relativeHeight="251669504" behindDoc="0" locked="0" layoutInCell="1" hidden="0" allowOverlap="1" wp14:anchorId="5785B5F1" wp14:editId="3FA1B684">
                  <wp:simplePos x="0" y="0"/>
                  <wp:positionH relativeFrom="page">
                    <wp:posOffset>109855</wp:posOffset>
                  </wp:positionH>
                  <wp:positionV relativeFrom="page">
                    <wp:posOffset>274320</wp:posOffset>
                  </wp:positionV>
                  <wp:extent cx="1047750" cy="1162685"/>
                  <wp:effectExtent l="0" t="0" r="0" b="0"/>
                  <wp:wrapThrough wrapText="bothSides">
                    <wp:wrapPolygon edited="0">
                      <wp:start x="12567" y="708"/>
                      <wp:lineTo x="7855" y="3893"/>
                      <wp:lineTo x="5498" y="6016"/>
                      <wp:lineTo x="3927" y="12741"/>
                      <wp:lineTo x="5105" y="18403"/>
                      <wp:lineTo x="3535" y="18757"/>
                      <wp:lineTo x="1964" y="19465"/>
                      <wp:lineTo x="1964" y="20526"/>
                      <wp:lineTo x="19244" y="20526"/>
                      <wp:lineTo x="19636" y="19465"/>
                      <wp:lineTo x="18065" y="18757"/>
                      <wp:lineTo x="16102" y="18403"/>
                      <wp:lineTo x="16887" y="7078"/>
                      <wp:lineTo x="15316" y="708"/>
                      <wp:lineTo x="12567" y="708"/>
                    </wp:wrapPolygon>
                  </wp:wrapThrough>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
                          <a:srcRect/>
                          <a:stretch>
                            <a:fillRect/>
                          </a:stretch>
                        </pic:blipFill>
                        <pic:spPr>
                          <a:xfrm>
                            <a:off x="0" y="0"/>
                            <a:ext cx="1047750" cy="1162685"/>
                          </a:xfrm>
                          <a:prstGeom prst="rect">
                            <a:avLst/>
                          </a:prstGeom>
                          <a:ln/>
                        </pic:spPr>
                      </pic:pic>
                    </a:graphicData>
                  </a:graphic>
                  <wp14:sizeRelH relativeFrom="margin">
                    <wp14:pctWidth>0</wp14:pctWidth>
                  </wp14:sizeRelH>
                  <wp14:sizeRelV relativeFrom="margin">
                    <wp14:pctHeight>0</wp14:pctHeight>
                  </wp14:sizeRelV>
                </wp:anchor>
              </w:drawing>
            </w:r>
          </w:p>
        </w:tc>
      </w:tr>
    </w:tbl>
    <w:p w:rsidR="00A809C2" w:rsidRPr="00F54FDC" w:rsidRDefault="00A809C2" w:rsidP="00F54FDC">
      <w:pPr>
        <w:shd w:val="clear" w:color="auto" w:fill="FFFFFF"/>
        <w:spacing w:line="360" w:lineRule="auto"/>
        <w:rPr>
          <w:rFonts w:ascii="Times New Roman" w:eastAsia="Montserrat" w:hAnsi="Times New Roman" w:cs="Times New Roman"/>
          <w:b/>
          <w:color w:val="4C4747"/>
          <w:sz w:val="23"/>
          <w:szCs w:val="23"/>
          <w:lang w:eastAsia="es-DO"/>
          <w14:textFill>
            <w14:solidFill>
              <w14:srgbClr w14:val="4C4747">
                <w14:alpha w14:val="50000"/>
              </w14:srgbClr>
            </w14:solidFill>
          </w14:textFill>
        </w:rPr>
      </w:pPr>
    </w:p>
    <w:p w:rsidR="00A809C2" w:rsidRPr="00F54FDC" w:rsidRDefault="00A809C2" w:rsidP="002171AD">
      <w:pPr>
        <w:spacing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b/>
          <w:color w:val="4C4747"/>
          <w:sz w:val="24"/>
          <w:szCs w:val="23"/>
          <w:lang w:eastAsia="es-DO"/>
          <w14:textFill>
            <w14:solidFill>
              <w14:srgbClr w14:val="4C4747">
                <w14:alpha w14:val="50000"/>
              </w14:srgbClr>
            </w14:solidFill>
          </w14:textFill>
        </w:rPr>
        <w:t>Desde el área de Redes Sociales</w:t>
      </w: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 se han creado y difundido numerosas campañas y contenidos orientados a la misión y visión de nuestra institución sobre los siguientes temas:</w:t>
      </w:r>
    </w:p>
    <w:p w:rsidR="00A809C2" w:rsidRPr="00F54FDC" w:rsidRDefault="00A809C2" w:rsidP="002171AD">
      <w:pPr>
        <w:numPr>
          <w:ilvl w:val="0"/>
          <w:numId w:val="38"/>
        </w:numPr>
        <w:pBdr>
          <w:top w:val="nil"/>
          <w:left w:val="nil"/>
          <w:bottom w:val="nil"/>
          <w:right w:val="nil"/>
          <w:between w:val="nil"/>
        </w:pBdr>
        <w:shd w:val="clear" w:color="auto" w:fill="FFFFFF"/>
        <w:spacing w:line="360" w:lineRule="auto"/>
        <w:ind w:left="283"/>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Contenidos basados en tres ejes enfocados en niños, niñas y adolescentes: salud mental, ciberseguridad y la no violencia.</w:t>
      </w:r>
    </w:p>
    <w:p w:rsidR="00A809C2" w:rsidRPr="00F54FDC" w:rsidRDefault="00A809C2" w:rsidP="002171AD">
      <w:pPr>
        <w:numPr>
          <w:ilvl w:val="0"/>
          <w:numId w:val="38"/>
        </w:numPr>
        <w:pBdr>
          <w:top w:val="nil"/>
          <w:left w:val="nil"/>
          <w:bottom w:val="nil"/>
          <w:right w:val="nil"/>
          <w:between w:val="nil"/>
        </w:pBdr>
        <w:shd w:val="clear" w:color="auto" w:fill="FFFFFF"/>
        <w:spacing w:line="360" w:lineRule="auto"/>
        <w:ind w:left="283"/>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Campañas de prevención y cuidado contra el COVID-19.</w:t>
      </w:r>
    </w:p>
    <w:p w:rsidR="00A809C2" w:rsidRPr="00F54FDC" w:rsidRDefault="00A809C2" w:rsidP="002171AD">
      <w:pPr>
        <w:numPr>
          <w:ilvl w:val="0"/>
          <w:numId w:val="38"/>
        </w:numPr>
        <w:pBdr>
          <w:top w:val="nil"/>
          <w:left w:val="nil"/>
          <w:bottom w:val="nil"/>
          <w:right w:val="nil"/>
          <w:between w:val="nil"/>
        </w:pBdr>
        <w:shd w:val="clear" w:color="auto" w:fill="FFFFFF"/>
        <w:spacing w:line="360" w:lineRule="auto"/>
        <w:ind w:left="283"/>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Campaña contra el abuso infantil en conmemoración del “Mes de la Prevención del Abuso Infantil” declarado mediante el decreto No. 98-98.</w:t>
      </w:r>
    </w:p>
    <w:p w:rsidR="00A809C2" w:rsidRPr="00F54FDC" w:rsidRDefault="00A809C2" w:rsidP="002171AD">
      <w:pPr>
        <w:numPr>
          <w:ilvl w:val="0"/>
          <w:numId w:val="38"/>
        </w:numPr>
        <w:pBdr>
          <w:top w:val="nil"/>
          <w:left w:val="nil"/>
          <w:bottom w:val="nil"/>
          <w:right w:val="nil"/>
          <w:between w:val="nil"/>
        </w:pBdr>
        <w:shd w:val="clear" w:color="auto" w:fill="FFFFFF"/>
        <w:spacing w:line="360" w:lineRule="auto"/>
        <w:ind w:left="283"/>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Campaña contra el trabajo infantil en conmemoración al 12 de junio, “Día Mundial contra el Trabajo Infantil”, junto a la Sección Niños, Niñas y Adolescentes en Situación de Calle y Peores Formas de Trabajo Infantil.</w:t>
      </w:r>
    </w:p>
    <w:p w:rsidR="007B15C0" w:rsidRDefault="00A809C2" w:rsidP="007B15C0">
      <w:pPr>
        <w:numPr>
          <w:ilvl w:val="0"/>
          <w:numId w:val="81"/>
        </w:numPr>
        <w:pBdr>
          <w:top w:val="nil"/>
          <w:left w:val="nil"/>
          <w:bottom w:val="nil"/>
          <w:right w:val="nil"/>
          <w:between w:val="nil"/>
        </w:pBdr>
        <w:shd w:val="clear" w:color="auto" w:fill="FFFFFF"/>
        <w:spacing w:after="0"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Campaña de difusión sobre la “Jornada de </w:t>
      </w:r>
      <w:r w:rsidR="007B15C0">
        <w:rPr>
          <w:rFonts w:ascii="Times New Roman" w:eastAsia="Montserrat" w:hAnsi="Times New Roman" w:cs="Times New Roman"/>
          <w:color w:val="4C4747"/>
          <w:sz w:val="24"/>
          <w:szCs w:val="23"/>
          <w:lang w:eastAsia="es-DO"/>
          <w14:textFill>
            <w14:solidFill>
              <w14:srgbClr w14:val="4C4747">
                <w14:alpha w14:val="50000"/>
              </w14:srgbClr>
            </w14:solidFill>
          </w14:textFill>
        </w:rPr>
        <w:t>Vacunación” contra el COVID-19.</w:t>
      </w:r>
    </w:p>
    <w:p w:rsidR="00A809C2" w:rsidRPr="00F54FDC" w:rsidRDefault="00A809C2" w:rsidP="007B15C0">
      <w:pPr>
        <w:numPr>
          <w:ilvl w:val="0"/>
          <w:numId w:val="81"/>
        </w:numPr>
        <w:pBdr>
          <w:top w:val="nil"/>
          <w:left w:val="nil"/>
          <w:bottom w:val="nil"/>
          <w:right w:val="nil"/>
          <w:between w:val="nil"/>
        </w:pBdr>
        <w:shd w:val="clear" w:color="auto" w:fill="FFFFFF"/>
        <w:spacing w:after="0"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Apoyo y difusión de la campaña #NoEsUnJuego “Unidos por la prevención de las uniones tempranas” de Plan República Dominicana. </w:t>
      </w:r>
    </w:p>
    <w:p w:rsidR="00A809C2" w:rsidRPr="00F54FDC" w:rsidRDefault="00A809C2" w:rsidP="007B15C0">
      <w:pPr>
        <w:numPr>
          <w:ilvl w:val="0"/>
          <w:numId w:val="81"/>
        </w:numPr>
        <w:pBdr>
          <w:top w:val="nil"/>
          <w:left w:val="nil"/>
          <w:bottom w:val="nil"/>
          <w:right w:val="nil"/>
          <w:between w:val="nil"/>
        </w:pBdr>
        <w:shd w:val="clear" w:color="auto" w:fill="FFFFFF"/>
        <w:spacing w:after="0"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Campaña sobre la paternidad responsable y masculinidad positiva.</w:t>
      </w:r>
    </w:p>
    <w:p w:rsidR="00A809C2" w:rsidRPr="00F54FDC" w:rsidRDefault="00A809C2" w:rsidP="007B15C0">
      <w:pPr>
        <w:numPr>
          <w:ilvl w:val="0"/>
          <w:numId w:val="81"/>
        </w:numPr>
        <w:pBdr>
          <w:top w:val="nil"/>
          <w:left w:val="nil"/>
          <w:bottom w:val="nil"/>
          <w:right w:val="nil"/>
          <w:between w:val="nil"/>
        </w:pBdr>
        <w:shd w:val="clear" w:color="auto" w:fill="FFFFFF"/>
        <w:spacing w:after="0"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lastRenderedPageBreak/>
        <w:t>Campaña sobre la lactancia materna en conmemoración a la “Semana Mundial de la Lactancia Materna” del 1 al 7 de agosto.</w:t>
      </w:r>
    </w:p>
    <w:p w:rsidR="00A809C2" w:rsidRPr="00F54FDC" w:rsidRDefault="00A809C2" w:rsidP="007B15C0">
      <w:pPr>
        <w:numPr>
          <w:ilvl w:val="0"/>
          <w:numId w:val="81"/>
        </w:numPr>
        <w:pBdr>
          <w:top w:val="nil"/>
          <w:left w:val="nil"/>
          <w:bottom w:val="nil"/>
          <w:right w:val="nil"/>
          <w:between w:val="nil"/>
        </w:pBdr>
        <w:shd w:val="clear" w:color="auto" w:fill="FFFFFF"/>
        <w:spacing w:after="0"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Campaña “Primer año del Cambio” con motivo al primer año de la nueva gestión de la presidenta ejecutiva.</w:t>
      </w:r>
    </w:p>
    <w:p w:rsidR="00A809C2" w:rsidRPr="00F54FDC" w:rsidRDefault="00A809C2" w:rsidP="007B15C0">
      <w:pPr>
        <w:numPr>
          <w:ilvl w:val="0"/>
          <w:numId w:val="81"/>
        </w:numPr>
        <w:pBdr>
          <w:top w:val="nil"/>
          <w:left w:val="nil"/>
          <w:bottom w:val="nil"/>
          <w:right w:val="nil"/>
          <w:between w:val="nil"/>
        </w:pBdr>
        <w:shd w:val="clear" w:color="auto" w:fill="FFFFFF"/>
        <w:spacing w:after="0"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Cobertura y difusión del programa “Cambia tu Vida” en las provincias de Puerto Plata y Santo Domingo.</w:t>
      </w:r>
    </w:p>
    <w:p w:rsidR="00A809C2" w:rsidRPr="00F54FDC" w:rsidRDefault="00A809C2" w:rsidP="007B15C0">
      <w:pPr>
        <w:numPr>
          <w:ilvl w:val="0"/>
          <w:numId w:val="81"/>
        </w:numPr>
        <w:pBdr>
          <w:top w:val="nil"/>
          <w:left w:val="nil"/>
          <w:bottom w:val="nil"/>
          <w:right w:val="nil"/>
          <w:between w:val="nil"/>
        </w:pBdr>
        <w:shd w:val="clear" w:color="auto" w:fill="FFFFFF"/>
        <w:spacing w:after="0"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Campañas de difusión sobre el regreso a las clases presenciales y las medidas de precaución contra el Covid-19 en los centros educativos.</w:t>
      </w:r>
    </w:p>
    <w:p w:rsidR="00A809C2" w:rsidRPr="00F54FDC" w:rsidRDefault="00A809C2" w:rsidP="007B15C0">
      <w:pPr>
        <w:numPr>
          <w:ilvl w:val="0"/>
          <w:numId w:val="81"/>
        </w:numPr>
        <w:pBdr>
          <w:top w:val="nil"/>
          <w:left w:val="nil"/>
          <w:bottom w:val="nil"/>
          <w:right w:val="nil"/>
          <w:between w:val="nil"/>
        </w:pBdr>
        <w:shd w:val="clear" w:color="auto" w:fill="FFFFFF"/>
        <w:spacing w:after="0"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Campaña sobre los derechos de los Niños, Niñas y Adolescentes en conmemoración al “Día Nacional de los Derechos de la Niñez” el 29 de septiembre (con el apoyo artístico de los niños, niñas y adolescente de los Hogares de Paso).</w:t>
      </w:r>
    </w:p>
    <w:p w:rsidR="00A809C2" w:rsidRPr="00F54FDC" w:rsidRDefault="00A809C2" w:rsidP="007B15C0">
      <w:pPr>
        <w:numPr>
          <w:ilvl w:val="0"/>
          <w:numId w:val="81"/>
        </w:numPr>
        <w:pBdr>
          <w:top w:val="nil"/>
          <w:left w:val="nil"/>
          <w:bottom w:val="nil"/>
          <w:right w:val="nil"/>
          <w:between w:val="nil"/>
        </w:pBdr>
        <w:shd w:val="clear" w:color="auto" w:fill="FFFFFF"/>
        <w:spacing w:after="0"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Apoyo y difusión a la campaña “#LasNiñasHablan” de Plan Internacional.</w:t>
      </w:r>
    </w:p>
    <w:p w:rsidR="00A809C2" w:rsidRPr="00F54FDC" w:rsidRDefault="00A809C2" w:rsidP="007B15C0">
      <w:pPr>
        <w:numPr>
          <w:ilvl w:val="0"/>
          <w:numId w:val="81"/>
        </w:numPr>
        <w:pBdr>
          <w:top w:val="nil"/>
          <w:left w:val="nil"/>
          <w:bottom w:val="nil"/>
          <w:right w:val="nil"/>
          <w:between w:val="nil"/>
        </w:pBdr>
        <w:shd w:val="clear" w:color="auto" w:fill="FFFFFF"/>
        <w:spacing w:after="0"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Campaña en todo el mes de noviembre en el marco de la conmemoración del 43º aniversario de CONANI.</w:t>
      </w:r>
    </w:p>
    <w:p w:rsidR="00A809C2" w:rsidRPr="00F54FDC" w:rsidRDefault="00A809C2" w:rsidP="007B15C0">
      <w:pPr>
        <w:numPr>
          <w:ilvl w:val="0"/>
          <w:numId w:val="81"/>
        </w:numPr>
        <w:pBdr>
          <w:top w:val="nil"/>
          <w:left w:val="nil"/>
          <w:bottom w:val="nil"/>
          <w:right w:val="nil"/>
          <w:between w:val="nil"/>
        </w:pBdr>
        <w:shd w:val="clear" w:color="auto" w:fill="FFFFFF"/>
        <w:spacing w:after="0"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Instrucción y monitoreo a participantes “Instagram Live” que se llevaron a cabo todos los miércoles a las 7:30 p.m. en el mes de enero y la mitad de agosto, con Iamdra Fermín como moderadora en nuestra cuenta de Instagram.</w:t>
      </w:r>
    </w:p>
    <w:p w:rsidR="00A809C2" w:rsidRPr="00F54FDC" w:rsidRDefault="00A809C2" w:rsidP="002171AD">
      <w:pPr>
        <w:spacing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De la misma manera se ha dado cobertura y difusión a todas las actividades institucionales y en las que participa la presidenta ejecutiva, ya sea en la sede principal, en diversos lugares de Santo Domingo o en el interior del país.</w:t>
      </w:r>
    </w:p>
    <w:p w:rsidR="00A809C2" w:rsidRPr="00F54FDC" w:rsidRDefault="00A809C2" w:rsidP="002171AD">
      <w:pPr>
        <w:spacing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Por otra parte, el aumento de seguidores desde enero de 2021 es de </w:t>
      </w:r>
      <w:r w:rsidRPr="00F54FDC">
        <w:rPr>
          <w:rFonts w:ascii="Times New Roman" w:eastAsia="Montserrat" w:hAnsi="Times New Roman" w:cs="Times New Roman"/>
          <w:b/>
          <w:color w:val="4C4747"/>
          <w:sz w:val="24"/>
          <w:szCs w:val="23"/>
          <w:lang w:eastAsia="es-DO"/>
          <w14:textFill>
            <w14:solidFill>
              <w14:srgbClr w14:val="4C4747">
                <w14:alpha w14:val="50000"/>
              </w14:srgbClr>
            </w14:solidFill>
          </w14:textFill>
        </w:rPr>
        <w:t>9,180</w:t>
      </w: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 seguidores en Instagram logrando un total de </w:t>
      </w:r>
      <w:r w:rsidRPr="00F54FDC">
        <w:rPr>
          <w:rFonts w:ascii="Times New Roman" w:eastAsia="Montserrat" w:hAnsi="Times New Roman" w:cs="Times New Roman"/>
          <w:b/>
          <w:color w:val="4C4747"/>
          <w:sz w:val="24"/>
          <w:szCs w:val="23"/>
          <w:lang w:eastAsia="es-DO"/>
          <w14:textFill>
            <w14:solidFill>
              <w14:srgbClr w14:val="4C4747">
                <w14:alpha w14:val="50000"/>
              </w14:srgbClr>
            </w14:solidFill>
          </w14:textFill>
        </w:rPr>
        <w:t>75,380</w:t>
      </w: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 seguidores; de </w:t>
      </w:r>
      <w:r w:rsidRPr="00F54FDC">
        <w:rPr>
          <w:rFonts w:ascii="Times New Roman" w:eastAsia="Montserrat" w:hAnsi="Times New Roman" w:cs="Times New Roman"/>
          <w:b/>
          <w:color w:val="4C4747"/>
          <w:sz w:val="24"/>
          <w:szCs w:val="23"/>
          <w:lang w:eastAsia="es-DO"/>
          <w14:textFill>
            <w14:solidFill>
              <w14:srgbClr w14:val="4C4747">
                <w14:alpha w14:val="50000"/>
              </w14:srgbClr>
            </w14:solidFill>
          </w14:textFill>
        </w:rPr>
        <w:t>1,037</w:t>
      </w: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 seguidores en Facebook para un total de </w:t>
      </w:r>
      <w:r w:rsidRPr="00F54FDC">
        <w:rPr>
          <w:rFonts w:ascii="Times New Roman" w:eastAsia="Montserrat" w:hAnsi="Times New Roman" w:cs="Times New Roman"/>
          <w:b/>
          <w:color w:val="4C4747"/>
          <w:sz w:val="24"/>
          <w:szCs w:val="23"/>
          <w:lang w:eastAsia="es-DO"/>
          <w14:textFill>
            <w14:solidFill>
              <w14:srgbClr w14:val="4C4747">
                <w14:alpha w14:val="50000"/>
              </w14:srgbClr>
            </w14:solidFill>
          </w14:textFill>
        </w:rPr>
        <w:t>13,042</w:t>
      </w: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 seguidores y de </w:t>
      </w:r>
      <w:r w:rsidRPr="00F54FDC">
        <w:rPr>
          <w:rFonts w:ascii="Times New Roman" w:eastAsia="Montserrat" w:hAnsi="Times New Roman" w:cs="Times New Roman"/>
          <w:b/>
          <w:color w:val="4C4747"/>
          <w:sz w:val="24"/>
          <w:szCs w:val="23"/>
          <w:lang w:eastAsia="es-DO"/>
          <w14:textFill>
            <w14:solidFill>
              <w14:srgbClr w14:val="4C4747">
                <w14:alpha w14:val="50000"/>
              </w14:srgbClr>
            </w14:solidFill>
          </w14:textFill>
        </w:rPr>
        <w:t>2,034</w:t>
      </w: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 seguidores en Twitter para un total de </w:t>
      </w:r>
      <w:r w:rsidRPr="00F54FDC">
        <w:rPr>
          <w:rFonts w:ascii="Times New Roman" w:eastAsia="Montserrat" w:hAnsi="Times New Roman" w:cs="Times New Roman"/>
          <w:b/>
          <w:color w:val="4C4747"/>
          <w:sz w:val="24"/>
          <w:szCs w:val="23"/>
          <w:lang w:eastAsia="es-DO"/>
          <w14:textFill>
            <w14:solidFill>
              <w14:srgbClr w14:val="4C4747">
                <w14:alpha w14:val="50000"/>
              </w14:srgbClr>
            </w14:solidFill>
          </w14:textFill>
        </w:rPr>
        <w:t>8,634</w:t>
      </w: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 seguidores. Todo esto logrado de manera orgánica, sin aplicación de pautas pagadas.</w:t>
      </w:r>
    </w:p>
    <w:p w:rsidR="00A809C2" w:rsidRPr="00F54FDC" w:rsidRDefault="00A809C2" w:rsidP="002171AD">
      <w:pPr>
        <w:spacing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 xml:space="preserve">En cuanto a publicaciones se refiere, desde enero de 2021 se han realizado 645 publicaciones en Instagram, 645 publicaciones en Facebook, 1,616 publicaciones </w:t>
      </w: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lastRenderedPageBreak/>
        <w:t>en Twitter, para un total de 2,906 publicaciones en el periodo enero 2021 - noviembre 2021.</w:t>
      </w:r>
    </w:p>
    <w:p w:rsidR="00A809C2" w:rsidRPr="00F54FDC" w:rsidRDefault="00A809C2" w:rsidP="002171AD">
      <w:pPr>
        <w:spacing w:line="360" w:lineRule="auto"/>
        <w:jc w:val="both"/>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color w:val="4C4747"/>
          <w:sz w:val="24"/>
          <w:szCs w:val="23"/>
          <w:lang w:eastAsia="es-DO"/>
          <w14:textFill>
            <w14:solidFill>
              <w14:srgbClr w14:val="4C4747">
                <w14:alpha w14:val="50000"/>
              </w14:srgbClr>
            </w14:solidFill>
          </w14:textFill>
        </w:rPr>
        <w:t>Por medio de las redes sociales se han atendido 2,448 mensajes en Instagram, 369 mensajes en Facebook, 72 mensajes en Twitter, logrando un:</w:t>
      </w:r>
    </w:p>
    <w:tbl>
      <w:tblPr>
        <w:tblStyle w:val="Tablaconcuadrcula"/>
        <w:tblW w:w="0" w:type="auto"/>
        <w:tblLook w:val="04A0" w:firstRow="1" w:lastRow="0" w:firstColumn="1" w:lastColumn="0" w:noHBand="0" w:noVBand="1"/>
      </w:tblPr>
      <w:tblGrid>
        <w:gridCol w:w="7910"/>
      </w:tblGrid>
      <w:tr w:rsidR="00A809C2" w:rsidRPr="006E5D4D" w:rsidTr="0082568E">
        <w:trPr>
          <w:trHeight w:val="20"/>
        </w:trPr>
        <w:tc>
          <w:tcPr>
            <w:tcW w:w="7910" w:type="dxa"/>
          </w:tcPr>
          <w:p w:rsidR="00A809C2" w:rsidRPr="00F54FDC" w:rsidRDefault="00A809C2" w:rsidP="00F54FDC">
            <w:pPr>
              <w:spacing w:after="160" w:line="360" w:lineRule="auto"/>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i/>
                <w:noProof/>
                <w:color w:val="4C4747"/>
                <w:sz w:val="23"/>
                <w:szCs w:val="23"/>
                <w14:textFill>
                  <w14:solidFill>
                    <w14:srgbClr w14:val="4C4747">
                      <w14:alpha w14:val="50000"/>
                    </w14:srgbClr>
                  </w14:solidFill>
                </w14:textFill>
              </w:rPr>
              <w:drawing>
                <wp:anchor distT="114300" distB="114300" distL="114300" distR="114300" simplePos="0" relativeHeight="251670528" behindDoc="0" locked="0" layoutInCell="1" hidden="0" allowOverlap="1" wp14:anchorId="39E3C93C" wp14:editId="72ABD01F">
                  <wp:simplePos x="0" y="0"/>
                  <wp:positionH relativeFrom="page">
                    <wp:posOffset>346074</wp:posOffset>
                  </wp:positionH>
                  <wp:positionV relativeFrom="page">
                    <wp:posOffset>80010</wp:posOffset>
                  </wp:positionV>
                  <wp:extent cx="4276725" cy="647700"/>
                  <wp:effectExtent l="0" t="0" r="9525" b="0"/>
                  <wp:wrapNone/>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6"/>
                          <a:srcRect/>
                          <a:stretch>
                            <a:fillRect/>
                          </a:stretch>
                        </pic:blipFill>
                        <pic:spPr>
                          <a:xfrm>
                            <a:off x="0" y="0"/>
                            <a:ext cx="4276725" cy="647700"/>
                          </a:xfrm>
                          <a:prstGeom prst="rect">
                            <a:avLst/>
                          </a:prstGeom>
                          <a:ln/>
                        </pic:spPr>
                      </pic:pic>
                    </a:graphicData>
                  </a:graphic>
                  <wp14:sizeRelH relativeFrom="margin">
                    <wp14:pctWidth>0</wp14:pctWidth>
                  </wp14:sizeRelH>
                  <wp14:sizeRelV relativeFrom="margin">
                    <wp14:pctHeight>0</wp14:pctHeight>
                  </wp14:sizeRelV>
                </wp:anchor>
              </w:drawing>
            </w:r>
          </w:p>
          <w:p w:rsidR="00A809C2" w:rsidRPr="00F54FDC" w:rsidRDefault="00A809C2" w:rsidP="00F54FDC">
            <w:pPr>
              <w:spacing w:after="160" w:line="360" w:lineRule="auto"/>
              <w:rPr>
                <w:rFonts w:ascii="Times New Roman" w:eastAsia="Montserrat" w:hAnsi="Times New Roman" w:cs="Times New Roman"/>
                <w:color w:val="4C4747"/>
                <w:sz w:val="24"/>
                <w:szCs w:val="23"/>
                <w:lang w:eastAsia="es-DO"/>
                <w14:textFill>
                  <w14:solidFill>
                    <w14:srgbClr w14:val="4C4747">
                      <w14:alpha w14:val="50000"/>
                    </w14:srgbClr>
                  </w14:solidFill>
                </w14:textFill>
              </w:rPr>
            </w:pPr>
          </w:p>
          <w:p w:rsidR="00A809C2" w:rsidRPr="00F54FDC" w:rsidRDefault="00A809C2" w:rsidP="00F54FDC">
            <w:pPr>
              <w:spacing w:after="160" w:line="360" w:lineRule="auto"/>
              <w:rPr>
                <w:rFonts w:ascii="Times New Roman" w:eastAsia="Montserrat" w:hAnsi="Times New Roman" w:cs="Times New Roman"/>
                <w:color w:val="4C4747"/>
                <w:sz w:val="24"/>
                <w:szCs w:val="23"/>
                <w:lang w:eastAsia="es-DO"/>
                <w14:textFill>
                  <w14:solidFill>
                    <w14:srgbClr w14:val="4C4747">
                      <w14:alpha w14:val="50000"/>
                    </w14:srgbClr>
                  </w14:solidFill>
                </w14:textFill>
              </w:rPr>
            </w:pPr>
          </w:p>
        </w:tc>
      </w:tr>
      <w:tr w:rsidR="00A809C2" w:rsidRPr="006E5D4D" w:rsidTr="0082568E">
        <w:trPr>
          <w:trHeight w:val="20"/>
        </w:trPr>
        <w:tc>
          <w:tcPr>
            <w:tcW w:w="7910" w:type="dxa"/>
          </w:tcPr>
          <w:p w:rsidR="00A809C2" w:rsidRPr="00F54FDC" w:rsidRDefault="00A809C2" w:rsidP="00F54FDC">
            <w:pPr>
              <w:spacing w:after="160" w:line="360" w:lineRule="auto"/>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hAnsi="Times New Roman" w:cs="Times New Roman"/>
                <w:noProof/>
                <w:color w:val="4C4747"/>
                <w14:textFill>
                  <w14:solidFill>
                    <w14:srgbClr w14:val="4C4747">
                      <w14:alpha w14:val="50000"/>
                    </w14:srgbClr>
                  </w14:solidFill>
                </w14:textFill>
              </w:rPr>
              <w:drawing>
                <wp:anchor distT="114300" distB="114300" distL="114300" distR="114300" simplePos="0" relativeHeight="251671552" behindDoc="0" locked="0" layoutInCell="1" hidden="0" allowOverlap="1" wp14:anchorId="445C207C" wp14:editId="1D570C31">
                  <wp:simplePos x="0" y="0"/>
                  <wp:positionH relativeFrom="column">
                    <wp:posOffset>213995</wp:posOffset>
                  </wp:positionH>
                  <wp:positionV relativeFrom="paragraph">
                    <wp:posOffset>24130</wp:posOffset>
                  </wp:positionV>
                  <wp:extent cx="4419600" cy="514350"/>
                  <wp:effectExtent l="0" t="0" r="0" b="0"/>
                  <wp:wrapNone/>
                  <wp:docPr id="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4419600" cy="514350"/>
                          </a:xfrm>
                          <a:prstGeom prst="rect">
                            <a:avLst/>
                          </a:prstGeom>
                          <a:ln/>
                        </pic:spPr>
                      </pic:pic>
                    </a:graphicData>
                  </a:graphic>
                  <wp14:sizeRelH relativeFrom="margin">
                    <wp14:pctWidth>0</wp14:pctWidth>
                  </wp14:sizeRelH>
                  <wp14:sizeRelV relativeFrom="margin">
                    <wp14:pctHeight>0</wp14:pctHeight>
                  </wp14:sizeRelV>
                </wp:anchor>
              </w:drawing>
            </w:r>
          </w:p>
          <w:p w:rsidR="00A809C2" w:rsidRPr="00F54FDC" w:rsidRDefault="00A809C2" w:rsidP="00F54FDC">
            <w:pPr>
              <w:spacing w:after="160" w:line="360" w:lineRule="auto"/>
              <w:rPr>
                <w:rFonts w:ascii="Times New Roman" w:eastAsia="Montserrat" w:hAnsi="Times New Roman" w:cs="Times New Roman"/>
                <w:color w:val="4C4747"/>
                <w:sz w:val="24"/>
                <w:szCs w:val="23"/>
                <w:lang w:eastAsia="es-DO"/>
                <w14:textFill>
                  <w14:solidFill>
                    <w14:srgbClr w14:val="4C4747">
                      <w14:alpha w14:val="50000"/>
                    </w14:srgbClr>
                  </w14:solidFill>
                </w14:textFill>
              </w:rPr>
            </w:pPr>
          </w:p>
        </w:tc>
      </w:tr>
      <w:tr w:rsidR="00A809C2" w:rsidRPr="006E5D4D" w:rsidTr="0082568E">
        <w:trPr>
          <w:trHeight w:val="20"/>
        </w:trPr>
        <w:tc>
          <w:tcPr>
            <w:tcW w:w="7910" w:type="dxa"/>
          </w:tcPr>
          <w:p w:rsidR="00A809C2" w:rsidRPr="00F54FDC" w:rsidRDefault="00A809C2" w:rsidP="00F54FDC">
            <w:pPr>
              <w:spacing w:after="160" w:line="360" w:lineRule="auto"/>
              <w:rPr>
                <w:rFonts w:ascii="Times New Roman" w:eastAsia="Montserrat" w:hAnsi="Times New Roman" w:cs="Times New Roman"/>
                <w:color w:val="4C4747"/>
                <w:sz w:val="24"/>
                <w:szCs w:val="23"/>
                <w:lang w:eastAsia="es-DO"/>
                <w14:textFill>
                  <w14:solidFill>
                    <w14:srgbClr w14:val="4C4747">
                      <w14:alpha w14:val="50000"/>
                    </w14:srgbClr>
                  </w14:solidFill>
                </w14:textFill>
              </w:rPr>
            </w:pPr>
            <w:r w:rsidRPr="00F54FDC">
              <w:rPr>
                <w:rFonts w:ascii="Times New Roman" w:eastAsia="Montserrat" w:hAnsi="Times New Roman" w:cs="Times New Roman"/>
                <w:noProof/>
                <w:color w:val="4C4747"/>
                <w:sz w:val="23"/>
                <w:szCs w:val="23"/>
                <w14:textFill>
                  <w14:solidFill>
                    <w14:srgbClr w14:val="4C4747">
                      <w14:alpha w14:val="50000"/>
                    </w14:srgbClr>
                  </w14:solidFill>
                </w14:textFill>
              </w:rPr>
              <w:drawing>
                <wp:anchor distT="114300" distB="114300" distL="114300" distR="114300" simplePos="0" relativeHeight="251672576" behindDoc="0" locked="0" layoutInCell="1" hidden="0" allowOverlap="1" wp14:anchorId="2F7B70CB" wp14:editId="2DA2F00B">
                  <wp:simplePos x="0" y="0"/>
                  <wp:positionH relativeFrom="page">
                    <wp:posOffset>88900</wp:posOffset>
                  </wp:positionH>
                  <wp:positionV relativeFrom="page">
                    <wp:posOffset>226060</wp:posOffset>
                  </wp:positionV>
                  <wp:extent cx="4610100" cy="561975"/>
                  <wp:effectExtent l="0" t="0" r="0" b="9525"/>
                  <wp:wrapNone/>
                  <wp:docPr id="2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8"/>
                          <a:srcRect/>
                          <a:stretch>
                            <a:fillRect/>
                          </a:stretch>
                        </pic:blipFill>
                        <pic:spPr>
                          <a:xfrm>
                            <a:off x="0" y="0"/>
                            <a:ext cx="4610100" cy="561975"/>
                          </a:xfrm>
                          <a:prstGeom prst="rect">
                            <a:avLst/>
                          </a:prstGeom>
                          <a:ln/>
                        </pic:spPr>
                      </pic:pic>
                    </a:graphicData>
                  </a:graphic>
                  <wp14:sizeRelH relativeFrom="margin">
                    <wp14:pctWidth>0</wp14:pctWidth>
                  </wp14:sizeRelH>
                  <wp14:sizeRelV relativeFrom="margin">
                    <wp14:pctHeight>0</wp14:pctHeight>
                  </wp14:sizeRelV>
                </wp:anchor>
              </w:drawing>
            </w:r>
          </w:p>
          <w:p w:rsidR="00A809C2" w:rsidRPr="00F54FDC" w:rsidRDefault="00A809C2" w:rsidP="00F54FDC">
            <w:pPr>
              <w:spacing w:after="160" w:line="360" w:lineRule="auto"/>
              <w:rPr>
                <w:rFonts w:ascii="Times New Roman" w:eastAsia="Montserrat" w:hAnsi="Times New Roman" w:cs="Times New Roman"/>
                <w:color w:val="4C4747"/>
                <w:sz w:val="24"/>
                <w:szCs w:val="23"/>
                <w:lang w:eastAsia="es-DO"/>
                <w14:textFill>
                  <w14:solidFill>
                    <w14:srgbClr w14:val="4C4747">
                      <w14:alpha w14:val="50000"/>
                    </w14:srgbClr>
                  </w14:solidFill>
                </w14:textFill>
              </w:rPr>
            </w:pPr>
          </w:p>
          <w:p w:rsidR="00A809C2" w:rsidRPr="00F54FDC" w:rsidRDefault="00A809C2" w:rsidP="00F54FDC">
            <w:pPr>
              <w:spacing w:after="160" w:line="360" w:lineRule="auto"/>
              <w:rPr>
                <w:rFonts w:ascii="Times New Roman" w:eastAsia="Montserrat" w:hAnsi="Times New Roman" w:cs="Times New Roman"/>
                <w:color w:val="4C4747"/>
                <w:sz w:val="24"/>
                <w:szCs w:val="23"/>
                <w:lang w:eastAsia="es-DO"/>
                <w14:textFill>
                  <w14:solidFill>
                    <w14:srgbClr w14:val="4C4747">
                      <w14:alpha w14:val="50000"/>
                    </w14:srgbClr>
                  </w14:solidFill>
                </w14:textFill>
              </w:rPr>
            </w:pPr>
          </w:p>
        </w:tc>
      </w:tr>
    </w:tbl>
    <w:p w:rsidR="00A809C2" w:rsidRPr="00F54FDC" w:rsidRDefault="00A809C2" w:rsidP="00F54FDC">
      <w:pPr>
        <w:shd w:val="clear" w:color="auto" w:fill="FFFFFF"/>
        <w:spacing w:line="360" w:lineRule="auto"/>
        <w:rPr>
          <w:rFonts w:ascii="Times New Roman" w:eastAsia="Montserrat" w:hAnsi="Times New Roman" w:cs="Times New Roman"/>
          <w:color w:val="4C4747"/>
          <w:sz w:val="24"/>
          <w:szCs w:val="23"/>
          <w:lang w:eastAsia="es-DO"/>
          <w14:textFill>
            <w14:solidFill>
              <w14:srgbClr w14:val="4C4747">
                <w14:alpha w14:val="50000"/>
              </w14:srgbClr>
            </w14:solidFill>
          </w14:textFill>
        </w:rPr>
      </w:pPr>
    </w:p>
    <w:p w:rsidR="00A809C2" w:rsidRPr="00F54FDC" w:rsidRDefault="00A809C2" w:rsidP="00F54FDC">
      <w:pPr>
        <w:pStyle w:val="Ttulo1"/>
        <w:rPr>
          <w:rFonts w:ascii="Times New Roman" w:eastAsia="Calibri" w:hAnsi="Times New Roman" w:cs="Times New Roman"/>
          <w:b/>
          <w:color w:val="4C4747"/>
          <w14:textFill>
            <w14:solidFill>
              <w14:srgbClr w14:val="4C4747">
                <w14:alpha w14:val="50000"/>
              </w14:srgbClr>
            </w14:solidFill>
          </w14:textFill>
        </w:rPr>
      </w:pPr>
      <w:bookmarkStart w:id="217" w:name="_Toc90645236"/>
      <w:r w:rsidRPr="00F54FDC">
        <w:rPr>
          <w:rFonts w:ascii="Times New Roman" w:eastAsia="Calibri" w:hAnsi="Times New Roman" w:cs="Times New Roman"/>
          <w:b/>
          <w:color w:val="4C4747"/>
          <w14:textFill>
            <w14:solidFill>
              <w14:srgbClr w14:val="4C4747">
                <w14:alpha w14:val="50000"/>
              </w14:srgbClr>
            </w14:solidFill>
          </w14:textFill>
        </w:rPr>
        <w:t xml:space="preserve">V. </w:t>
      </w:r>
      <w:r w:rsidRPr="00834D22">
        <w:rPr>
          <w:rFonts w:ascii="Times New Roman" w:eastAsiaTheme="minorHAnsi" w:hAnsi="Times New Roman" w:cs="Times New Roman"/>
          <w:b/>
          <w:color w:val="4C4747"/>
          <w:spacing w:val="0"/>
          <w:kern w:val="0"/>
          <w:sz w:val="28"/>
          <w:szCs w:val="18"/>
          <w14:textFill>
            <w14:solidFill>
              <w14:srgbClr w14:val="4C4747">
                <w14:alpha w14:val="50000"/>
              </w14:srgbClr>
            </w14:solidFill>
          </w14:textFill>
        </w:rPr>
        <w:t>Servicio al ciudadano y transparencia institucional</w:t>
      </w:r>
      <w:bookmarkEnd w:id="217"/>
    </w:p>
    <w:p w:rsidR="00A809C2" w:rsidRPr="00F54FDC" w:rsidRDefault="00A809C2" w:rsidP="00F54FDC">
      <w:pPr>
        <w:tabs>
          <w:tab w:val="left" w:pos="540"/>
        </w:tabs>
        <w:spacing w:line="360" w:lineRule="auto"/>
        <w:jc w:val="center"/>
        <w:rPr>
          <w:rFonts w:ascii="Times New Roman" w:hAnsi="Times New Roman" w:cs="Times New Roman"/>
          <w:b/>
          <w:color w:val="4C4747"/>
          <w:szCs w:val="18"/>
          <w14:textFill>
            <w14:solidFill>
              <w14:srgbClr w14:val="4C4747">
                <w14:alpha w14:val="50000"/>
              </w14:srgbClr>
            </w14:solidFill>
          </w14:textFill>
        </w:rPr>
      </w:pPr>
      <w:r w:rsidRPr="00F54FDC">
        <w:rPr>
          <w:rFonts w:ascii="Times New Roman" w:hAnsi="Times New Roman" w:cs="Times New Roman"/>
          <w:b/>
          <w:noProof/>
          <w:color w:val="4C4747"/>
          <w:spacing w:val="8"/>
          <w:sz w:val="24"/>
          <w:szCs w:val="24"/>
          <w14:textFill>
            <w14:solidFill>
              <w14:srgbClr w14:val="4C4747">
                <w14:alpha w14:val="50000"/>
              </w14:srgbClr>
            </w14:solidFill>
          </w14:textFill>
        </w:rPr>
        <mc:AlternateContent>
          <mc:Choice Requires="wps">
            <w:drawing>
              <wp:anchor distT="0" distB="0" distL="114300" distR="114300" simplePos="0" relativeHeight="251664384" behindDoc="0" locked="0" layoutInCell="1" allowOverlap="1" wp14:anchorId="5EDF96BC" wp14:editId="42A681BD">
                <wp:simplePos x="0" y="0"/>
                <wp:positionH relativeFrom="page">
                  <wp:posOffset>3810000</wp:posOffset>
                </wp:positionH>
                <wp:positionV relativeFrom="paragraph">
                  <wp:posOffset>18415</wp:posOffset>
                </wp:positionV>
                <wp:extent cx="540000" cy="0"/>
                <wp:effectExtent l="0" t="19050" r="31750" b="19050"/>
                <wp:wrapNone/>
                <wp:docPr id="13"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A3A012" id="Conector recto 10"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300pt,1.45pt" to="34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" strokecolor="red" strokeweight="2.5pt">
                <v:stroke joinstyle="miter"/>
                <w10:wrap anchorx="page"/>
              </v:line>
            </w:pict>
          </mc:Fallback>
        </mc:AlternateContent>
      </w:r>
    </w:p>
    <w:p w:rsidR="00A809C2" w:rsidRPr="00F54FDC" w:rsidRDefault="00A809C2" w:rsidP="00F54FDC">
      <w:pPr>
        <w:tabs>
          <w:tab w:val="left" w:pos="540"/>
        </w:tabs>
        <w:spacing w:line="360" w:lineRule="auto"/>
        <w:rPr>
          <w:rFonts w:ascii="Times New Roman" w:eastAsia="Calibri" w:hAnsi="Times New Roman" w:cs="Times New Roman"/>
          <w:color w:val="4C4747"/>
          <w:sz w:val="36"/>
          <w14:textFill>
            <w14:solidFill>
              <w14:srgbClr w14:val="4C4747">
                <w14:alpha w14:val="50000"/>
              </w14:srgbClr>
            </w14:solidFill>
          </w14:textFill>
        </w:rPr>
      </w:pPr>
      <w:r w:rsidRPr="00F54FDC">
        <w:rPr>
          <w:rFonts w:ascii="Times New Roman" w:hAnsi="Times New Roman" w:cs="Times New Roman"/>
          <w:b/>
          <w:color w:val="4C4747"/>
          <w:sz w:val="24"/>
          <w:szCs w:val="18"/>
          <w14:textFill>
            <w14:solidFill>
              <w14:srgbClr w14:val="4C4747">
                <w14:alpha w14:val="50000"/>
              </w14:srgbClr>
            </w14:solidFill>
          </w14:textFill>
        </w:rPr>
        <w:t>Índice de Transparencia</w:t>
      </w:r>
    </w:p>
    <w:p w:rsidR="00A809C2" w:rsidRPr="00F54FDC" w:rsidRDefault="00A809C2" w:rsidP="002171AD">
      <w:pPr>
        <w:spacing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r w:rsidRPr="00F54FDC">
        <w:rPr>
          <w:rFonts w:ascii="Times New Roman" w:eastAsia="Calibri" w:hAnsi="Times New Roman" w:cs="Times New Roman"/>
          <w:color w:val="4C4747"/>
          <w:sz w:val="24"/>
          <w:szCs w:val="18"/>
          <w14:textFill>
            <w14:solidFill>
              <w14:srgbClr w14:val="4C4747">
                <w14:alpha w14:val="50000"/>
              </w14:srgbClr>
            </w14:solidFill>
          </w14:textFill>
        </w:rPr>
        <w:t>La Oficina de Libre Acceso a la Información del CONANI, fue inaugurada el día diez (10) de junio, del año 2010, con el objetivo de garantizar el derecho de los ciudadanos de acceder a la información pública y así dar cumplimiento a la Ley General de Libre Acceso a la Información Pública No. 200-04; la cual fue aprobada por el Congreso Nacional el día trece (13) de julio del año 2004 y promulgada el día veintiocho (28) del mismo mes por el Poder Ejecutivo; al año siguiente se estableció su reglamento Decreto No. 130-05.</w:t>
      </w:r>
    </w:p>
    <w:p w:rsidR="00A809C2" w:rsidRPr="00F54FDC" w:rsidRDefault="00A809C2" w:rsidP="002171AD">
      <w:pPr>
        <w:spacing w:after="0" w:line="276"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p>
    <w:p w:rsidR="00A809C2" w:rsidRPr="00F54FDC" w:rsidRDefault="00A809C2" w:rsidP="007B15C0">
      <w:pPr>
        <w:pStyle w:val="Ttulo3"/>
        <w:spacing w:before="100" w:beforeAutospacing="1" w:after="100" w:afterAutospacing="1"/>
        <w:ind w:left="0"/>
        <w:jc w:val="both"/>
        <w:rPr>
          <w:rFonts w:ascii="Times New Roman" w:hAnsi="Times New Roman" w:cs="Times New Roman"/>
          <w:color w:val="4C4747"/>
          <w14:textFill>
            <w14:solidFill>
              <w14:srgbClr w14:val="4C4747">
                <w14:alpha w14:val="50000"/>
              </w14:srgbClr>
            </w14:solidFill>
          </w14:textFill>
        </w:rPr>
      </w:pPr>
      <w:bookmarkStart w:id="218" w:name="_Toc90645237"/>
      <w:r w:rsidRPr="00F54FDC">
        <w:rPr>
          <w:rFonts w:ascii="Times New Roman" w:eastAsia="Calibri" w:hAnsi="Times New Roman" w:cs="Times New Roman"/>
          <w:b/>
          <w:color w:val="4C4747"/>
          <w:sz w:val="24"/>
          <w:szCs w:val="18"/>
          <w14:textFill>
            <w14:solidFill>
              <w14:srgbClr w14:val="4C4747">
                <w14:alpha w14:val="50000"/>
              </w14:srgbClr>
            </w14:solidFill>
          </w14:textFill>
        </w:rPr>
        <w:lastRenderedPageBreak/>
        <w:t>5.1 Nivel de la satisfacción con el servicio</w:t>
      </w:r>
      <w:bookmarkEnd w:id="218"/>
      <w:r w:rsidRPr="00F54FDC">
        <w:rPr>
          <w:rFonts w:ascii="Times New Roman" w:eastAsia="Calibri" w:hAnsi="Times New Roman" w:cs="Times New Roman"/>
          <w:b/>
          <w:color w:val="4C4747"/>
          <w:sz w:val="24"/>
          <w:szCs w:val="18"/>
          <w14:textFill>
            <w14:solidFill>
              <w14:srgbClr w14:val="4C4747">
                <w14:alpha w14:val="50000"/>
              </w14:srgbClr>
            </w14:solidFill>
          </w14:textFill>
        </w:rPr>
        <w:t xml:space="preserve"> </w:t>
      </w:r>
    </w:p>
    <w:p w:rsidR="00A809C2" w:rsidRPr="00F54FDC" w:rsidRDefault="00A809C2" w:rsidP="007B15C0">
      <w:pPr>
        <w:spacing w:before="100" w:beforeAutospacing="1" w:after="100" w:afterAutospacing="1"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r w:rsidRPr="00F54FDC">
        <w:rPr>
          <w:rFonts w:ascii="Times New Roman" w:eastAsia="Calibri" w:hAnsi="Times New Roman" w:cs="Times New Roman"/>
          <w:b/>
          <w:color w:val="4C4747"/>
          <w:sz w:val="24"/>
          <w:szCs w:val="18"/>
          <w14:textFill>
            <w14:solidFill>
              <w14:srgbClr w14:val="4C4747">
                <w14:alpha w14:val="50000"/>
              </w14:srgbClr>
            </w14:solidFill>
          </w14:textFill>
        </w:rPr>
        <w:t xml:space="preserve">Informe de Gestión, Logros y Proyección de la OAI: </w:t>
      </w:r>
      <w:r w:rsidRPr="00F54FDC">
        <w:rPr>
          <w:rFonts w:ascii="Times New Roman" w:eastAsia="Calibri" w:hAnsi="Times New Roman" w:cs="Times New Roman"/>
          <w:color w:val="4C4747"/>
          <w:sz w:val="24"/>
          <w:szCs w:val="18"/>
          <w14:textFill>
            <w14:solidFill>
              <w14:srgbClr w14:val="4C4747">
                <w14:alpha w14:val="50000"/>
              </w14:srgbClr>
            </w14:solidFill>
          </w14:textFill>
        </w:rPr>
        <w:t>En el año 2021,  se ha continuado con las actualizaciones periódicas del Sub-Portal de Transparencia, dando cumplimiento a lo que se estable en los artículos 5 de la Ley No. 200-04, el cual dispone, “la informatización y la incorporación al sistema de comunicación por internet o a cualquier otro sistema similar que en el futuro se establezca, de todos los organismos públicos centralizados y descentralizados del Estado, incluyendo el Distrito Nacional y los municipios, con la finalidad de garantizar a través de éste un acceso directo del público a la información del Estado. Todos los poderes y organismos del Estado deberán instrumental la publicación de sus respectivas “Páginas Web” a los siguientes fines:</w:t>
      </w:r>
    </w:p>
    <w:p w:rsidR="00A809C2" w:rsidRPr="00F54FDC" w:rsidRDefault="00A809C2" w:rsidP="007B15C0">
      <w:pPr>
        <w:pStyle w:val="Ttulo3"/>
        <w:spacing w:before="100" w:beforeAutospacing="1" w:after="100" w:afterAutospacing="1"/>
        <w:ind w:left="0"/>
        <w:jc w:val="both"/>
        <w:rPr>
          <w:rFonts w:ascii="Times New Roman" w:hAnsi="Times New Roman" w:cs="Times New Roman"/>
          <w:color w:val="4C4747"/>
          <w14:textFill>
            <w14:solidFill>
              <w14:srgbClr w14:val="4C4747">
                <w14:alpha w14:val="50000"/>
              </w14:srgbClr>
            </w14:solidFill>
          </w14:textFill>
        </w:rPr>
      </w:pPr>
      <w:bookmarkStart w:id="219" w:name="_Toc90645238"/>
      <w:r w:rsidRPr="00F54FDC">
        <w:rPr>
          <w:rFonts w:ascii="Times New Roman" w:eastAsia="Calibri" w:hAnsi="Times New Roman" w:cs="Times New Roman"/>
          <w:b/>
          <w:color w:val="4C4747"/>
          <w:sz w:val="24"/>
          <w:szCs w:val="18"/>
          <w14:textFill>
            <w14:solidFill>
              <w14:srgbClr w14:val="4C4747">
                <w14:alpha w14:val="50000"/>
              </w14:srgbClr>
            </w14:solidFill>
          </w14:textFill>
        </w:rPr>
        <w:t>5.2 Nivel de cumplimiento acceso a la información</w:t>
      </w:r>
      <w:bookmarkEnd w:id="219"/>
      <w:r w:rsidRPr="00F54FDC">
        <w:rPr>
          <w:rFonts w:ascii="Times New Roman" w:eastAsia="Calibri" w:hAnsi="Times New Roman" w:cs="Times New Roman"/>
          <w:b/>
          <w:color w:val="4C4747"/>
          <w:sz w:val="24"/>
          <w:szCs w:val="18"/>
          <w14:textFill>
            <w14:solidFill>
              <w14:srgbClr w14:val="4C4747">
                <w14:alpha w14:val="50000"/>
              </w14:srgbClr>
            </w14:solidFill>
          </w14:textFill>
        </w:rPr>
        <w:t xml:space="preserve"> </w:t>
      </w:r>
    </w:p>
    <w:tbl>
      <w:tblPr>
        <w:tblStyle w:val="Tablaconcuadrcula6"/>
        <w:tblpPr w:leftFromText="141" w:rightFromText="141" w:vertAnchor="text" w:horzAnchor="margin" w:tblpY="406"/>
        <w:tblW w:w="0" w:type="auto"/>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Look w:val="04A0" w:firstRow="1" w:lastRow="0" w:firstColumn="1" w:lastColumn="0" w:noHBand="0" w:noVBand="1"/>
      </w:tblPr>
      <w:tblGrid>
        <w:gridCol w:w="3808"/>
        <w:gridCol w:w="4102"/>
      </w:tblGrid>
      <w:tr w:rsidR="00A809C2" w:rsidRPr="00F54FDC" w:rsidTr="0082568E">
        <w:trPr>
          <w:trHeight w:val="20"/>
        </w:trPr>
        <w:tc>
          <w:tcPr>
            <w:tcW w:w="4117" w:type="dxa"/>
            <w:shd w:val="clear" w:color="auto" w:fill="57ABF7"/>
            <w:vAlign w:val="center"/>
          </w:tcPr>
          <w:p w:rsidR="00A809C2" w:rsidRPr="007B15C0" w:rsidRDefault="00A809C2" w:rsidP="00F54FDC">
            <w:pPr>
              <w:spacing w:line="360" w:lineRule="auto"/>
              <w:jc w:val="center"/>
              <w:rPr>
                <w:rFonts w:ascii="Times New Roman" w:hAnsi="Times New Roman" w:cs="Times New Roman"/>
                <w:b/>
                <w:color w:val="4C4747"/>
                <w:sz w:val="22"/>
                <w:szCs w:val="18"/>
                <w14:textFill>
                  <w14:solidFill>
                    <w14:srgbClr w14:val="4C4747">
                      <w14:alpha w14:val="50000"/>
                    </w14:srgbClr>
                  </w14:solidFill>
                </w14:textFill>
              </w:rPr>
            </w:pPr>
            <w:r w:rsidRPr="007B15C0">
              <w:rPr>
                <w:rFonts w:ascii="Times New Roman" w:hAnsi="Times New Roman" w:cs="Times New Roman"/>
                <w:b/>
                <w:color w:val="4C4747"/>
                <w:sz w:val="22"/>
                <w:szCs w:val="18"/>
                <w14:textFill>
                  <w14:solidFill>
                    <w14:srgbClr w14:val="4C4747">
                      <w14:alpha w14:val="50000"/>
                    </w14:srgbClr>
                  </w14:solidFill>
                </w14:textFill>
              </w:rPr>
              <w:t>Mes</w:t>
            </w:r>
          </w:p>
        </w:tc>
        <w:tc>
          <w:tcPr>
            <w:tcW w:w="4383" w:type="dxa"/>
            <w:shd w:val="clear" w:color="auto" w:fill="57ABF7"/>
            <w:vAlign w:val="bottom"/>
          </w:tcPr>
          <w:p w:rsidR="00A809C2" w:rsidRPr="007B15C0" w:rsidRDefault="00A809C2" w:rsidP="00F54FDC">
            <w:pPr>
              <w:spacing w:line="360" w:lineRule="auto"/>
              <w:jc w:val="center"/>
              <w:rPr>
                <w:rFonts w:ascii="Times New Roman" w:hAnsi="Times New Roman" w:cs="Times New Roman"/>
                <w:b/>
                <w:color w:val="4C4747"/>
                <w:sz w:val="22"/>
                <w:szCs w:val="18"/>
                <w14:textFill>
                  <w14:solidFill>
                    <w14:srgbClr w14:val="4C4747">
                      <w14:alpha w14:val="50000"/>
                    </w14:srgbClr>
                  </w14:solidFill>
                </w14:textFill>
              </w:rPr>
            </w:pPr>
            <w:r w:rsidRPr="007B15C0">
              <w:rPr>
                <w:rFonts w:ascii="Times New Roman" w:hAnsi="Times New Roman" w:cs="Times New Roman"/>
                <w:b/>
                <w:color w:val="4C4747"/>
                <w:sz w:val="22"/>
                <w:szCs w:val="18"/>
                <w14:textFill>
                  <w14:solidFill>
                    <w14:srgbClr w14:val="4C4747">
                      <w14:alpha w14:val="50000"/>
                    </w14:srgbClr>
                  </w14:solidFill>
                </w14:textFill>
              </w:rPr>
              <w:t xml:space="preserve">Calificaciones </w:t>
            </w:r>
          </w:p>
        </w:tc>
      </w:tr>
      <w:tr w:rsidR="00A809C2" w:rsidRPr="00F54FDC" w:rsidTr="0082568E">
        <w:trPr>
          <w:trHeight w:val="20"/>
        </w:trPr>
        <w:tc>
          <w:tcPr>
            <w:tcW w:w="4117"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Enero</w:t>
            </w:r>
          </w:p>
        </w:tc>
        <w:tc>
          <w:tcPr>
            <w:tcW w:w="4383"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99%</w:t>
            </w:r>
          </w:p>
        </w:tc>
      </w:tr>
      <w:tr w:rsidR="00A809C2" w:rsidRPr="00F54FDC" w:rsidTr="0082568E">
        <w:trPr>
          <w:trHeight w:val="20"/>
        </w:trPr>
        <w:tc>
          <w:tcPr>
            <w:tcW w:w="4117"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Febrero</w:t>
            </w:r>
          </w:p>
        </w:tc>
        <w:tc>
          <w:tcPr>
            <w:tcW w:w="4383"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99%</w:t>
            </w:r>
          </w:p>
        </w:tc>
      </w:tr>
      <w:tr w:rsidR="00A809C2" w:rsidRPr="00F54FDC" w:rsidTr="0082568E">
        <w:trPr>
          <w:trHeight w:val="20"/>
        </w:trPr>
        <w:tc>
          <w:tcPr>
            <w:tcW w:w="4117"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Marzo</w:t>
            </w:r>
          </w:p>
        </w:tc>
        <w:tc>
          <w:tcPr>
            <w:tcW w:w="4383"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99%</w:t>
            </w:r>
          </w:p>
        </w:tc>
      </w:tr>
      <w:tr w:rsidR="00A809C2" w:rsidRPr="00F54FDC" w:rsidTr="0082568E">
        <w:trPr>
          <w:trHeight w:val="20"/>
        </w:trPr>
        <w:tc>
          <w:tcPr>
            <w:tcW w:w="4117"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Abril</w:t>
            </w:r>
          </w:p>
        </w:tc>
        <w:tc>
          <w:tcPr>
            <w:tcW w:w="4383"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94%</w:t>
            </w:r>
          </w:p>
        </w:tc>
      </w:tr>
      <w:tr w:rsidR="00A809C2" w:rsidRPr="00F54FDC" w:rsidTr="0082568E">
        <w:trPr>
          <w:trHeight w:val="20"/>
        </w:trPr>
        <w:tc>
          <w:tcPr>
            <w:tcW w:w="4117"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Mayo</w:t>
            </w:r>
          </w:p>
        </w:tc>
        <w:tc>
          <w:tcPr>
            <w:tcW w:w="4383"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97%</w:t>
            </w:r>
          </w:p>
        </w:tc>
      </w:tr>
      <w:tr w:rsidR="00A809C2" w:rsidRPr="00F54FDC" w:rsidTr="0082568E">
        <w:trPr>
          <w:trHeight w:val="20"/>
        </w:trPr>
        <w:tc>
          <w:tcPr>
            <w:tcW w:w="4117"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Junio</w:t>
            </w:r>
          </w:p>
        </w:tc>
        <w:tc>
          <w:tcPr>
            <w:tcW w:w="4383"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99%</w:t>
            </w:r>
          </w:p>
        </w:tc>
      </w:tr>
      <w:tr w:rsidR="00A809C2" w:rsidRPr="00F54FDC" w:rsidTr="0082568E">
        <w:trPr>
          <w:trHeight w:val="20"/>
        </w:trPr>
        <w:tc>
          <w:tcPr>
            <w:tcW w:w="4117"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Julio</w:t>
            </w:r>
          </w:p>
        </w:tc>
        <w:tc>
          <w:tcPr>
            <w:tcW w:w="4383" w:type="dxa"/>
            <w:vAlign w:val="bottom"/>
          </w:tcPr>
          <w:p w:rsidR="00A809C2" w:rsidRPr="00F54FDC" w:rsidRDefault="00A809C2" w:rsidP="00F54FDC">
            <w:pPr>
              <w:spacing w:line="360" w:lineRule="auto"/>
              <w:jc w:val="center"/>
              <w:rPr>
                <w:rFonts w:ascii="Times New Roman" w:hAnsi="Times New Roman" w:cs="Times New Roman"/>
                <w:color w:val="4C4747"/>
                <w:sz w:val="24"/>
                <w:szCs w:val="18"/>
                <w14:textFill>
                  <w14:solidFill>
                    <w14:srgbClr w14:val="4C4747">
                      <w14:alpha w14:val="50000"/>
                    </w14:srgbClr>
                  </w14:solidFill>
                </w14:textFill>
              </w:rPr>
            </w:pPr>
            <w:r w:rsidRPr="00F54FDC">
              <w:rPr>
                <w:rFonts w:ascii="Times New Roman" w:hAnsi="Times New Roman" w:cs="Times New Roman"/>
                <w:color w:val="4C4747"/>
                <w:sz w:val="24"/>
                <w:szCs w:val="18"/>
                <w14:textFill>
                  <w14:solidFill>
                    <w14:srgbClr w14:val="4C4747">
                      <w14:alpha w14:val="50000"/>
                    </w14:srgbClr>
                  </w14:solidFill>
                </w14:textFill>
              </w:rPr>
              <w:t>97%</w:t>
            </w:r>
          </w:p>
        </w:tc>
      </w:tr>
    </w:tbl>
    <w:p w:rsidR="00A809C2" w:rsidRPr="00F54FDC" w:rsidRDefault="00A809C2" w:rsidP="00F54FDC">
      <w:pPr>
        <w:spacing w:line="360" w:lineRule="auto"/>
        <w:rPr>
          <w:rFonts w:ascii="Times New Roman" w:eastAsia="Calibri" w:hAnsi="Times New Roman" w:cs="Times New Roman"/>
          <w:color w:val="4C4747"/>
          <w:szCs w:val="18"/>
          <w14:textFill>
            <w14:solidFill>
              <w14:srgbClr w14:val="4C4747">
                <w14:alpha w14:val="50000"/>
              </w14:srgbClr>
            </w14:solidFill>
          </w14:textFill>
        </w:rPr>
      </w:pPr>
      <w:r w:rsidRPr="00F54FDC">
        <w:rPr>
          <w:rFonts w:ascii="Times New Roman" w:eastAsia="Calibri" w:hAnsi="Times New Roman" w:cs="Times New Roman"/>
          <w:b/>
          <w:color w:val="4C4747"/>
          <w:szCs w:val="18"/>
          <w14:textFill>
            <w14:solidFill>
              <w14:srgbClr w14:val="4C4747">
                <w14:alpha w14:val="50000"/>
              </w14:srgbClr>
            </w14:solidFill>
          </w14:textFill>
        </w:rPr>
        <w:t>Resultados de Monitoreo y Visitas en el Portal de Transparencia:</w:t>
      </w:r>
    </w:p>
    <w:p w:rsidR="00A809C2" w:rsidRPr="00F54FDC" w:rsidRDefault="00A809C2" w:rsidP="00F54FDC">
      <w:pPr>
        <w:spacing w:line="360" w:lineRule="auto"/>
        <w:rPr>
          <w:rFonts w:ascii="Times New Roman" w:hAnsi="Times New Roman" w:cs="Times New Roman"/>
          <w:color w:val="4C4747"/>
          <w:sz w:val="16"/>
          <w:szCs w:val="18"/>
          <w14:textFill>
            <w14:solidFill>
              <w14:srgbClr w14:val="4C4747">
                <w14:alpha w14:val="50000"/>
              </w14:srgbClr>
            </w14:solidFill>
          </w14:textFill>
        </w:rPr>
      </w:pPr>
      <w:r w:rsidRPr="00F54FDC">
        <w:rPr>
          <w:rFonts w:ascii="Times New Roman" w:hAnsi="Times New Roman" w:cs="Times New Roman"/>
          <w:b/>
          <w:color w:val="4C4747"/>
          <w:sz w:val="16"/>
          <w:szCs w:val="18"/>
          <w14:textFill>
            <w14:solidFill>
              <w14:srgbClr w14:val="4C4747">
                <w14:alpha w14:val="50000"/>
              </w14:srgbClr>
            </w14:solidFill>
          </w14:textFill>
        </w:rPr>
        <w:t>Fuente:</w:t>
      </w:r>
      <w:r w:rsidRPr="00F54FDC">
        <w:rPr>
          <w:rFonts w:ascii="Times New Roman" w:hAnsi="Times New Roman" w:cs="Times New Roman"/>
          <w:color w:val="4C4747"/>
          <w:sz w:val="16"/>
          <w:szCs w:val="18"/>
          <w14:textFill>
            <w14:solidFill>
              <w14:srgbClr w14:val="4C4747">
                <w14:alpha w14:val="50000"/>
              </w14:srgbClr>
            </w14:solidFill>
          </w14:textFill>
        </w:rPr>
        <w:t xml:space="preserve"> Registros administrativos de la Oficina de Libre Acceso a la Información (OAI</w:t>
      </w:r>
    </w:p>
    <w:p w:rsidR="007B15C0" w:rsidRPr="007B15C0" w:rsidRDefault="007B15C0" w:rsidP="002171AD">
      <w:pPr>
        <w:spacing w:line="360" w:lineRule="auto"/>
        <w:jc w:val="both"/>
        <w:rPr>
          <w:rFonts w:ascii="Times New Roman" w:eastAsia="Calibri" w:hAnsi="Times New Roman" w:cs="Times New Roman"/>
          <w:color w:val="4C4747"/>
          <w:sz w:val="2"/>
          <w:szCs w:val="24"/>
          <w14:textFill>
            <w14:solidFill>
              <w14:srgbClr w14:val="4C4747">
                <w14:alpha w14:val="50000"/>
              </w14:srgbClr>
            </w14:solidFill>
          </w14:textFill>
        </w:rPr>
      </w:pPr>
    </w:p>
    <w:p w:rsidR="00A809C2" w:rsidRPr="002171AD" w:rsidRDefault="00A809C2" w:rsidP="002171AD">
      <w:pPr>
        <w:spacing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2171AD">
        <w:rPr>
          <w:rFonts w:ascii="Times New Roman" w:eastAsia="Calibri" w:hAnsi="Times New Roman" w:cs="Times New Roman"/>
          <w:color w:val="4C4747"/>
          <w:sz w:val="24"/>
          <w:szCs w:val="24"/>
          <w14:textFill>
            <w14:solidFill>
              <w14:srgbClr w14:val="4C4747">
                <w14:alpha w14:val="50000"/>
              </w14:srgbClr>
            </w14:solidFill>
          </w14:textFill>
        </w:rPr>
        <w:t>Al corte de la memoria, solo se han recibido las evaluaciones del Sub-Portal de Transparencia al mes de julio</w:t>
      </w:r>
      <w:r w:rsidRPr="002171AD">
        <w:rPr>
          <w:rFonts w:ascii="Times New Roman" w:eastAsia="Calibri" w:hAnsi="Times New Roman" w:cs="Times New Roman"/>
          <w:b/>
          <w:color w:val="4C4747"/>
          <w:sz w:val="24"/>
          <w:szCs w:val="24"/>
          <w14:textFill>
            <w14:solidFill>
              <w14:srgbClr w14:val="4C4747">
                <w14:alpha w14:val="50000"/>
              </w14:srgbClr>
            </w14:solidFill>
          </w14:textFill>
        </w:rPr>
        <w:t>.</w:t>
      </w:r>
      <w:r w:rsidRPr="002171AD">
        <w:rPr>
          <w:rFonts w:ascii="Times New Roman" w:eastAsia="Calibri" w:hAnsi="Times New Roman" w:cs="Times New Roman"/>
          <w:color w:val="4C4747"/>
          <w:sz w:val="24"/>
          <w:szCs w:val="24"/>
          <w14:textFill>
            <w14:solidFill>
              <w14:srgbClr w14:val="4C4747">
                <w14:alpha w14:val="50000"/>
              </w14:srgbClr>
            </w14:solidFill>
          </w14:textFill>
        </w:rPr>
        <w:t xml:space="preserve">  Es importante mencionar que, la evaluación del mes de julio es la primera que recibe la institución después de comenzar a implementarse la nueva Resolución 002/2021 que </w:t>
      </w:r>
      <w:r w:rsidRPr="002171AD">
        <w:rPr>
          <w:rFonts w:ascii="Times New Roman" w:eastAsia="Calibri" w:hAnsi="Times New Roman" w:cs="Times New Roman"/>
          <w:i/>
          <w:iCs/>
          <w:color w:val="4C4747"/>
          <w:sz w:val="24"/>
          <w:szCs w:val="24"/>
          <w:shd w:val="clear" w:color="auto" w:fill="FFFFFF"/>
          <w14:textFill>
            <w14:solidFill>
              <w14:srgbClr w14:val="4C4747">
                <w14:alpha w14:val="50000"/>
              </w14:srgbClr>
            </w14:solidFill>
          </w14:textFill>
        </w:rPr>
        <w:t xml:space="preserve">crea el Portal Único de Transparencia y establece las nuevas políticas de estandarización de las divisiones de transparencia, la cual deroga la anterior 1-2018.  </w:t>
      </w:r>
    </w:p>
    <w:p w:rsidR="00A809C2" w:rsidRDefault="00A809C2" w:rsidP="007B15C0">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2171AD">
        <w:rPr>
          <w:rFonts w:ascii="Times New Roman" w:eastAsia="Calibri" w:hAnsi="Times New Roman" w:cs="Times New Roman"/>
          <w:color w:val="4C4747"/>
          <w:sz w:val="24"/>
          <w:szCs w:val="24"/>
          <w14:textFill>
            <w14:solidFill>
              <w14:srgbClr w14:val="4C4747">
                <w14:alpha w14:val="50000"/>
              </w14:srgbClr>
            </w14:solidFill>
          </w14:textFill>
        </w:rPr>
        <w:lastRenderedPageBreak/>
        <w:t xml:space="preserve">Otra meta alcanzada en materia de publicidad de información, es la cantidad de visitas realizadas por los ciudadanos al Sub-Portal de Transparencia, registrándose de enero a noviembre de 2021, un total de doscientos sesenta y siete mil cientos ochenta (267,180) visitas, lo que evidencia que en CONANI se hace efectivo el uso de las herramientas tecnológicas en cuanto a la publicación de informaciones. Además, es muestra de la cercanía y simplificación que beneficia a la ciudadanía al momento de solicitar los servicios que presta la institución. </w:t>
      </w:r>
    </w:p>
    <w:p w:rsidR="00A809C2" w:rsidRPr="002171AD" w:rsidRDefault="00A809C2" w:rsidP="007B15C0">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2171AD">
        <w:rPr>
          <w:rFonts w:ascii="Times New Roman" w:eastAsia="Calibri" w:hAnsi="Times New Roman" w:cs="Times New Roman"/>
          <w:b/>
          <w:color w:val="4C4747"/>
          <w:sz w:val="24"/>
          <w:szCs w:val="24"/>
          <w14:textFill>
            <w14:solidFill>
              <w14:srgbClr w14:val="4C4747">
                <w14:alpha w14:val="50000"/>
              </w14:srgbClr>
            </w14:solidFill>
          </w14:textFill>
        </w:rPr>
        <w:t>Estadísticas sobre solicitudes de Información pública recibidas.</w:t>
      </w:r>
    </w:p>
    <w:p w:rsidR="00A809C2" w:rsidRPr="00F54FDC" w:rsidRDefault="00A809C2" w:rsidP="007B15C0">
      <w:pPr>
        <w:spacing w:before="100" w:beforeAutospacing="1" w:after="100" w:afterAutospacing="1" w:line="360" w:lineRule="auto"/>
        <w:jc w:val="both"/>
        <w:rPr>
          <w:rFonts w:ascii="Times New Roman" w:eastAsia="Calibri" w:hAnsi="Times New Roman" w:cs="Times New Roman"/>
          <w:color w:val="4C4747"/>
          <w:sz w:val="24"/>
          <w:szCs w:val="18"/>
          <w14:textFill>
            <w14:solidFill>
              <w14:srgbClr w14:val="4C4747">
                <w14:alpha w14:val="50000"/>
              </w14:srgbClr>
            </w14:solidFill>
          </w14:textFill>
        </w:rPr>
      </w:pPr>
      <w:r w:rsidRPr="00F54FDC">
        <w:rPr>
          <w:rFonts w:ascii="Times New Roman" w:eastAsia="Calibri" w:hAnsi="Times New Roman" w:cs="Times New Roman"/>
          <w:color w:val="4C4747"/>
          <w:sz w:val="24"/>
          <w:szCs w:val="18"/>
          <w14:textFill>
            <w14:solidFill>
              <w14:srgbClr w14:val="4C4747">
                <w14:alpha w14:val="50000"/>
              </w14:srgbClr>
            </w14:solidFill>
          </w14:textFill>
        </w:rPr>
        <w:t>Se atendieron ciento veintidós (122) solicitudes de información, las cuales se respondieron dentro del plazo que contempla la Ley No. 200-04 y el reglamento de aplicación No. 130-05.</w:t>
      </w:r>
    </w:p>
    <w:tbl>
      <w:tblPr>
        <w:tblW w:w="0" w:type="auto"/>
        <w:tblBorders>
          <w:top w:val="single" w:sz="4" w:space="0" w:color="57ABF7"/>
          <w:left w:val="single" w:sz="4" w:space="0" w:color="57ABF7"/>
          <w:bottom w:val="single" w:sz="4" w:space="0" w:color="57ABF7"/>
          <w:right w:val="single" w:sz="4" w:space="0" w:color="57ABF7"/>
        </w:tblBorders>
        <w:shd w:val="clear" w:color="auto" w:fill="FFFFFF" w:themeFill="background1"/>
        <w:tblCellMar>
          <w:left w:w="0" w:type="dxa"/>
          <w:right w:w="0" w:type="dxa"/>
        </w:tblCellMar>
        <w:tblLook w:val="04A0" w:firstRow="1" w:lastRow="0" w:firstColumn="1" w:lastColumn="0" w:noHBand="0" w:noVBand="1"/>
      </w:tblPr>
      <w:tblGrid>
        <w:gridCol w:w="3685"/>
        <w:gridCol w:w="1966"/>
        <w:gridCol w:w="2259"/>
      </w:tblGrid>
      <w:tr w:rsidR="00A809C2" w:rsidRPr="002171AD" w:rsidTr="0082568E">
        <w:trPr>
          <w:trHeight w:val="20"/>
        </w:trPr>
        <w:tc>
          <w:tcPr>
            <w:tcW w:w="3685" w:type="dxa"/>
            <w:tcBorders>
              <w:bottom w:val="nil"/>
            </w:tcBorders>
            <w:shd w:val="clear" w:color="auto" w:fill="57ABF7"/>
            <w:tcMar>
              <w:top w:w="0" w:type="dxa"/>
              <w:left w:w="108" w:type="dxa"/>
              <w:bottom w:w="0" w:type="dxa"/>
              <w:right w:w="108" w:type="dxa"/>
            </w:tcMar>
            <w:hideMark/>
          </w:tcPr>
          <w:p w:rsidR="00A809C2" w:rsidRPr="007B15C0" w:rsidRDefault="00A809C2" w:rsidP="007B15C0">
            <w:pPr>
              <w:pStyle w:val="Sinespaciado"/>
              <w:spacing w:line="360" w:lineRule="auto"/>
              <w:jc w:val="center"/>
              <w:rPr>
                <w:rFonts w:ascii="Times New Roman" w:hAnsi="Times New Roman"/>
                <w:b/>
                <w:bCs/>
                <w:color w:val="4C4747"/>
                <w:lang w:val="es-DO"/>
                <w14:textFill>
                  <w14:solidFill>
                    <w14:srgbClr w14:val="4C4747">
                      <w14:alpha w14:val="50000"/>
                    </w14:srgbClr>
                  </w14:solidFill>
                </w14:textFill>
              </w:rPr>
            </w:pPr>
            <w:r w:rsidRPr="007B15C0">
              <w:rPr>
                <w:rFonts w:ascii="Times New Roman" w:hAnsi="Times New Roman"/>
                <w:b/>
                <w:bCs/>
                <w:color w:val="4C4747"/>
                <w:lang w:val="es-DO"/>
                <w14:textFill>
                  <w14:solidFill>
                    <w14:srgbClr w14:val="4C4747">
                      <w14:alpha w14:val="50000"/>
                    </w14:srgbClr>
                  </w14:solidFill>
                </w14:textFill>
              </w:rPr>
              <w:t>Sector</w:t>
            </w:r>
          </w:p>
        </w:tc>
        <w:tc>
          <w:tcPr>
            <w:tcW w:w="1966" w:type="dxa"/>
            <w:tcBorders>
              <w:bottom w:val="nil"/>
            </w:tcBorders>
            <w:shd w:val="clear" w:color="auto" w:fill="57ABF7"/>
            <w:tcMar>
              <w:top w:w="0" w:type="dxa"/>
              <w:left w:w="108" w:type="dxa"/>
              <w:bottom w:w="0" w:type="dxa"/>
              <w:right w:w="108" w:type="dxa"/>
            </w:tcMar>
            <w:hideMark/>
          </w:tcPr>
          <w:p w:rsidR="00A809C2" w:rsidRPr="007B15C0" w:rsidRDefault="00A809C2" w:rsidP="007B15C0">
            <w:pPr>
              <w:pStyle w:val="Sinespaciado"/>
              <w:spacing w:line="360" w:lineRule="auto"/>
              <w:jc w:val="center"/>
              <w:rPr>
                <w:rFonts w:ascii="Times New Roman" w:hAnsi="Times New Roman"/>
                <w:b/>
                <w:bCs/>
                <w:color w:val="4C4747"/>
                <w:lang w:val="es-DO"/>
                <w14:textFill>
                  <w14:solidFill>
                    <w14:srgbClr w14:val="4C4747">
                      <w14:alpha w14:val="50000"/>
                    </w14:srgbClr>
                  </w14:solidFill>
                </w14:textFill>
              </w:rPr>
            </w:pPr>
            <w:r w:rsidRPr="007B15C0">
              <w:rPr>
                <w:rFonts w:ascii="Times New Roman" w:hAnsi="Times New Roman"/>
                <w:b/>
                <w:bCs/>
                <w:color w:val="4C4747"/>
                <w:lang w:val="es-DO"/>
                <w14:textFill>
                  <w14:solidFill>
                    <w14:srgbClr w14:val="4C4747">
                      <w14:alpha w14:val="50000"/>
                    </w14:srgbClr>
                  </w14:solidFill>
                </w14:textFill>
              </w:rPr>
              <w:t>Total</w:t>
            </w:r>
          </w:p>
        </w:tc>
        <w:tc>
          <w:tcPr>
            <w:tcW w:w="2259" w:type="dxa"/>
            <w:tcBorders>
              <w:bottom w:val="nil"/>
            </w:tcBorders>
            <w:shd w:val="clear" w:color="auto" w:fill="57ABF7"/>
            <w:tcMar>
              <w:top w:w="0" w:type="dxa"/>
              <w:left w:w="108" w:type="dxa"/>
              <w:bottom w:w="0" w:type="dxa"/>
              <w:right w:w="108" w:type="dxa"/>
            </w:tcMar>
            <w:hideMark/>
          </w:tcPr>
          <w:p w:rsidR="00A809C2" w:rsidRPr="007B15C0" w:rsidRDefault="00A809C2" w:rsidP="007B15C0">
            <w:pPr>
              <w:pStyle w:val="Sinespaciado"/>
              <w:spacing w:line="360" w:lineRule="auto"/>
              <w:jc w:val="center"/>
              <w:rPr>
                <w:rFonts w:ascii="Times New Roman" w:hAnsi="Times New Roman"/>
                <w:b/>
                <w:bCs/>
                <w:color w:val="4C4747"/>
                <w:lang w:val="es-DO"/>
                <w14:textFill>
                  <w14:solidFill>
                    <w14:srgbClr w14:val="4C4747">
                      <w14:alpha w14:val="50000"/>
                    </w14:srgbClr>
                  </w14:solidFill>
                </w14:textFill>
              </w:rPr>
            </w:pPr>
            <w:r w:rsidRPr="007B15C0">
              <w:rPr>
                <w:rFonts w:ascii="Times New Roman" w:hAnsi="Times New Roman"/>
                <w:b/>
                <w:bCs/>
                <w:color w:val="4C4747"/>
                <w:lang w:val="es-DO"/>
                <w14:textFill>
                  <w14:solidFill>
                    <w14:srgbClr w14:val="4C4747">
                      <w14:alpha w14:val="50000"/>
                    </w14:srgbClr>
                  </w14:solidFill>
                </w14:textFill>
              </w:rPr>
              <w:t>Porcentaje</w:t>
            </w:r>
          </w:p>
        </w:tc>
      </w:tr>
      <w:tr w:rsidR="00A809C2" w:rsidRPr="002171AD" w:rsidTr="0082568E">
        <w:trPr>
          <w:trHeight w:val="20"/>
        </w:trPr>
        <w:tc>
          <w:tcPr>
            <w:tcW w:w="3685" w:type="dxa"/>
            <w:tcBorders>
              <w:top w:val="single" w:sz="4" w:space="0" w:color="57ABF7"/>
            </w:tcBorders>
            <w:shd w:val="clear" w:color="auto" w:fill="FFFFFF" w:themeFill="background1"/>
            <w:tcMar>
              <w:top w:w="0" w:type="dxa"/>
              <w:left w:w="108" w:type="dxa"/>
              <w:bottom w:w="0" w:type="dxa"/>
              <w:right w:w="108" w:type="dxa"/>
            </w:tcMar>
          </w:tcPr>
          <w:p w:rsidR="00A809C2" w:rsidRPr="002171AD" w:rsidRDefault="00A809C2" w:rsidP="007B15C0">
            <w:pPr>
              <w:pStyle w:val="Sinespaciado"/>
              <w:spacing w:line="276" w:lineRule="auto"/>
              <w:jc w:val="both"/>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Hogares de Paso</w:t>
            </w:r>
          </w:p>
        </w:tc>
        <w:tc>
          <w:tcPr>
            <w:tcW w:w="1966" w:type="dxa"/>
            <w:tcBorders>
              <w:top w:val="single" w:sz="4" w:space="0" w:color="57ABF7"/>
            </w:tcBorders>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8</w:t>
            </w:r>
          </w:p>
        </w:tc>
        <w:tc>
          <w:tcPr>
            <w:tcW w:w="2259" w:type="dxa"/>
            <w:tcBorders>
              <w:top w:val="single" w:sz="4" w:space="0" w:color="57ABF7"/>
            </w:tcBorders>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8%</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tcPr>
          <w:p w:rsidR="00A809C2" w:rsidRPr="002171AD" w:rsidRDefault="00A809C2" w:rsidP="007B15C0">
            <w:pPr>
              <w:pStyle w:val="Sinespaciado"/>
              <w:spacing w:line="276" w:lineRule="auto"/>
              <w:jc w:val="both"/>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Adopciones</w:t>
            </w:r>
          </w:p>
        </w:tc>
        <w:tc>
          <w:tcPr>
            <w:tcW w:w="1966" w:type="dxa"/>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18</w:t>
            </w:r>
          </w:p>
        </w:tc>
        <w:tc>
          <w:tcPr>
            <w:tcW w:w="2259" w:type="dxa"/>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17%</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hideMark/>
          </w:tcPr>
          <w:p w:rsidR="00A809C2" w:rsidRPr="002171AD" w:rsidRDefault="00A809C2" w:rsidP="007B15C0">
            <w:pPr>
              <w:pStyle w:val="Sinespaciado"/>
              <w:spacing w:line="276" w:lineRule="auto"/>
              <w:jc w:val="both"/>
              <w:rPr>
                <w:rFonts w:ascii="Times New Roman" w:eastAsiaTheme="minorHAnsi"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Rectoría</w:t>
            </w:r>
          </w:p>
        </w:tc>
        <w:tc>
          <w:tcPr>
            <w:tcW w:w="1966"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w:t>
            </w:r>
          </w:p>
        </w:tc>
        <w:tc>
          <w:tcPr>
            <w:tcW w:w="2259" w:type="dxa"/>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hideMark/>
          </w:tcPr>
          <w:p w:rsidR="00A809C2" w:rsidRPr="002171AD" w:rsidRDefault="00A809C2" w:rsidP="007B15C0">
            <w:pPr>
              <w:pStyle w:val="Sinespaciado"/>
              <w:spacing w:line="276" w:lineRule="auto"/>
              <w:jc w:val="both"/>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ASFL</w:t>
            </w:r>
          </w:p>
        </w:tc>
        <w:tc>
          <w:tcPr>
            <w:tcW w:w="1966"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5</w:t>
            </w:r>
          </w:p>
        </w:tc>
        <w:tc>
          <w:tcPr>
            <w:tcW w:w="2259" w:type="dxa"/>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5%</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hideMark/>
          </w:tcPr>
          <w:p w:rsidR="00A809C2" w:rsidRPr="002171AD" w:rsidRDefault="00A809C2" w:rsidP="007B15C0">
            <w:pPr>
              <w:pStyle w:val="Sinespaciado"/>
              <w:spacing w:line="276" w:lineRule="auto"/>
              <w:jc w:val="both"/>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Jurídica</w:t>
            </w:r>
          </w:p>
        </w:tc>
        <w:tc>
          <w:tcPr>
            <w:tcW w:w="1966"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17</w:t>
            </w:r>
          </w:p>
        </w:tc>
        <w:tc>
          <w:tcPr>
            <w:tcW w:w="2259"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16%</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hideMark/>
          </w:tcPr>
          <w:p w:rsidR="00A809C2" w:rsidRPr="002171AD" w:rsidRDefault="00A809C2" w:rsidP="007B15C0">
            <w:pPr>
              <w:pStyle w:val="Sinespaciado"/>
              <w:spacing w:line="276" w:lineRule="auto"/>
              <w:jc w:val="both"/>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Estadísticas</w:t>
            </w:r>
          </w:p>
        </w:tc>
        <w:tc>
          <w:tcPr>
            <w:tcW w:w="1966"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4</w:t>
            </w:r>
          </w:p>
        </w:tc>
        <w:tc>
          <w:tcPr>
            <w:tcW w:w="2259"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4%</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hideMark/>
          </w:tcPr>
          <w:p w:rsidR="00A809C2" w:rsidRPr="002171AD" w:rsidRDefault="00A809C2" w:rsidP="007B15C0">
            <w:pPr>
              <w:pStyle w:val="Sinespaciado"/>
              <w:spacing w:line="276" w:lineRule="auto"/>
              <w:jc w:val="both"/>
              <w:rPr>
                <w:rFonts w:ascii="Times New Roman" w:eastAsiaTheme="minorHAnsi"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Planificación y Desarrollo</w:t>
            </w:r>
          </w:p>
        </w:tc>
        <w:tc>
          <w:tcPr>
            <w:tcW w:w="1966"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2</w:t>
            </w:r>
          </w:p>
        </w:tc>
        <w:tc>
          <w:tcPr>
            <w:tcW w:w="2259" w:type="dxa"/>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2%</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hideMark/>
          </w:tcPr>
          <w:p w:rsidR="00A809C2" w:rsidRPr="002171AD" w:rsidRDefault="00A809C2" w:rsidP="007B15C0">
            <w:pPr>
              <w:pStyle w:val="Sinespaciado"/>
              <w:spacing w:line="276" w:lineRule="auto"/>
              <w:jc w:val="both"/>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Denuncias vulneración Derechos NNA</w:t>
            </w:r>
            <w:r w:rsidRPr="002171AD">
              <w:rPr>
                <w:rStyle w:val="Refdenotaalpie"/>
                <w:rFonts w:ascii="Times New Roman" w:hAnsi="Times New Roman"/>
                <w:color w:val="4C4747"/>
                <w:lang w:val="es-DO"/>
                <w14:textFill>
                  <w14:solidFill>
                    <w14:srgbClr w14:val="4C4747">
                      <w14:alpha w14:val="50000"/>
                    </w14:srgbClr>
                  </w14:solidFill>
                </w14:textFill>
              </w:rPr>
              <w:footnoteReference w:id="9"/>
            </w:r>
          </w:p>
        </w:tc>
        <w:tc>
          <w:tcPr>
            <w:tcW w:w="1966"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28</w:t>
            </w:r>
          </w:p>
        </w:tc>
        <w:tc>
          <w:tcPr>
            <w:tcW w:w="2259"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27%</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hideMark/>
          </w:tcPr>
          <w:p w:rsidR="00A809C2" w:rsidRPr="002171AD" w:rsidRDefault="00A809C2" w:rsidP="007B15C0">
            <w:pPr>
              <w:pStyle w:val="Sinespaciado"/>
              <w:spacing w:line="276" w:lineRule="auto"/>
              <w:jc w:val="both"/>
              <w:rPr>
                <w:rFonts w:ascii="Times New Roman" w:eastAsiaTheme="minorHAnsi"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 xml:space="preserve">Compras y Contrataciones </w:t>
            </w:r>
          </w:p>
        </w:tc>
        <w:tc>
          <w:tcPr>
            <w:tcW w:w="1966"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4</w:t>
            </w:r>
          </w:p>
        </w:tc>
        <w:tc>
          <w:tcPr>
            <w:tcW w:w="2259"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4%</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hideMark/>
          </w:tcPr>
          <w:p w:rsidR="00A809C2" w:rsidRPr="002171AD" w:rsidRDefault="00A809C2" w:rsidP="007B15C0">
            <w:pPr>
              <w:pStyle w:val="Sinespaciado"/>
              <w:spacing w:line="276" w:lineRule="auto"/>
              <w:jc w:val="both"/>
              <w:rPr>
                <w:rFonts w:ascii="Times New Roman" w:eastAsiaTheme="minorHAnsi"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Apoyo Técnico</w:t>
            </w:r>
          </w:p>
        </w:tc>
        <w:tc>
          <w:tcPr>
            <w:tcW w:w="1966"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3</w:t>
            </w:r>
          </w:p>
        </w:tc>
        <w:tc>
          <w:tcPr>
            <w:tcW w:w="2259" w:type="dxa"/>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3%</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hideMark/>
          </w:tcPr>
          <w:p w:rsidR="00A809C2" w:rsidRPr="002171AD" w:rsidRDefault="00A809C2" w:rsidP="007B15C0">
            <w:pPr>
              <w:pStyle w:val="Sinespaciado"/>
              <w:spacing w:line="276" w:lineRule="auto"/>
              <w:jc w:val="both"/>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Finanzas</w:t>
            </w:r>
          </w:p>
        </w:tc>
        <w:tc>
          <w:tcPr>
            <w:tcW w:w="1966"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w:t>
            </w:r>
          </w:p>
        </w:tc>
        <w:tc>
          <w:tcPr>
            <w:tcW w:w="2259" w:type="dxa"/>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hideMark/>
          </w:tcPr>
          <w:p w:rsidR="00A809C2" w:rsidRPr="002171AD" w:rsidRDefault="00A809C2" w:rsidP="007B15C0">
            <w:pPr>
              <w:pStyle w:val="Sinespaciado"/>
              <w:spacing w:line="276" w:lineRule="auto"/>
              <w:jc w:val="both"/>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Recursos Humanos</w:t>
            </w:r>
          </w:p>
        </w:tc>
        <w:tc>
          <w:tcPr>
            <w:tcW w:w="1966"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4</w:t>
            </w:r>
          </w:p>
        </w:tc>
        <w:tc>
          <w:tcPr>
            <w:tcW w:w="2259"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4%</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hideMark/>
          </w:tcPr>
          <w:p w:rsidR="00A809C2" w:rsidRPr="002171AD" w:rsidRDefault="00A809C2" w:rsidP="007B15C0">
            <w:pPr>
              <w:pStyle w:val="Sinespaciado"/>
              <w:spacing w:line="276" w:lineRule="auto"/>
              <w:jc w:val="both"/>
              <w:rPr>
                <w:rFonts w:ascii="Times New Roman" w:eastAsiaTheme="minorHAnsi"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Políticas Públicas</w:t>
            </w:r>
          </w:p>
        </w:tc>
        <w:tc>
          <w:tcPr>
            <w:tcW w:w="1966" w:type="dxa"/>
            <w:shd w:val="clear" w:color="auto" w:fill="FFFFFF" w:themeFill="background1"/>
            <w:tcMar>
              <w:top w:w="0" w:type="dxa"/>
              <w:left w:w="108" w:type="dxa"/>
              <w:bottom w:w="0" w:type="dxa"/>
              <w:right w:w="108" w:type="dxa"/>
            </w:tcMar>
            <w:vAlign w:val="center"/>
            <w:hideMark/>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w:t>
            </w:r>
          </w:p>
        </w:tc>
        <w:tc>
          <w:tcPr>
            <w:tcW w:w="2259" w:type="dxa"/>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w:t>
            </w:r>
          </w:p>
        </w:tc>
      </w:tr>
      <w:tr w:rsidR="00A809C2" w:rsidRPr="002171AD" w:rsidTr="0082568E">
        <w:trPr>
          <w:trHeight w:val="20"/>
        </w:trPr>
        <w:tc>
          <w:tcPr>
            <w:tcW w:w="3685" w:type="dxa"/>
            <w:shd w:val="clear" w:color="auto" w:fill="FFFFFF" w:themeFill="background1"/>
            <w:tcMar>
              <w:top w:w="0" w:type="dxa"/>
              <w:left w:w="108" w:type="dxa"/>
              <w:bottom w:w="0" w:type="dxa"/>
              <w:right w:w="108" w:type="dxa"/>
            </w:tcMar>
          </w:tcPr>
          <w:p w:rsidR="00A809C2" w:rsidRPr="002171AD" w:rsidRDefault="00A809C2" w:rsidP="007B15C0">
            <w:pPr>
              <w:pStyle w:val="Sinespaciado"/>
              <w:spacing w:line="276" w:lineRule="auto"/>
              <w:jc w:val="both"/>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Otros *</w:t>
            </w:r>
          </w:p>
        </w:tc>
        <w:tc>
          <w:tcPr>
            <w:tcW w:w="1966" w:type="dxa"/>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8</w:t>
            </w:r>
          </w:p>
        </w:tc>
        <w:tc>
          <w:tcPr>
            <w:tcW w:w="2259" w:type="dxa"/>
            <w:shd w:val="clear" w:color="auto" w:fill="FFFFFF" w:themeFill="background1"/>
            <w:tcMar>
              <w:top w:w="0" w:type="dxa"/>
              <w:left w:w="108" w:type="dxa"/>
              <w:bottom w:w="0" w:type="dxa"/>
              <w:right w:w="108" w:type="dxa"/>
            </w:tcMar>
            <w:vAlign w:val="center"/>
          </w:tcPr>
          <w:p w:rsidR="00A809C2" w:rsidRPr="002171AD" w:rsidRDefault="00A809C2" w:rsidP="007B15C0">
            <w:pPr>
              <w:pStyle w:val="Sinespaciado"/>
              <w:spacing w:line="276"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8%</w:t>
            </w:r>
          </w:p>
        </w:tc>
      </w:tr>
      <w:tr w:rsidR="00A809C2" w:rsidRPr="002171AD" w:rsidTr="008532D0">
        <w:trPr>
          <w:trHeight w:val="20"/>
        </w:trPr>
        <w:tc>
          <w:tcPr>
            <w:tcW w:w="3685" w:type="dxa"/>
            <w:shd w:val="clear" w:color="auto" w:fill="A6A6A6" w:themeFill="background1" w:themeFillShade="A6"/>
            <w:tcMar>
              <w:top w:w="0" w:type="dxa"/>
              <w:left w:w="108" w:type="dxa"/>
              <w:bottom w:w="0" w:type="dxa"/>
              <w:right w:w="108" w:type="dxa"/>
            </w:tcMar>
            <w:hideMark/>
          </w:tcPr>
          <w:p w:rsidR="00A809C2" w:rsidRPr="002171AD" w:rsidRDefault="00A809C2" w:rsidP="00F54FDC">
            <w:pPr>
              <w:pStyle w:val="Sinespaciado"/>
              <w:spacing w:line="360" w:lineRule="auto"/>
              <w:jc w:val="both"/>
              <w:rPr>
                <w:rFonts w:ascii="Times New Roman" w:hAnsi="Times New Roman"/>
                <w:bCs/>
                <w:color w:val="4C4747"/>
                <w:lang w:val="es-DO"/>
                <w14:textFill>
                  <w14:solidFill>
                    <w14:srgbClr w14:val="4C4747">
                      <w14:alpha w14:val="50000"/>
                    </w14:srgbClr>
                  </w14:solidFill>
                </w14:textFill>
              </w:rPr>
            </w:pPr>
            <w:r w:rsidRPr="002171AD">
              <w:rPr>
                <w:rFonts w:ascii="Times New Roman" w:hAnsi="Times New Roman"/>
                <w:bCs/>
                <w:color w:val="4C4747"/>
                <w:lang w:val="es-DO"/>
                <w14:textFill>
                  <w14:solidFill>
                    <w14:srgbClr w14:val="4C4747">
                      <w14:alpha w14:val="50000"/>
                    </w14:srgbClr>
                  </w14:solidFill>
                </w14:textFill>
              </w:rPr>
              <w:t>Total de solicitudes</w:t>
            </w:r>
          </w:p>
        </w:tc>
        <w:tc>
          <w:tcPr>
            <w:tcW w:w="1966" w:type="dxa"/>
            <w:shd w:val="clear" w:color="auto" w:fill="A6A6A6" w:themeFill="background1" w:themeFillShade="A6"/>
            <w:tcMar>
              <w:top w:w="0" w:type="dxa"/>
              <w:left w:w="108" w:type="dxa"/>
              <w:bottom w:w="0" w:type="dxa"/>
              <w:right w:w="108" w:type="dxa"/>
            </w:tcMar>
            <w:vAlign w:val="center"/>
            <w:hideMark/>
          </w:tcPr>
          <w:p w:rsidR="00A809C2" w:rsidRPr="002171AD"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104</w:t>
            </w:r>
          </w:p>
        </w:tc>
        <w:tc>
          <w:tcPr>
            <w:tcW w:w="2259" w:type="dxa"/>
            <w:shd w:val="clear" w:color="auto" w:fill="A6A6A6" w:themeFill="background1" w:themeFillShade="A6"/>
            <w:tcMar>
              <w:top w:w="0" w:type="dxa"/>
              <w:left w:w="108" w:type="dxa"/>
              <w:bottom w:w="0" w:type="dxa"/>
              <w:right w:w="108" w:type="dxa"/>
            </w:tcMar>
            <w:vAlign w:val="center"/>
            <w:hideMark/>
          </w:tcPr>
          <w:p w:rsidR="00A809C2" w:rsidRPr="002171AD" w:rsidRDefault="00A809C2" w:rsidP="00F54FDC">
            <w:pPr>
              <w:pStyle w:val="Sinespaciado"/>
              <w:spacing w:line="360" w:lineRule="auto"/>
              <w:jc w:val="center"/>
              <w:rPr>
                <w:rFonts w:ascii="Times New Roman" w:hAnsi="Times New Roman"/>
                <w:color w:val="4C4747"/>
                <w:lang w:val="es-DO"/>
                <w14:textFill>
                  <w14:solidFill>
                    <w14:srgbClr w14:val="4C4747">
                      <w14:alpha w14:val="50000"/>
                    </w14:srgbClr>
                  </w14:solidFill>
                </w14:textFill>
              </w:rPr>
            </w:pPr>
            <w:r w:rsidRPr="002171AD">
              <w:rPr>
                <w:rFonts w:ascii="Times New Roman" w:hAnsi="Times New Roman"/>
                <w:color w:val="4C4747"/>
                <w:lang w:val="es-DO"/>
                <w14:textFill>
                  <w14:solidFill>
                    <w14:srgbClr w14:val="4C4747">
                      <w14:alpha w14:val="50000"/>
                    </w14:srgbClr>
                  </w14:solidFill>
                </w14:textFill>
              </w:rPr>
              <w:t>100%</w:t>
            </w:r>
          </w:p>
        </w:tc>
      </w:tr>
    </w:tbl>
    <w:p w:rsidR="00A809C2" w:rsidRPr="007B15C0" w:rsidRDefault="00A809C2" w:rsidP="007B15C0">
      <w:pPr>
        <w:spacing w:line="360" w:lineRule="auto"/>
        <w:rPr>
          <w:rFonts w:ascii="Times New Roman" w:eastAsia="Calibri" w:hAnsi="Times New Roman" w:cs="Times New Roman"/>
          <w:b/>
          <w:i/>
          <w:color w:val="4C4747"/>
          <w:sz w:val="16"/>
          <w:szCs w:val="20"/>
          <w14:textFill>
            <w14:solidFill>
              <w14:srgbClr w14:val="4C4747">
                <w14:alpha w14:val="50000"/>
              </w14:srgbClr>
            </w14:solidFill>
          </w14:textFill>
        </w:rPr>
      </w:pPr>
      <w:r w:rsidRPr="00F54FDC">
        <w:rPr>
          <w:rFonts w:ascii="Times New Roman" w:eastAsia="Calibri" w:hAnsi="Times New Roman" w:cs="Times New Roman"/>
          <w:b/>
          <w:color w:val="4C4747"/>
          <w:sz w:val="16"/>
          <w:szCs w:val="20"/>
          <w14:textFill>
            <w14:solidFill>
              <w14:srgbClr w14:val="4C4747">
                <w14:alpha w14:val="50000"/>
              </w14:srgbClr>
            </w14:solidFill>
          </w14:textFill>
        </w:rPr>
        <w:t xml:space="preserve">Fuente: </w:t>
      </w:r>
      <w:r w:rsidRPr="00F54FDC">
        <w:rPr>
          <w:rFonts w:ascii="Times New Roman" w:eastAsia="Calibri" w:hAnsi="Times New Roman" w:cs="Times New Roman"/>
          <w:color w:val="4C4747"/>
          <w:sz w:val="16"/>
          <w:szCs w:val="20"/>
          <w14:textFill>
            <w14:solidFill>
              <w14:srgbClr w14:val="4C4747">
                <w14:alpha w14:val="50000"/>
              </w14:srgbClr>
            </w14:solidFill>
          </w14:textFill>
        </w:rPr>
        <w:t>Registro Administrativo de la Oficina de Libre Acceso a la Información (OAI</w:t>
      </w:r>
      <w:r w:rsidRPr="00F54FDC">
        <w:rPr>
          <w:rFonts w:ascii="Times New Roman" w:eastAsia="Calibri" w:hAnsi="Times New Roman" w:cs="Times New Roman"/>
          <w:i/>
          <w:color w:val="4C4747"/>
          <w:sz w:val="16"/>
          <w:szCs w:val="20"/>
          <w14:textFill>
            <w14:solidFill>
              <w14:srgbClr w14:val="4C4747">
                <w14:alpha w14:val="50000"/>
              </w14:srgbClr>
            </w14:solidFill>
          </w14:textFill>
        </w:rPr>
        <w:t>).</w:t>
      </w:r>
    </w:p>
    <w:p w:rsidR="00A809C2" w:rsidRDefault="00A809C2" w:rsidP="00F54FDC">
      <w:pPr>
        <w:spacing w:line="360" w:lineRule="auto"/>
        <w:rPr>
          <w:rFonts w:ascii="Times New Roman" w:hAnsi="Times New Roman" w:cs="Times New Roman"/>
          <w:color w:val="4C4747"/>
          <w:sz w:val="16"/>
          <w14:textFill>
            <w14:solidFill>
              <w14:srgbClr w14:val="4C4747">
                <w14:alpha w14:val="50000"/>
              </w14:srgbClr>
            </w14:solidFill>
          </w14:textFill>
        </w:rPr>
      </w:pPr>
      <w:r w:rsidRPr="00F54FDC">
        <w:rPr>
          <w:rFonts w:ascii="Times New Roman" w:hAnsi="Times New Roman" w:cs="Times New Roman"/>
          <w:color w:val="4C4747"/>
          <w:sz w:val="16"/>
          <w14:textFill>
            <w14:solidFill>
              <w14:srgbClr w14:val="4C4747">
                <w14:alpha w14:val="50000"/>
              </w14:srgbClr>
            </w14:solidFill>
          </w14:textFill>
        </w:rPr>
        <w:t>*(Portal de Transparencia, CENINFA, División de Genero, Portal Concursa MAP y solicitudes que fueron referidas a otras instituciones).</w:t>
      </w:r>
    </w:p>
    <w:p w:rsidR="007B15C0" w:rsidRPr="00F54FDC" w:rsidRDefault="007B15C0" w:rsidP="00F54FDC">
      <w:pPr>
        <w:spacing w:line="360" w:lineRule="auto"/>
        <w:rPr>
          <w:rFonts w:ascii="Times New Roman" w:eastAsia="Times New Roman" w:hAnsi="Times New Roman" w:cs="Times New Roman"/>
          <w:b/>
          <w:color w:val="4C4747"/>
          <w:sz w:val="12"/>
          <w:szCs w:val="18"/>
          <w14:textFill>
            <w14:solidFill>
              <w14:srgbClr w14:val="4C4747">
                <w14:alpha w14:val="50000"/>
              </w14:srgbClr>
            </w14:solidFill>
          </w14:textFill>
        </w:rPr>
      </w:pPr>
    </w:p>
    <w:p w:rsidR="00A809C2" w:rsidRPr="00F54FDC" w:rsidRDefault="00A809C2" w:rsidP="008532D0">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lastRenderedPageBreak/>
        <w:t>Según el anterior cuadro de clasificación, se puede observar que el mayor porcentaje de solicitudes de información efectuadas por los ciudadanos durante el año 2021, corresponde a los Departamentos de Adopciones con un 17% y al Departamento de Jurídica que obtuvo un 16% del total de ciento cuatro (104) solicitudes recibidas. Asimismo, se verifica que el 27% corresponde a denuncias ciudadanas sobre vulneración de derechos a Niños, Niñas y Adolescentes.</w:t>
      </w:r>
    </w:p>
    <w:p w:rsidR="00A809C2" w:rsidRPr="00F54FDC" w:rsidRDefault="00A809C2" w:rsidP="008532D0">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Otros Departamentos consultados fueron Hogares de Paso el cual alcanzó un 8%, ASFL que obtuvo el porcentaje del 5%. También, las áreas de Estadísticas y Compras y Contrataciones alcanzaron ambas un 4%.  De acuerdo a los datos arrojados en el análisis a las solicitudes de información registradas, se verificó que el Departamento de Recursos Humanos dio respuesta a un total 4 cuatro solicitudes equivalentes al 4% y Apoyo Técnico un 3%.</w:t>
      </w:r>
    </w:p>
    <w:p w:rsidR="00A809C2" w:rsidRPr="00F54FDC" w:rsidRDefault="00A809C2" w:rsidP="008532D0">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Finalmente, tenemos que el Departamento Finanzas atendió el 1% de informaciones solicitadas, igual porcentaje fue respondido por el Departamento de Políticas Públicas. Además, se registró un porcentaje del 8% que abarca diferentes áreas como CENINFA, División de Género y las que fueron referidas al Portal de Transparencia y otras Instituciones del Estado.</w:t>
      </w:r>
    </w:p>
    <w:p w:rsidR="00A809C2" w:rsidRPr="00F54FDC" w:rsidRDefault="00A809C2" w:rsidP="008532D0">
      <w:pPr>
        <w:spacing w:before="100" w:beforeAutospacing="1" w:after="100" w:afterAutospacing="1" w:line="360" w:lineRule="auto"/>
        <w:jc w:val="both"/>
        <w:rPr>
          <w:rFonts w:ascii="Times New Roman" w:hAnsi="Times New Roman" w:cs="Times New Roman"/>
          <w:color w:val="4C4747"/>
          <w:sz w:val="24"/>
          <w:szCs w:val="24"/>
          <w14:textFill>
            <w14:solidFill>
              <w14:srgbClr w14:val="4C4747">
                <w14:alpha w14:val="50000"/>
              </w14:srgbClr>
            </w14:solidFill>
          </w14:textFill>
        </w:rPr>
      </w:pPr>
      <w:r w:rsidRPr="00F54FDC">
        <w:rPr>
          <w:rFonts w:ascii="Times New Roman" w:hAnsi="Times New Roman" w:cs="Times New Roman"/>
          <w:color w:val="4C4747"/>
          <w:sz w:val="24"/>
          <w:szCs w:val="24"/>
          <w14:textFill>
            <w14:solidFill>
              <w14:srgbClr w14:val="4C4747">
                <w14:alpha w14:val="50000"/>
              </w14:srgbClr>
            </w14:solidFill>
          </w14:textFill>
        </w:rPr>
        <w:t>Las solicitudes se recibieron a través del Sistema del Portal Único de Solicitud de Acceso a la Información (SAIP), vía telefónica y de manera presencial.</w:t>
      </w:r>
    </w:p>
    <w:p w:rsidR="00A809C2" w:rsidRPr="00F54FDC" w:rsidRDefault="00A809C2" w:rsidP="008532D0">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Sensibilizaciones sobre el Libre Acceso a la Información Pública:</w:t>
      </w:r>
    </w:p>
    <w:p w:rsidR="00A809C2" w:rsidRPr="00F54FDC" w:rsidRDefault="00A809C2" w:rsidP="008532D0">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El día doce (12) de marzo del año en curso fue impartida la charla sobre el cumplimento de la Ley 200-04 General de Libre Acceso a la Información Pública, dictada por técnicos de la DIGEIG y contó con la presencia del Director Administrativo y Financiero, Ing. Nicomedes Capriles, además encargados de los diferentes Departamentos de la Institución. </w:t>
      </w:r>
    </w:p>
    <w:p w:rsidR="00A809C2" w:rsidRPr="00F54FDC" w:rsidRDefault="00A809C2" w:rsidP="008532D0">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El objetivo de esta charla fue dar a conocer las implicaciones de la aplicación de la Ley 200-04, así como la importancia del debido cumplimento a esa normativa para </w:t>
      </w:r>
      <w:r w:rsidRPr="00F54FDC">
        <w:rPr>
          <w:rFonts w:ascii="Times New Roman" w:eastAsia="Calibri" w:hAnsi="Times New Roman" w:cs="Times New Roman"/>
          <w:color w:val="4C4747"/>
          <w:sz w:val="24"/>
          <w:szCs w:val="24"/>
          <w14:textFill>
            <w14:solidFill>
              <w14:srgbClr w14:val="4C4747">
                <w14:alpha w14:val="50000"/>
              </w14:srgbClr>
            </w14:solidFill>
          </w14:textFill>
        </w:rPr>
        <w:lastRenderedPageBreak/>
        <w:t xml:space="preserve">el buen funcionamiento de la administración pública y el correcto proceder y sus funcionarios. </w:t>
      </w:r>
    </w:p>
    <w:p w:rsidR="00A809C2" w:rsidRPr="00F54FDC" w:rsidRDefault="00A809C2" w:rsidP="008532D0">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Declaraciones Juradas:</w:t>
      </w:r>
    </w:p>
    <w:p w:rsidR="00A809C2" w:rsidRPr="00F54FDC" w:rsidRDefault="00A809C2" w:rsidP="008532D0">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En cumplimiento a la Ley No.311-14, sobre Declaración Jurada de Patrimonio, se ha publicado en el Portal de Transparencia, a través de la Oficina de Libre Acceso a la Información Pública, las Declaraciones Juradas de las personas obligadas por esta ley.</w:t>
      </w:r>
    </w:p>
    <w:p w:rsidR="00A809C2" w:rsidRPr="00F54FDC" w:rsidRDefault="00A809C2" w:rsidP="008532D0">
      <w:pPr>
        <w:pStyle w:val="Ttulo3"/>
        <w:spacing w:before="100" w:beforeAutospacing="1" w:after="100" w:afterAutospacing="1"/>
        <w:ind w:left="0"/>
        <w:jc w:val="both"/>
        <w:rPr>
          <w:rFonts w:ascii="Times New Roman" w:eastAsia="Calibri" w:hAnsi="Times New Roman" w:cs="Times New Roman"/>
          <w:b/>
          <w:color w:val="4C4747"/>
          <w:sz w:val="24"/>
          <w14:textFill>
            <w14:solidFill>
              <w14:srgbClr w14:val="4C4747">
                <w14:alpha w14:val="50000"/>
              </w14:srgbClr>
            </w14:solidFill>
          </w14:textFill>
        </w:rPr>
      </w:pPr>
      <w:bookmarkStart w:id="220" w:name="_Toc90645239"/>
      <w:r w:rsidRPr="00F54FDC">
        <w:rPr>
          <w:rFonts w:ascii="Times New Roman" w:eastAsia="Calibri" w:hAnsi="Times New Roman" w:cs="Times New Roman"/>
          <w:b/>
          <w:color w:val="4C4747"/>
          <w:sz w:val="24"/>
          <w14:textFill>
            <w14:solidFill>
              <w14:srgbClr w14:val="4C4747">
                <w14:alpha w14:val="50000"/>
              </w14:srgbClr>
            </w14:solidFill>
          </w14:textFill>
        </w:rPr>
        <w:t>5.3 Resultados Sistema de Quejas, Reclamos y Sugerencias</w:t>
      </w:r>
      <w:bookmarkEnd w:id="220"/>
      <w:r w:rsidRPr="00F54FDC">
        <w:rPr>
          <w:rFonts w:ascii="Times New Roman" w:eastAsia="Calibri" w:hAnsi="Times New Roman" w:cs="Times New Roman"/>
          <w:b/>
          <w:color w:val="4C4747"/>
          <w:sz w:val="24"/>
          <w14:textFill>
            <w14:solidFill>
              <w14:srgbClr w14:val="4C4747">
                <w14:alpha w14:val="50000"/>
              </w14:srgbClr>
            </w14:solidFill>
          </w14:textFill>
        </w:rPr>
        <w:t xml:space="preserve"> </w:t>
      </w:r>
    </w:p>
    <w:p w:rsidR="00A809C2" w:rsidRPr="00F54FDC" w:rsidRDefault="00A809C2" w:rsidP="008532D0">
      <w:pPr>
        <w:spacing w:before="100" w:beforeAutospacing="1" w:after="100" w:afterAutospacing="1" w:line="360" w:lineRule="auto"/>
        <w:jc w:val="both"/>
        <w:rPr>
          <w:rFonts w:ascii="Times New Roman" w:eastAsia="Calibri" w:hAnsi="Times New Roman" w:cs="Times New Roman"/>
          <w:b/>
          <w:color w:val="4C4747"/>
          <w:sz w:val="24"/>
          <w:szCs w:val="24"/>
          <w14:textFill>
            <w14:solidFill>
              <w14:srgbClr w14:val="4C4747">
                <w14:alpha w14:val="50000"/>
              </w14:srgbClr>
            </w14:solidFill>
          </w14:textFill>
        </w:rPr>
      </w:pPr>
      <w:r w:rsidRPr="00F54FDC">
        <w:rPr>
          <w:rFonts w:ascii="Times New Roman" w:eastAsia="Calibri" w:hAnsi="Times New Roman" w:cs="Times New Roman"/>
          <w:b/>
          <w:color w:val="4C4747"/>
          <w:sz w:val="24"/>
          <w:szCs w:val="24"/>
          <w14:textFill>
            <w14:solidFill>
              <w14:srgbClr w14:val="4C4747">
                <w14:alpha w14:val="50000"/>
              </w14:srgbClr>
            </w14:solidFill>
          </w14:textFill>
        </w:rPr>
        <w:t>Sistema de Denuncias, Quejas, Reclamaciones y Sugerencias (Línea 311).</w:t>
      </w:r>
    </w:p>
    <w:p w:rsidR="00A809C2" w:rsidRPr="00F54FDC" w:rsidRDefault="00A809C2" w:rsidP="008532D0">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En el transcurso del año 2021, la institución recibió un (01) caso a través del Sistema 311, al cual se le siguió el trámite correspondiente.</w:t>
      </w:r>
    </w:p>
    <w:p w:rsidR="00A809C2" w:rsidRPr="00F54FDC" w:rsidRDefault="00A809C2" w:rsidP="008532D0">
      <w:pPr>
        <w:pStyle w:val="Ttulo3"/>
        <w:spacing w:before="100" w:beforeAutospacing="1" w:after="100" w:afterAutospacing="1"/>
        <w:ind w:left="0"/>
        <w:jc w:val="both"/>
        <w:rPr>
          <w:rFonts w:ascii="Times New Roman" w:eastAsia="Calibri" w:hAnsi="Times New Roman" w:cs="Times New Roman"/>
          <w:b/>
          <w:color w:val="4C4747"/>
          <w:sz w:val="24"/>
          <w14:textFill>
            <w14:solidFill>
              <w14:srgbClr w14:val="4C4747">
                <w14:alpha w14:val="50000"/>
              </w14:srgbClr>
            </w14:solidFill>
          </w14:textFill>
        </w:rPr>
      </w:pPr>
      <w:bookmarkStart w:id="221" w:name="_Toc90645240"/>
      <w:r w:rsidRPr="00F54FDC">
        <w:rPr>
          <w:rFonts w:ascii="Times New Roman" w:eastAsia="Calibri" w:hAnsi="Times New Roman" w:cs="Times New Roman"/>
          <w:b/>
          <w:color w:val="4C4747"/>
          <w:sz w:val="24"/>
          <w14:textFill>
            <w14:solidFill>
              <w14:srgbClr w14:val="4C4747">
                <w14:alpha w14:val="50000"/>
              </w14:srgbClr>
            </w14:solidFill>
          </w14:textFill>
        </w:rPr>
        <w:t>5.4 Resultado mediciones del portal de transparencia</w:t>
      </w:r>
      <w:bookmarkEnd w:id="221"/>
    </w:p>
    <w:p w:rsidR="00A809C2" w:rsidRPr="00F54FDC" w:rsidRDefault="00A809C2" w:rsidP="008532D0">
      <w:pPr>
        <w:spacing w:before="100" w:beforeAutospacing="1" w:after="100" w:afterAutospacing="1" w:line="360" w:lineRule="auto"/>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En el período evaluado CONANI alcanzó un porcentaje del </w:t>
      </w:r>
      <w:r w:rsidRPr="00F54FDC">
        <w:rPr>
          <w:rFonts w:ascii="Times New Roman" w:eastAsia="Calibri" w:hAnsi="Times New Roman" w:cs="Times New Roman"/>
          <w:b/>
          <w:bCs/>
          <w:color w:val="4C4747"/>
          <w:sz w:val="24"/>
          <w:szCs w:val="24"/>
          <w14:textFill>
            <w14:solidFill>
              <w14:srgbClr w14:val="4C4747">
                <w14:alpha w14:val="50000"/>
              </w14:srgbClr>
            </w14:solidFill>
          </w14:textFill>
        </w:rPr>
        <w:t>97%</w:t>
      </w: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 de cumplimiento.</w:t>
      </w:r>
    </w:p>
    <w:p w:rsidR="00A809C2" w:rsidRPr="00F54FDC" w:rsidRDefault="00A809C2" w:rsidP="008532D0">
      <w:pPr>
        <w:spacing w:before="100" w:beforeAutospacing="1" w:after="100" w:afterAutospacing="1" w:line="360" w:lineRule="auto"/>
        <w:rPr>
          <w:rFonts w:ascii="Times New Roman" w:eastAsia="Calibri" w:hAnsi="Times New Roman" w:cs="Times New Roman"/>
          <w:b/>
          <w:color w:val="4C4747"/>
          <w:szCs w:val="18"/>
          <w14:textFill>
            <w14:solidFill>
              <w14:srgbClr w14:val="4C4747">
                <w14:alpha w14:val="50000"/>
              </w14:srgbClr>
            </w14:solidFill>
          </w14:textFill>
        </w:rPr>
      </w:pPr>
    </w:p>
    <w:p w:rsidR="00A809C2" w:rsidRPr="00F54FDC" w:rsidRDefault="00A809C2" w:rsidP="008532D0">
      <w:pPr>
        <w:spacing w:before="100" w:beforeAutospacing="1" w:after="100" w:afterAutospacing="1" w:line="360" w:lineRule="auto"/>
        <w:rPr>
          <w:rFonts w:ascii="Times New Roman" w:eastAsia="Calibri" w:hAnsi="Times New Roman" w:cs="Times New Roman"/>
          <w:b/>
          <w:color w:val="4C4747"/>
          <w:szCs w:val="18"/>
          <w14:textFill>
            <w14:solidFill>
              <w14:srgbClr w14:val="4C4747">
                <w14:alpha w14:val="50000"/>
              </w14:srgbClr>
            </w14:solidFill>
          </w14:textFill>
        </w:rPr>
        <w:sectPr w:rsidR="00A809C2" w:rsidRPr="00F54FDC" w:rsidSect="0082568E">
          <w:pgSz w:w="12240" w:h="15840" w:code="1"/>
          <w:pgMar w:top="1440" w:right="2160" w:bottom="1440" w:left="2160" w:header="737" w:footer="493" w:gutter="0"/>
          <w:cols w:space="708"/>
          <w:titlePg/>
          <w:docGrid w:linePitch="360"/>
        </w:sectPr>
      </w:pPr>
    </w:p>
    <w:bookmarkStart w:id="222" w:name="_Toc57296912"/>
    <w:bookmarkStart w:id="223" w:name="_Toc89347107"/>
    <w:bookmarkStart w:id="224" w:name="_Toc89347243"/>
    <w:bookmarkStart w:id="225" w:name="_Toc89348143"/>
    <w:bookmarkStart w:id="226" w:name="_Toc90645241"/>
    <w:p w:rsidR="00A809C2" w:rsidRPr="00F54FDC" w:rsidRDefault="00A809C2" w:rsidP="00F54FDC">
      <w:pPr>
        <w:pStyle w:val="Ttulo1"/>
        <w:rPr>
          <w:rFonts w:ascii="Times New Roman" w:hAnsi="Times New Roman" w:cs="Times New Roman"/>
          <w:b/>
          <w:color w:val="4C4747"/>
          <w14:textFill>
            <w14:solidFill>
              <w14:srgbClr w14:val="4C4747">
                <w14:alpha w14:val="50000"/>
              </w14:srgbClr>
            </w14:solidFill>
          </w14:textFill>
        </w:rPr>
      </w:pPr>
      <w:r w:rsidRPr="00F54FDC">
        <w:rPr>
          <w:rFonts w:ascii="Times New Roman" w:hAnsi="Times New Roman" w:cs="Times New Roman"/>
          <w:b/>
          <w:noProof/>
          <w:color w:val="4C4747"/>
          <w:spacing w:val="8"/>
          <w:sz w:val="24"/>
          <w:szCs w:val="24"/>
          <w:lang w:val="en-US"/>
          <w14:textFill>
            <w14:solidFill>
              <w14:srgbClr w14:val="4C4747">
                <w14:alpha w14:val="50000"/>
              </w14:srgbClr>
            </w14:solidFill>
          </w14:textFill>
        </w:rPr>
        <w:lastRenderedPageBreak/>
        <mc:AlternateContent>
          <mc:Choice Requires="wps">
            <w:drawing>
              <wp:anchor distT="0" distB="0" distL="114300" distR="114300" simplePos="0" relativeHeight="251662336" behindDoc="0" locked="0" layoutInCell="1" allowOverlap="1" wp14:anchorId="08CC0887" wp14:editId="166FE6DB">
                <wp:simplePos x="0" y="0"/>
                <wp:positionH relativeFrom="margin">
                  <wp:align>center</wp:align>
                </wp:positionH>
                <wp:positionV relativeFrom="paragraph">
                  <wp:posOffset>373257</wp:posOffset>
                </wp:positionV>
                <wp:extent cx="540000" cy="0"/>
                <wp:effectExtent l="0" t="19050" r="31750" b="19050"/>
                <wp:wrapNone/>
                <wp:docPr id="1073741834"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7A9288" id="Conector recto 10"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4pt" to="42.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" strokecolor="red" strokeweight="2.5pt">
                <v:stroke joinstyle="miter"/>
                <w10:wrap anchorx="margin"/>
              </v:line>
            </w:pict>
          </mc:Fallback>
        </mc:AlternateContent>
      </w:r>
      <w:r w:rsidRPr="00F54FDC">
        <w:rPr>
          <w:rFonts w:ascii="Times New Roman" w:hAnsi="Times New Roman" w:cs="Times New Roman"/>
          <w:b/>
          <w:color w:val="4C4747"/>
          <w14:textFill>
            <w14:solidFill>
              <w14:srgbClr w14:val="4C4747">
                <w14:alpha w14:val="50000"/>
              </w14:srgbClr>
            </w14:solidFill>
          </w14:textFill>
        </w:rPr>
        <w:t>VI. Proyecciones al Próximo Año</w:t>
      </w:r>
      <w:bookmarkEnd w:id="222"/>
      <w:bookmarkEnd w:id="223"/>
      <w:bookmarkEnd w:id="224"/>
      <w:bookmarkEnd w:id="225"/>
      <w:bookmarkEnd w:id="226"/>
    </w:p>
    <w:p w:rsidR="00A809C2" w:rsidRPr="00F54FDC" w:rsidRDefault="00A809C2" w:rsidP="00F54FDC">
      <w:pPr>
        <w:spacing w:line="360" w:lineRule="auto"/>
        <w:rPr>
          <w:rFonts w:ascii="Times New Roman" w:eastAsia="Calibri" w:hAnsi="Times New Roman" w:cs="Times New Roman"/>
          <w:b/>
          <w:color w:val="4C4747"/>
          <w:szCs w:val="18"/>
          <w14:textFill>
            <w14:solidFill>
              <w14:srgbClr w14:val="4C4747">
                <w14:alpha w14:val="50000"/>
              </w14:srgbClr>
            </w14:solidFill>
          </w14:textFill>
        </w:rPr>
      </w:pPr>
    </w:p>
    <w:p w:rsidR="00A809C2" w:rsidRDefault="00A809C2" w:rsidP="00B75AEA">
      <w:pPr>
        <w:spacing w:line="360" w:lineRule="auto"/>
        <w:jc w:val="center"/>
        <w:rPr>
          <w:rFonts w:ascii="Times New Roman" w:eastAsia="Calibri" w:hAnsi="Times New Roman" w:cs="Times New Roman"/>
          <w:b/>
          <w:color w:val="4C4747"/>
          <w:sz w:val="24"/>
          <w:szCs w:val="18"/>
          <w14:textFill>
            <w14:solidFill>
              <w14:srgbClr w14:val="4C4747">
                <w14:alpha w14:val="50000"/>
              </w14:srgbClr>
            </w14:solidFill>
          </w14:textFill>
        </w:rPr>
      </w:pPr>
      <w:r w:rsidRPr="00F54FDC">
        <w:rPr>
          <w:rFonts w:ascii="Times New Roman" w:eastAsia="Calibri" w:hAnsi="Times New Roman" w:cs="Times New Roman"/>
          <w:b/>
          <w:color w:val="4C4747"/>
          <w:sz w:val="24"/>
          <w:szCs w:val="18"/>
          <w14:textFill>
            <w14:solidFill>
              <w14:srgbClr w14:val="4C4747">
                <w14:alpha w14:val="50000"/>
              </w14:srgbClr>
            </w14:solidFill>
          </w14:textFill>
        </w:rPr>
        <w:t>Metas y recursos financieros proyect</w:t>
      </w:r>
      <w:r w:rsidR="00B75AEA">
        <w:rPr>
          <w:rFonts w:ascii="Times New Roman" w:eastAsia="Calibri" w:hAnsi="Times New Roman" w:cs="Times New Roman"/>
          <w:b/>
          <w:color w:val="4C4747"/>
          <w:sz w:val="24"/>
          <w:szCs w:val="18"/>
          <w14:textFill>
            <w14:solidFill>
              <w14:srgbClr w14:val="4C4747">
                <w14:alpha w14:val="50000"/>
              </w14:srgbClr>
            </w14:solidFill>
          </w14:textFill>
        </w:rPr>
        <w:t>ados, según producto priorizado</w:t>
      </w:r>
    </w:p>
    <w:p w:rsidR="00B75AEA" w:rsidRPr="00B75AEA" w:rsidRDefault="00B75AEA" w:rsidP="00B75AEA">
      <w:pPr>
        <w:spacing w:line="360" w:lineRule="auto"/>
        <w:jc w:val="center"/>
        <w:rPr>
          <w:rFonts w:ascii="Times New Roman" w:eastAsia="Calibri" w:hAnsi="Times New Roman" w:cs="Times New Roman"/>
          <w:b/>
          <w:color w:val="4C4747"/>
          <w:sz w:val="4"/>
          <w:szCs w:val="18"/>
          <w14:textFill>
            <w14:solidFill>
              <w14:srgbClr w14:val="4C4747">
                <w14:alpha w14:val="50000"/>
              </w14:srgbClr>
            </w14:solidFill>
          </w14:textFill>
        </w:rPr>
      </w:pPr>
    </w:p>
    <w:tbl>
      <w:tblPr>
        <w:tblW w:w="5000" w:type="pct"/>
        <w:tblCellMar>
          <w:left w:w="70" w:type="dxa"/>
          <w:right w:w="70" w:type="dxa"/>
        </w:tblCellMar>
        <w:tblLook w:val="04A0" w:firstRow="1" w:lastRow="0" w:firstColumn="1" w:lastColumn="0" w:noHBand="0" w:noVBand="1"/>
      </w:tblPr>
      <w:tblGrid>
        <w:gridCol w:w="4051"/>
        <w:gridCol w:w="1609"/>
        <w:gridCol w:w="2250"/>
      </w:tblGrid>
      <w:tr w:rsidR="00A809C2" w:rsidRPr="00F54FDC" w:rsidTr="0082568E">
        <w:trPr>
          <w:trHeight w:val="340"/>
        </w:trPr>
        <w:tc>
          <w:tcPr>
            <w:tcW w:w="2561" w:type="pct"/>
            <w:vMerge w:val="restart"/>
            <w:tcBorders>
              <w:top w:val="single" w:sz="4" w:space="0" w:color="auto"/>
              <w:left w:val="single" w:sz="4" w:space="0" w:color="auto"/>
              <w:bottom w:val="single" w:sz="4" w:space="0" w:color="000000"/>
              <w:right w:val="single" w:sz="4" w:space="0" w:color="auto"/>
            </w:tcBorders>
            <w:shd w:val="clear" w:color="auto" w:fill="57ABF7"/>
            <w:vAlign w:val="center"/>
            <w:hideMark/>
          </w:tcPr>
          <w:p w:rsidR="00A809C2" w:rsidRPr="00B75AEA" w:rsidRDefault="00A809C2" w:rsidP="00B75AEA">
            <w:pPr>
              <w:spacing w:after="0" w:line="240" w:lineRule="auto"/>
              <w:jc w:val="center"/>
              <w:rPr>
                <w:rFonts w:ascii="Times New Roman" w:eastAsia="Times New Roman" w:hAnsi="Times New Roman" w:cs="Times New Roman"/>
                <w:b/>
                <w:bCs/>
                <w:color w:val="4C4747"/>
                <w:sz w:val="24"/>
                <w:szCs w:val="18"/>
                <w:lang w:eastAsia="es-MX"/>
                <w14:textFill>
                  <w14:solidFill>
                    <w14:srgbClr w14:val="4C4747">
                      <w14:alpha w14:val="50000"/>
                    </w14:srgbClr>
                  </w14:solidFill>
                </w14:textFill>
              </w:rPr>
            </w:pPr>
            <w:r w:rsidRPr="00B75AEA">
              <w:rPr>
                <w:rFonts w:ascii="Times New Roman" w:eastAsia="Times New Roman" w:hAnsi="Times New Roman" w:cs="Times New Roman"/>
                <w:b/>
                <w:bCs/>
                <w:color w:val="4C4747"/>
                <w:sz w:val="24"/>
                <w:szCs w:val="18"/>
                <w:lang w:eastAsia="es-MX"/>
                <w14:textFill>
                  <w14:solidFill>
                    <w14:srgbClr w14:val="4C4747">
                      <w14:alpha w14:val="50000"/>
                    </w14:srgbClr>
                  </w14:solidFill>
                </w14:textFill>
              </w:rPr>
              <w:t>Producto</w:t>
            </w:r>
          </w:p>
        </w:tc>
        <w:tc>
          <w:tcPr>
            <w:tcW w:w="2439" w:type="pct"/>
            <w:gridSpan w:val="2"/>
            <w:tcBorders>
              <w:top w:val="single" w:sz="4" w:space="0" w:color="auto"/>
              <w:left w:val="nil"/>
              <w:bottom w:val="single" w:sz="4" w:space="0" w:color="auto"/>
              <w:right w:val="single" w:sz="4" w:space="0" w:color="auto"/>
            </w:tcBorders>
            <w:shd w:val="clear" w:color="auto" w:fill="57ABF7"/>
            <w:noWrap/>
            <w:vAlign w:val="bottom"/>
            <w:hideMark/>
          </w:tcPr>
          <w:p w:rsidR="00A809C2" w:rsidRPr="00B75AEA" w:rsidRDefault="002171AD" w:rsidP="00B75AEA">
            <w:pPr>
              <w:spacing w:after="0" w:line="240" w:lineRule="auto"/>
              <w:jc w:val="center"/>
              <w:rPr>
                <w:rFonts w:ascii="Times New Roman" w:eastAsia="Times New Roman" w:hAnsi="Times New Roman" w:cs="Times New Roman"/>
                <w:b/>
                <w:color w:val="4C4747"/>
                <w:sz w:val="24"/>
                <w:szCs w:val="18"/>
                <w:lang w:eastAsia="es-MX"/>
                <w14:textFill>
                  <w14:solidFill>
                    <w14:srgbClr w14:val="4C4747">
                      <w14:alpha w14:val="50000"/>
                    </w14:srgbClr>
                  </w14:solidFill>
                </w14:textFill>
              </w:rPr>
            </w:pPr>
            <w:r w:rsidRPr="00B75AEA">
              <w:rPr>
                <w:rFonts w:ascii="Times New Roman" w:eastAsia="Times New Roman" w:hAnsi="Times New Roman" w:cs="Times New Roman"/>
                <w:b/>
                <w:color w:val="4C4747"/>
                <w:sz w:val="24"/>
                <w:szCs w:val="18"/>
                <w:lang w:eastAsia="es-MX"/>
                <w14:textFill>
                  <w14:solidFill>
                    <w14:srgbClr w14:val="4C4747">
                      <w14:alpha w14:val="50000"/>
                    </w14:srgbClr>
                  </w14:solidFill>
                </w14:textFill>
              </w:rPr>
              <w:t xml:space="preserve">Año </w:t>
            </w:r>
            <w:r w:rsidR="00A809C2" w:rsidRPr="00B75AEA">
              <w:rPr>
                <w:rFonts w:ascii="Times New Roman" w:eastAsia="Times New Roman" w:hAnsi="Times New Roman" w:cs="Times New Roman"/>
                <w:b/>
                <w:color w:val="4C4747"/>
                <w:sz w:val="24"/>
                <w:szCs w:val="18"/>
                <w:lang w:eastAsia="es-MX"/>
                <w14:textFill>
                  <w14:solidFill>
                    <w14:srgbClr w14:val="4C4747">
                      <w14:alpha w14:val="50000"/>
                    </w14:srgbClr>
                  </w14:solidFill>
                </w14:textFill>
              </w:rPr>
              <w:t>2022</w:t>
            </w:r>
          </w:p>
        </w:tc>
      </w:tr>
      <w:tr w:rsidR="00A809C2" w:rsidRPr="00F54FDC" w:rsidTr="0082568E">
        <w:trPr>
          <w:trHeight w:val="340"/>
        </w:trPr>
        <w:tc>
          <w:tcPr>
            <w:tcW w:w="2561" w:type="pct"/>
            <w:vMerge/>
            <w:tcBorders>
              <w:top w:val="single" w:sz="4" w:space="0" w:color="auto"/>
              <w:left w:val="single" w:sz="4" w:space="0" w:color="auto"/>
              <w:bottom w:val="single" w:sz="4" w:space="0" w:color="000000"/>
              <w:right w:val="single" w:sz="4" w:space="0" w:color="auto"/>
            </w:tcBorders>
            <w:shd w:val="clear" w:color="auto" w:fill="57ABF7"/>
            <w:vAlign w:val="center"/>
            <w:hideMark/>
          </w:tcPr>
          <w:p w:rsidR="00A809C2" w:rsidRPr="00B75AEA" w:rsidRDefault="00A809C2" w:rsidP="00B75AEA">
            <w:pPr>
              <w:spacing w:after="0" w:line="360" w:lineRule="auto"/>
              <w:jc w:val="center"/>
              <w:rPr>
                <w:rFonts w:ascii="Times New Roman" w:eastAsia="Times New Roman" w:hAnsi="Times New Roman" w:cs="Times New Roman"/>
                <w:b/>
                <w:bCs/>
                <w:color w:val="4C4747"/>
                <w:sz w:val="24"/>
                <w:szCs w:val="18"/>
                <w:lang w:eastAsia="es-MX"/>
                <w14:textFill>
                  <w14:solidFill>
                    <w14:srgbClr w14:val="4C4747">
                      <w14:alpha w14:val="50000"/>
                    </w14:srgbClr>
                  </w14:solidFill>
                </w14:textFill>
              </w:rPr>
            </w:pPr>
          </w:p>
        </w:tc>
        <w:tc>
          <w:tcPr>
            <w:tcW w:w="1017" w:type="pct"/>
            <w:tcBorders>
              <w:top w:val="nil"/>
              <w:left w:val="nil"/>
              <w:bottom w:val="single" w:sz="4" w:space="0" w:color="auto"/>
              <w:right w:val="single" w:sz="4" w:space="0" w:color="auto"/>
            </w:tcBorders>
            <w:shd w:val="clear" w:color="auto" w:fill="57ABF7"/>
            <w:vAlign w:val="center"/>
            <w:hideMark/>
          </w:tcPr>
          <w:p w:rsidR="00A809C2" w:rsidRPr="00B75AEA" w:rsidRDefault="00A809C2" w:rsidP="00B75AEA">
            <w:pPr>
              <w:spacing w:after="0" w:line="360" w:lineRule="auto"/>
              <w:jc w:val="center"/>
              <w:rPr>
                <w:rFonts w:ascii="Times New Roman" w:eastAsia="Times New Roman" w:hAnsi="Times New Roman" w:cs="Times New Roman"/>
                <w:b/>
                <w:bCs/>
                <w:color w:val="4C4747"/>
                <w:sz w:val="24"/>
                <w:szCs w:val="18"/>
                <w:lang w:eastAsia="es-MX"/>
                <w14:textFill>
                  <w14:solidFill>
                    <w14:srgbClr w14:val="4C4747">
                      <w14:alpha w14:val="50000"/>
                    </w14:srgbClr>
                  </w14:solidFill>
                </w14:textFill>
              </w:rPr>
            </w:pPr>
            <w:r w:rsidRPr="00B75AEA">
              <w:rPr>
                <w:rFonts w:ascii="Times New Roman" w:eastAsia="Times New Roman" w:hAnsi="Times New Roman" w:cs="Times New Roman"/>
                <w:b/>
                <w:bCs/>
                <w:color w:val="4C4747"/>
                <w:sz w:val="24"/>
                <w:szCs w:val="18"/>
                <w:lang w:eastAsia="es-MX"/>
                <w14:textFill>
                  <w14:solidFill>
                    <w14:srgbClr w14:val="4C4747">
                      <w14:alpha w14:val="50000"/>
                    </w14:srgbClr>
                  </w14:solidFill>
                </w14:textFill>
              </w:rPr>
              <w:t>Meta</w:t>
            </w:r>
          </w:p>
        </w:tc>
        <w:tc>
          <w:tcPr>
            <w:tcW w:w="1422" w:type="pct"/>
            <w:tcBorders>
              <w:top w:val="nil"/>
              <w:left w:val="nil"/>
              <w:bottom w:val="single" w:sz="4" w:space="0" w:color="auto"/>
              <w:right w:val="single" w:sz="4" w:space="0" w:color="auto"/>
            </w:tcBorders>
            <w:shd w:val="clear" w:color="auto" w:fill="57ABF7"/>
            <w:vAlign w:val="center"/>
            <w:hideMark/>
          </w:tcPr>
          <w:p w:rsidR="00A809C2" w:rsidRPr="00B75AEA" w:rsidRDefault="00A809C2" w:rsidP="00B75AEA">
            <w:pPr>
              <w:spacing w:after="0" w:line="360" w:lineRule="auto"/>
              <w:jc w:val="center"/>
              <w:rPr>
                <w:rFonts w:ascii="Times New Roman" w:eastAsia="Times New Roman" w:hAnsi="Times New Roman" w:cs="Times New Roman"/>
                <w:b/>
                <w:bCs/>
                <w:color w:val="4C4747"/>
                <w:sz w:val="24"/>
                <w:szCs w:val="18"/>
                <w:lang w:eastAsia="es-MX"/>
                <w14:textFill>
                  <w14:solidFill>
                    <w14:srgbClr w14:val="4C4747">
                      <w14:alpha w14:val="50000"/>
                    </w14:srgbClr>
                  </w14:solidFill>
                </w14:textFill>
              </w:rPr>
            </w:pPr>
            <w:r w:rsidRPr="00B75AEA">
              <w:rPr>
                <w:rFonts w:ascii="Times New Roman" w:eastAsia="Times New Roman" w:hAnsi="Times New Roman" w:cs="Times New Roman"/>
                <w:b/>
                <w:bCs/>
                <w:color w:val="4C4747"/>
                <w:sz w:val="24"/>
                <w:szCs w:val="18"/>
                <w:lang w:eastAsia="es-MX"/>
                <w14:textFill>
                  <w14:solidFill>
                    <w14:srgbClr w14:val="4C4747">
                      <w14:alpha w14:val="50000"/>
                    </w14:srgbClr>
                  </w14:solidFill>
                </w14:textFill>
              </w:rPr>
              <w:t>Recursos</w:t>
            </w:r>
          </w:p>
        </w:tc>
      </w:tr>
      <w:tr w:rsidR="00A809C2" w:rsidRPr="00F54FDC" w:rsidTr="0082568E">
        <w:trPr>
          <w:trHeight w:val="340"/>
        </w:trPr>
        <w:tc>
          <w:tcPr>
            <w:tcW w:w="2561" w:type="pct"/>
            <w:tcBorders>
              <w:top w:val="nil"/>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line="360" w:lineRule="auto"/>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Niños, niñas y adolescentes integrados a una familia permanente</w:t>
            </w:r>
            <w:r w:rsidR="00F97CB9">
              <w:rPr>
                <w:rFonts w:ascii="Times New Roman" w:eastAsia="Times New Roman" w:hAnsi="Times New Roman" w:cs="Times New Roman"/>
                <w:color w:val="4C4747"/>
                <w:szCs w:val="18"/>
                <w:lang w:eastAsia="es-MX"/>
                <w14:textFill>
                  <w14:solidFill>
                    <w14:srgbClr w14:val="4C4747">
                      <w14:alpha w14:val="50000"/>
                    </w14:srgbClr>
                  </w14:solidFill>
                </w14:textFill>
              </w:rPr>
              <w:t>.</w:t>
            </w:r>
          </w:p>
        </w:tc>
        <w:tc>
          <w:tcPr>
            <w:tcW w:w="1017"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140</w:t>
            </w:r>
          </w:p>
        </w:tc>
        <w:tc>
          <w:tcPr>
            <w:tcW w:w="1422"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$12,521,660.00</w:t>
            </w:r>
          </w:p>
        </w:tc>
      </w:tr>
      <w:tr w:rsidR="00A809C2" w:rsidRPr="00F54FDC" w:rsidTr="0082568E">
        <w:trPr>
          <w:trHeight w:val="340"/>
        </w:trPr>
        <w:tc>
          <w:tcPr>
            <w:tcW w:w="2561" w:type="pct"/>
            <w:tcBorders>
              <w:top w:val="nil"/>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line="360" w:lineRule="auto"/>
              <w:rPr>
                <w:rFonts w:ascii="Times New Roman" w:eastAsia="Times New Roman" w:hAnsi="Times New Roman" w:cs="Times New Roman"/>
                <w:bCs/>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bCs/>
                <w:color w:val="4C4747"/>
                <w:szCs w:val="18"/>
                <w:lang w:eastAsia="es-MX"/>
                <w14:textFill>
                  <w14:solidFill>
                    <w14:srgbClr w14:val="4C4747">
                      <w14:alpha w14:val="50000"/>
                    </w14:srgbClr>
                  </w14:solidFill>
                </w14:textFill>
              </w:rPr>
              <w:t>Asociaciones sin fines de lucro y organizaciones gubernamentales con programas de atención a niños, niñas y adolescentes reguladas y supervisadas por CONANI.</w:t>
            </w:r>
          </w:p>
        </w:tc>
        <w:tc>
          <w:tcPr>
            <w:tcW w:w="1017"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1,750</w:t>
            </w:r>
          </w:p>
        </w:tc>
        <w:tc>
          <w:tcPr>
            <w:tcW w:w="1422"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$102,326,008.00</w:t>
            </w:r>
          </w:p>
        </w:tc>
      </w:tr>
      <w:tr w:rsidR="00A809C2" w:rsidRPr="00F54FDC" w:rsidTr="0082568E">
        <w:trPr>
          <w:trHeight w:val="340"/>
        </w:trPr>
        <w:tc>
          <w:tcPr>
            <w:tcW w:w="2561" w:type="pct"/>
            <w:tcBorders>
              <w:top w:val="nil"/>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line="360" w:lineRule="auto"/>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Personas certificadas por CONANI que brindan atención directa a niños, niñas y adolescentes.</w:t>
            </w:r>
          </w:p>
        </w:tc>
        <w:tc>
          <w:tcPr>
            <w:tcW w:w="1017"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50</w:t>
            </w:r>
          </w:p>
        </w:tc>
        <w:tc>
          <w:tcPr>
            <w:tcW w:w="1422"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$22,945,670.00</w:t>
            </w:r>
          </w:p>
        </w:tc>
      </w:tr>
      <w:tr w:rsidR="00A809C2" w:rsidRPr="00F54FDC" w:rsidTr="0082568E">
        <w:trPr>
          <w:trHeight w:val="340"/>
        </w:trPr>
        <w:tc>
          <w:tcPr>
            <w:tcW w:w="2561" w:type="pct"/>
            <w:tcBorders>
              <w:top w:val="nil"/>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line="360" w:lineRule="auto"/>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Comunidades participan en  diálogos y proponen soluciones sobre problemáticas en niños, niñas y adolescentes.</w:t>
            </w:r>
          </w:p>
        </w:tc>
        <w:tc>
          <w:tcPr>
            <w:tcW w:w="1017"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185</w:t>
            </w:r>
          </w:p>
        </w:tc>
        <w:tc>
          <w:tcPr>
            <w:tcW w:w="1422"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$211,112,340.00</w:t>
            </w:r>
          </w:p>
        </w:tc>
      </w:tr>
      <w:tr w:rsidR="00A809C2" w:rsidRPr="00F54FDC" w:rsidTr="0082568E">
        <w:trPr>
          <w:trHeight w:val="340"/>
        </w:trPr>
        <w:tc>
          <w:tcPr>
            <w:tcW w:w="2561" w:type="pct"/>
            <w:tcBorders>
              <w:top w:val="nil"/>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line="360" w:lineRule="auto"/>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Niños, niñas y adolescentes atendidos en los hogares de paso</w:t>
            </w:r>
            <w:r w:rsidR="00F97CB9">
              <w:rPr>
                <w:rFonts w:ascii="Times New Roman" w:eastAsia="Times New Roman" w:hAnsi="Times New Roman" w:cs="Times New Roman"/>
                <w:color w:val="4C4747"/>
                <w:szCs w:val="18"/>
                <w:lang w:eastAsia="es-MX"/>
                <w14:textFill>
                  <w14:solidFill>
                    <w14:srgbClr w14:val="4C4747">
                      <w14:alpha w14:val="50000"/>
                    </w14:srgbClr>
                  </w14:solidFill>
                </w14:textFill>
              </w:rPr>
              <w:t>.</w:t>
            </w:r>
          </w:p>
        </w:tc>
        <w:tc>
          <w:tcPr>
            <w:tcW w:w="1017"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985</w:t>
            </w:r>
          </w:p>
        </w:tc>
        <w:tc>
          <w:tcPr>
            <w:tcW w:w="1422"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$426,677,592.00</w:t>
            </w:r>
          </w:p>
        </w:tc>
      </w:tr>
      <w:tr w:rsidR="00A809C2" w:rsidRPr="00F54FDC" w:rsidTr="0082568E">
        <w:trPr>
          <w:trHeight w:val="340"/>
        </w:trPr>
        <w:tc>
          <w:tcPr>
            <w:tcW w:w="2561" w:type="pct"/>
            <w:tcBorders>
              <w:top w:val="nil"/>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line="360" w:lineRule="auto"/>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Niños, niñas y adolescentes con evaluaciones psicológicas y socio-familiar a solicitud de los tribunales y los centros privativos de libertad.</w:t>
            </w:r>
          </w:p>
        </w:tc>
        <w:tc>
          <w:tcPr>
            <w:tcW w:w="1017"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100</w:t>
            </w:r>
          </w:p>
        </w:tc>
        <w:tc>
          <w:tcPr>
            <w:tcW w:w="1422" w:type="pct"/>
            <w:tcBorders>
              <w:top w:val="nil"/>
              <w:left w:val="nil"/>
              <w:bottom w:val="single" w:sz="4" w:space="0" w:color="auto"/>
              <w:right w:val="single" w:sz="4" w:space="0" w:color="auto"/>
            </w:tcBorders>
            <w:shd w:val="clear" w:color="auto" w:fill="auto"/>
            <w:vAlign w:val="center"/>
          </w:tcPr>
          <w:p w:rsidR="00A809C2" w:rsidRPr="00F54FDC" w:rsidRDefault="00A809C2" w:rsidP="00F54FDC">
            <w:pPr>
              <w:spacing w:line="360" w:lineRule="auto"/>
              <w:jc w:val="center"/>
              <w:rPr>
                <w:rFonts w:ascii="Times New Roman" w:eastAsia="Times New Roman" w:hAnsi="Times New Roman" w:cs="Times New Roman"/>
                <w:color w:val="4C4747"/>
                <w:szCs w:val="18"/>
                <w:lang w:eastAsia="es-MX"/>
                <w14:textFill>
                  <w14:solidFill>
                    <w14:srgbClr w14:val="4C4747">
                      <w14:alpha w14:val="50000"/>
                    </w14:srgbClr>
                  </w14:solidFill>
                </w14:textFill>
              </w:rPr>
            </w:pPr>
            <w:r w:rsidRPr="00F54FDC">
              <w:rPr>
                <w:rFonts w:ascii="Times New Roman" w:eastAsia="Times New Roman" w:hAnsi="Times New Roman" w:cs="Times New Roman"/>
                <w:color w:val="4C4747"/>
                <w:szCs w:val="18"/>
                <w:lang w:eastAsia="es-MX"/>
                <w14:textFill>
                  <w14:solidFill>
                    <w14:srgbClr w14:val="4C4747">
                      <w14:alpha w14:val="50000"/>
                    </w14:srgbClr>
                  </w14:solidFill>
                </w14:textFill>
              </w:rPr>
              <w:t>$55,042,900.00</w:t>
            </w:r>
          </w:p>
        </w:tc>
      </w:tr>
    </w:tbl>
    <w:p w:rsidR="00A809C2" w:rsidRPr="00F54FDC" w:rsidRDefault="00A809C2" w:rsidP="00F54FDC">
      <w:pPr>
        <w:spacing w:line="360" w:lineRule="auto"/>
        <w:rPr>
          <w:rFonts w:ascii="Times New Roman" w:hAnsi="Times New Roman" w:cs="Times New Roman"/>
          <w:color w:val="4C4747"/>
          <w:sz w:val="16"/>
          <w14:textFill>
            <w14:solidFill>
              <w14:srgbClr w14:val="4C4747">
                <w14:alpha w14:val="50000"/>
              </w14:srgbClr>
            </w14:solidFill>
          </w14:textFill>
        </w:rPr>
      </w:pPr>
      <w:r w:rsidRPr="00F54FDC">
        <w:rPr>
          <w:rFonts w:ascii="Times New Roman" w:eastAsia="Calibri" w:hAnsi="Times New Roman" w:cs="Times New Roman"/>
          <w:b/>
          <w:color w:val="4C4747"/>
          <w:sz w:val="16"/>
          <w:szCs w:val="18"/>
          <w14:textFill>
            <w14:solidFill>
              <w14:srgbClr w14:val="4C4747">
                <w14:alpha w14:val="50000"/>
              </w14:srgbClr>
            </w14:solidFill>
          </w14:textFill>
        </w:rPr>
        <w:t xml:space="preserve">  Fuente</w:t>
      </w:r>
      <w:r w:rsidRPr="00F54FDC">
        <w:rPr>
          <w:rFonts w:ascii="Times New Roman" w:eastAsia="Calibri" w:hAnsi="Times New Roman" w:cs="Times New Roman"/>
          <w:color w:val="4C4747"/>
          <w:sz w:val="16"/>
          <w:szCs w:val="18"/>
          <w14:textFill>
            <w14:solidFill>
              <w14:srgbClr w14:val="4C4747">
                <w14:alpha w14:val="50000"/>
              </w14:srgbClr>
            </w14:solidFill>
          </w14:textFill>
        </w:rPr>
        <w:t>: Departamento Planificación y Desarrollo, con datos del SIGEF</w:t>
      </w:r>
    </w:p>
    <w:p w:rsidR="00A809C2" w:rsidRPr="00F54FDC" w:rsidRDefault="00A809C2" w:rsidP="00F54FDC">
      <w:pPr>
        <w:pStyle w:val="Default"/>
        <w:spacing w:after="160" w:line="360" w:lineRule="auto"/>
        <w:ind w:left="360"/>
        <w:jc w:val="center"/>
        <w:rPr>
          <w:rFonts w:ascii="Times New Roman" w:hAnsi="Times New Roman" w:cs="Times New Roman"/>
          <w:color w:val="4C4747"/>
          <w:sz w:val="18"/>
          <w:szCs w:val="18"/>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r w:rsidRPr="00F54FDC">
        <w:rPr>
          <w:rFonts w:ascii="Times New Roman" w:eastAsia="Times New Roman" w:hAnsi="Times New Roman" w:cs="Times New Roman"/>
          <w:b/>
          <w:color w:val="4C4747"/>
          <w:szCs w:val="18"/>
          <w:lang w:eastAsia="es-DO"/>
          <w14:textFill>
            <w14:solidFill>
              <w14:srgbClr w14:val="4C4747">
                <w14:alpha w14:val="50000"/>
              </w14:srgbClr>
            </w14:solidFill>
          </w14:textFill>
        </w:rPr>
        <w:t xml:space="preserve"> </w:t>
      </w: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Default"/>
        <w:spacing w:after="160" w:line="360" w:lineRule="auto"/>
        <w:ind w:left="360"/>
        <w:jc w:val="center"/>
        <w:outlineLvl w:val="0"/>
        <w:rPr>
          <w:rFonts w:ascii="Times New Roman" w:hAnsi="Times New Roman" w:cs="Times New Roman"/>
          <w:b/>
          <w:color w:val="4C4747"/>
          <w:sz w:val="44"/>
          <w14:textFill>
            <w14:solidFill>
              <w14:srgbClr w14:val="4C4747">
                <w14:alpha w14:val="50000"/>
              </w14:srgbClr>
            </w14:solidFill>
          </w14:textFill>
        </w:rPr>
      </w:pPr>
      <w:bookmarkStart w:id="227" w:name="_Toc57296913"/>
      <w:bookmarkStart w:id="228" w:name="_Toc89347108"/>
      <w:bookmarkStart w:id="229" w:name="_Toc89347244"/>
      <w:bookmarkStart w:id="230" w:name="_Toc89348144"/>
      <w:bookmarkStart w:id="231" w:name="_Toc90645242"/>
      <w:bookmarkStart w:id="232" w:name="_Toc58938992"/>
      <w:bookmarkStart w:id="233" w:name="_Toc58939446"/>
      <w:r w:rsidRPr="00F54FDC">
        <w:rPr>
          <w:rFonts w:ascii="Times New Roman" w:hAnsi="Times New Roman" w:cs="Times New Roman"/>
          <w:b/>
          <w:color w:val="4C4747"/>
          <w:sz w:val="44"/>
          <w14:textFill>
            <w14:solidFill>
              <w14:srgbClr w14:val="4C4747">
                <w14:alpha w14:val="50000"/>
              </w14:srgbClr>
            </w14:solidFill>
          </w14:textFill>
        </w:rPr>
        <w:t>VII. Anexos</w:t>
      </w:r>
      <w:bookmarkEnd w:id="227"/>
      <w:bookmarkEnd w:id="228"/>
      <w:bookmarkEnd w:id="229"/>
      <w:bookmarkEnd w:id="230"/>
      <w:bookmarkEnd w:id="231"/>
      <w:r w:rsidRPr="00F54FDC">
        <w:rPr>
          <w:rFonts w:ascii="Times New Roman" w:hAnsi="Times New Roman" w:cs="Times New Roman"/>
          <w:b/>
          <w:color w:val="4C4747"/>
          <w:sz w:val="44"/>
          <w14:textFill>
            <w14:solidFill>
              <w14:srgbClr w14:val="4C4747">
                <w14:alpha w14:val="50000"/>
              </w14:srgbClr>
            </w14:solidFill>
          </w14:textFill>
        </w:rPr>
        <w:t xml:space="preserve"> </w:t>
      </w:r>
      <w:bookmarkEnd w:id="232"/>
      <w:bookmarkEnd w:id="233"/>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B75AEA" w:rsidRPr="00F54FDC" w:rsidRDefault="00B75AEA"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pStyle w:val="Prrafodelista"/>
        <w:tabs>
          <w:tab w:val="left" w:pos="709"/>
        </w:tabs>
        <w:autoSpaceDE w:val="0"/>
        <w:autoSpaceDN w:val="0"/>
        <w:adjustRightInd w:val="0"/>
        <w:spacing w:after="160"/>
        <w:ind w:left="306"/>
        <w:rPr>
          <w:rFonts w:ascii="Times New Roman" w:eastAsia="Times New Roman" w:hAnsi="Times New Roman" w:cs="Times New Roman"/>
          <w:b/>
          <w:color w:val="4C4747"/>
          <w:szCs w:val="18"/>
          <w:lang w:eastAsia="es-DO"/>
          <w14:textFill>
            <w14:solidFill>
              <w14:srgbClr w14:val="4C4747">
                <w14:alpha w14:val="50000"/>
              </w14:srgbClr>
            </w14:solidFill>
          </w14:textFill>
        </w:rPr>
      </w:pPr>
    </w:p>
    <w:tbl>
      <w:tblPr>
        <w:tblW w:w="5549" w:type="pct"/>
        <w:tblLayout w:type="fixed"/>
        <w:tblCellMar>
          <w:left w:w="70" w:type="dxa"/>
          <w:right w:w="70" w:type="dxa"/>
        </w:tblCellMar>
        <w:tblLook w:val="04A0" w:firstRow="1" w:lastRow="0" w:firstColumn="1" w:lastColumn="0" w:noHBand="0" w:noVBand="1"/>
      </w:tblPr>
      <w:tblGrid>
        <w:gridCol w:w="1135"/>
        <w:gridCol w:w="990"/>
        <w:gridCol w:w="141"/>
        <w:gridCol w:w="1988"/>
        <w:gridCol w:w="1563"/>
        <w:gridCol w:w="1556"/>
        <w:gridCol w:w="1417"/>
      </w:tblGrid>
      <w:tr w:rsidR="00FA237E" w:rsidRPr="00F66B1C" w:rsidTr="00FA237E">
        <w:trPr>
          <w:trHeight w:val="20"/>
        </w:trPr>
        <w:tc>
          <w:tcPr>
            <w:tcW w:w="5000" w:type="pct"/>
            <w:gridSpan w:val="7"/>
            <w:tcBorders>
              <w:top w:val="nil"/>
              <w:left w:val="nil"/>
              <w:bottom w:val="nil"/>
              <w:right w:val="nil"/>
            </w:tcBorders>
            <w:shd w:val="clear" w:color="auto" w:fill="auto"/>
            <w:noWrap/>
            <w:vAlign w:val="center"/>
            <w:hideMark/>
          </w:tcPr>
          <w:p w:rsidR="00FA237E" w:rsidRDefault="00FA237E" w:rsidP="00105232">
            <w:pPr>
              <w:spacing w:after="0" w:line="276" w:lineRule="auto"/>
              <w:rPr>
                <w:rFonts w:ascii="Times New Roman" w:eastAsia="Times New Roman" w:hAnsi="Times New Roman" w:cs="Times New Roman"/>
                <w:b/>
                <w:bCs/>
                <w:color w:val="4C4747"/>
                <w:sz w:val="24"/>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lastRenderedPageBreak/>
              <w:t>4.</w:t>
            </w:r>
            <w:r w:rsidRPr="00105232">
              <w:rPr>
                <w:rFonts w:ascii="Times New Roman" w:eastAsia="Times New Roman" w:hAnsi="Times New Roman" w:cs="Times New Roman"/>
                <w:b/>
                <w:bCs/>
                <w:color w:val="4C4747"/>
                <w:sz w:val="24"/>
                <w:szCs w:val="20"/>
                <w:lang w:eastAsia="es-DO"/>
                <w14:textFill>
                  <w14:solidFill>
                    <w14:srgbClr w14:val="4C4747">
                      <w14:alpha w14:val="50000"/>
                    </w14:srgbClr>
                  </w14:solidFill>
                </w14:textFill>
              </w:rPr>
              <w:t>1 Desempeño físico y financiero del presupuesto 2021</w:t>
            </w:r>
          </w:p>
          <w:p w:rsidR="007070BC" w:rsidRPr="002171AD" w:rsidRDefault="007070BC"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r>
      <w:tr w:rsidR="00A809C2" w:rsidRPr="002171AD" w:rsidTr="00FA237E">
        <w:trPr>
          <w:trHeight w:val="20"/>
        </w:trPr>
        <w:tc>
          <w:tcPr>
            <w:tcW w:w="646" w:type="pct"/>
            <w:vMerge w:val="restart"/>
            <w:tcBorders>
              <w:top w:val="single" w:sz="8" w:space="0" w:color="auto"/>
              <w:left w:val="single" w:sz="8" w:space="0" w:color="auto"/>
              <w:bottom w:val="single" w:sz="8" w:space="0" w:color="000000"/>
              <w:right w:val="single" w:sz="8" w:space="0" w:color="auto"/>
            </w:tcBorders>
            <w:shd w:val="clear" w:color="000000" w:fill="8EA9DB"/>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“Código Programa / Sub-programa”</w:t>
            </w:r>
          </w:p>
        </w:tc>
        <w:tc>
          <w:tcPr>
            <w:tcW w:w="643" w:type="pct"/>
            <w:gridSpan w:val="2"/>
            <w:vMerge w:val="restart"/>
            <w:tcBorders>
              <w:top w:val="single" w:sz="8" w:space="0" w:color="auto"/>
              <w:left w:val="single" w:sz="8" w:space="0" w:color="auto"/>
              <w:bottom w:val="single" w:sz="8" w:space="0" w:color="000000"/>
              <w:right w:val="single" w:sz="8" w:space="0" w:color="auto"/>
            </w:tcBorders>
            <w:shd w:val="clear" w:color="000000" w:fill="8EA9DB"/>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Nombre de Productos</w:t>
            </w:r>
          </w:p>
        </w:tc>
        <w:tc>
          <w:tcPr>
            <w:tcW w:w="1130" w:type="pct"/>
            <w:vMerge w:val="restart"/>
            <w:tcBorders>
              <w:top w:val="single" w:sz="8" w:space="0" w:color="auto"/>
              <w:left w:val="single" w:sz="8" w:space="0" w:color="auto"/>
              <w:bottom w:val="single" w:sz="8" w:space="0" w:color="000000"/>
              <w:right w:val="single" w:sz="8" w:space="0" w:color="auto"/>
            </w:tcBorders>
            <w:shd w:val="clear" w:color="000000" w:fill="8EA9DB"/>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Unidad de Medida de Productos</w:t>
            </w:r>
          </w:p>
        </w:tc>
        <w:tc>
          <w:tcPr>
            <w:tcW w:w="2580" w:type="pct"/>
            <w:gridSpan w:val="3"/>
            <w:tcBorders>
              <w:top w:val="single" w:sz="8" w:space="0" w:color="auto"/>
              <w:left w:val="nil"/>
              <w:bottom w:val="single" w:sz="8" w:space="0" w:color="auto"/>
              <w:right w:val="single" w:sz="8" w:space="0" w:color="000000"/>
            </w:tcBorders>
            <w:shd w:val="clear" w:color="000000" w:fill="8EA9DB"/>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Meta de Productos</w:t>
            </w:r>
          </w:p>
        </w:tc>
      </w:tr>
      <w:tr w:rsidR="002171AD" w:rsidRPr="00F66B1C" w:rsidTr="00FA237E">
        <w:trPr>
          <w:trHeight w:val="20"/>
        </w:trPr>
        <w:tc>
          <w:tcPr>
            <w:tcW w:w="646" w:type="pct"/>
            <w:vMerge/>
            <w:tcBorders>
              <w:top w:val="single" w:sz="8" w:space="0" w:color="auto"/>
              <w:left w:val="single" w:sz="8" w:space="0" w:color="auto"/>
              <w:bottom w:val="single" w:sz="8" w:space="0" w:color="000000"/>
              <w:right w:val="single" w:sz="8"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643" w:type="pct"/>
            <w:gridSpan w:val="2"/>
            <w:vMerge/>
            <w:tcBorders>
              <w:top w:val="single" w:sz="8" w:space="0" w:color="auto"/>
              <w:left w:val="single" w:sz="8" w:space="0" w:color="auto"/>
              <w:bottom w:val="single" w:sz="8" w:space="0" w:color="000000"/>
              <w:right w:val="single" w:sz="8"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1130" w:type="pct"/>
            <w:vMerge/>
            <w:tcBorders>
              <w:top w:val="single" w:sz="8" w:space="0" w:color="auto"/>
              <w:left w:val="single" w:sz="8" w:space="0" w:color="auto"/>
              <w:bottom w:val="single" w:sz="8" w:space="0" w:color="000000"/>
              <w:right w:val="single" w:sz="8"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889" w:type="pct"/>
            <w:tcBorders>
              <w:top w:val="nil"/>
              <w:left w:val="nil"/>
              <w:bottom w:val="single" w:sz="8" w:space="0" w:color="auto"/>
              <w:right w:val="single" w:sz="8" w:space="0" w:color="auto"/>
            </w:tcBorders>
            <w:shd w:val="clear" w:color="000000" w:fill="8EA9DB"/>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Presupuesto Vigente 2021</w:t>
            </w:r>
          </w:p>
        </w:tc>
        <w:tc>
          <w:tcPr>
            <w:tcW w:w="885" w:type="pct"/>
            <w:tcBorders>
              <w:top w:val="nil"/>
              <w:left w:val="nil"/>
              <w:bottom w:val="single" w:sz="8" w:space="0" w:color="auto"/>
              <w:right w:val="single" w:sz="8" w:space="0" w:color="auto"/>
            </w:tcBorders>
            <w:shd w:val="clear" w:color="000000" w:fill="8EA9DB"/>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Presupuesto Proyectado del 1ero de Enero al 31 de Diciembre  2021</w:t>
            </w:r>
          </w:p>
        </w:tc>
        <w:tc>
          <w:tcPr>
            <w:tcW w:w="806" w:type="pct"/>
            <w:tcBorders>
              <w:top w:val="nil"/>
              <w:left w:val="nil"/>
              <w:bottom w:val="single" w:sz="8" w:space="0" w:color="auto"/>
              <w:right w:val="single" w:sz="8" w:space="0" w:color="auto"/>
            </w:tcBorders>
            <w:shd w:val="clear" w:color="000000" w:fill="8EA9DB"/>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Balance Disponible al 31 de Diciembre 2021</w:t>
            </w:r>
          </w:p>
        </w:tc>
      </w:tr>
      <w:tr w:rsidR="00A809C2" w:rsidRPr="002171AD" w:rsidTr="00FA237E">
        <w:trPr>
          <w:trHeight w:val="20"/>
        </w:trPr>
        <w:tc>
          <w:tcPr>
            <w:tcW w:w="646" w:type="pct"/>
            <w:tcBorders>
              <w:top w:val="nil"/>
              <w:left w:val="single" w:sz="8" w:space="0" w:color="auto"/>
              <w:bottom w:val="single" w:sz="8" w:space="0" w:color="auto"/>
              <w:right w:val="nil"/>
            </w:tcBorders>
            <w:shd w:val="clear" w:color="000000" w:fill="B4C6E7"/>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w:t>
            </w:r>
          </w:p>
        </w:tc>
        <w:tc>
          <w:tcPr>
            <w:tcW w:w="1774" w:type="pct"/>
            <w:gridSpan w:val="3"/>
            <w:tcBorders>
              <w:top w:val="single" w:sz="8" w:space="0" w:color="auto"/>
              <w:left w:val="nil"/>
              <w:bottom w:val="single" w:sz="8" w:space="0" w:color="auto"/>
              <w:right w:val="single" w:sz="8" w:space="0" w:color="000000"/>
            </w:tcBorders>
            <w:shd w:val="clear" w:color="000000" w:fill="B4C6E7"/>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xml:space="preserve">ACTIVIDAD CENTRAL </w:t>
            </w:r>
          </w:p>
        </w:tc>
        <w:tc>
          <w:tcPr>
            <w:tcW w:w="889" w:type="pct"/>
            <w:tcBorders>
              <w:top w:val="nil"/>
              <w:left w:val="nil"/>
              <w:bottom w:val="single" w:sz="8" w:space="0" w:color="auto"/>
              <w:right w:val="single" w:sz="8" w:space="0" w:color="auto"/>
            </w:tcBorders>
            <w:shd w:val="clear" w:color="000000" w:fill="B4C6E7"/>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687,790,419.00</w:t>
            </w:r>
          </w:p>
        </w:tc>
        <w:tc>
          <w:tcPr>
            <w:tcW w:w="885" w:type="pct"/>
            <w:tcBorders>
              <w:top w:val="nil"/>
              <w:left w:val="nil"/>
              <w:bottom w:val="single" w:sz="8" w:space="0" w:color="auto"/>
              <w:right w:val="single" w:sz="8" w:space="0" w:color="auto"/>
            </w:tcBorders>
            <w:shd w:val="clear" w:color="000000" w:fill="B4C6E7"/>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516,761,623.45</w:t>
            </w:r>
          </w:p>
        </w:tc>
        <w:tc>
          <w:tcPr>
            <w:tcW w:w="806" w:type="pct"/>
            <w:tcBorders>
              <w:top w:val="nil"/>
              <w:left w:val="nil"/>
              <w:bottom w:val="single" w:sz="8" w:space="0" w:color="auto"/>
              <w:right w:val="single" w:sz="8" w:space="0" w:color="auto"/>
            </w:tcBorders>
            <w:shd w:val="clear" w:color="000000" w:fill="B4C6E7"/>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171,028,795.55</w:t>
            </w:r>
          </w:p>
        </w:tc>
      </w:tr>
      <w:tr w:rsidR="002171AD" w:rsidRPr="002171AD" w:rsidTr="00FA237E">
        <w:trPr>
          <w:trHeight w:val="20"/>
        </w:trPr>
        <w:tc>
          <w:tcPr>
            <w:tcW w:w="646" w:type="pct"/>
            <w:tcBorders>
              <w:top w:val="nil"/>
              <w:left w:val="single" w:sz="8" w:space="0" w:color="auto"/>
              <w:bottom w:val="single" w:sz="4" w:space="0" w:color="auto"/>
              <w:right w:val="single" w:sz="4" w:space="0" w:color="auto"/>
            </w:tcBorders>
            <w:shd w:val="clear" w:color="000000" w:fill="BDD7EE"/>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w:t>
            </w:r>
          </w:p>
        </w:tc>
        <w:tc>
          <w:tcPr>
            <w:tcW w:w="563" w:type="pct"/>
            <w:tcBorders>
              <w:top w:val="nil"/>
              <w:left w:val="nil"/>
              <w:bottom w:val="single" w:sz="4" w:space="0" w:color="auto"/>
              <w:right w:val="single" w:sz="4" w:space="0" w:color="auto"/>
            </w:tcBorders>
            <w:shd w:val="clear" w:color="000000" w:fill="BDD7EE"/>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1210" w:type="pct"/>
            <w:gridSpan w:val="2"/>
            <w:tcBorders>
              <w:top w:val="nil"/>
              <w:left w:val="nil"/>
              <w:bottom w:val="single" w:sz="4" w:space="0" w:color="auto"/>
              <w:right w:val="single" w:sz="4" w:space="0" w:color="auto"/>
            </w:tcBorders>
            <w:shd w:val="clear" w:color="000000" w:fill="BDD7EE"/>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REMUNERACIONES Y CONTRIBUCIONES</w:t>
            </w:r>
          </w:p>
        </w:tc>
        <w:tc>
          <w:tcPr>
            <w:tcW w:w="889" w:type="pct"/>
            <w:tcBorders>
              <w:top w:val="nil"/>
              <w:left w:val="nil"/>
              <w:bottom w:val="single" w:sz="4" w:space="0" w:color="auto"/>
              <w:right w:val="single" w:sz="4" w:space="0" w:color="auto"/>
            </w:tcBorders>
            <w:shd w:val="clear" w:color="000000" w:fill="BDD7EE"/>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254,764,768.00</w:t>
            </w:r>
          </w:p>
        </w:tc>
        <w:tc>
          <w:tcPr>
            <w:tcW w:w="885" w:type="pct"/>
            <w:tcBorders>
              <w:top w:val="nil"/>
              <w:left w:val="nil"/>
              <w:bottom w:val="single" w:sz="4" w:space="0" w:color="auto"/>
              <w:right w:val="single" w:sz="4" w:space="0" w:color="auto"/>
            </w:tcBorders>
            <w:shd w:val="clear" w:color="000000" w:fill="BDD7EE"/>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231,855,028.39</w:t>
            </w:r>
          </w:p>
        </w:tc>
        <w:tc>
          <w:tcPr>
            <w:tcW w:w="806" w:type="pct"/>
            <w:tcBorders>
              <w:top w:val="nil"/>
              <w:left w:val="nil"/>
              <w:bottom w:val="single" w:sz="4" w:space="0" w:color="auto"/>
              <w:right w:val="single" w:sz="4" w:space="0" w:color="auto"/>
            </w:tcBorders>
            <w:shd w:val="clear" w:color="000000" w:fill="BDD7EE"/>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22,909,739.61</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REMUNERACIONES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184,903,120.00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166,498,979.66</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18,404,140.34</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w:t>
            </w:r>
          </w:p>
        </w:tc>
        <w:tc>
          <w:tcPr>
            <w:tcW w:w="1210" w:type="pct"/>
            <w:gridSpan w:val="2"/>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SOBRESUELDOS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39,807,664.00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35,487,360.80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4,320,303.20</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13</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DIETAS Y GASTOS DE REPRESENTACION</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486,000.00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301,982.84</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184,017.16</w:t>
            </w:r>
          </w:p>
        </w:tc>
      </w:tr>
      <w:tr w:rsidR="002171AD" w:rsidRPr="002171AD" w:rsidTr="00FA237E">
        <w:trPr>
          <w:trHeight w:val="20"/>
        </w:trPr>
        <w:tc>
          <w:tcPr>
            <w:tcW w:w="646" w:type="pct"/>
            <w:tcBorders>
              <w:top w:val="nil"/>
              <w:left w:val="single" w:sz="8"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CONTRIBUCIONES A LA SEGURIDAD SOCIAL</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29,567,984.00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29,566,705.09</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1,278.91</w:t>
            </w:r>
          </w:p>
        </w:tc>
      </w:tr>
      <w:tr w:rsidR="002171AD" w:rsidRPr="002171AD" w:rsidTr="00FA237E">
        <w:trPr>
          <w:trHeight w:val="20"/>
        </w:trPr>
        <w:tc>
          <w:tcPr>
            <w:tcW w:w="1209" w:type="pct"/>
            <w:gridSpan w:val="2"/>
            <w:tcBorders>
              <w:top w:val="single" w:sz="4" w:space="0" w:color="auto"/>
              <w:left w:val="single" w:sz="8" w:space="0" w:color="auto"/>
              <w:bottom w:val="single" w:sz="4" w:space="0" w:color="auto"/>
              <w:right w:val="single" w:sz="4" w:space="0" w:color="000000"/>
            </w:tcBorders>
            <w:shd w:val="clear" w:color="000000" w:fill="BDD7EE"/>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w:t>
            </w:r>
          </w:p>
        </w:tc>
        <w:tc>
          <w:tcPr>
            <w:tcW w:w="1210" w:type="pct"/>
            <w:gridSpan w:val="2"/>
            <w:tcBorders>
              <w:top w:val="nil"/>
              <w:left w:val="nil"/>
              <w:bottom w:val="single" w:sz="4" w:space="0" w:color="auto"/>
              <w:right w:val="single" w:sz="4" w:space="0" w:color="auto"/>
            </w:tcBorders>
            <w:shd w:val="clear" w:color="000000" w:fill="BDD7EE"/>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CONTRATACIÓN DE SERVICIOS</w:t>
            </w:r>
          </w:p>
        </w:tc>
        <w:tc>
          <w:tcPr>
            <w:tcW w:w="889" w:type="pct"/>
            <w:tcBorders>
              <w:top w:val="nil"/>
              <w:left w:val="nil"/>
              <w:bottom w:val="single" w:sz="4" w:space="0" w:color="auto"/>
              <w:right w:val="single" w:sz="4" w:space="0" w:color="auto"/>
            </w:tcBorders>
            <w:shd w:val="clear" w:color="000000" w:fill="BDD7EE"/>
            <w:noWrap/>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138,151,569.00</w:t>
            </w:r>
          </w:p>
        </w:tc>
        <w:tc>
          <w:tcPr>
            <w:tcW w:w="885" w:type="pct"/>
            <w:tcBorders>
              <w:top w:val="nil"/>
              <w:left w:val="nil"/>
              <w:bottom w:val="single" w:sz="4" w:space="0" w:color="auto"/>
              <w:right w:val="single" w:sz="4" w:space="0" w:color="auto"/>
            </w:tcBorders>
            <w:shd w:val="clear" w:color="000000" w:fill="BDD7EE"/>
            <w:noWrap/>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84,948,189.67</w:t>
            </w:r>
          </w:p>
        </w:tc>
        <w:tc>
          <w:tcPr>
            <w:tcW w:w="806" w:type="pct"/>
            <w:tcBorders>
              <w:top w:val="nil"/>
              <w:left w:val="nil"/>
              <w:bottom w:val="single" w:sz="4" w:space="0" w:color="auto"/>
              <w:right w:val="single" w:sz="4" w:space="0" w:color="auto"/>
            </w:tcBorders>
            <w:shd w:val="clear" w:color="000000" w:fill="BDD7EE"/>
            <w:noWrap/>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53,203,379.33</w:t>
            </w:r>
          </w:p>
        </w:tc>
      </w:tr>
      <w:tr w:rsidR="002171AD" w:rsidRPr="002171AD" w:rsidTr="00FA237E">
        <w:trPr>
          <w:trHeight w:val="20"/>
        </w:trPr>
        <w:tc>
          <w:tcPr>
            <w:tcW w:w="646" w:type="pct"/>
            <w:vMerge w:val="restart"/>
            <w:tcBorders>
              <w:top w:val="single" w:sz="4" w:space="0" w:color="auto"/>
              <w:left w:val="single" w:sz="4" w:space="0" w:color="auto"/>
              <w:bottom w:val="single" w:sz="4" w:space="0" w:color="auto"/>
              <w:right w:val="nil"/>
            </w:tcBorders>
            <w:shd w:val="clear" w:color="000000" w:fill="FFFFFF"/>
            <w:noWrap/>
            <w:vAlign w:val="bottom"/>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SERVICIOS BÁSICOS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18,217,000.00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18,215,932.68</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1,067.32</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nil"/>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PUBLICIDAD, IMPRESION Y ENCUADERNACION</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2,800,000.00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2,067,455.93</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732,544.07</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nil"/>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23</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VIATICOS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4,250,000.00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1,650,149.75</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2,599,850.25</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nil"/>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24</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TRANSPORTE Y ALMACENAJE</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2,007,048.00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51,254.00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1,955,794.00</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nil"/>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25</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ALQUILERES Y RENTAS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1,467,000.00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540,000.00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927,000.00</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nil"/>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26</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SEGUROS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6,898,000.00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3,403,735.37</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3,494,264.63</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nil"/>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27</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SERVICIOS DE CONSERVACIÓN, REPARACIONES MENORES E INSTALACIONES TEMPORALES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25,475,000.00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16,222,564.31</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9,252,435.69</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28</w:t>
            </w:r>
          </w:p>
        </w:tc>
        <w:tc>
          <w:tcPr>
            <w:tcW w:w="12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OTROS SERVICIOS NO INCLUIDOS EN CONCEPTOS ANTERIORES</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58,321,530.00</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31,704,372.41</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26,617,157.59</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nil"/>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29</w:t>
            </w:r>
          </w:p>
        </w:tc>
        <w:tc>
          <w:tcPr>
            <w:tcW w:w="1210" w:type="pct"/>
            <w:gridSpan w:val="2"/>
            <w:tcBorders>
              <w:top w:val="single" w:sz="4" w:space="0" w:color="auto"/>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OTRAS CONTRATACIONES DE SERVICIOS</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18,715,991.00</w:t>
            </w:r>
          </w:p>
        </w:tc>
        <w:tc>
          <w:tcPr>
            <w:tcW w:w="885"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11,092,725.22</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7,623,265.78</w:t>
            </w:r>
          </w:p>
        </w:tc>
      </w:tr>
      <w:tr w:rsidR="002171AD" w:rsidRPr="002171AD" w:rsidTr="00FA237E">
        <w:trPr>
          <w:trHeight w:val="20"/>
        </w:trPr>
        <w:tc>
          <w:tcPr>
            <w:tcW w:w="1209" w:type="pct"/>
            <w:gridSpan w:val="2"/>
            <w:tcBorders>
              <w:top w:val="single" w:sz="4" w:space="0" w:color="auto"/>
              <w:left w:val="single" w:sz="8" w:space="0" w:color="auto"/>
              <w:bottom w:val="single" w:sz="4" w:space="0" w:color="auto"/>
              <w:right w:val="single" w:sz="4" w:space="0" w:color="auto"/>
            </w:tcBorders>
            <w:shd w:val="clear" w:color="000000" w:fill="BDD7EE"/>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3</w:t>
            </w:r>
          </w:p>
        </w:tc>
        <w:tc>
          <w:tcPr>
            <w:tcW w:w="1210" w:type="pct"/>
            <w:gridSpan w:val="2"/>
            <w:tcBorders>
              <w:top w:val="single" w:sz="4" w:space="0" w:color="auto"/>
              <w:left w:val="single" w:sz="4" w:space="0" w:color="auto"/>
              <w:bottom w:val="single" w:sz="4" w:space="0" w:color="auto"/>
              <w:right w:val="single" w:sz="4" w:space="0" w:color="auto"/>
            </w:tcBorders>
            <w:shd w:val="clear" w:color="000000" w:fill="BDD7EE"/>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MATERIALES Y SUMINISTROS</w:t>
            </w:r>
          </w:p>
        </w:tc>
        <w:tc>
          <w:tcPr>
            <w:tcW w:w="889" w:type="pct"/>
            <w:tcBorders>
              <w:top w:val="single" w:sz="4" w:space="0" w:color="auto"/>
              <w:left w:val="nil"/>
              <w:bottom w:val="single" w:sz="4" w:space="0" w:color="auto"/>
              <w:right w:val="single" w:sz="4" w:space="0" w:color="auto"/>
            </w:tcBorders>
            <w:shd w:val="clear" w:color="000000" w:fill="BDD7EE"/>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117,854,000.00</w:t>
            </w:r>
          </w:p>
        </w:tc>
        <w:tc>
          <w:tcPr>
            <w:tcW w:w="885" w:type="pct"/>
            <w:tcBorders>
              <w:top w:val="single" w:sz="4" w:space="0" w:color="auto"/>
              <w:left w:val="nil"/>
              <w:bottom w:val="single" w:sz="4" w:space="0" w:color="auto"/>
              <w:right w:val="single" w:sz="4" w:space="0" w:color="auto"/>
            </w:tcBorders>
            <w:shd w:val="clear" w:color="000000" w:fill="BDD7EE"/>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69,027,251.44</w:t>
            </w:r>
          </w:p>
        </w:tc>
        <w:tc>
          <w:tcPr>
            <w:tcW w:w="806" w:type="pct"/>
            <w:tcBorders>
              <w:top w:val="single" w:sz="4" w:space="0" w:color="auto"/>
              <w:left w:val="nil"/>
              <w:bottom w:val="single" w:sz="4" w:space="0" w:color="auto"/>
              <w:right w:val="single" w:sz="4" w:space="0" w:color="auto"/>
            </w:tcBorders>
            <w:shd w:val="clear" w:color="000000" w:fill="BDD7EE"/>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48,826,748.56</w:t>
            </w:r>
          </w:p>
        </w:tc>
      </w:tr>
      <w:tr w:rsidR="002171AD" w:rsidRPr="002171AD" w:rsidTr="00FA237E">
        <w:trPr>
          <w:trHeight w:val="20"/>
        </w:trPr>
        <w:tc>
          <w:tcPr>
            <w:tcW w:w="646" w:type="pct"/>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ALIMENTOS Y PRODUCTOS AGROFORESTALES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2,910,000.00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1,043,328.74</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1,866,671.26</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32</w:t>
            </w:r>
          </w:p>
        </w:tc>
        <w:tc>
          <w:tcPr>
            <w:tcW w:w="12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TEXTILES Y VESTUARIOS</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1,500,000.00</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251,973.00</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1,248,027.00</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33</w:t>
            </w:r>
          </w:p>
        </w:tc>
        <w:tc>
          <w:tcPr>
            <w:tcW w:w="1210" w:type="pct"/>
            <w:gridSpan w:val="2"/>
            <w:tcBorders>
              <w:top w:val="single" w:sz="4" w:space="0" w:color="auto"/>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xml:space="preserve">PRODUCTOS DE PAPEL, CARTON E IMPRESOS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9,390,000.00</w:t>
            </w:r>
          </w:p>
        </w:tc>
        <w:tc>
          <w:tcPr>
            <w:tcW w:w="885"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4,738,989.63</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4,651,010.37</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34</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FARMACÉUTICOS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10,980,000.00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10,979,999.36</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0.64</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35</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DE CUERO, CAUCHO Y PLASTICO</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2,700,000.00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1,462,278.04</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1,237,721.96</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36</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DE MINERALES, METALICOS Y NO METALICOS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2,010,000.00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1,107,054.56</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902,945.44</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37</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COMBUSTIBLES, LUBRICANTES, PRODUCTOS QUIMICOS Y CONEXOS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13,160,000.00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13,160,000.00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0.00</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tc>
        <w:tc>
          <w:tcPr>
            <w:tcW w:w="563" w:type="pct"/>
            <w:tcBorders>
              <w:top w:val="nil"/>
              <w:left w:val="nil"/>
              <w:bottom w:val="nil"/>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39</w:t>
            </w:r>
          </w:p>
        </w:tc>
        <w:tc>
          <w:tcPr>
            <w:tcW w:w="1210" w:type="pct"/>
            <w:gridSpan w:val="2"/>
            <w:tcBorders>
              <w:top w:val="nil"/>
              <w:left w:val="nil"/>
              <w:bottom w:val="nil"/>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Y UTILES VARIOS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75,204,000.00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36,283,628.11</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38,920,371.89</w:t>
            </w:r>
          </w:p>
        </w:tc>
      </w:tr>
      <w:tr w:rsidR="002171AD" w:rsidRPr="002171AD" w:rsidTr="00FA237E">
        <w:trPr>
          <w:trHeight w:val="20"/>
        </w:trPr>
        <w:tc>
          <w:tcPr>
            <w:tcW w:w="1209" w:type="pct"/>
            <w:gridSpan w:val="2"/>
            <w:tcBorders>
              <w:top w:val="single" w:sz="8" w:space="0" w:color="auto"/>
              <w:left w:val="single" w:sz="8" w:space="0" w:color="auto"/>
              <w:bottom w:val="single" w:sz="8" w:space="0" w:color="auto"/>
              <w:right w:val="single" w:sz="4" w:space="0" w:color="auto"/>
            </w:tcBorders>
            <w:shd w:val="clear" w:color="000000" w:fill="BDD7EE"/>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6</w:t>
            </w:r>
          </w:p>
        </w:tc>
        <w:tc>
          <w:tcPr>
            <w:tcW w:w="1210" w:type="pct"/>
            <w:gridSpan w:val="2"/>
            <w:tcBorders>
              <w:top w:val="single" w:sz="8" w:space="0" w:color="auto"/>
              <w:left w:val="nil"/>
              <w:bottom w:val="single" w:sz="8" w:space="0" w:color="auto"/>
              <w:right w:val="single" w:sz="4" w:space="0" w:color="auto"/>
            </w:tcBorders>
            <w:shd w:val="clear" w:color="000000" w:fill="BDD7EE"/>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BIENES MUEBLE INMUEBLES E INTANGIBLES</w:t>
            </w:r>
          </w:p>
        </w:tc>
        <w:tc>
          <w:tcPr>
            <w:tcW w:w="889" w:type="pct"/>
            <w:tcBorders>
              <w:top w:val="single" w:sz="8" w:space="0" w:color="auto"/>
              <w:left w:val="nil"/>
              <w:bottom w:val="single" w:sz="8" w:space="0" w:color="auto"/>
              <w:right w:val="single" w:sz="4" w:space="0" w:color="auto"/>
            </w:tcBorders>
            <w:shd w:val="clear" w:color="000000" w:fill="BDD7EE"/>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153,120,082.00</w:t>
            </w:r>
          </w:p>
        </w:tc>
        <w:tc>
          <w:tcPr>
            <w:tcW w:w="885" w:type="pct"/>
            <w:tcBorders>
              <w:top w:val="single" w:sz="8" w:space="0" w:color="auto"/>
              <w:left w:val="nil"/>
              <w:bottom w:val="single" w:sz="8" w:space="0" w:color="auto"/>
              <w:right w:val="single" w:sz="4" w:space="0" w:color="auto"/>
            </w:tcBorders>
            <w:shd w:val="clear" w:color="000000" w:fill="BDD7EE"/>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130,931,153.95</w:t>
            </w:r>
          </w:p>
        </w:tc>
        <w:tc>
          <w:tcPr>
            <w:tcW w:w="806" w:type="pct"/>
            <w:tcBorders>
              <w:top w:val="single" w:sz="8" w:space="0" w:color="auto"/>
              <w:left w:val="nil"/>
              <w:bottom w:val="single" w:sz="8" w:space="0" w:color="auto"/>
              <w:right w:val="single" w:sz="4" w:space="0" w:color="auto"/>
            </w:tcBorders>
            <w:shd w:val="clear" w:color="000000" w:fill="BDD7EE"/>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22,188,928.05</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MOBILIARIOS Y EQUIPOS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77,044,000.00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64,273,484.76</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12,770,515.24</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MOBILIARIO Y EQUIPO EDUCACIONAL Y RECREATIVO</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6,100,000.00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5,001,256.00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1,098,744.00</w:t>
            </w:r>
          </w:p>
        </w:tc>
      </w:tr>
      <w:tr w:rsidR="002171AD" w:rsidRPr="002171AD" w:rsidTr="00FA237E">
        <w:trPr>
          <w:trHeight w:val="20"/>
        </w:trPr>
        <w:tc>
          <w:tcPr>
            <w:tcW w:w="646" w:type="pct"/>
            <w:tcBorders>
              <w:top w:val="nil"/>
              <w:left w:val="single" w:sz="8"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63</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EQUIPO E INSTRUMENTAL, CIENTÍFICO Y LAB.</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2,946,000.00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523,563.14</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2,422,436.86</w:t>
            </w:r>
          </w:p>
        </w:tc>
      </w:tr>
      <w:tr w:rsidR="002171AD" w:rsidRPr="002171AD" w:rsidTr="00FA237E">
        <w:trPr>
          <w:trHeight w:val="20"/>
        </w:trPr>
        <w:tc>
          <w:tcPr>
            <w:tcW w:w="6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64</w:t>
            </w:r>
          </w:p>
        </w:tc>
        <w:tc>
          <w:tcPr>
            <w:tcW w:w="12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xml:space="preserve">VEHÍCULOS Y EQUIPO DE TRANSPORTE, </w:t>
            </w: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lastRenderedPageBreak/>
              <w:t>TRACCIÓN Y ELEVACIÓN</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lastRenderedPageBreak/>
              <w:t>26,750,000.00</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26,116,305.48</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633,694.52</w:t>
            </w:r>
          </w:p>
        </w:tc>
      </w:tr>
      <w:tr w:rsidR="002171AD" w:rsidRPr="002171AD" w:rsidTr="00FA237E">
        <w:trPr>
          <w:trHeight w:val="20"/>
        </w:trPr>
        <w:tc>
          <w:tcPr>
            <w:tcW w:w="646" w:type="pct"/>
            <w:tcBorders>
              <w:top w:val="single" w:sz="4" w:space="0" w:color="auto"/>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65</w:t>
            </w:r>
          </w:p>
        </w:tc>
        <w:tc>
          <w:tcPr>
            <w:tcW w:w="12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MAQUINARIA, OTROS EQUIPOS Y HERRAMIENTAS</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18,038,082.00</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14,470,545.20</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3,567,536.80</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66</w:t>
            </w:r>
          </w:p>
        </w:tc>
        <w:tc>
          <w:tcPr>
            <w:tcW w:w="1210" w:type="pct"/>
            <w:gridSpan w:val="2"/>
            <w:tcBorders>
              <w:top w:val="single" w:sz="4" w:space="0" w:color="auto"/>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EQUIPOS DE DEFENSA Y SEGURIDAD</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1,150,000.00</w:t>
            </w:r>
          </w:p>
        </w:tc>
        <w:tc>
          <w:tcPr>
            <w:tcW w:w="885"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23,600.00</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1,126,400.00</w:t>
            </w:r>
          </w:p>
        </w:tc>
      </w:tr>
      <w:tr w:rsidR="002171AD" w:rsidRPr="002171AD" w:rsidTr="00FA237E">
        <w:trPr>
          <w:trHeight w:val="20"/>
        </w:trPr>
        <w:tc>
          <w:tcPr>
            <w:tcW w:w="646" w:type="pct"/>
            <w:tcBorders>
              <w:top w:val="nil"/>
              <w:left w:val="single" w:sz="8"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68</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xml:space="preserve">BIENES INTANGIBLES </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21,092,000.00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20,522,399.37</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569,600.63</w:t>
            </w:r>
          </w:p>
        </w:tc>
      </w:tr>
      <w:tr w:rsidR="002171AD" w:rsidRPr="002171AD" w:rsidTr="00FA237E">
        <w:trPr>
          <w:trHeight w:val="510"/>
        </w:trPr>
        <w:tc>
          <w:tcPr>
            <w:tcW w:w="1209" w:type="pct"/>
            <w:gridSpan w:val="2"/>
            <w:tcBorders>
              <w:top w:val="nil"/>
              <w:left w:val="single" w:sz="8" w:space="0" w:color="auto"/>
              <w:bottom w:val="single" w:sz="4" w:space="0" w:color="auto"/>
              <w:right w:val="single" w:sz="4" w:space="0" w:color="000000"/>
            </w:tcBorders>
            <w:shd w:val="clear" w:color="000000" w:fill="BDD7EE"/>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7</w:t>
            </w:r>
          </w:p>
        </w:tc>
        <w:tc>
          <w:tcPr>
            <w:tcW w:w="1210" w:type="pct"/>
            <w:gridSpan w:val="2"/>
            <w:tcBorders>
              <w:top w:val="nil"/>
              <w:left w:val="nil"/>
              <w:bottom w:val="single" w:sz="4" w:space="0" w:color="auto"/>
              <w:right w:val="single" w:sz="4" w:space="0" w:color="auto"/>
            </w:tcBorders>
            <w:shd w:val="clear" w:color="000000" w:fill="BDD7EE"/>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xml:space="preserve">OBRAS </w:t>
            </w:r>
          </w:p>
        </w:tc>
        <w:tc>
          <w:tcPr>
            <w:tcW w:w="889" w:type="pct"/>
            <w:tcBorders>
              <w:top w:val="nil"/>
              <w:left w:val="nil"/>
              <w:bottom w:val="single" w:sz="4" w:space="0" w:color="auto"/>
              <w:right w:val="single" w:sz="4" w:space="0" w:color="auto"/>
            </w:tcBorders>
            <w:shd w:val="clear" w:color="000000" w:fill="BDD7EE"/>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23,900,000.00</w:t>
            </w:r>
          </w:p>
        </w:tc>
        <w:tc>
          <w:tcPr>
            <w:tcW w:w="885" w:type="pct"/>
            <w:tcBorders>
              <w:top w:val="nil"/>
              <w:left w:val="nil"/>
              <w:bottom w:val="single" w:sz="4" w:space="0" w:color="auto"/>
              <w:right w:val="single" w:sz="4" w:space="0" w:color="auto"/>
            </w:tcBorders>
            <w:shd w:val="clear" w:color="000000" w:fill="BDD7EE"/>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0.00</w:t>
            </w:r>
          </w:p>
        </w:tc>
        <w:tc>
          <w:tcPr>
            <w:tcW w:w="806" w:type="pct"/>
            <w:tcBorders>
              <w:top w:val="nil"/>
              <w:left w:val="nil"/>
              <w:bottom w:val="single" w:sz="4" w:space="0" w:color="auto"/>
              <w:right w:val="single" w:sz="4" w:space="0" w:color="auto"/>
            </w:tcBorders>
            <w:shd w:val="clear" w:color="000000" w:fill="BDD7EE"/>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23,900,000.00</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nil"/>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71</w:t>
            </w:r>
          </w:p>
        </w:tc>
        <w:tc>
          <w:tcPr>
            <w:tcW w:w="1210" w:type="pct"/>
            <w:gridSpan w:val="2"/>
            <w:tcBorders>
              <w:top w:val="nil"/>
              <w:left w:val="nil"/>
              <w:bottom w:val="nil"/>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OBRAS PARA EDIFICACION NO RESIDENCIAL</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23,900,000.00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23,900,000.00</w:t>
            </w:r>
          </w:p>
        </w:tc>
      </w:tr>
      <w:tr w:rsidR="002171AD" w:rsidRPr="002171AD" w:rsidTr="00FA237E">
        <w:trPr>
          <w:trHeight w:val="20"/>
        </w:trPr>
        <w:tc>
          <w:tcPr>
            <w:tcW w:w="1209" w:type="pct"/>
            <w:gridSpan w:val="2"/>
            <w:tcBorders>
              <w:top w:val="single" w:sz="8" w:space="0" w:color="auto"/>
              <w:left w:val="single" w:sz="8" w:space="0" w:color="auto"/>
              <w:bottom w:val="single" w:sz="8" w:space="0" w:color="auto"/>
              <w:right w:val="single" w:sz="4" w:space="0" w:color="auto"/>
            </w:tcBorders>
            <w:shd w:val="clear" w:color="000000" w:fill="8EA9DB"/>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12</w:t>
            </w:r>
          </w:p>
        </w:tc>
        <w:tc>
          <w:tcPr>
            <w:tcW w:w="1210" w:type="pct"/>
            <w:gridSpan w:val="2"/>
            <w:tcBorders>
              <w:top w:val="single" w:sz="8" w:space="0" w:color="auto"/>
              <w:left w:val="nil"/>
              <w:bottom w:val="single" w:sz="4" w:space="0" w:color="auto"/>
              <w:right w:val="single" w:sz="4" w:space="0" w:color="auto"/>
            </w:tcBorders>
            <w:shd w:val="clear" w:color="000000" w:fill="8EA9DB"/>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xml:space="preserve"> SERVICIOS DE ADOPCIONES</w:t>
            </w:r>
          </w:p>
        </w:tc>
        <w:tc>
          <w:tcPr>
            <w:tcW w:w="889" w:type="pct"/>
            <w:tcBorders>
              <w:top w:val="single" w:sz="8" w:space="0" w:color="auto"/>
              <w:left w:val="nil"/>
              <w:bottom w:val="single" w:sz="4" w:space="0" w:color="auto"/>
              <w:right w:val="single" w:sz="4" w:space="0" w:color="auto"/>
            </w:tcBorders>
            <w:shd w:val="clear" w:color="000000" w:fill="8EA9DB"/>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15,736,660.00</w:t>
            </w:r>
          </w:p>
        </w:tc>
        <w:tc>
          <w:tcPr>
            <w:tcW w:w="885" w:type="pct"/>
            <w:tcBorders>
              <w:top w:val="single" w:sz="8" w:space="0" w:color="auto"/>
              <w:left w:val="nil"/>
              <w:bottom w:val="single" w:sz="4" w:space="0" w:color="auto"/>
              <w:right w:val="single" w:sz="4" w:space="0" w:color="auto"/>
            </w:tcBorders>
            <w:shd w:val="clear" w:color="000000" w:fill="8EA9DB"/>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12,230,500.99</w:t>
            </w:r>
          </w:p>
        </w:tc>
        <w:tc>
          <w:tcPr>
            <w:tcW w:w="806" w:type="pct"/>
            <w:tcBorders>
              <w:top w:val="single" w:sz="8" w:space="0" w:color="auto"/>
              <w:left w:val="nil"/>
              <w:bottom w:val="single" w:sz="4" w:space="0" w:color="auto"/>
              <w:right w:val="single" w:sz="4" w:space="0" w:color="auto"/>
            </w:tcBorders>
            <w:shd w:val="clear" w:color="000000" w:fill="8EA9DB"/>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3,506,159.01</w:t>
            </w:r>
          </w:p>
        </w:tc>
      </w:tr>
      <w:tr w:rsidR="002171AD" w:rsidRPr="002171AD" w:rsidTr="00FA237E">
        <w:trPr>
          <w:trHeight w:val="20"/>
        </w:trPr>
        <w:tc>
          <w:tcPr>
            <w:tcW w:w="1209" w:type="pct"/>
            <w:gridSpan w:val="2"/>
            <w:tcBorders>
              <w:top w:val="single" w:sz="8" w:space="0" w:color="auto"/>
              <w:left w:val="single" w:sz="8" w:space="0" w:color="auto"/>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w:t>
            </w:r>
          </w:p>
        </w:tc>
        <w:tc>
          <w:tcPr>
            <w:tcW w:w="1210" w:type="pct"/>
            <w:gridSpan w:val="2"/>
            <w:tcBorders>
              <w:top w:val="single" w:sz="4" w:space="0" w:color="auto"/>
              <w:left w:val="nil"/>
              <w:bottom w:val="single" w:sz="4" w:space="0" w:color="auto"/>
              <w:right w:val="single" w:sz="4" w:space="0" w:color="auto"/>
            </w:tcBorders>
            <w:shd w:val="clear" w:color="000000" w:fill="9BC2E6"/>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REMUNERACIONES Y CONTRIBUCIONES</w:t>
            </w:r>
          </w:p>
        </w:tc>
        <w:tc>
          <w:tcPr>
            <w:tcW w:w="889" w:type="pct"/>
            <w:tcBorders>
              <w:top w:val="single" w:sz="4" w:space="0" w:color="auto"/>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10,556,660.00</w:t>
            </w:r>
          </w:p>
        </w:tc>
        <w:tc>
          <w:tcPr>
            <w:tcW w:w="885" w:type="pct"/>
            <w:tcBorders>
              <w:top w:val="single" w:sz="4" w:space="0" w:color="auto"/>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9,971,758.85</w:t>
            </w:r>
          </w:p>
        </w:tc>
        <w:tc>
          <w:tcPr>
            <w:tcW w:w="806" w:type="pct"/>
            <w:tcBorders>
              <w:top w:val="single" w:sz="4" w:space="0" w:color="auto"/>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584,901.15</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REMUNERACIONES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8,318,330.00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7,952,014.00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366,316.00</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SOBRESUELDOS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1,158,330.00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943,330.00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215,000.00</w:t>
            </w:r>
          </w:p>
        </w:tc>
      </w:tr>
      <w:tr w:rsidR="002171AD" w:rsidRPr="002171AD" w:rsidTr="00FA237E">
        <w:trPr>
          <w:trHeight w:val="20"/>
        </w:trPr>
        <w:tc>
          <w:tcPr>
            <w:tcW w:w="646" w:type="pct"/>
            <w:tcBorders>
              <w:top w:val="nil"/>
              <w:left w:val="single" w:sz="8"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CONTRIBUCIONES A LA SEGURIDAD SOCIAL</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1,080,000.00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1,076,414.85</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3,585.15</w:t>
            </w:r>
          </w:p>
        </w:tc>
      </w:tr>
      <w:tr w:rsidR="002171AD" w:rsidRPr="002171AD" w:rsidTr="00FA237E">
        <w:trPr>
          <w:trHeight w:val="397"/>
        </w:trPr>
        <w:tc>
          <w:tcPr>
            <w:tcW w:w="1209" w:type="pct"/>
            <w:gridSpan w:val="2"/>
            <w:tcBorders>
              <w:top w:val="single" w:sz="4" w:space="0" w:color="auto"/>
              <w:left w:val="single" w:sz="8" w:space="0" w:color="auto"/>
              <w:bottom w:val="single" w:sz="4" w:space="0" w:color="auto"/>
              <w:right w:val="single" w:sz="4" w:space="0" w:color="000000"/>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w:t>
            </w:r>
          </w:p>
        </w:tc>
        <w:tc>
          <w:tcPr>
            <w:tcW w:w="1210" w:type="pct"/>
            <w:gridSpan w:val="2"/>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CONTRATACIÓN DE SERVICIOS</w:t>
            </w:r>
          </w:p>
        </w:tc>
        <w:tc>
          <w:tcPr>
            <w:tcW w:w="889"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4,135,000.00</w:t>
            </w:r>
          </w:p>
        </w:tc>
        <w:tc>
          <w:tcPr>
            <w:tcW w:w="885"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1,998,510.74</w:t>
            </w:r>
          </w:p>
        </w:tc>
        <w:tc>
          <w:tcPr>
            <w:tcW w:w="806"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2,136,489.26</w:t>
            </w:r>
          </w:p>
        </w:tc>
      </w:tr>
      <w:tr w:rsidR="002171AD" w:rsidRPr="002171AD" w:rsidTr="00FA237E">
        <w:trPr>
          <w:trHeight w:val="340"/>
        </w:trPr>
        <w:tc>
          <w:tcPr>
            <w:tcW w:w="646" w:type="pct"/>
            <w:tcBorders>
              <w:top w:val="nil"/>
              <w:left w:val="single" w:sz="8" w:space="0" w:color="auto"/>
              <w:bottom w:val="nil"/>
              <w:right w:val="nil"/>
            </w:tcBorders>
            <w:shd w:val="clear" w:color="auto" w:fill="auto"/>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SERVICIOS BÁSICOS</w:t>
            </w:r>
          </w:p>
        </w:tc>
        <w:tc>
          <w:tcPr>
            <w:tcW w:w="889" w:type="pct"/>
            <w:tcBorders>
              <w:top w:val="nil"/>
              <w:left w:val="nil"/>
              <w:bottom w:val="single" w:sz="4" w:space="0" w:color="auto"/>
              <w:right w:val="single" w:sz="4" w:space="0" w:color="auto"/>
            </w:tcBorders>
            <w:shd w:val="clear" w:color="auto" w:fill="auto"/>
            <w:vAlign w:val="bottom"/>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1,345,000.00</w:t>
            </w:r>
          </w:p>
        </w:tc>
        <w:tc>
          <w:tcPr>
            <w:tcW w:w="885" w:type="pct"/>
            <w:tcBorders>
              <w:top w:val="nil"/>
              <w:left w:val="nil"/>
              <w:bottom w:val="single" w:sz="4" w:space="0" w:color="auto"/>
              <w:right w:val="single" w:sz="4" w:space="0" w:color="auto"/>
            </w:tcBorders>
            <w:shd w:val="clear" w:color="auto" w:fill="auto"/>
            <w:vAlign w:val="bottom"/>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1,164,025.54</w:t>
            </w:r>
          </w:p>
        </w:tc>
        <w:tc>
          <w:tcPr>
            <w:tcW w:w="806" w:type="pct"/>
            <w:tcBorders>
              <w:top w:val="nil"/>
              <w:left w:val="nil"/>
              <w:bottom w:val="single" w:sz="4" w:space="0" w:color="auto"/>
              <w:right w:val="single" w:sz="4" w:space="0" w:color="auto"/>
            </w:tcBorders>
            <w:shd w:val="clear" w:color="auto" w:fill="auto"/>
            <w:vAlign w:val="bottom"/>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180,974.46</w:t>
            </w:r>
          </w:p>
        </w:tc>
      </w:tr>
      <w:tr w:rsidR="002171AD" w:rsidRPr="002171AD" w:rsidTr="00FA237E">
        <w:trPr>
          <w:trHeight w:val="20"/>
        </w:trPr>
        <w:tc>
          <w:tcPr>
            <w:tcW w:w="646" w:type="pct"/>
            <w:tcBorders>
              <w:top w:val="nil"/>
              <w:left w:val="single" w:sz="8" w:space="0" w:color="auto"/>
              <w:bottom w:val="nil"/>
              <w:right w:val="nil"/>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PUBLICIDAD, IMPRESION Y ENCUADERNACION</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335,435.20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164,564.80</w:t>
            </w:r>
          </w:p>
        </w:tc>
      </w:tr>
      <w:tr w:rsidR="002171AD" w:rsidRPr="002171AD" w:rsidTr="00FA237E">
        <w:trPr>
          <w:trHeight w:val="397"/>
        </w:trPr>
        <w:tc>
          <w:tcPr>
            <w:tcW w:w="646" w:type="pct"/>
            <w:tcBorders>
              <w:top w:val="nil"/>
              <w:left w:val="single" w:sz="8" w:space="0" w:color="auto"/>
              <w:bottom w:val="nil"/>
              <w:right w:val="nil"/>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23</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VIATICOS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455,000.00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199,050.00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255,950.00</w:t>
            </w:r>
          </w:p>
        </w:tc>
      </w:tr>
      <w:tr w:rsidR="002171AD" w:rsidRPr="002171AD" w:rsidTr="00FA237E">
        <w:trPr>
          <w:trHeight w:val="20"/>
        </w:trPr>
        <w:tc>
          <w:tcPr>
            <w:tcW w:w="646" w:type="pct"/>
            <w:tcBorders>
              <w:top w:val="nil"/>
              <w:left w:val="single" w:sz="8" w:space="0" w:color="auto"/>
              <w:bottom w:val="nil"/>
              <w:right w:val="nil"/>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24</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TRANSPORTE Y ALMACENAJE</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120,000.00</w:t>
            </w:r>
          </w:p>
        </w:tc>
      </w:tr>
      <w:tr w:rsidR="002171AD" w:rsidRPr="002171AD" w:rsidTr="00FA237E">
        <w:trPr>
          <w:trHeight w:val="20"/>
        </w:trPr>
        <w:tc>
          <w:tcPr>
            <w:tcW w:w="646" w:type="pct"/>
            <w:tcBorders>
              <w:top w:val="nil"/>
              <w:left w:val="single" w:sz="8" w:space="0" w:color="auto"/>
              <w:bottom w:val="nil"/>
              <w:right w:val="nil"/>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27</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SERVICIOS DE CONSERVACIÓN, REPARACIONES MENORES E INSTALACIONES TEMPORALES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200,000.00</w:t>
            </w:r>
          </w:p>
        </w:tc>
      </w:tr>
      <w:tr w:rsidR="002171AD" w:rsidRPr="002171AD" w:rsidTr="00FA237E">
        <w:trPr>
          <w:trHeight w:val="20"/>
        </w:trPr>
        <w:tc>
          <w:tcPr>
            <w:tcW w:w="646" w:type="pct"/>
            <w:tcBorders>
              <w:top w:val="nil"/>
              <w:left w:val="single" w:sz="8" w:space="0" w:color="auto"/>
              <w:bottom w:val="single" w:sz="4" w:space="0" w:color="auto"/>
              <w:right w:val="nil"/>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28</w:t>
            </w:r>
          </w:p>
        </w:tc>
        <w:tc>
          <w:tcPr>
            <w:tcW w:w="12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OTROS SERVICIOS NO INCLUIDOS EN CONCEPTOS ANTERIORES</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715,000.00</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300,000.00</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415,000.00</w:t>
            </w:r>
          </w:p>
        </w:tc>
      </w:tr>
      <w:tr w:rsidR="002171AD" w:rsidRPr="002171AD" w:rsidTr="00FA237E">
        <w:trPr>
          <w:trHeight w:val="20"/>
        </w:trPr>
        <w:tc>
          <w:tcPr>
            <w:tcW w:w="646" w:type="pct"/>
            <w:tcBorders>
              <w:top w:val="single" w:sz="4" w:space="0" w:color="auto"/>
              <w:left w:val="single" w:sz="4" w:space="0" w:color="auto"/>
              <w:bottom w:val="single" w:sz="4" w:space="0" w:color="auto"/>
              <w:right w:val="nil"/>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lastRenderedPageBreak/>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29</w:t>
            </w:r>
          </w:p>
        </w:tc>
        <w:tc>
          <w:tcPr>
            <w:tcW w:w="1210" w:type="pct"/>
            <w:gridSpan w:val="2"/>
            <w:tcBorders>
              <w:top w:val="single" w:sz="4" w:space="0" w:color="auto"/>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OTRAS CONTRATACIONES DE SERVICIOS</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800,000.00</w:t>
            </w:r>
          </w:p>
        </w:tc>
        <w:tc>
          <w:tcPr>
            <w:tcW w:w="885"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0.00</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800,000.00</w:t>
            </w:r>
          </w:p>
        </w:tc>
      </w:tr>
      <w:tr w:rsidR="002171AD" w:rsidRPr="002171AD" w:rsidTr="00FA237E">
        <w:trPr>
          <w:trHeight w:val="20"/>
        </w:trPr>
        <w:tc>
          <w:tcPr>
            <w:tcW w:w="1209" w:type="pct"/>
            <w:gridSpan w:val="2"/>
            <w:tcBorders>
              <w:top w:val="single" w:sz="8" w:space="0" w:color="auto"/>
              <w:left w:val="single" w:sz="8" w:space="0" w:color="auto"/>
              <w:bottom w:val="single" w:sz="8" w:space="0" w:color="auto"/>
              <w:right w:val="single" w:sz="4" w:space="0" w:color="000000"/>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3</w:t>
            </w:r>
          </w:p>
        </w:tc>
        <w:tc>
          <w:tcPr>
            <w:tcW w:w="1210" w:type="pct"/>
            <w:gridSpan w:val="2"/>
            <w:tcBorders>
              <w:top w:val="single" w:sz="4" w:space="0" w:color="auto"/>
              <w:left w:val="nil"/>
              <w:bottom w:val="single" w:sz="8"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MATERIALES Y SUMINISTROS</w:t>
            </w:r>
          </w:p>
        </w:tc>
        <w:tc>
          <w:tcPr>
            <w:tcW w:w="889" w:type="pct"/>
            <w:tcBorders>
              <w:top w:val="single" w:sz="8" w:space="0" w:color="auto"/>
              <w:left w:val="nil"/>
              <w:bottom w:val="single" w:sz="8" w:space="0" w:color="auto"/>
              <w:right w:val="single" w:sz="4" w:space="0" w:color="auto"/>
            </w:tcBorders>
            <w:shd w:val="clear" w:color="000000" w:fill="9BC2E6"/>
            <w:noWrap/>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1,045,000.00</w:t>
            </w:r>
          </w:p>
        </w:tc>
        <w:tc>
          <w:tcPr>
            <w:tcW w:w="885" w:type="pct"/>
            <w:tcBorders>
              <w:top w:val="single" w:sz="8" w:space="0" w:color="auto"/>
              <w:left w:val="nil"/>
              <w:bottom w:val="single" w:sz="8" w:space="0" w:color="auto"/>
              <w:right w:val="single" w:sz="4" w:space="0" w:color="auto"/>
            </w:tcBorders>
            <w:shd w:val="clear" w:color="000000" w:fill="9BC2E6"/>
            <w:noWrap/>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260,231.40</w:t>
            </w:r>
          </w:p>
        </w:tc>
        <w:tc>
          <w:tcPr>
            <w:tcW w:w="806" w:type="pct"/>
            <w:tcBorders>
              <w:top w:val="single" w:sz="8" w:space="0" w:color="auto"/>
              <w:left w:val="nil"/>
              <w:bottom w:val="single" w:sz="8" w:space="0" w:color="auto"/>
              <w:right w:val="single" w:sz="4" w:space="0" w:color="auto"/>
            </w:tcBorders>
            <w:shd w:val="clear" w:color="000000" w:fill="9BC2E6"/>
            <w:noWrap/>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784,768.60</w:t>
            </w:r>
          </w:p>
        </w:tc>
      </w:tr>
      <w:tr w:rsidR="002171AD" w:rsidRPr="002171AD" w:rsidTr="00FA237E">
        <w:trPr>
          <w:trHeight w:val="20"/>
        </w:trPr>
        <w:tc>
          <w:tcPr>
            <w:tcW w:w="646" w:type="pct"/>
            <w:vMerge w:val="restart"/>
            <w:tcBorders>
              <w:top w:val="nil"/>
              <w:left w:val="single" w:sz="8" w:space="0" w:color="auto"/>
              <w:bottom w:val="single" w:sz="8" w:space="0" w:color="000000"/>
              <w:right w:val="nil"/>
            </w:tcBorders>
            <w:shd w:val="clear" w:color="auto" w:fill="auto"/>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33</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xml:space="preserve">PRODUCTOS DE PAPEL, CARTON E IMPRESOS   </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550,000.00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115,231.40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434,768.60</w:t>
            </w:r>
          </w:p>
        </w:tc>
      </w:tr>
      <w:tr w:rsidR="002171AD" w:rsidRPr="002171AD" w:rsidTr="00FA237E">
        <w:trPr>
          <w:trHeight w:val="20"/>
        </w:trPr>
        <w:tc>
          <w:tcPr>
            <w:tcW w:w="646" w:type="pct"/>
            <w:vMerge/>
            <w:tcBorders>
              <w:top w:val="nil"/>
              <w:left w:val="single" w:sz="8" w:space="0" w:color="auto"/>
              <w:bottom w:val="single" w:sz="8" w:space="0" w:color="000000"/>
              <w:right w:val="nil"/>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35</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DE CUERO, CAUCHO Y PLASTICO</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95,000.00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95,000.00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0.00</w:t>
            </w:r>
          </w:p>
        </w:tc>
      </w:tr>
      <w:tr w:rsidR="002171AD" w:rsidRPr="002171AD" w:rsidTr="00FA237E">
        <w:trPr>
          <w:trHeight w:val="20"/>
        </w:trPr>
        <w:tc>
          <w:tcPr>
            <w:tcW w:w="646" w:type="pct"/>
            <w:vMerge/>
            <w:tcBorders>
              <w:top w:val="nil"/>
              <w:left w:val="single" w:sz="8" w:space="0" w:color="auto"/>
              <w:bottom w:val="single" w:sz="8" w:space="0" w:color="000000"/>
              <w:right w:val="nil"/>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8"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39</w:t>
            </w:r>
          </w:p>
        </w:tc>
        <w:tc>
          <w:tcPr>
            <w:tcW w:w="1210" w:type="pct"/>
            <w:gridSpan w:val="2"/>
            <w:tcBorders>
              <w:top w:val="nil"/>
              <w:left w:val="nil"/>
              <w:bottom w:val="single" w:sz="8"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Y UTILES VARIOS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50,000.00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350,000.00</w:t>
            </w:r>
          </w:p>
        </w:tc>
      </w:tr>
      <w:tr w:rsidR="002171AD" w:rsidRPr="002171AD" w:rsidTr="00FA237E">
        <w:trPr>
          <w:trHeight w:val="20"/>
        </w:trPr>
        <w:tc>
          <w:tcPr>
            <w:tcW w:w="1209" w:type="pct"/>
            <w:gridSpan w:val="2"/>
            <w:tcBorders>
              <w:top w:val="single" w:sz="8" w:space="0" w:color="auto"/>
              <w:left w:val="single" w:sz="8" w:space="0" w:color="auto"/>
              <w:bottom w:val="single" w:sz="8" w:space="0" w:color="auto"/>
              <w:right w:val="nil"/>
            </w:tcBorders>
            <w:shd w:val="clear" w:color="000000" w:fill="2F75B5"/>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xml:space="preserve">14 </w:t>
            </w:r>
          </w:p>
        </w:tc>
        <w:tc>
          <w:tcPr>
            <w:tcW w:w="1210" w:type="pct"/>
            <w:gridSpan w:val="2"/>
            <w:tcBorders>
              <w:top w:val="nil"/>
              <w:left w:val="single" w:sz="4" w:space="0" w:color="auto"/>
              <w:bottom w:val="single" w:sz="8" w:space="0" w:color="auto"/>
              <w:right w:val="single" w:sz="4" w:space="0" w:color="auto"/>
            </w:tcBorders>
            <w:shd w:val="clear" w:color="000000" w:fill="2F75B5"/>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xml:space="preserve"> PROTECCIÓN DE LOS DERECHOS DE LOS NIÑOS Y NIÑAS Y ADOLECENTES</w:t>
            </w:r>
          </w:p>
        </w:tc>
        <w:tc>
          <w:tcPr>
            <w:tcW w:w="889" w:type="pct"/>
            <w:tcBorders>
              <w:top w:val="single" w:sz="8" w:space="0" w:color="auto"/>
              <w:left w:val="nil"/>
              <w:bottom w:val="single" w:sz="8" w:space="0" w:color="auto"/>
              <w:right w:val="single" w:sz="4" w:space="0" w:color="auto"/>
            </w:tcBorders>
            <w:shd w:val="clear" w:color="000000" w:fill="2F75B5"/>
            <w:noWrap/>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429,953,010.00</w:t>
            </w:r>
          </w:p>
        </w:tc>
        <w:tc>
          <w:tcPr>
            <w:tcW w:w="885" w:type="pct"/>
            <w:tcBorders>
              <w:top w:val="single" w:sz="8" w:space="0" w:color="auto"/>
              <w:left w:val="nil"/>
              <w:bottom w:val="single" w:sz="8" w:space="0" w:color="auto"/>
              <w:right w:val="single" w:sz="4" w:space="0" w:color="auto"/>
            </w:tcBorders>
            <w:shd w:val="clear" w:color="000000" w:fill="2F75B5"/>
            <w:noWrap/>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318,818,031.91</w:t>
            </w:r>
          </w:p>
        </w:tc>
        <w:tc>
          <w:tcPr>
            <w:tcW w:w="806" w:type="pct"/>
            <w:tcBorders>
              <w:top w:val="single" w:sz="8" w:space="0" w:color="auto"/>
              <w:left w:val="nil"/>
              <w:bottom w:val="single" w:sz="8" w:space="0" w:color="auto"/>
              <w:right w:val="single" w:sz="4" w:space="0" w:color="auto"/>
            </w:tcBorders>
            <w:shd w:val="clear" w:color="000000" w:fill="2F75B5"/>
            <w:noWrap/>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111,134,978.09</w:t>
            </w:r>
          </w:p>
        </w:tc>
      </w:tr>
      <w:tr w:rsidR="002171AD" w:rsidRPr="002171AD" w:rsidTr="00FA237E">
        <w:trPr>
          <w:trHeight w:val="20"/>
        </w:trPr>
        <w:tc>
          <w:tcPr>
            <w:tcW w:w="1209" w:type="pct"/>
            <w:gridSpan w:val="2"/>
            <w:tcBorders>
              <w:top w:val="single" w:sz="8" w:space="0" w:color="auto"/>
              <w:left w:val="single" w:sz="8" w:space="0" w:color="auto"/>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w:t>
            </w:r>
          </w:p>
        </w:tc>
        <w:tc>
          <w:tcPr>
            <w:tcW w:w="1210" w:type="pct"/>
            <w:gridSpan w:val="2"/>
            <w:tcBorders>
              <w:top w:val="nil"/>
              <w:left w:val="nil"/>
              <w:bottom w:val="single" w:sz="4" w:space="0" w:color="auto"/>
              <w:right w:val="single" w:sz="4" w:space="0" w:color="auto"/>
            </w:tcBorders>
            <w:shd w:val="clear" w:color="000000" w:fill="9BC2E6"/>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REMUNERACIONES Y CONTRIBUCIONES</w:t>
            </w:r>
          </w:p>
        </w:tc>
        <w:tc>
          <w:tcPr>
            <w:tcW w:w="889" w:type="pct"/>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200,575,510.00</w:t>
            </w:r>
          </w:p>
        </w:tc>
        <w:tc>
          <w:tcPr>
            <w:tcW w:w="885" w:type="pct"/>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192,526,448.04</w:t>
            </w:r>
          </w:p>
        </w:tc>
        <w:tc>
          <w:tcPr>
            <w:tcW w:w="806" w:type="pct"/>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8,049,061.96</w:t>
            </w:r>
          </w:p>
        </w:tc>
      </w:tr>
      <w:tr w:rsidR="002171AD" w:rsidRPr="002171AD" w:rsidTr="00FA237E">
        <w:trPr>
          <w:trHeight w:val="227"/>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REMUNERACIONES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158,210,255.00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150,729,914.81</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7,480,340.19</w:t>
            </w:r>
          </w:p>
        </w:tc>
      </w:tr>
      <w:tr w:rsidR="002171AD" w:rsidRPr="002171AD" w:rsidTr="00FA237E">
        <w:trPr>
          <w:trHeight w:val="227"/>
        </w:trPr>
        <w:tc>
          <w:tcPr>
            <w:tcW w:w="646" w:type="pct"/>
            <w:tcBorders>
              <w:top w:val="nil"/>
              <w:left w:val="single" w:sz="8"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SOBRESUELDOS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22,064,255.00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21,496,421.67</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567,833.33</w:t>
            </w:r>
          </w:p>
        </w:tc>
      </w:tr>
      <w:tr w:rsidR="002171AD" w:rsidRPr="002171AD" w:rsidTr="00FA237E">
        <w:trPr>
          <w:trHeight w:val="20"/>
        </w:trPr>
        <w:tc>
          <w:tcPr>
            <w:tcW w:w="6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single" w:sz="4" w:space="0" w:color="auto"/>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w:t>
            </w:r>
          </w:p>
        </w:tc>
        <w:tc>
          <w:tcPr>
            <w:tcW w:w="1210" w:type="pct"/>
            <w:gridSpan w:val="2"/>
            <w:tcBorders>
              <w:top w:val="single" w:sz="4" w:space="0" w:color="auto"/>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CONTRIBUCIONES A LA SEGURIDAD SOCIAL</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20,301,000.00</w:t>
            </w:r>
          </w:p>
        </w:tc>
        <w:tc>
          <w:tcPr>
            <w:tcW w:w="885"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20,300,111.56</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888.44</w:t>
            </w:r>
          </w:p>
        </w:tc>
      </w:tr>
      <w:tr w:rsidR="002171AD" w:rsidRPr="002171AD" w:rsidTr="00FA237E">
        <w:trPr>
          <w:trHeight w:val="20"/>
        </w:trPr>
        <w:tc>
          <w:tcPr>
            <w:tcW w:w="1209" w:type="pct"/>
            <w:gridSpan w:val="2"/>
            <w:tcBorders>
              <w:top w:val="single" w:sz="4" w:space="0" w:color="auto"/>
              <w:left w:val="single" w:sz="8" w:space="0" w:color="auto"/>
              <w:bottom w:val="single" w:sz="4" w:space="0" w:color="000000"/>
              <w:right w:val="single" w:sz="4" w:space="0" w:color="000000"/>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w:t>
            </w:r>
          </w:p>
        </w:tc>
        <w:tc>
          <w:tcPr>
            <w:tcW w:w="1210" w:type="pct"/>
            <w:gridSpan w:val="2"/>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CONTRATACIÓN DE SERVICIOS</w:t>
            </w:r>
          </w:p>
        </w:tc>
        <w:tc>
          <w:tcPr>
            <w:tcW w:w="889" w:type="pct"/>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102,145,000.00</w:t>
            </w:r>
          </w:p>
        </w:tc>
        <w:tc>
          <w:tcPr>
            <w:tcW w:w="885" w:type="pct"/>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43,144,910.03</w:t>
            </w:r>
          </w:p>
        </w:tc>
        <w:tc>
          <w:tcPr>
            <w:tcW w:w="806" w:type="pct"/>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59,000,089.97</w:t>
            </w:r>
          </w:p>
        </w:tc>
      </w:tr>
      <w:tr w:rsidR="002171AD" w:rsidRPr="002171AD" w:rsidTr="00FA237E">
        <w:trPr>
          <w:trHeight w:val="20"/>
        </w:trPr>
        <w:tc>
          <w:tcPr>
            <w:tcW w:w="646" w:type="pct"/>
            <w:tcBorders>
              <w:top w:val="nil"/>
              <w:left w:val="single" w:sz="4"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SERVICIOS BÁSICOS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11,120,000.00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10,102,397.29</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1,017,602.71</w:t>
            </w:r>
          </w:p>
        </w:tc>
      </w:tr>
      <w:tr w:rsidR="002171AD" w:rsidRPr="002171AD" w:rsidTr="00FA237E">
        <w:trPr>
          <w:trHeight w:val="20"/>
        </w:trPr>
        <w:tc>
          <w:tcPr>
            <w:tcW w:w="646" w:type="pct"/>
            <w:tcBorders>
              <w:top w:val="nil"/>
              <w:left w:val="single" w:sz="4"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PUBLICIDAD, IMPRESION Y ENCUADERNACION</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2,340,000.00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1,168,690.83</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1,171,309.17</w:t>
            </w:r>
          </w:p>
        </w:tc>
      </w:tr>
      <w:tr w:rsidR="002171AD" w:rsidRPr="002171AD" w:rsidTr="00FA237E">
        <w:trPr>
          <w:trHeight w:val="20"/>
        </w:trPr>
        <w:tc>
          <w:tcPr>
            <w:tcW w:w="646" w:type="pct"/>
            <w:tcBorders>
              <w:top w:val="nil"/>
              <w:left w:val="single" w:sz="4"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23</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VIATICOS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4,420,000.00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4,318,099.20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101,900.80</w:t>
            </w:r>
          </w:p>
        </w:tc>
      </w:tr>
      <w:tr w:rsidR="002171AD" w:rsidRPr="002171AD" w:rsidTr="00FA237E">
        <w:trPr>
          <w:trHeight w:val="20"/>
        </w:trPr>
        <w:tc>
          <w:tcPr>
            <w:tcW w:w="646" w:type="pct"/>
            <w:tcBorders>
              <w:top w:val="nil"/>
              <w:left w:val="single" w:sz="4"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24</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TRANSPORTE Y ALMACENAJE</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340,000.00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340,000.00</w:t>
            </w:r>
          </w:p>
        </w:tc>
      </w:tr>
      <w:tr w:rsidR="002171AD" w:rsidRPr="002171AD" w:rsidTr="00FA237E">
        <w:trPr>
          <w:trHeight w:val="20"/>
        </w:trPr>
        <w:tc>
          <w:tcPr>
            <w:tcW w:w="646" w:type="pct"/>
            <w:tcBorders>
              <w:top w:val="nil"/>
              <w:left w:val="single" w:sz="4"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nil"/>
              <w:left w:val="nil"/>
              <w:bottom w:val="nil"/>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25</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ALQUILERES Y RENTAS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34,800,000.00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24,440,027.94</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10,359,972.06</w:t>
            </w:r>
          </w:p>
        </w:tc>
      </w:tr>
      <w:tr w:rsidR="002171AD" w:rsidRPr="002171AD" w:rsidTr="00FA237E">
        <w:trPr>
          <w:trHeight w:val="20"/>
        </w:trPr>
        <w:tc>
          <w:tcPr>
            <w:tcW w:w="646" w:type="pct"/>
            <w:tcBorders>
              <w:top w:val="nil"/>
              <w:left w:val="single" w:sz="4"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27</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SERVICIOS DE CONSERVACIÓN, REPARACIONES MENORES E INSTALACIONES TEMPORALES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4,100,000.00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800,000.00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3,300,000.00</w:t>
            </w:r>
          </w:p>
        </w:tc>
      </w:tr>
      <w:tr w:rsidR="002171AD" w:rsidRPr="002171AD" w:rsidTr="00FA237E">
        <w:trPr>
          <w:trHeight w:val="20"/>
        </w:trPr>
        <w:tc>
          <w:tcPr>
            <w:tcW w:w="6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28</w:t>
            </w:r>
          </w:p>
        </w:tc>
        <w:tc>
          <w:tcPr>
            <w:tcW w:w="12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xml:space="preserve">OTROS SERVICIOS NO INCLUIDOS EN </w:t>
            </w: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lastRenderedPageBreak/>
              <w:t>CONCEPTOS ANTERIORES</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lastRenderedPageBreak/>
              <w:t>43,225,000.00</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2,106,465.77</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41,118,534.23</w:t>
            </w:r>
          </w:p>
        </w:tc>
      </w:tr>
      <w:tr w:rsidR="002171AD" w:rsidRPr="002171AD" w:rsidTr="00FA237E">
        <w:trPr>
          <w:trHeight w:val="20"/>
        </w:trPr>
        <w:tc>
          <w:tcPr>
            <w:tcW w:w="6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29</w:t>
            </w:r>
          </w:p>
        </w:tc>
        <w:tc>
          <w:tcPr>
            <w:tcW w:w="1210" w:type="pct"/>
            <w:gridSpan w:val="2"/>
            <w:tcBorders>
              <w:top w:val="single" w:sz="4" w:space="0" w:color="auto"/>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OTRAS CONTRATACIONES DE SERVICIOS</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1,800,000.00</w:t>
            </w:r>
          </w:p>
        </w:tc>
        <w:tc>
          <w:tcPr>
            <w:tcW w:w="885"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209,229.00</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1,590,771.00</w:t>
            </w:r>
          </w:p>
        </w:tc>
      </w:tr>
      <w:tr w:rsidR="002171AD" w:rsidRPr="002171AD" w:rsidTr="00FA237E">
        <w:trPr>
          <w:trHeight w:val="737"/>
        </w:trPr>
        <w:tc>
          <w:tcPr>
            <w:tcW w:w="1209" w:type="pct"/>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3</w:t>
            </w:r>
          </w:p>
        </w:tc>
        <w:tc>
          <w:tcPr>
            <w:tcW w:w="1210" w:type="pct"/>
            <w:gridSpan w:val="2"/>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MATERIALES Y SUMINISTROS</w:t>
            </w:r>
          </w:p>
        </w:tc>
        <w:tc>
          <w:tcPr>
            <w:tcW w:w="889" w:type="pct"/>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85,787,500.00</w:t>
            </w:r>
          </w:p>
        </w:tc>
        <w:tc>
          <w:tcPr>
            <w:tcW w:w="885" w:type="pct"/>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62,746,673.84</w:t>
            </w:r>
          </w:p>
        </w:tc>
        <w:tc>
          <w:tcPr>
            <w:tcW w:w="806" w:type="pct"/>
            <w:tcBorders>
              <w:top w:val="single" w:sz="4" w:space="0" w:color="auto"/>
              <w:left w:val="single" w:sz="4" w:space="0" w:color="auto"/>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23,040,826.16</w:t>
            </w:r>
          </w:p>
        </w:tc>
      </w:tr>
      <w:tr w:rsidR="002171AD" w:rsidRPr="002171AD" w:rsidTr="00FA237E">
        <w:trPr>
          <w:trHeight w:val="20"/>
        </w:trPr>
        <w:tc>
          <w:tcPr>
            <w:tcW w:w="646"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ALIMENTOS Y PRODUCTOS AGROFORESTALES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28,600,000.00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28,569,123.50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30,876.50</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TEXTILES Y VESTUARIOS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12,180,000.00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10,100,000.00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2,080,000.00</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33</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xml:space="preserve">PRODUCTOS DE PAPEL, CARTON E IMPRESOS   </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3,210,000.00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111,694.10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3,098,305.90</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34</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FARMACÉUTICOS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18,020,000.00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18,020,000.00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0.00</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35</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DE CUERO, CAUCHO Y PLASTICO</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2,300,000.00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614,934.91</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1,685,065.09</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36</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DE MINERALES, METALICOS Y NO METALICOS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70,000.00</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37</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COMBUSTIBLES, LUBRICANTES, PRODUCTOS QUIMICOS Y CONEXOS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5,365,000.00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5,083,224.95</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281,775.05</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39</w:t>
            </w:r>
          </w:p>
        </w:tc>
        <w:tc>
          <w:tcPr>
            <w:tcW w:w="1210" w:type="pct"/>
            <w:gridSpan w:val="2"/>
            <w:tcBorders>
              <w:top w:val="single" w:sz="4" w:space="0" w:color="auto"/>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Y UTILES VARIOS</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16,042,500.00</w:t>
            </w:r>
          </w:p>
        </w:tc>
        <w:tc>
          <w:tcPr>
            <w:tcW w:w="885"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247,696.38</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15,794,803.62</w:t>
            </w:r>
          </w:p>
        </w:tc>
      </w:tr>
      <w:tr w:rsidR="002171AD" w:rsidRPr="002171AD" w:rsidTr="00FA237E">
        <w:trPr>
          <w:trHeight w:val="20"/>
        </w:trPr>
        <w:tc>
          <w:tcPr>
            <w:tcW w:w="646" w:type="pct"/>
            <w:tcBorders>
              <w:top w:val="single" w:sz="4" w:space="0" w:color="auto"/>
              <w:left w:val="single" w:sz="8" w:space="0" w:color="auto"/>
              <w:bottom w:val="single" w:sz="8" w:space="0" w:color="auto"/>
              <w:right w:val="nil"/>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6</w:t>
            </w:r>
          </w:p>
        </w:tc>
        <w:tc>
          <w:tcPr>
            <w:tcW w:w="563" w:type="pct"/>
            <w:tcBorders>
              <w:top w:val="single" w:sz="4" w:space="0" w:color="auto"/>
              <w:left w:val="nil"/>
              <w:bottom w:val="single" w:sz="8" w:space="0" w:color="auto"/>
              <w:right w:val="single" w:sz="4" w:space="0" w:color="auto"/>
            </w:tcBorders>
            <w:shd w:val="clear" w:color="000000" w:fill="9BC2E6"/>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1210" w:type="pct"/>
            <w:gridSpan w:val="2"/>
            <w:tcBorders>
              <w:top w:val="single" w:sz="4" w:space="0" w:color="auto"/>
              <w:left w:val="nil"/>
              <w:bottom w:val="single" w:sz="8" w:space="0" w:color="auto"/>
              <w:right w:val="single" w:sz="4" w:space="0" w:color="auto"/>
            </w:tcBorders>
            <w:shd w:val="clear" w:color="000000" w:fill="9BC2E6"/>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BIENES MUEBLE INMUEBLES E INTANGIBLES</w:t>
            </w:r>
          </w:p>
        </w:tc>
        <w:tc>
          <w:tcPr>
            <w:tcW w:w="889" w:type="pct"/>
            <w:tcBorders>
              <w:top w:val="single" w:sz="4" w:space="0" w:color="auto"/>
              <w:left w:val="nil"/>
              <w:bottom w:val="single" w:sz="8"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28,845,000.00</w:t>
            </w:r>
          </w:p>
        </w:tc>
        <w:tc>
          <w:tcPr>
            <w:tcW w:w="885" w:type="pct"/>
            <w:tcBorders>
              <w:top w:val="single" w:sz="4" w:space="0" w:color="auto"/>
              <w:left w:val="nil"/>
              <w:bottom w:val="single" w:sz="8"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20,400,000.00</w:t>
            </w:r>
          </w:p>
        </w:tc>
        <w:tc>
          <w:tcPr>
            <w:tcW w:w="806" w:type="pct"/>
            <w:tcBorders>
              <w:top w:val="single" w:sz="4" w:space="0" w:color="auto"/>
              <w:left w:val="nil"/>
              <w:bottom w:val="single" w:sz="8"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8,445,000.00</w:t>
            </w:r>
          </w:p>
        </w:tc>
      </w:tr>
      <w:tr w:rsidR="002171AD" w:rsidRPr="002171AD" w:rsidTr="00FA237E">
        <w:trPr>
          <w:trHeight w:val="680"/>
        </w:trPr>
        <w:tc>
          <w:tcPr>
            <w:tcW w:w="646" w:type="pct"/>
            <w:tcBorders>
              <w:top w:val="nil"/>
              <w:left w:val="single" w:sz="8" w:space="0" w:color="auto"/>
              <w:bottom w:val="nil"/>
              <w:right w:val="nil"/>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single" w:sz="4" w:space="0" w:color="auto"/>
              <w:bottom w:val="single" w:sz="4" w:space="0" w:color="auto"/>
              <w:right w:val="single" w:sz="4" w:space="0" w:color="auto"/>
            </w:tcBorders>
            <w:shd w:val="clear" w:color="auto" w:fill="auto"/>
            <w:noWrap/>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61</w:t>
            </w:r>
          </w:p>
        </w:tc>
        <w:tc>
          <w:tcPr>
            <w:tcW w:w="1210" w:type="pct"/>
            <w:gridSpan w:val="2"/>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MOBILIARIOS Y EQUIPOS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4,300,000.00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100,000.00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4,200,000.00</w:t>
            </w:r>
          </w:p>
        </w:tc>
      </w:tr>
      <w:tr w:rsidR="002171AD" w:rsidRPr="002171AD" w:rsidTr="00FA237E">
        <w:trPr>
          <w:trHeight w:val="680"/>
        </w:trPr>
        <w:tc>
          <w:tcPr>
            <w:tcW w:w="646" w:type="pct"/>
            <w:tcBorders>
              <w:top w:val="nil"/>
              <w:left w:val="single" w:sz="8"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MOBILIARIO Y EQUIPO EDUCACIONAL Y RECREATIVO</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19,245,000.00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17,700,000.00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1,545,000.00</w:t>
            </w:r>
          </w:p>
        </w:tc>
      </w:tr>
      <w:tr w:rsidR="002171AD" w:rsidRPr="002171AD" w:rsidTr="00FA237E">
        <w:trPr>
          <w:trHeight w:val="680"/>
        </w:trPr>
        <w:tc>
          <w:tcPr>
            <w:tcW w:w="6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64</w:t>
            </w:r>
          </w:p>
        </w:tc>
        <w:tc>
          <w:tcPr>
            <w:tcW w:w="12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xml:space="preserve">VEHÍCULOS Y EQUIPO DE TRANSPORTE, </w:t>
            </w: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lastRenderedPageBreak/>
              <w:t>TRACCIÓN Y ELEVACIÓN</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lastRenderedPageBreak/>
              <w:t>5,000,000.00</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2,400,000.00</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2,600,000.00</w:t>
            </w:r>
          </w:p>
        </w:tc>
      </w:tr>
      <w:tr w:rsidR="002171AD" w:rsidRPr="002171AD" w:rsidTr="00FA237E">
        <w:trPr>
          <w:trHeight w:val="850"/>
        </w:trPr>
        <w:tc>
          <w:tcPr>
            <w:tcW w:w="646" w:type="pct"/>
            <w:tcBorders>
              <w:top w:val="single" w:sz="4" w:space="0" w:color="auto"/>
              <w:left w:val="single" w:sz="4" w:space="0" w:color="auto"/>
              <w:bottom w:val="single" w:sz="4" w:space="0" w:color="auto"/>
              <w:right w:val="nil"/>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65</w:t>
            </w:r>
          </w:p>
        </w:tc>
        <w:tc>
          <w:tcPr>
            <w:tcW w:w="1210" w:type="pct"/>
            <w:gridSpan w:val="2"/>
            <w:tcBorders>
              <w:top w:val="single" w:sz="4" w:space="0" w:color="auto"/>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MAQUINARIA, OTROS EQUIPOS Y HERRAMIENTAS</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300,000.00</w:t>
            </w:r>
          </w:p>
        </w:tc>
        <w:tc>
          <w:tcPr>
            <w:tcW w:w="885"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200,000.00</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100,000.00</w:t>
            </w:r>
          </w:p>
        </w:tc>
      </w:tr>
      <w:tr w:rsidR="002171AD" w:rsidRPr="002171AD" w:rsidTr="00FA237E">
        <w:trPr>
          <w:trHeight w:val="20"/>
        </w:trPr>
        <w:tc>
          <w:tcPr>
            <w:tcW w:w="646" w:type="pct"/>
            <w:tcBorders>
              <w:top w:val="single" w:sz="4" w:space="0" w:color="auto"/>
              <w:left w:val="single" w:sz="8" w:space="0" w:color="auto"/>
              <w:bottom w:val="single" w:sz="8" w:space="0" w:color="auto"/>
              <w:right w:val="nil"/>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7</w:t>
            </w:r>
          </w:p>
        </w:tc>
        <w:tc>
          <w:tcPr>
            <w:tcW w:w="563" w:type="pct"/>
            <w:tcBorders>
              <w:top w:val="single" w:sz="4" w:space="0" w:color="auto"/>
              <w:left w:val="nil"/>
              <w:bottom w:val="single" w:sz="8" w:space="0" w:color="auto"/>
              <w:right w:val="single" w:sz="4" w:space="0" w:color="auto"/>
            </w:tcBorders>
            <w:shd w:val="clear" w:color="000000" w:fill="9BC2E6"/>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1210" w:type="pct"/>
            <w:gridSpan w:val="2"/>
            <w:tcBorders>
              <w:top w:val="single" w:sz="4" w:space="0" w:color="auto"/>
              <w:left w:val="nil"/>
              <w:bottom w:val="single" w:sz="8"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xml:space="preserve">OBRAS </w:t>
            </w:r>
          </w:p>
        </w:tc>
        <w:tc>
          <w:tcPr>
            <w:tcW w:w="889" w:type="pct"/>
            <w:tcBorders>
              <w:top w:val="single" w:sz="4" w:space="0" w:color="auto"/>
              <w:left w:val="nil"/>
              <w:bottom w:val="single" w:sz="8"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12,600,000.00</w:t>
            </w:r>
          </w:p>
        </w:tc>
        <w:tc>
          <w:tcPr>
            <w:tcW w:w="885" w:type="pct"/>
            <w:tcBorders>
              <w:top w:val="single" w:sz="4" w:space="0" w:color="auto"/>
              <w:left w:val="nil"/>
              <w:bottom w:val="single" w:sz="8"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0.00</w:t>
            </w:r>
          </w:p>
        </w:tc>
        <w:tc>
          <w:tcPr>
            <w:tcW w:w="806" w:type="pct"/>
            <w:tcBorders>
              <w:top w:val="single" w:sz="4" w:space="0" w:color="auto"/>
              <w:left w:val="nil"/>
              <w:bottom w:val="single" w:sz="8"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12,600,000.00</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nil"/>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71</w:t>
            </w:r>
          </w:p>
        </w:tc>
        <w:tc>
          <w:tcPr>
            <w:tcW w:w="1210" w:type="pct"/>
            <w:gridSpan w:val="2"/>
            <w:tcBorders>
              <w:top w:val="nil"/>
              <w:left w:val="nil"/>
              <w:bottom w:val="nil"/>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OBRAS PARA EDIFICACION NO RESIDENCIAL</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12,600,000.00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12,600,000.00</w:t>
            </w:r>
          </w:p>
        </w:tc>
      </w:tr>
      <w:tr w:rsidR="002171AD" w:rsidRPr="002171AD" w:rsidTr="00FA237E">
        <w:trPr>
          <w:trHeight w:val="20"/>
        </w:trPr>
        <w:tc>
          <w:tcPr>
            <w:tcW w:w="1209" w:type="pct"/>
            <w:gridSpan w:val="2"/>
            <w:tcBorders>
              <w:top w:val="single" w:sz="8" w:space="0" w:color="auto"/>
              <w:left w:val="single" w:sz="8" w:space="0" w:color="auto"/>
              <w:bottom w:val="single" w:sz="8" w:space="0" w:color="auto"/>
              <w:right w:val="single" w:sz="4" w:space="0" w:color="000000"/>
            </w:tcBorders>
            <w:shd w:val="clear" w:color="000000" w:fill="8EA9DB"/>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15</w:t>
            </w:r>
          </w:p>
        </w:tc>
        <w:tc>
          <w:tcPr>
            <w:tcW w:w="1210" w:type="pct"/>
            <w:gridSpan w:val="2"/>
            <w:tcBorders>
              <w:top w:val="single" w:sz="8" w:space="0" w:color="auto"/>
              <w:left w:val="nil"/>
              <w:bottom w:val="single" w:sz="8" w:space="0" w:color="auto"/>
              <w:right w:val="single" w:sz="4" w:space="0" w:color="auto"/>
            </w:tcBorders>
            <w:shd w:val="clear" w:color="000000" w:fill="8EA9DB"/>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xml:space="preserve"> ATENCIÓN A NIÑOS Y NIÑAS Y ADOLECENTES </w:t>
            </w:r>
          </w:p>
        </w:tc>
        <w:tc>
          <w:tcPr>
            <w:tcW w:w="889" w:type="pct"/>
            <w:tcBorders>
              <w:top w:val="single" w:sz="8" w:space="0" w:color="auto"/>
              <w:left w:val="nil"/>
              <w:bottom w:val="single" w:sz="8" w:space="0" w:color="auto"/>
              <w:right w:val="single" w:sz="4" w:space="0" w:color="auto"/>
            </w:tcBorders>
            <w:shd w:val="clear" w:color="000000" w:fill="8EA9DB"/>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595,801,677.00</w:t>
            </w:r>
          </w:p>
        </w:tc>
        <w:tc>
          <w:tcPr>
            <w:tcW w:w="885" w:type="pct"/>
            <w:tcBorders>
              <w:top w:val="single" w:sz="8" w:space="0" w:color="auto"/>
              <w:left w:val="nil"/>
              <w:bottom w:val="single" w:sz="8" w:space="0" w:color="auto"/>
              <w:right w:val="single" w:sz="4" w:space="0" w:color="auto"/>
            </w:tcBorders>
            <w:shd w:val="clear" w:color="000000" w:fill="8EA9DB"/>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510,488,408.68</w:t>
            </w:r>
          </w:p>
        </w:tc>
        <w:tc>
          <w:tcPr>
            <w:tcW w:w="806" w:type="pct"/>
            <w:tcBorders>
              <w:top w:val="single" w:sz="8" w:space="0" w:color="auto"/>
              <w:left w:val="nil"/>
              <w:bottom w:val="single" w:sz="8" w:space="0" w:color="auto"/>
              <w:right w:val="single" w:sz="4" w:space="0" w:color="auto"/>
            </w:tcBorders>
            <w:shd w:val="clear" w:color="000000" w:fill="8EA9DB"/>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85,313,268.32</w:t>
            </w:r>
          </w:p>
        </w:tc>
      </w:tr>
      <w:tr w:rsidR="002171AD" w:rsidRPr="002171AD" w:rsidTr="00FA237E">
        <w:trPr>
          <w:trHeight w:val="20"/>
        </w:trPr>
        <w:tc>
          <w:tcPr>
            <w:tcW w:w="646" w:type="pct"/>
            <w:tcBorders>
              <w:top w:val="nil"/>
              <w:left w:val="single" w:sz="8" w:space="0" w:color="auto"/>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w:t>
            </w:r>
          </w:p>
        </w:tc>
        <w:tc>
          <w:tcPr>
            <w:tcW w:w="563" w:type="pct"/>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1210" w:type="pct"/>
            <w:gridSpan w:val="2"/>
            <w:tcBorders>
              <w:top w:val="nil"/>
              <w:left w:val="nil"/>
              <w:bottom w:val="single" w:sz="4" w:space="0" w:color="auto"/>
              <w:right w:val="single" w:sz="4" w:space="0" w:color="auto"/>
            </w:tcBorders>
            <w:shd w:val="clear" w:color="000000" w:fill="9BC2E6"/>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REMUNERACIONES Y CONTRIBUCIONES</w:t>
            </w:r>
          </w:p>
        </w:tc>
        <w:tc>
          <w:tcPr>
            <w:tcW w:w="889"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260,288,900.00</w:t>
            </w:r>
          </w:p>
        </w:tc>
        <w:tc>
          <w:tcPr>
            <w:tcW w:w="885"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258,855,055.78</w:t>
            </w:r>
          </w:p>
        </w:tc>
        <w:tc>
          <w:tcPr>
            <w:tcW w:w="806"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1,433,844.22</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REMUNERACIONES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206,527,450.00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205,892,449.53</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635,000.47</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SOBRESUELDOS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27,282,450.00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26,484,449.17</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798,000.83</w:t>
            </w:r>
          </w:p>
        </w:tc>
      </w:tr>
      <w:tr w:rsidR="002171AD" w:rsidRPr="002171AD" w:rsidTr="00FA237E">
        <w:trPr>
          <w:trHeight w:val="20"/>
        </w:trPr>
        <w:tc>
          <w:tcPr>
            <w:tcW w:w="646" w:type="pct"/>
            <w:tcBorders>
              <w:top w:val="nil"/>
              <w:left w:val="single" w:sz="8"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CONTRIBUCIONES A LA SEGURIDAD SOCIAL</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26,479,000.00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26,478,157.08</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842.92</w:t>
            </w:r>
          </w:p>
        </w:tc>
      </w:tr>
      <w:tr w:rsidR="002171AD" w:rsidRPr="002171AD" w:rsidTr="00FA237E">
        <w:trPr>
          <w:trHeight w:val="20"/>
        </w:trPr>
        <w:tc>
          <w:tcPr>
            <w:tcW w:w="646" w:type="pct"/>
            <w:tcBorders>
              <w:top w:val="nil"/>
              <w:left w:val="single" w:sz="8" w:space="0" w:color="auto"/>
              <w:bottom w:val="single" w:sz="4" w:space="0" w:color="auto"/>
              <w:right w:val="nil"/>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w:t>
            </w:r>
          </w:p>
        </w:tc>
        <w:tc>
          <w:tcPr>
            <w:tcW w:w="563" w:type="pct"/>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1210" w:type="pct"/>
            <w:gridSpan w:val="2"/>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CONTRATACIÓN DE SERVICIOS</w:t>
            </w:r>
          </w:p>
        </w:tc>
        <w:tc>
          <w:tcPr>
            <w:tcW w:w="889"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39,405,926.00</w:t>
            </w:r>
          </w:p>
        </w:tc>
        <w:tc>
          <w:tcPr>
            <w:tcW w:w="885"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22,755,520.79</w:t>
            </w:r>
          </w:p>
        </w:tc>
        <w:tc>
          <w:tcPr>
            <w:tcW w:w="806"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F97CB9">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16,650,405.21</w:t>
            </w:r>
          </w:p>
        </w:tc>
      </w:tr>
      <w:tr w:rsidR="002171AD" w:rsidRPr="002171AD" w:rsidTr="00FA237E">
        <w:trPr>
          <w:trHeight w:val="20"/>
        </w:trPr>
        <w:tc>
          <w:tcPr>
            <w:tcW w:w="646" w:type="pct"/>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SERVICIOS BÁSICOS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8,805,000.00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7,427,601.48</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1,377,398.52</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PUBLICIDAD, IMPRESION Y ENCUADERNACION</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73,745.75</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126,254.25</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23</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VIATICOS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5,100,000.00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4,185,384.00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914,616.00</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24</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TRANSPORTE Y ALMACENAJE</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665,000.00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609,671.71</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55,328.29</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25</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ALQUILERES Y RENTAS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3,110,926.00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1,324,913.17</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1,786,012.83</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27</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SERVICIOS DE CONSERVACIÓN, REPARACIONES MENORES E INSTALACIONES TEMPORALES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11,590,000.00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2,682,791.78</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8,907,208.22</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28</w:t>
            </w:r>
          </w:p>
        </w:tc>
        <w:tc>
          <w:tcPr>
            <w:tcW w:w="12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OTROS SERVICIOS NO INCLUIDOS EN CONCEPTOS ANTERIORES</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9,435,000.00</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6,405,459.44</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3,029,540.56</w:t>
            </w:r>
          </w:p>
        </w:tc>
      </w:tr>
      <w:tr w:rsidR="002171AD" w:rsidRPr="002171AD" w:rsidTr="00FA237E">
        <w:trPr>
          <w:trHeight w:val="20"/>
        </w:trPr>
        <w:tc>
          <w:tcPr>
            <w:tcW w:w="646" w:type="pct"/>
            <w:vMerge/>
            <w:tcBorders>
              <w:top w:val="single" w:sz="4" w:space="0" w:color="auto"/>
              <w:left w:val="single" w:sz="4" w:space="0" w:color="auto"/>
              <w:bottom w:val="single" w:sz="4" w:space="0" w:color="auto"/>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29</w:t>
            </w:r>
          </w:p>
        </w:tc>
        <w:tc>
          <w:tcPr>
            <w:tcW w:w="12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OTRAS CONTRATACIONES DE SERVICIOS</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500,000.00</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45,953.46</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F97CB9">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454,046.54</w:t>
            </w:r>
          </w:p>
        </w:tc>
      </w:tr>
      <w:tr w:rsidR="002171AD" w:rsidRPr="002171AD" w:rsidTr="00FA237E">
        <w:trPr>
          <w:trHeight w:val="20"/>
        </w:trPr>
        <w:tc>
          <w:tcPr>
            <w:tcW w:w="646" w:type="pct"/>
            <w:tcBorders>
              <w:top w:val="single" w:sz="4" w:space="0" w:color="auto"/>
              <w:left w:val="single" w:sz="8" w:space="0" w:color="auto"/>
              <w:bottom w:val="nil"/>
              <w:right w:val="nil"/>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lastRenderedPageBreak/>
              <w:t>3</w:t>
            </w:r>
          </w:p>
        </w:tc>
        <w:tc>
          <w:tcPr>
            <w:tcW w:w="563" w:type="pct"/>
            <w:tcBorders>
              <w:top w:val="single" w:sz="4" w:space="0" w:color="auto"/>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1210" w:type="pct"/>
            <w:gridSpan w:val="2"/>
            <w:tcBorders>
              <w:top w:val="single" w:sz="4" w:space="0" w:color="auto"/>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MATERIALES Y SUMINISTROS</w:t>
            </w:r>
          </w:p>
        </w:tc>
        <w:tc>
          <w:tcPr>
            <w:tcW w:w="889" w:type="pct"/>
            <w:tcBorders>
              <w:top w:val="single" w:sz="4" w:space="0" w:color="auto"/>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272,721,851.00</w:t>
            </w:r>
          </w:p>
        </w:tc>
        <w:tc>
          <w:tcPr>
            <w:tcW w:w="885" w:type="pct"/>
            <w:tcBorders>
              <w:top w:val="single" w:sz="4" w:space="0" w:color="auto"/>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219,192,282.79</w:t>
            </w:r>
          </w:p>
        </w:tc>
        <w:tc>
          <w:tcPr>
            <w:tcW w:w="806" w:type="pct"/>
            <w:tcBorders>
              <w:top w:val="single" w:sz="4" w:space="0" w:color="auto"/>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53,529,568.21</w:t>
            </w:r>
          </w:p>
        </w:tc>
      </w:tr>
      <w:tr w:rsidR="002171AD" w:rsidRPr="002171AD" w:rsidTr="00FA237E">
        <w:trPr>
          <w:trHeight w:val="20"/>
        </w:trPr>
        <w:tc>
          <w:tcPr>
            <w:tcW w:w="646" w:type="pct"/>
            <w:vMerge w:val="restart"/>
            <w:tcBorders>
              <w:top w:val="single" w:sz="4" w:space="0" w:color="auto"/>
              <w:left w:val="single" w:sz="4" w:space="0" w:color="auto"/>
              <w:bottom w:val="single" w:sz="4" w:space="0" w:color="000000"/>
              <w:right w:val="single" w:sz="4" w:space="0" w:color="auto"/>
            </w:tcBorders>
            <w:shd w:val="clear" w:color="000000" w:fill="FFFFFF"/>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ALIMENTOS Y PRODUCTOS AGROFORESTALES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145,714,351.00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140,943,689.66</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4,770,661.34</w:t>
            </w:r>
          </w:p>
        </w:tc>
      </w:tr>
      <w:tr w:rsidR="002171AD" w:rsidRPr="002171AD" w:rsidTr="00FA237E">
        <w:trPr>
          <w:trHeight w:val="20"/>
        </w:trPr>
        <w:tc>
          <w:tcPr>
            <w:tcW w:w="646" w:type="pct"/>
            <w:vMerge/>
            <w:tcBorders>
              <w:top w:val="single" w:sz="4" w:space="0" w:color="auto"/>
              <w:left w:val="single" w:sz="4" w:space="0" w:color="auto"/>
              <w:bottom w:val="single" w:sz="4" w:space="0" w:color="000000"/>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TEXTILES Y VESTUARIOS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30,410,000.00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29,810,391.25</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599,608.75</w:t>
            </w:r>
          </w:p>
        </w:tc>
      </w:tr>
      <w:tr w:rsidR="002171AD" w:rsidRPr="002171AD" w:rsidTr="00FA237E">
        <w:trPr>
          <w:trHeight w:val="20"/>
        </w:trPr>
        <w:tc>
          <w:tcPr>
            <w:tcW w:w="646" w:type="pct"/>
            <w:vMerge/>
            <w:tcBorders>
              <w:top w:val="single" w:sz="4" w:space="0" w:color="auto"/>
              <w:left w:val="single" w:sz="4" w:space="0" w:color="auto"/>
              <w:bottom w:val="single" w:sz="4" w:space="0" w:color="000000"/>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33</w:t>
            </w:r>
          </w:p>
        </w:tc>
        <w:tc>
          <w:tcPr>
            <w:tcW w:w="12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xml:space="preserve">PRODUCTOS DE PAPEL, CARTON E IMPRESOS   </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2,737,500.00</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457,911.50</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2,279,588.50</w:t>
            </w:r>
          </w:p>
        </w:tc>
      </w:tr>
      <w:tr w:rsidR="002171AD" w:rsidRPr="002171AD" w:rsidTr="00FA237E">
        <w:trPr>
          <w:trHeight w:val="20"/>
        </w:trPr>
        <w:tc>
          <w:tcPr>
            <w:tcW w:w="646" w:type="pct"/>
            <w:vMerge/>
            <w:tcBorders>
              <w:top w:val="single" w:sz="4" w:space="0" w:color="auto"/>
              <w:left w:val="single" w:sz="4" w:space="0" w:color="auto"/>
              <w:bottom w:val="single" w:sz="4" w:space="0" w:color="000000"/>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34</w:t>
            </w:r>
          </w:p>
        </w:tc>
        <w:tc>
          <w:tcPr>
            <w:tcW w:w="1210" w:type="pct"/>
            <w:gridSpan w:val="2"/>
            <w:tcBorders>
              <w:top w:val="single" w:sz="4" w:space="0" w:color="auto"/>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FARMACÉUTICOS</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17,000,000.00</w:t>
            </w:r>
          </w:p>
        </w:tc>
        <w:tc>
          <w:tcPr>
            <w:tcW w:w="885"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16,265,722.56</w:t>
            </w:r>
          </w:p>
        </w:tc>
        <w:tc>
          <w:tcPr>
            <w:tcW w:w="806" w:type="pct"/>
            <w:tcBorders>
              <w:top w:val="single" w:sz="4" w:space="0" w:color="auto"/>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734,277.44</w:t>
            </w:r>
          </w:p>
        </w:tc>
      </w:tr>
      <w:tr w:rsidR="002171AD" w:rsidRPr="002171AD" w:rsidTr="00FA237E">
        <w:trPr>
          <w:trHeight w:val="20"/>
        </w:trPr>
        <w:tc>
          <w:tcPr>
            <w:tcW w:w="646" w:type="pct"/>
            <w:vMerge/>
            <w:tcBorders>
              <w:top w:val="single" w:sz="4" w:space="0" w:color="auto"/>
              <w:left w:val="single" w:sz="4" w:space="0" w:color="auto"/>
              <w:bottom w:val="single" w:sz="4" w:space="0" w:color="000000"/>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35</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DE CUERO, CAUCHO Y PLASTICO</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1,200,000.00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293,563.11</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906,436.89</w:t>
            </w:r>
          </w:p>
        </w:tc>
      </w:tr>
      <w:tr w:rsidR="002171AD" w:rsidRPr="002171AD" w:rsidTr="00FA237E">
        <w:trPr>
          <w:trHeight w:val="20"/>
        </w:trPr>
        <w:tc>
          <w:tcPr>
            <w:tcW w:w="646" w:type="pct"/>
            <w:vMerge/>
            <w:tcBorders>
              <w:top w:val="single" w:sz="4" w:space="0" w:color="auto"/>
              <w:left w:val="single" w:sz="4" w:space="0" w:color="auto"/>
              <w:bottom w:val="single" w:sz="4" w:space="0" w:color="000000"/>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36</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DE MINERALES, METALICOS Y NO METALICOS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1,410,000.00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803,692.78</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606,307.22</w:t>
            </w:r>
          </w:p>
        </w:tc>
      </w:tr>
      <w:tr w:rsidR="002171AD" w:rsidRPr="002171AD" w:rsidTr="00FA237E">
        <w:trPr>
          <w:trHeight w:val="20"/>
        </w:trPr>
        <w:tc>
          <w:tcPr>
            <w:tcW w:w="646" w:type="pct"/>
            <w:vMerge/>
            <w:tcBorders>
              <w:top w:val="single" w:sz="4" w:space="0" w:color="auto"/>
              <w:left w:val="single" w:sz="4" w:space="0" w:color="auto"/>
              <w:bottom w:val="single" w:sz="4" w:space="0" w:color="000000"/>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37</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COMBUSTIBLES, LUBRICANTES, PRODUCTOS QUIMICOS Y CONEXOS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25,275,000.00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6,909,950.99</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18,365,049.01</w:t>
            </w:r>
          </w:p>
        </w:tc>
      </w:tr>
      <w:tr w:rsidR="002171AD" w:rsidRPr="002171AD" w:rsidTr="00FA237E">
        <w:trPr>
          <w:trHeight w:val="20"/>
        </w:trPr>
        <w:tc>
          <w:tcPr>
            <w:tcW w:w="646" w:type="pct"/>
            <w:vMerge/>
            <w:tcBorders>
              <w:top w:val="single" w:sz="4" w:space="0" w:color="auto"/>
              <w:left w:val="single" w:sz="4" w:space="0" w:color="auto"/>
              <w:bottom w:val="single" w:sz="4" w:space="0" w:color="000000"/>
              <w:right w:val="single" w:sz="4" w:space="0" w:color="auto"/>
            </w:tcBorders>
            <w:vAlign w:val="center"/>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39</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PRODUCTOS Y UTILES VARIOS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48,975,000.00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23,707,360.94</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25,267,639.06</w:t>
            </w:r>
          </w:p>
        </w:tc>
      </w:tr>
      <w:tr w:rsidR="002171AD" w:rsidRPr="002171AD" w:rsidTr="00FA237E">
        <w:trPr>
          <w:trHeight w:val="20"/>
        </w:trPr>
        <w:tc>
          <w:tcPr>
            <w:tcW w:w="646" w:type="pct"/>
            <w:tcBorders>
              <w:top w:val="nil"/>
              <w:left w:val="single" w:sz="8" w:space="0" w:color="auto"/>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6</w:t>
            </w:r>
          </w:p>
        </w:tc>
        <w:tc>
          <w:tcPr>
            <w:tcW w:w="563" w:type="pct"/>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1210" w:type="pct"/>
            <w:gridSpan w:val="2"/>
            <w:tcBorders>
              <w:top w:val="nil"/>
              <w:left w:val="nil"/>
              <w:bottom w:val="single" w:sz="4" w:space="0" w:color="auto"/>
              <w:right w:val="single" w:sz="4" w:space="0" w:color="auto"/>
            </w:tcBorders>
            <w:shd w:val="clear" w:color="000000" w:fill="9BC2E6"/>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BIENES MUEBLE INMUEBLES E INTANGIBLES</w:t>
            </w:r>
          </w:p>
        </w:tc>
        <w:tc>
          <w:tcPr>
            <w:tcW w:w="889"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19,235,000.00</w:t>
            </w:r>
          </w:p>
        </w:tc>
        <w:tc>
          <w:tcPr>
            <w:tcW w:w="885"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5,749,974.44</w:t>
            </w:r>
          </w:p>
        </w:tc>
        <w:tc>
          <w:tcPr>
            <w:tcW w:w="806"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13,485,025.56</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61</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MOBILIARIOS Y EQUIPOS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15,000,000.00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3,032,521.15</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11,967,478.85</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62</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MOBILIARIO Y EQUIPO EDUCACIONAL Y RECREATIVO</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610,000.00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108,000.00</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502,000.00</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63</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EQUIPO E INSTRUMENTAL, CIENTÍFICO Y LAB.</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225,000.00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73,930.71</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151,069.29</w:t>
            </w:r>
          </w:p>
        </w:tc>
      </w:tr>
      <w:tr w:rsidR="002171AD" w:rsidRPr="002171AD" w:rsidTr="00FA237E">
        <w:trPr>
          <w:trHeight w:val="20"/>
        </w:trPr>
        <w:tc>
          <w:tcPr>
            <w:tcW w:w="646" w:type="pct"/>
            <w:tcBorders>
              <w:top w:val="nil"/>
              <w:left w:val="single" w:sz="8"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65</w:t>
            </w:r>
          </w:p>
        </w:tc>
        <w:tc>
          <w:tcPr>
            <w:tcW w:w="1210" w:type="pct"/>
            <w:gridSpan w:val="2"/>
            <w:tcBorders>
              <w:top w:val="nil"/>
              <w:left w:val="nil"/>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MAQUINARIA, OTROS EQUIPOS Y HERRAMIENTAS</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3,100,000.00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2,498,942.58</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601,057.42</w:t>
            </w:r>
          </w:p>
        </w:tc>
      </w:tr>
      <w:tr w:rsidR="002171AD" w:rsidRPr="002171AD" w:rsidTr="00FA237E">
        <w:trPr>
          <w:trHeight w:val="20"/>
        </w:trPr>
        <w:tc>
          <w:tcPr>
            <w:tcW w:w="64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69</w:t>
            </w:r>
          </w:p>
        </w:tc>
        <w:tc>
          <w:tcPr>
            <w:tcW w:w="121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ACCESORIOS PARA EDIFICACIONES RESIDENCIALES Y NO RESIDENCIALES</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300,000.00</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36,580.00</w:t>
            </w:r>
          </w:p>
        </w:tc>
        <w:tc>
          <w:tcPr>
            <w:tcW w:w="806" w:type="pct"/>
            <w:tcBorders>
              <w:top w:val="nil"/>
              <w:left w:val="single" w:sz="4" w:space="0" w:color="auto"/>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263,420.00</w:t>
            </w:r>
          </w:p>
        </w:tc>
      </w:tr>
      <w:tr w:rsidR="002171AD" w:rsidRPr="002171AD" w:rsidTr="00FA237E">
        <w:trPr>
          <w:trHeight w:val="20"/>
        </w:trPr>
        <w:tc>
          <w:tcPr>
            <w:tcW w:w="646" w:type="pct"/>
            <w:tcBorders>
              <w:top w:val="single" w:sz="4" w:space="0" w:color="auto"/>
              <w:left w:val="single" w:sz="8" w:space="0" w:color="auto"/>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lastRenderedPageBreak/>
              <w:t>7</w:t>
            </w:r>
          </w:p>
        </w:tc>
        <w:tc>
          <w:tcPr>
            <w:tcW w:w="563" w:type="pct"/>
            <w:tcBorders>
              <w:top w:val="single" w:sz="4" w:space="0" w:color="auto"/>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1210" w:type="pct"/>
            <w:gridSpan w:val="2"/>
            <w:tcBorders>
              <w:top w:val="single" w:sz="4" w:space="0" w:color="auto"/>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xml:space="preserve">OBRAS </w:t>
            </w:r>
          </w:p>
        </w:tc>
        <w:tc>
          <w:tcPr>
            <w:tcW w:w="889" w:type="pct"/>
            <w:tcBorders>
              <w:top w:val="single" w:sz="4" w:space="0" w:color="auto"/>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4,150,000.00</w:t>
            </w:r>
          </w:p>
        </w:tc>
        <w:tc>
          <w:tcPr>
            <w:tcW w:w="885" w:type="pct"/>
            <w:tcBorders>
              <w:top w:val="single" w:sz="4" w:space="0" w:color="auto"/>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3,935,574.88</w:t>
            </w:r>
          </w:p>
        </w:tc>
        <w:tc>
          <w:tcPr>
            <w:tcW w:w="806" w:type="pct"/>
            <w:tcBorders>
              <w:top w:val="single" w:sz="4" w:space="0" w:color="auto"/>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214,425.12</w:t>
            </w:r>
          </w:p>
        </w:tc>
      </w:tr>
      <w:tr w:rsidR="002171AD" w:rsidRPr="002171AD" w:rsidTr="00FA237E">
        <w:trPr>
          <w:trHeight w:val="20"/>
        </w:trPr>
        <w:tc>
          <w:tcPr>
            <w:tcW w:w="646" w:type="pct"/>
            <w:tcBorders>
              <w:top w:val="nil"/>
              <w:left w:val="single" w:sz="8" w:space="0" w:color="auto"/>
              <w:bottom w:val="nil"/>
              <w:right w:val="single" w:sz="4" w:space="0" w:color="auto"/>
            </w:tcBorders>
            <w:shd w:val="clear" w:color="000000" w:fill="FFFFFF"/>
            <w:noWrap/>
            <w:vAlign w:val="bottom"/>
            <w:hideMark/>
          </w:tcPr>
          <w:p w:rsidR="00A809C2" w:rsidRPr="002171AD" w:rsidRDefault="00A809C2" w:rsidP="00105232">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 </w:t>
            </w:r>
          </w:p>
        </w:tc>
        <w:tc>
          <w:tcPr>
            <w:tcW w:w="563" w:type="pct"/>
            <w:tcBorders>
              <w:top w:val="nil"/>
              <w:left w:val="nil"/>
              <w:bottom w:val="nil"/>
              <w:right w:val="single" w:sz="4" w:space="0" w:color="auto"/>
            </w:tcBorders>
            <w:shd w:val="clear" w:color="auto" w:fill="auto"/>
            <w:noWrap/>
            <w:vAlign w:val="bottom"/>
            <w:hideMark/>
          </w:tcPr>
          <w:p w:rsidR="00A809C2" w:rsidRPr="002171AD" w:rsidRDefault="00A809C2" w:rsidP="00105232">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71</w:t>
            </w:r>
          </w:p>
        </w:tc>
        <w:tc>
          <w:tcPr>
            <w:tcW w:w="1210" w:type="pct"/>
            <w:gridSpan w:val="2"/>
            <w:tcBorders>
              <w:top w:val="nil"/>
              <w:left w:val="nil"/>
              <w:bottom w:val="nil"/>
              <w:right w:val="single" w:sz="4" w:space="0" w:color="auto"/>
            </w:tcBorders>
            <w:shd w:val="clear" w:color="auto" w:fill="auto"/>
            <w:vAlign w:val="bottom"/>
            <w:hideMark/>
          </w:tcPr>
          <w:p w:rsidR="00A809C2" w:rsidRPr="002171AD" w:rsidRDefault="00A809C2" w:rsidP="00105232">
            <w:pPr>
              <w:spacing w:after="0" w:line="276" w:lineRule="auto"/>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OBRAS PARA EDIFICACION NO RESIDENCIAL</w:t>
            </w:r>
          </w:p>
        </w:tc>
        <w:tc>
          <w:tcPr>
            <w:tcW w:w="889"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4,150,000.00</w:t>
            </w:r>
          </w:p>
        </w:tc>
        <w:tc>
          <w:tcPr>
            <w:tcW w:w="885"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3,935,574.88</w:t>
            </w:r>
          </w:p>
        </w:tc>
        <w:tc>
          <w:tcPr>
            <w:tcW w:w="806" w:type="pct"/>
            <w:tcBorders>
              <w:top w:val="nil"/>
              <w:left w:val="nil"/>
              <w:bottom w:val="single" w:sz="4" w:space="0" w:color="auto"/>
              <w:right w:val="single" w:sz="4" w:space="0" w:color="auto"/>
            </w:tcBorders>
            <w:shd w:val="clear" w:color="auto" w:fill="auto"/>
            <w:vAlign w:val="center"/>
            <w:hideMark/>
          </w:tcPr>
          <w:p w:rsidR="00A809C2" w:rsidRPr="002171AD" w:rsidRDefault="00A809C2"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214,425.12</w:t>
            </w:r>
          </w:p>
        </w:tc>
      </w:tr>
      <w:tr w:rsidR="002171AD" w:rsidRPr="002171AD" w:rsidTr="00FA237E">
        <w:trPr>
          <w:trHeight w:val="20"/>
        </w:trPr>
        <w:tc>
          <w:tcPr>
            <w:tcW w:w="1209" w:type="pct"/>
            <w:gridSpan w:val="2"/>
            <w:tcBorders>
              <w:top w:val="single" w:sz="8" w:space="0" w:color="auto"/>
              <w:left w:val="single" w:sz="8" w:space="0" w:color="auto"/>
              <w:bottom w:val="single" w:sz="8" w:space="0" w:color="auto"/>
              <w:right w:val="single" w:sz="4" w:space="0" w:color="auto"/>
            </w:tcBorders>
            <w:shd w:val="clear" w:color="000000" w:fill="8EA9DB"/>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98</w:t>
            </w:r>
          </w:p>
        </w:tc>
        <w:tc>
          <w:tcPr>
            <w:tcW w:w="1210" w:type="pct"/>
            <w:gridSpan w:val="2"/>
            <w:tcBorders>
              <w:top w:val="single" w:sz="8" w:space="0" w:color="auto"/>
              <w:left w:val="nil"/>
              <w:bottom w:val="single" w:sz="8" w:space="0" w:color="auto"/>
              <w:right w:val="single" w:sz="4" w:space="0" w:color="auto"/>
            </w:tcBorders>
            <w:shd w:val="clear" w:color="000000" w:fill="8EA9DB"/>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xml:space="preserve">ADMINISTRACIÓN DE CONTRIBUCIONES ESPECIALES </w:t>
            </w:r>
          </w:p>
        </w:tc>
        <w:tc>
          <w:tcPr>
            <w:tcW w:w="889" w:type="pct"/>
            <w:tcBorders>
              <w:top w:val="single" w:sz="8" w:space="0" w:color="auto"/>
              <w:left w:val="nil"/>
              <w:bottom w:val="single" w:sz="8" w:space="0" w:color="auto"/>
              <w:right w:val="single" w:sz="4" w:space="0" w:color="auto"/>
            </w:tcBorders>
            <w:shd w:val="clear" w:color="000000" w:fill="8EA9DB"/>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100,610,748.00</w:t>
            </w:r>
          </w:p>
        </w:tc>
        <w:tc>
          <w:tcPr>
            <w:tcW w:w="885" w:type="pct"/>
            <w:tcBorders>
              <w:top w:val="single" w:sz="8" w:space="0" w:color="auto"/>
              <w:left w:val="nil"/>
              <w:bottom w:val="single" w:sz="8" w:space="0" w:color="auto"/>
              <w:right w:val="single" w:sz="4" w:space="0" w:color="auto"/>
            </w:tcBorders>
            <w:shd w:val="clear" w:color="000000" w:fill="8EA9DB"/>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95,557,188.39</w:t>
            </w:r>
          </w:p>
        </w:tc>
        <w:tc>
          <w:tcPr>
            <w:tcW w:w="806" w:type="pct"/>
            <w:tcBorders>
              <w:top w:val="single" w:sz="8" w:space="0" w:color="auto"/>
              <w:left w:val="nil"/>
              <w:bottom w:val="single" w:sz="8" w:space="0" w:color="auto"/>
              <w:right w:val="single" w:sz="4" w:space="0" w:color="auto"/>
            </w:tcBorders>
            <w:shd w:val="clear" w:color="000000" w:fill="8EA9DB"/>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5,053,559.61</w:t>
            </w:r>
          </w:p>
        </w:tc>
      </w:tr>
      <w:tr w:rsidR="002171AD" w:rsidRPr="002171AD" w:rsidTr="00FA237E">
        <w:trPr>
          <w:trHeight w:val="20"/>
        </w:trPr>
        <w:tc>
          <w:tcPr>
            <w:tcW w:w="646" w:type="pct"/>
            <w:tcBorders>
              <w:top w:val="nil"/>
              <w:left w:val="single" w:sz="8" w:space="0" w:color="auto"/>
              <w:bottom w:val="single" w:sz="4" w:space="0" w:color="auto"/>
              <w:right w:val="nil"/>
            </w:tcBorders>
            <w:shd w:val="clear" w:color="000000" w:fill="9BC2E6"/>
            <w:noWrap/>
            <w:vAlign w:val="bottom"/>
            <w:hideMark/>
          </w:tcPr>
          <w:p w:rsidR="00A809C2" w:rsidRPr="002171AD" w:rsidRDefault="00A809C2" w:rsidP="00105232">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4</w:t>
            </w:r>
          </w:p>
        </w:tc>
        <w:tc>
          <w:tcPr>
            <w:tcW w:w="563" w:type="pct"/>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w:t>
            </w:r>
          </w:p>
        </w:tc>
        <w:tc>
          <w:tcPr>
            <w:tcW w:w="1210" w:type="pct"/>
            <w:gridSpan w:val="2"/>
            <w:tcBorders>
              <w:top w:val="nil"/>
              <w:left w:val="nil"/>
              <w:bottom w:val="single" w:sz="4" w:space="0" w:color="auto"/>
              <w:right w:val="single" w:sz="4" w:space="0" w:color="auto"/>
            </w:tcBorders>
            <w:shd w:val="clear" w:color="000000" w:fill="9BC2E6"/>
            <w:noWrap/>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TRANSFERENCIAS CORRIENTES</w:t>
            </w:r>
          </w:p>
        </w:tc>
        <w:tc>
          <w:tcPr>
            <w:tcW w:w="889"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100,610,748.00</w:t>
            </w:r>
          </w:p>
        </w:tc>
        <w:tc>
          <w:tcPr>
            <w:tcW w:w="885"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95,557,188.39</w:t>
            </w:r>
          </w:p>
        </w:tc>
        <w:tc>
          <w:tcPr>
            <w:tcW w:w="806" w:type="pct"/>
            <w:tcBorders>
              <w:top w:val="nil"/>
              <w:left w:val="nil"/>
              <w:bottom w:val="single" w:sz="4" w:space="0" w:color="auto"/>
              <w:right w:val="single" w:sz="4" w:space="0" w:color="auto"/>
            </w:tcBorders>
            <w:shd w:val="clear" w:color="000000" w:fill="9BC2E6"/>
            <w:noWrap/>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5,053,559.61</w:t>
            </w:r>
          </w:p>
        </w:tc>
      </w:tr>
      <w:tr w:rsidR="00FA237E" w:rsidRPr="002171AD" w:rsidTr="00FA237E">
        <w:trPr>
          <w:trHeight w:val="20"/>
        </w:trPr>
        <w:tc>
          <w:tcPr>
            <w:tcW w:w="1209" w:type="pct"/>
            <w:gridSpan w:val="2"/>
            <w:tcBorders>
              <w:top w:val="nil"/>
              <w:left w:val="single" w:sz="8" w:space="0" w:color="auto"/>
              <w:bottom w:val="single" w:sz="8" w:space="0" w:color="auto"/>
              <w:right w:val="single" w:sz="4" w:space="0" w:color="auto"/>
            </w:tcBorders>
            <w:shd w:val="clear" w:color="000000" w:fill="FFFFFF"/>
            <w:noWrap/>
            <w:vAlign w:val="center"/>
            <w:hideMark/>
          </w:tcPr>
          <w:p w:rsidR="00FA237E" w:rsidRPr="002171AD" w:rsidRDefault="00FA237E" w:rsidP="00FA237E">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p>
          <w:p w:rsidR="00FA237E" w:rsidRPr="002171AD" w:rsidRDefault="00FA237E" w:rsidP="00FA237E">
            <w:pPr>
              <w:spacing w:after="0" w:line="276" w:lineRule="auto"/>
              <w:jc w:val="center"/>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41</w:t>
            </w:r>
          </w:p>
        </w:tc>
        <w:tc>
          <w:tcPr>
            <w:tcW w:w="1210" w:type="pct"/>
            <w:gridSpan w:val="2"/>
            <w:tcBorders>
              <w:top w:val="nil"/>
              <w:left w:val="nil"/>
              <w:bottom w:val="single" w:sz="8" w:space="0" w:color="auto"/>
              <w:right w:val="single" w:sz="4" w:space="0" w:color="auto"/>
            </w:tcBorders>
            <w:shd w:val="clear" w:color="auto" w:fill="auto"/>
            <w:vAlign w:val="bottom"/>
            <w:hideMark/>
          </w:tcPr>
          <w:p w:rsidR="00FA237E" w:rsidRPr="002171AD" w:rsidRDefault="00FA237E"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TRANSF. CORRIENTES AL SECTOR PRIVADO</w:t>
            </w:r>
          </w:p>
        </w:tc>
        <w:tc>
          <w:tcPr>
            <w:tcW w:w="889" w:type="pct"/>
            <w:tcBorders>
              <w:top w:val="nil"/>
              <w:left w:val="nil"/>
              <w:bottom w:val="single" w:sz="4" w:space="0" w:color="auto"/>
              <w:right w:val="single" w:sz="4" w:space="0" w:color="auto"/>
            </w:tcBorders>
            <w:shd w:val="clear" w:color="auto" w:fill="auto"/>
            <w:vAlign w:val="center"/>
            <w:hideMark/>
          </w:tcPr>
          <w:p w:rsidR="00FA237E" w:rsidRPr="002171AD" w:rsidRDefault="00FA237E"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100,610,748.00</w:t>
            </w:r>
          </w:p>
        </w:tc>
        <w:tc>
          <w:tcPr>
            <w:tcW w:w="885" w:type="pct"/>
            <w:tcBorders>
              <w:top w:val="nil"/>
              <w:left w:val="nil"/>
              <w:bottom w:val="single" w:sz="4" w:space="0" w:color="auto"/>
              <w:right w:val="single" w:sz="4" w:space="0" w:color="auto"/>
            </w:tcBorders>
            <w:shd w:val="clear" w:color="auto" w:fill="auto"/>
            <w:vAlign w:val="center"/>
            <w:hideMark/>
          </w:tcPr>
          <w:p w:rsidR="00FA237E" w:rsidRPr="002171AD" w:rsidRDefault="00FA237E"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95,557,188.39</w:t>
            </w:r>
          </w:p>
        </w:tc>
        <w:tc>
          <w:tcPr>
            <w:tcW w:w="806" w:type="pct"/>
            <w:tcBorders>
              <w:top w:val="nil"/>
              <w:left w:val="nil"/>
              <w:bottom w:val="single" w:sz="4" w:space="0" w:color="auto"/>
              <w:right w:val="single" w:sz="4" w:space="0" w:color="auto"/>
            </w:tcBorders>
            <w:shd w:val="clear" w:color="auto" w:fill="auto"/>
            <w:vAlign w:val="center"/>
            <w:hideMark/>
          </w:tcPr>
          <w:p w:rsidR="00FA237E" w:rsidRPr="002171AD" w:rsidRDefault="00FA237E" w:rsidP="00942D08">
            <w:pPr>
              <w:spacing w:after="0" w:line="276" w:lineRule="auto"/>
              <w:jc w:val="right"/>
              <w:rPr>
                <w:rFonts w:ascii="Times New Roman" w:eastAsia="Times New Roman" w:hAnsi="Times New Roman" w:cs="Times New Roman"/>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color w:val="4C4747"/>
                <w:sz w:val="20"/>
                <w:szCs w:val="20"/>
                <w:lang w:eastAsia="es-DO"/>
                <w14:textFill>
                  <w14:solidFill>
                    <w14:srgbClr w14:val="4C4747">
                      <w14:alpha w14:val="50000"/>
                    </w14:srgbClr>
                  </w14:solidFill>
                </w14:textFill>
              </w:rPr>
              <w:t>5,053,559.61</w:t>
            </w:r>
          </w:p>
        </w:tc>
      </w:tr>
      <w:tr w:rsidR="00A809C2" w:rsidRPr="002171AD" w:rsidTr="00FA237E">
        <w:trPr>
          <w:trHeight w:val="20"/>
        </w:trPr>
        <w:tc>
          <w:tcPr>
            <w:tcW w:w="2420" w:type="pct"/>
            <w:gridSpan w:val="4"/>
            <w:tcBorders>
              <w:top w:val="single" w:sz="8" w:space="0" w:color="auto"/>
              <w:left w:val="single" w:sz="8" w:space="0" w:color="auto"/>
              <w:bottom w:val="single" w:sz="8" w:space="0" w:color="auto"/>
              <w:right w:val="single" w:sz="4" w:space="0" w:color="auto"/>
            </w:tcBorders>
            <w:shd w:val="clear" w:color="000000" w:fill="BDD7EE"/>
            <w:vAlign w:val="bottom"/>
            <w:hideMark/>
          </w:tcPr>
          <w:p w:rsidR="00A809C2" w:rsidRPr="002171AD" w:rsidRDefault="00A809C2" w:rsidP="00105232">
            <w:pPr>
              <w:spacing w:after="0" w:line="276" w:lineRule="auto"/>
              <w:jc w:val="center"/>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 xml:space="preserve">TOTAL GENERAL </w:t>
            </w:r>
          </w:p>
        </w:tc>
        <w:tc>
          <w:tcPr>
            <w:tcW w:w="889" w:type="pct"/>
            <w:tcBorders>
              <w:top w:val="single" w:sz="8" w:space="0" w:color="auto"/>
              <w:left w:val="nil"/>
              <w:bottom w:val="double" w:sz="6" w:space="0" w:color="auto"/>
              <w:right w:val="single" w:sz="4" w:space="0" w:color="auto"/>
            </w:tcBorders>
            <w:shd w:val="clear" w:color="000000" w:fill="BDD7EE"/>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1,829,892,514.00</w:t>
            </w:r>
          </w:p>
        </w:tc>
        <w:tc>
          <w:tcPr>
            <w:tcW w:w="885" w:type="pct"/>
            <w:tcBorders>
              <w:top w:val="single" w:sz="8" w:space="0" w:color="auto"/>
              <w:left w:val="nil"/>
              <w:bottom w:val="double" w:sz="6" w:space="0" w:color="auto"/>
              <w:right w:val="single" w:sz="4" w:space="0" w:color="auto"/>
            </w:tcBorders>
            <w:shd w:val="clear" w:color="000000" w:fill="BDD7EE"/>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1,453,855,753.42</w:t>
            </w:r>
          </w:p>
        </w:tc>
        <w:tc>
          <w:tcPr>
            <w:tcW w:w="806" w:type="pct"/>
            <w:tcBorders>
              <w:top w:val="single" w:sz="8" w:space="0" w:color="auto"/>
              <w:left w:val="nil"/>
              <w:bottom w:val="double" w:sz="6" w:space="0" w:color="auto"/>
              <w:right w:val="single" w:sz="4" w:space="0" w:color="auto"/>
            </w:tcBorders>
            <w:shd w:val="clear" w:color="000000" w:fill="BDD7EE"/>
            <w:vAlign w:val="center"/>
            <w:hideMark/>
          </w:tcPr>
          <w:p w:rsidR="00A809C2" w:rsidRPr="002171AD" w:rsidRDefault="00A809C2" w:rsidP="00942D08">
            <w:pPr>
              <w:spacing w:after="0" w:line="276" w:lineRule="auto"/>
              <w:jc w:val="right"/>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pPr>
            <w:r w:rsidRPr="002171AD">
              <w:rPr>
                <w:rFonts w:ascii="Times New Roman" w:eastAsia="Times New Roman" w:hAnsi="Times New Roman" w:cs="Times New Roman"/>
                <w:b/>
                <w:bCs/>
                <w:color w:val="4C4747"/>
                <w:sz w:val="20"/>
                <w:szCs w:val="20"/>
                <w:lang w:eastAsia="es-DO"/>
                <w14:textFill>
                  <w14:solidFill>
                    <w14:srgbClr w14:val="4C4747">
                      <w14:alpha w14:val="50000"/>
                    </w14:srgbClr>
                  </w14:solidFill>
                </w14:textFill>
              </w:rPr>
              <w:t>376,036,760.58</w:t>
            </w:r>
          </w:p>
        </w:tc>
      </w:tr>
    </w:tbl>
    <w:p w:rsidR="00A809C2" w:rsidRPr="00F54FDC" w:rsidRDefault="00A809C2" w:rsidP="00F54FDC">
      <w:pPr>
        <w:spacing w:line="360" w:lineRule="auto"/>
        <w:rPr>
          <w:rFonts w:ascii="Times New Roman" w:hAnsi="Times New Roman" w:cs="Times New Roman"/>
          <w:color w:val="4C4747"/>
          <w14:textFill>
            <w14:solidFill>
              <w14:srgbClr w14:val="4C4747">
                <w14:alpha w14:val="50000"/>
              </w14:srgbClr>
            </w14:solidFill>
          </w14:textFill>
        </w:rPr>
        <w:sectPr w:rsidR="00A809C2" w:rsidRPr="00F54FDC" w:rsidSect="0082568E">
          <w:footerReference w:type="default" r:id="rId39"/>
          <w:pgSz w:w="12240" w:h="15840" w:code="1"/>
          <w:pgMar w:top="1440" w:right="2160" w:bottom="1440" w:left="2160" w:header="737" w:footer="680" w:gutter="0"/>
          <w:cols w:space="708"/>
          <w:docGrid w:linePitch="360"/>
        </w:sectPr>
      </w:pPr>
    </w:p>
    <w:bookmarkEnd w:id="6"/>
    <w:p w:rsidR="00A809C2" w:rsidRDefault="00A809C2" w:rsidP="00F54FDC">
      <w:pPr>
        <w:spacing w:line="360" w:lineRule="auto"/>
        <w:contextualSpacing/>
        <w:jc w:val="center"/>
        <w:rPr>
          <w:rFonts w:ascii="Times New Roman" w:eastAsia="Calibri" w:hAnsi="Times New Roman" w:cs="Times New Roman"/>
          <w:b/>
          <w:color w:val="4C4747"/>
          <w:szCs w:val="18"/>
          <w14:textFill>
            <w14:solidFill>
              <w14:srgbClr w14:val="4C4747">
                <w14:alpha w14:val="50000"/>
              </w14:srgbClr>
            </w14:solidFill>
          </w14:textFill>
        </w:rPr>
      </w:pPr>
      <w:r w:rsidRPr="00F54FDC">
        <w:rPr>
          <w:rFonts w:ascii="Times New Roman" w:eastAsia="Calibri" w:hAnsi="Times New Roman" w:cs="Times New Roman"/>
          <w:b/>
          <w:color w:val="4C4747"/>
          <w:szCs w:val="18"/>
          <w14:textFill>
            <w14:solidFill>
              <w14:srgbClr w14:val="4C4747">
                <w14:alpha w14:val="50000"/>
              </w14:srgbClr>
            </w14:solidFill>
          </w14:textFill>
        </w:rPr>
        <w:lastRenderedPageBreak/>
        <w:t>Tabla No.  EGRESOS EJECUTADOS Y PROYECTADOS POR OBJETO DEL GASTO Y PR</w:t>
      </w:r>
      <w:r w:rsidR="00F22801">
        <w:rPr>
          <w:rFonts w:ascii="Times New Roman" w:eastAsia="Calibri" w:hAnsi="Times New Roman" w:cs="Times New Roman"/>
          <w:b/>
          <w:color w:val="4C4747"/>
          <w:szCs w:val="18"/>
          <w14:textFill>
            <w14:solidFill>
              <w14:srgbClr w14:val="4C4747">
                <w14:alpha w14:val="50000"/>
              </w14:srgbClr>
            </w14:solidFill>
          </w14:textFill>
        </w:rPr>
        <w:t>OGRAMA DEL PRESUPUESTO ASIGNADO. AÑO 2021</w:t>
      </w:r>
    </w:p>
    <w:tbl>
      <w:tblPr>
        <w:tblW w:w="53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1"/>
        <w:gridCol w:w="1307"/>
        <w:gridCol w:w="1132"/>
        <w:gridCol w:w="1273"/>
        <w:gridCol w:w="1277"/>
        <w:gridCol w:w="1132"/>
        <w:gridCol w:w="1418"/>
      </w:tblGrid>
      <w:tr w:rsidR="00F22801" w:rsidRPr="003A0F3B" w:rsidTr="005D65C0">
        <w:trPr>
          <w:cantSplit/>
          <w:trHeight w:val="1587"/>
        </w:trPr>
        <w:tc>
          <w:tcPr>
            <w:tcW w:w="565" w:type="pct"/>
            <w:shd w:val="clear" w:color="auto" w:fill="57ABF7"/>
            <w:textDirection w:val="btLr"/>
            <w:hideMark/>
          </w:tcPr>
          <w:p w:rsidR="003A0F3B" w:rsidRPr="003A0F3B" w:rsidRDefault="003A0F3B" w:rsidP="003A0F3B">
            <w:pPr>
              <w:spacing w:after="0" w:line="240" w:lineRule="auto"/>
              <w:ind w:right="113"/>
              <w:jc w:val="center"/>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t>DESCRIPCIÓN DE CUENTAS</w:t>
            </w:r>
          </w:p>
        </w:tc>
        <w:tc>
          <w:tcPr>
            <w:tcW w:w="769" w:type="pct"/>
            <w:shd w:val="clear" w:color="auto" w:fill="57ABF7"/>
            <w:textDirection w:val="btLr"/>
            <w:hideMark/>
          </w:tcPr>
          <w:p w:rsidR="003A0F3B" w:rsidRPr="003A0F3B" w:rsidRDefault="003A0F3B" w:rsidP="003A0F3B">
            <w:pPr>
              <w:spacing w:after="0" w:line="240" w:lineRule="auto"/>
              <w:ind w:right="113"/>
              <w:jc w:val="center"/>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t>PROGRAMA 01: ACTIVIDAD CENTRAL</w:t>
            </w:r>
          </w:p>
        </w:tc>
        <w:tc>
          <w:tcPr>
            <w:tcW w:w="666" w:type="pct"/>
            <w:shd w:val="clear" w:color="auto" w:fill="57ABF7"/>
            <w:textDirection w:val="btLr"/>
            <w:hideMark/>
          </w:tcPr>
          <w:p w:rsidR="003A0F3B" w:rsidRPr="003A0F3B" w:rsidRDefault="003A0F3B" w:rsidP="003A0F3B">
            <w:pPr>
              <w:spacing w:after="0" w:line="240" w:lineRule="auto"/>
              <w:ind w:right="113"/>
              <w:jc w:val="center"/>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t>PROGRAMA 12: SERVICIOS DE ADOPCIONES</w:t>
            </w:r>
          </w:p>
        </w:tc>
        <w:tc>
          <w:tcPr>
            <w:tcW w:w="749" w:type="pct"/>
            <w:shd w:val="clear" w:color="auto" w:fill="57ABF7"/>
            <w:textDirection w:val="btLr"/>
            <w:hideMark/>
          </w:tcPr>
          <w:p w:rsidR="003A0F3B" w:rsidRPr="003A0F3B" w:rsidRDefault="003A0F3B" w:rsidP="003A0F3B">
            <w:pPr>
              <w:spacing w:after="0" w:line="240" w:lineRule="auto"/>
              <w:ind w:right="113"/>
              <w:jc w:val="center"/>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t>PROGRAMA 1</w:t>
            </w:r>
            <w:r w:rsidR="00F22801">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t>4: PROTECCIÓN DE LOS DERECHOS DE LOS NNA</w:t>
            </w:r>
            <w:r w:rsidR="00F22801">
              <w:rPr>
                <w:rStyle w:val="Refdenotaalpie"/>
                <w:rFonts w:ascii="Times New Roman" w:eastAsia="Times New Roman" w:hAnsi="Times New Roman" w:cs="Times New Roman"/>
                <w:b/>
                <w:bCs/>
                <w:color w:val="4C4747"/>
                <w:sz w:val="18"/>
                <w:szCs w:val="20"/>
                <w:lang w:eastAsia="es-DO"/>
                <w14:textFill>
                  <w14:solidFill>
                    <w14:srgbClr w14:val="4C4747">
                      <w14:alpha w14:val="50000"/>
                    </w14:srgbClr>
                  </w14:solidFill>
                </w14:textFill>
              </w:rPr>
              <w:footnoteReference w:id="10"/>
            </w:r>
          </w:p>
        </w:tc>
        <w:tc>
          <w:tcPr>
            <w:tcW w:w="751" w:type="pct"/>
            <w:shd w:val="clear" w:color="auto" w:fill="57ABF7"/>
            <w:textDirection w:val="btLr"/>
            <w:hideMark/>
          </w:tcPr>
          <w:p w:rsidR="003A0F3B" w:rsidRPr="003A0F3B" w:rsidRDefault="003A0F3B" w:rsidP="003A0F3B">
            <w:pPr>
              <w:spacing w:after="0" w:line="240" w:lineRule="auto"/>
              <w:ind w:right="113"/>
              <w:jc w:val="center"/>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t>PROGRAMA 15: ATENCIÓN A NIÑOS Y NIÑAS Y ADOLECENTES</w:t>
            </w:r>
          </w:p>
        </w:tc>
        <w:tc>
          <w:tcPr>
            <w:tcW w:w="666" w:type="pct"/>
            <w:shd w:val="clear" w:color="auto" w:fill="57ABF7"/>
            <w:textDirection w:val="btLr"/>
            <w:hideMark/>
          </w:tcPr>
          <w:p w:rsidR="003A0F3B" w:rsidRPr="003A0F3B" w:rsidRDefault="003A0F3B" w:rsidP="003A0F3B">
            <w:pPr>
              <w:spacing w:after="0" w:line="240" w:lineRule="auto"/>
              <w:ind w:right="113"/>
              <w:jc w:val="center"/>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t>PROGRAMA 98: ADMINISTRACIÓN DE CONTRIBUCIONES ESPECIALES</w:t>
            </w:r>
          </w:p>
        </w:tc>
        <w:tc>
          <w:tcPr>
            <w:tcW w:w="834" w:type="pct"/>
            <w:shd w:val="clear" w:color="auto" w:fill="57ABF7"/>
            <w:textDirection w:val="btLr"/>
            <w:hideMark/>
          </w:tcPr>
          <w:p w:rsidR="003A0F3B" w:rsidRPr="003A0F3B" w:rsidRDefault="003A0F3B" w:rsidP="003A0F3B">
            <w:pPr>
              <w:spacing w:after="0" w:line="240" w:lineRule="auto"/>
              <w:ind w:right="113"/>
              <w:jc w:val="center"/>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t>TOTAL  EJECUTADO y PROYECTADO  2021</w:t>
            </w:r>
          </w:p>
        </w:tc>
      </w:tr>
      <w:tr w:rsidR="00F22801" w:rsidRPr="003A0F3B" w:rsidTr="005D65C0">
        <w:trPr>
          <w:cantSplit/>
          <w:trHeight w:val="1474"/>
        </w:trPr>
        <w:tc>
          <w:tcPr>
            <w:tcW w:w="565" w:type="pct"/>
            <w:shd w:val="clear" w:color="auto" w:fill="auto"/>
            <w:textDirection w:val="btLr"/>
            <w:hideMark/>
          </w:tcPr>
          <w:p w:rsidR="003A0F3B" w:rsidRPr="003A0F3B" w:rsidRDefault="003A0F3B" w:rsidP="003A0F3B">
            <w:pPr>
              <w:spacing w:line="360" w:lineRule="auto"/>
              <w:ind w:left="113" w:right="113"/>
              <w:jc w:val="center"/>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color w:val="4C4747"/>
                <w:sz w:val="18"/>
                <w:szCs w:val="20"/>
                <w:lang w:eastAsia="es-DO"/>
                <w14:textFill>
                  <w14:solidFill>
                    <w14:srgbClr w14:val="4C4747">
                      <w14:alpha w14:val="50000"/>
                    </w14:srgbClr>
                  </w14:solidFill>
                </w14:textFill>
              </w:rPr>
              <w:t xml:space="preserve">Remuneraciones </w:t>
            </w:r>
            <w:r>
              <w:rPr>
                <w:rFonts w:ascii="Times New Roman" w:eastAsia="Times New Roman" w:hAnsi="Times New Roman" w:cs="Times New Roman"/>
                <w:color w:val="4C4747"/>
                <w:sz w:val="18"/>
                <w:szCs w:val="20"/>
                <w:lang w:eastAsia="es-DO"/>
                <w14:textFill>
                  <w14:solidFill>
                    <w14:srgbClr w14:val="4C4747">
                      <w14:alpha w14:val="50000"/>
                    </w14:srgbClr>
                  </w14:solidFill>
                </w14:textFill>
              </w:rPr>
              <w:t xml:space="preserve">y </w:t>
            </w:r>
            <w:r w:rsidRPr="003A0F3B">
              <w:rPr>
                <w:rFonts w:ascii="Times New Roman" w:eastAsia="Times New Roman" w:hAnsi="Times New Roman" w:cs="Times New Roman"/>
                <w:color w:val="4C4747"/>
                <w:sz w:val="18"/>
                <w:szCs w:val="20"/>
                <w:lang w:eastAsia="es-DO"/>
                <w14:textFill>
                  <w14:solidFill>
                    <w14:srgbClr w14:val="4C4747">
                      <w14:alpha w14:val="50000"/>
                    </w14:srgbClr>
                  </w14:solidFill>
                </w14:textFill>
              </w:rPr>
              <w:t>Contribuciones</w:t>
            </w:r>
          </w:p>
        </w:tc>
        <w:tc>
          <w:tcPr>
            <w:tcW w:w="769" w:type="pct"/>
            <w:shd w:val="clear" w:color="auto" w:fill="auto"/>
            <w:vAlign w:val="center"/>
            <w:hideMark/>
          </w:tcPr>
          <w:p w:rsidR="003A0F3B" w:rsidRPr="006568BF" w:rsidRDefault="003A0F3B" w:rsidP="00942D08">
            <w:pPr>
              <w:spacing w:line="360" w:lineRule="auto"/>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231,855,028.39</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9,971,758.85</w:t>
            </w:r>
          </w:p>
        </w:tc>
        <w:tc>
          <w:tcPr>
            <w:tcW w:w="749"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192,526,448.04</w:t>
            </w:r>
          </w:p>
        </w:tc>
        <w:tc>
          <w:tcPr>
            <w:tcW w:w="751"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258,855,055.78</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834"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693,208,291.06</w:t>
            </w:r>
          </w:p>
        </w:tc>
      </w:tr>
      <w:tr w:rsidR="00F22801" w:rsidRPr="003A0F3B" w:rsidTr="005D65C0">
        <w:trPr>
          <w:cantSplit/>
          <w:trHeight w:val="1474"/>
        </w:trPr>
        <w:tc>
          <w:tcPr>
            <w:tcW w:w="565" w:type="pct"/>
            <w:shd w:val="clear" w:color="auto" w:fill="auto"/>
            <w:textDirection w:val="btLr"/>
            <w:hideMark/>
          </w:tcPr>
          <w:p w:rsidR="003A0F3B" w:rsidRPr="003A0F3B" w:rsidRDefault="003A0F3B" w:rsidP="003A0F3B">
            <w:pPr>
              <w:spacing w:line="360" w:lineRule="auto"/>
              <w:ind w:left="113" w:right="113"/>
              <w:jc w:val="center"/>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color w:val="4C4747"/>
                <w:sz w:val="18"/>
                <w:szCs w:val="20"/>
                <w:lang w:eastAsia="es-DO"/>
                <w14:textFill>
                  <w14:solidFill>
                    <w14:srgbClr w14:val="4C4747">
                      <w14:alpha w14:val="50000"/>
                    </w14:srgbClr>
                  </w14:solidFill>
                </w14:textFill>
              </w:rPr>
              <w:t>Contratación De Servicios</w:t>
            </w:r>
          </w:p>
        </w:tc>
        <w:tc>
          <w:tcPr>
            <w:tcW w:w="769"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84,948,189.67</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1,998,510.74</w:t>
            </w:r>
          </w:p>
        </w:tc>
        <w:tc>
          <w:tcPr>
            <w:tcW w:w="749"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43,144,910.03</w:t>
            </w:r>
          </w:p>
        </w:tc>
        <w:tc>
          <w:tcPr>
            <w:tcW w:w="751"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22,755,520.79</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834"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152,847,131.23</w:t>
            </w:r>
          </w:p>
        </w:tc>
      </w:tr>
      <w:tr w:rsidR="00F22801" w:rsidRPr="003A0F3B" w:rsidTr="005D65C0">
        <w:trPr>
          <w:cantSplit/>
          <w:trHeight w:val="1474"/>
        </w:trPr>
        <w:tc>
          <w:tcPr>
            <w:tcW w:w="565" w:type="pct"/>
            <w:shd w:val="clear" w:color="auto" w:fill="auto"/>
            <w:textDirection w:val="btLr"/>
            <w:hideMark/>
          </w:tcPr>
          <w:p w:rsidR="003A0F3B" w:rsidRPr="003A0F3B" w:rsidRDefault="003A0F3B" w:rsidP="003A0F3B">
            <w:pPr>
              <w:spacing w:line="360" w:lineRule="auto"/>
              <w:ind w:left="113" w:right="113"/>
              <w:jc w:val="center"/>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color w:val="4C4747"/>
                <w:sz w:val="18"/>
                <w:szCs w:val="20"/>
                <w:lang w:eastAsia="es-DO"/>
                <w14:textFill>
                  <w14:solidFill>
                    <w14:srgbClr w14:val="4C4747">
                      <w14:alpha w14:val="50000"/>
                    </w14:srgbClr>
                  </w14:solidFill>
                </w14:textFill>
              </w:rPr>
              <w:t>Materiales Y Suministros</w:t>
            </w:r>
          </w:p>
        </w:tc>
        <w:tc>
          <w:tcPr>
            <w:tcW w:w="769"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69,027,251.44</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260,231.40</w:t>
            </w:r>
          </w:p>
        </w:tc>
        <w:tc>
          <w:tcPr>
            <w:tcW w:w="749"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62,746,673.84</w:t>
            </w:r>
          </w:p>
        </w:tc>
        <w:tc>
          <w:tcPr>
            <w:tcW w:w="751"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219,192,282.79</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834"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351,226,439.47</w:t>
            </w:r>
          </w:p>
        </w:tc>
      </w:tr>
      <w:tr w:rsidR="00F22801" w:rsidRPr="003A0F3B" w:rsidTr="005D65C0">
        <w:trPr>
          <w:cantSplit/>
          <w:trHeight w:val="841"/>
        </w:trPr>
        <w:tc>
          <w:tcPr>
            <w:tcW w:w="565" w:type="pct"/>
            <w:shd w:val="clear" w:color="auto" w:fill="auto"/>
            <w:textDirection w:val="btLr"/>
            <w:hideMark/>
          </w:tcPr>
          <w:p w:rsidR="003A0F3B" w:rsidRPr="003A0F3B" w:rsidRDefault="003A0F3B" w:rsidP="003A0F3B">
            <w:pPr>
              <w:spacing w:line="360" w:lineRule="auto"/>
              <w:ind w:left="113" w:right="113"/>
              <w:jc w:val="center"/>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color w:val="4C4747"/>
                <w:sz w:val="18"/>
                <w:szCs w:val="20"/>
                <w:lang w:eastAsia="es-DO"/>
                <w14:textFill>
                  <w14:solidFill>
                    <w14:srgbClr w14:val="4C4747">
                      <w14:alpha w14:val="50000"/>
                    </w14:srgbClr>
                  </w14:solidFill>
                </w14:textFill>
              </w:rPr>
              <w:t>Transferencias Corrientes</w:t>
            </w:r>
          </w:p>
        </w:tc>
        <w:tc>
          <w:tcPr>
            <w:tcW w:w="769"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749"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751"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95,557,188.39</w:t>
            </w:r>
          </w:p>
        </w:tc>
        <w:tc>
          <w:tcPr>
            <w:tcW w:w="834"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95,557,188.39</w:t>
            </w:r>
          </w:p>
        </w:tc>
      </w:tr>
      <w:tr w:rsidR="00F22801" w:rsidRPr="003A0F3B" w:rsidTr="005D65C0">
        <w:trPr>
          <w:cantSplit/>
          <w:trHeight w:val="1474"/>
        </w:trPr>
        <w:tc>
          <w:tcPr>
            <w:tcW w:w="565" w:type="pct"/>
            <w:shd w:val="clear" w:color="auto" w:fill="auto"/>
            <w:textDirection w:val="btLr"/>
            <w:hideMark/>
          </w:tcPr>
          <w:p w:rsidR="003A0F3B" w:rsidRPr="003A0F3B" w:rsidRDefault="003A0F3B" w:rsidP="003A0F3B">
            <w:pPr>
              <w:spacing w:line="360" w:lineRule="auto"/>
              <w:ind w:left="113" w:right="113"/>
              <w:jc w:val="center"/>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Pr>
                <w:rFonts w:ascii="Times New Roman" w:eastAsia="Times New Roman" w:hAnsi="Times New Roman" w:cs="Times New Roman"/>
                <w:color w:val="4C4747"/>
                <w:sz w:val="18"/>
                <w:szCs w:val="20"/>
                <w:lang w:eastAsia="es-DO"/>
                <w14:textFill>
                  <w14:solidFill>
                    <w14:srgbClr w14:val="4C4747">
                      <w14:alpha w14:val="50000"/>
                    </w14:srgbClr>
                  </w14:solidFill>
                </w14:textFill>
              </w:rPr>
              <w:t xml:space="preserve">Bienes Muebles, Inmuebles e </w:t>
            </w:r>
            <w:r w:rsidRPr="003A0F3B">
              <w:rPr>
                <w:rFonts w:ascii="Times New Roman" w:eastAsia="Times New Roman" w:hAnsi="Times New Roman" w:cs="Times New Roman"/>
                <w:color w:val="4C4747"/>
                <w:sz w:val="18"/>
                <w:szCs w:val="20"/>
                <w:lang w:eastAsia="es-DO"/>
                <w14:textFill>
                  <w14:solidFill>
                    <w14:srgbClr w14:val="4C4747">
                      <w14:alpha w14:val="50000"/>
                    </w14:srgbClr>
                  </w14:solidFill>
                </w14:textFill>
              </w:rPr>
              <w:t>Intangibles</w:t>
            </w:r>
          </w:p>
        </w:tc>
        <w:tc>
          <w:tcPr>
            <w:tcW w:w="769"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130,931,153.95</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749"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20,400,000.00</w:t>
            </w:r>
          </w:p>
        </w:tc>
        <w:tc>
          <w:tcPr>
            <w:tcW w:w="751"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5,749,974.44</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834"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157,081,128.39</w:t>
            </w:r>
          </w:p>
        </w:tc>
      </w:tr>
      <w:tr w:rsidR="00F22801" w:rsidRPr="003A0F3B" w:rsidTr="005D65C0">
        <w:trPr>
          <w:cantSplit/>
          <w:trHeight w:val="680"/>
        </w:trPr>
        <w:tc>
          <w:tcPr>
            <w:tcW w:w="565" w:type="pct"/>
            <w:shd w:val="clear" w:color="auto" w:fill="auto"/>
            <w:textDirection w:val="btLr"/>
            <w:hideMark/>
          </w:tcPr>
          <w:p w:rsidR="003A0F3B" w:rsidRPr="003A0F3B" w:rsidRDefault="003A0F3B" w:rsidP="003A0F3B">
            <w:pPr>
              <w:spacing w:line="360" w:lineRule="auto"/>
              <w:ind w:left="113" w:right="113"/>
              <w:jc w:val="center"/>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color w:val="4C4747"/>
                <w:sz w:val="18"/>
                <w:szCs w:val="20"/>
                <w:lang w:eastAsia="es-DO"/>
                <w14:textFill>
                  <w14:solidFill>
                    <w14:srgbClr w14:val="4C4747">
                      <w14:alpha w14:val="50000"/>
                    </w14:srgbClr>
                  </w14:solidFill>
                </w14:textFill>
              </w:rPr>
              <w:t>Obras</w:t>
            </w:r>
          </w:p>
        </w:tc>
        <w:tc>
          <w:tcPr>
            <w:tcW w:w="769"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749"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751"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3,935,574.88</w:t>
            </w:r>
          </w:p>
        </w:tc>
        <w:tc>
          <w:tcPr>
            <w:tcW w:w="666"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0.00</w:t>
            </w:r>
          </w:p>
        </w:tc>
        <w:tc>
          <w:tcPr>
            <w:tcW w:w="834" w:type="pct"/>
            <w:shd w:val="clear" w:color="auto" w:fill="auto"/>
            <w:vAlign w:val="center"/>
            <w:hideMark/>
          </w:tcPr>
          <w:p w:rsidR="003A0F3B" w:rsidRPr="006568BF" w:rsidRDefault="003A0F3B" w:rsidP="00942D08">
            <w:pPr>
              <w:spacing w:line="360" w:lineRule="auto"/>
              <w:ind w:left="-170"/>
              <w:jc w:val="right"/>
              <w:rPr>
                <w:rFonts w:ascii="Times New Roman" w:eastAsia="Times New Roman" w:hAnsi="Times New Roman" w:cs="Times New Roman"/>
                <w:color w:val="4C4747"/>
                <w:sz w:val="18"/>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4C4747"/>
                <w:sz w:val="18"/>
                <w:szCs w:val="20"/>
                <w:lang w:eastAsia="es-DO"/>
                <w14:textFill>
                  <w14:solidFill>
                    <w14:srgbClr w14:val="4C4747">
                      <w14:alpha w14:val="50000"/>
                    </w14:srgbClr>
                  </w14:solidFill>
                </w14:textFill>
              </w:rPr>
              <w:t>3,935,574.88</w:t>
            </w:r>
          </w:p>
        </w:tc>
      </w:tr>
      <w:tr w:rsidR="003A0F3B" w:rsidRPr="003A0F3B" w:rsidTr="005D65C0">
        <w:trPr>
          <w:cantSplit/>
          <w:trHeight w:val="20"/>
        </w:trPr>
        <w:tc>
          <w:tcPr>
            <w:tcW w:w="565" w:type="pct"/>
            <w:shd w:val="clear" w:color="auto" w:fill="BFBFBF" w:themeFill="background1" w:themeFillShade="BF"/>
            <w:vAlign w:val="center"/>
          </w:tcPr>
          <w:p w:rsidR="003A0F3B" w:rsidRPr="003A0F3B" w:rsidRDefault="003A0F3B" w:rsidP="003A0F3B">
            <w:pPr>
              <w:spacing w:line="360" w:lineRule="auto"/>
              <w:jc w:val="center"/>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pPr>
            <w:r w:rsidRPr="003A0F3B">
              <w:rPr>
                <w:rFonts w:ascii="Times New Roman" w:eastAsia="Times New Roman" w:hAnsi="Times New Roman" w:cs="Times New Roman"/>
                <w:b/>
                <w:bCs/>
                <w:color w:val="4C4747"/>
                <w:sz w:val="18"/>
                <w:szCs w:val="20"/>
                <w:lang w:eastAsia="es-DO"/>
                <w14:textFill>
                  <w14:solidFill>
                    <w14:srgbClr w14:val="4C4747">
                      <w14:alpha w14:val="50000"/>
                    </w14:srgbClr>
                  </w14:solidFill>
                </w14:textFill>
              </w:rPr>
              <w:t>TOTAL</w:t>
            </w:r>
          </w:p>
        </w:tc>
        <w:tc>
          <w:tcPr>
            <w:tcW w:w="769" w:type="pct"/>
            <w:shd w:val="clear" w:color="auto" w:fill="BFBFBF" w:themeFill="background1" w:themeFillShade="BF"/>
            <w:vAlign w:val="center"/>
            <w:hideMark/>
          </w:tcPr>
          <w:p w:rsidR="003A0F3B" w:rsidRPr="005D65C0" w:rsidRDefault="003A0F3B" w:rsidP="00942D08">
            <w:pPr>
              <w:spacing w:line="360" w:lineRule="auto"/>
              <w:ind w:left="-170"/>
              <w:jc w:val="right"/>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pPr>
            <w:r w:rsidRPr="005D65C0">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516,761,623.45</w:t>
            </w:r>
          </w:p>
        </w:tc>
        <w:tc>
          <w:tcPr>
            <w:tcW w:w="666" w:type="pct"/>
            <w:shd w:val="clear" w:color="auto" w:fill="BFBFBF" w:themeFill="background1" w:themeFillShade="BF"/>
            <w:vAlign w:val="center"/>
            <w:hideMark/>
          </w:tcPr>
          <w:p w:rsidR="003A0F3B" w:rsidRPr="005D65C0" w:rsidRDefault="003A0F3B" w:rsidP="00942D08">
            <w:pPr>
              <w:spacing w:line="360" w:lineRule="auto"/>
              <w:ind w:left="-170"/>
              <w:jc w:val="right"/>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pPr>
            <w:r w:rsidRPr="005D65C0">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12,230,500.99</w:t>
            </w:r>
          </w:p>
        </w:tc>
        <w:tc>
          <w:tcPr>
            <w:tcW w:w="749" w:type="pct"/>
            <w:shd w:val="clear" w:color="auto" w:fill="BFBFBF" w:themeFill="background1" w:themeFillShade="BF"/>
            <w:vAlign w:val="center"/>
            <w:hideMark/>
          </w:tcPr>
          <w:p w:rsidR="003A0F3B" w:rsidRPr="005D65C0" w:rsidRDefault="003A0F3B" w:rsidP="00942D08">
            <w:pPr>
              <w:spacing w:line="360" w:lineRule="auto"/>
              <w:ind w:left="-170"/>
              <w:jc w:val="right"/>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pPr>
            <w:r w:rsidRPr="005D65C0">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318,818,031.91</w:t>
            </w:r>
          </w:p>
        </w:tc>
        <w:tc>
          <w:tcPr>
            <w:tcW w:w="751" w:type="pct"/>
            <w:shd w:val="clear" w:color="auto" w:fill="BFBFBF" w:themeFill="background1" w:themeFillShade="BF"/>
            <w:vAlign w:val="center"/>
            <w:hideMark/>
          </w:tcPr>
          <w:p w:rsidR="003A0F3B" w:rsidRPr="005D65C0" w:rsidRDefault="003A0F3B" w:rsidP="00942D08">
            <w:pPr>
              <w:spacing w:line="360" w:lineRule="auto"/>
              <w:ind w:left="-170"/>
              <w:jc w:val="right"/>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pPr>
            <w:r w:rsidRPr="005D65C0">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510,488,408.68</w:t>
            </w:r>
          </w:p>
        </w:tc>
        <w:tc>
          <w:tcPr>
            <w:tcW w:w="666" w:type="pct"/>
            <w:shd w:val="clear" w:color="auto" w:fill="BFBFBF" w:themeFill="background1" w:themeFillShade="BF"/>
            <w:vAlign w:val="center"/>
            <w:hideMark/>
          </w:tcPr>
          <w:p w:rsidR="003A0F3B" w:rsidRPr="005D65C0" w:rsidRDefault="003A0F3B" w:rsidP="00942D08">
            <w:pPr>
              <w:spacing w:line="360" w:lineRule="auto"/>
              <w:ind w:left="-170"/>
              <w:jc w:val="right"/>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pPr>
            <w:r w:rsidRPr="005D65C0">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95,557,188.39</w:t>
            </w:r>
          </w:p>
        </w:tc>
        <w:tc>
          <w:tcPr>
            <w:tcW w:w="834" w:type="pct"/>
            <w:shd w:val="clear" w:color="auto" w:fill="BFBFBF" w:themeFill="background1" w:themeFillShade="BF"/>
            <w:vAlign w:val="center"/>
            <w:hideMark/>
          </w:tcPr>
          <w:p w:rsidR="003A0F3B" w:rsidRPr="005D65C0" w:rsidRDefault="003A0F3B" w:rsidP="00942D08">
            <w:pPr>
              <w:spacing w:line="360" w:lineRule="auto"/>
              <w:ind w:left="-170"/>
              <w:jc w:val="right"/>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pPr>
            <w:r w:rsidRPr="005D65C0">
              <w:rPr>
                <w:rFonts w:ascii="Times New Roman" w:eastAsia="Times New Roman" w:hAnsi="Times New Roman" w:cs="Times New Roman"/>
                <w:b/>
                <w:bCs/>
                <w:color w:val="4C4747"/>
                <w:sz w:val="16"/>
                <w:szCs w:val="20"/>
                <w:lang w:eastAsia="es-DO"/>
                <w14:textFill>
                  <w14:solidFill>
                    <w14:srgbClr w14:val="4C4747">
                      <w14:alpha w14:val="50000"/>
                    </w14:srgbClr>
                  </w14:solidFill>
                </w14:textFill>
              </w:rPr>
              <w:t>1,453,855,753.42</w:t>
            </w:r>
          </w:p>
        </w:tc>
      </w:tr>
    </w:tbl>
    <w:p w:rsidR="004D1F11" w:rsidRDefault="004D1F11" w:rsidP="00F54FDC">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4D1F11" w:rsidRDefault="004D1F11" w:rsidP="00F54FDC">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tbl>
      <w:tblPr>
        <w:tblW w:w="8648" w:type="dxa"/>
        <w:tblInd w:w="-284" w:type="dxa"/>
        <w:tblCellMar>
          <w:left w:w="70" w:type="dxa"/>
          <w:right w:w="70" w:type="dxa"/>
        </w:tblCellMar>
        <w:tblLook w:val="04A0" w:firstRow="1" w:lastRow="0" w:firstColumn="1" w:lastColumn="0" w:noHBand="0" w:noVBand="1"/>
      </w:tblPr>
      <w:tblGrid>
        <w:gridCol w:w="2589"/>
        <w:gridCol w:w="1721"/>
        <w:gridCol w:w="1289"/>
        <w:gridCol w:w="3049"/>
      </w:tblGrid>
      <w:tr w:rsidR="00A809C2" w:rsidRPr="00F66B1C" w:rsidTr="00F473F1">
        <w:trPr>
          <w:trHeight w:val="20"/>
          <w:tblHeader/>
        </w:trPr>
        <w:tc>
          <w:tcPr>
            <w:tcW w:w="8648" w:type="dxa"/>
            <w:gridSpan w:val="4"/>
            <w:tcBorders>
              <w:bottom w:val="single" w:sz="4" w:space="0" w:color="auto"/>
            </w:tcBorders>
            <w:shd w:val="clear" w:color="auto" w:fill="auto"/>
            <w:vAlign w:val="center"/>
          </w:tcPr>
          <w:p w:rsidR="00A809C2" w:rsidRPr="00F473F1" w:rsidRDefault="00A809C2" w:rsidP="00F473F1">
            <w:pPr>
              <w:spacing w:line="240" w:lineRule="auto"/>
              <w:jc w:val="center"/>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eastAsia="Times New Roman" w:hAnsi="Times New Roman" w:cs="Times New Roman"/>
                <w:b/>
                <w:color w:val="4C4747"/>
                <w:szCs w:val="20"/>
                <w:lang w:eastAsia="es-DO"/>
                <w14:textFill>
                  <w14:solidFill>
                    <w14:srgbClr w14:val="4C4747">
                      <w14:alpha w14:val="50000"/>
                    </w14:srgbClr>
                  </w14:solidFill>
                </w14:textFill>
              </w:rPr>
              <w:lastRenderedPageBreak/>
              <w:t>Cuadro: Proveedores contratados, modalidad de compra</w:t>
            </w:r>
          </w:p>
        </w:tc>
      </w:tr>
      <w:tr w:rsidR="00A809C2" w:rsidRPr="00F473F1" w:rsidTr="00F473F1">
        <w:trPr>
          <w:trHeight w:val="20"/>
          <w:tblHeader/>
        </w:trPr>
        <w:tc>
          <w:tcPr>
            <w:tcW w:w="2589"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tcPr>
          <w:p w:rsidR="00A809C2" w:rsidRPr="00F473F1" w:rsidRDefault="00A809C2" w:rsidP="00F473F1">
            <w:pPr>
              <w:spacing w:line="240" w:lineRule="auto"/>
              <w:jc w:val="center"/>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6568BF">
              <w:rPr>
                <w:rFonts w:ascii="Times New Roman" w:eastAsia="Times New Roman" w:hAnsi="Times New Roman" w:cs="Times New Roman"/>
                <w:color w:val="FFFFFF" w:themeColor="background1"/>
                <w:szCs w:val="20"/>
                <w:lang w:eastAsia="es-DO"/>
                <w14:textFill>
                  <w14:solidFill>
                    <w14:schemeClr w14:val="bg1">
                      <w14:alpha w14:val="50000"/>
                    </w14:schemeClr>
                  </w14:solidFill>
                </w14:textFill>
              </w:rPr>
              <w:t>Empresa Adjudicada</w:t>
            </w:r>
          </w:p>
        </w:tc>
        <w:tc>
          <w:tcPr>
            <w:tcW w:w="1721" w:type="dxa"/>
            <w:tcBorders>
              <w:top w:val="single" w:sz="4" w:space="0" w:color="auto"/>
              <w:left w:val="nil"/>
              <w:bottom w:val="single" w:sz="4" w:space="0" w:color="auto"/>
              <w:right w:val="single" w:sz="4" w:space="0" w:color="auto"/>
            </w:tcBorders>
            <w:shd w:val="clear" w:color="auto" w:fill="1F4E79" w:themeFill="accent5" w:themeFillShade="80"/>
            <w:vAlign w:val="center"/>
          </w:tcPr>
          <w:p w:rsidR="00A809C2" w:rsidRPr="006568BF" w:rsidRDefault="00A809C2" w:rsidP="00F473F1">
            <w:pPr>
              <w:spacing w:line="240" w:lineRule="auto"/>
              <w:jc w:val="center"/>
              <w:rPr>
                <w:rFonts w:ascii="Times New Roman" w:eastAsia="Times New Roman" w:hAnsi="Times New Roman" w:cs="Times New Roman"/>
                <w:color w:val="FFFFFF" w:themeColor="background1"/>
                <w:szCs w:val="20"/>
                <w:lang w:eastAsia="es-DO"/>
                <w14:textFill>
                  <w14:solidFill>
                    <w14:schemeClr w14:val="bg1">
                      <w14:alpha w14:val="50000"/>
                    </w14:schemeClr>
                  </w14:solidFill>
                </w14:textFill>
              </w:rPr>
            </w:pPr>
            <w:r w:rsidRPr="006568BF">
              <w:rPr>
                <w:rFonts w:ascii="Times New Roman" w:eastAsia="Times New Roman" w:hAnsi="Times New Roman" w:cs="Times New Roman"/>
                <w:color w:val="FFFFFF" w:themeColor="background1"/>
                <w:szCs w:val="20"/>
                <w:lang w:eastAsia="es-DO"/>
                <w14:textFill>
                  <w14:solidFill>
                    <w14:schemeClr w14:val="bg1">
                      <w14:alpha w14:val="50000"/>
                    </w14:schemeClr>
                  </w14:solidFill>
                </w14:textFill>
              </w:rPr>
              <w:t>Monto Por Contratos</w:t>
            </w:r>
          </w:p>
        </w:tc>
        <w:tc>
          <w:tcPr>
            <w:tcW w:w="1289" w:type="dxa"/>
            <w:tcBorders>
              <w:top w:val="single" w:sz="4" w:space="0" w:color="auto"/>
              <w:left w:val="nil"/>
              <w:bottom w:val="single" w:sz="4" w:space="0" w:color="auto"/>
              <w:right w:val="single" w:sz="4" w:space="0" w:color="auto"/>
            </w:tcBorders>
            <w:shd w:val="clear" w:color="auto" w:fill="1F4E79" w:themeFill="accent5" w:themeFillShade="80"/>
            <w:vAlign w:val="center"/>
          </w:tcPr>
          <w:p w:rsidR="00A809C2" w:rsidRPr="006568BF" w:rsidRDefault="00A809C2" w:rsidP="00F473F1">
            <w:pPr>
              <w:spacing w:line="240" w:lineRule="auto"/>
              <w:jc w:val="center"/>
              <w:rPr>
                <w:rFonts w:ascii="Times New Roman" w:eastAsia="Times New Roman" w:hAnsi="Times New Roman" w:cs="Times New Roman"/>
                <w:color w:val="FFFFFF" w:themeColor="background1"/>
                <w:szCs w:val="20"/>
                <w:lang w:eastAsia="es-DO"/>
                <w14:textFill>
                  <w14:solidFill>
                    <w14:schemeClr w14:val="bg1">
                      <w14:alpha w14:val="50000"/>
                    </w14:schemeClr>
                  </w14:solidFill>
                </w14:textFill>
              </w:rPr>
            </w:pPr>
            <w:r w:rsidRPr="006568BF">
              <w:rPr>
                <w:rFonts w:ascii="Times New Roman" w:eastAsia="Times New Roman" w:hAnsi="Times New Roman" w:cs="Times New Roman"/>
                <w:color w:val="FFFFFF" w:themeColor="background1"/>
                <w:szCs w:val="20"/>
                <w:lang w:eastAsia="es-DO"/>
                <w14:textFill>
                  <w14:solidFill>
                    <w14:schemeClr w14:val="bg1">
                      <w14:alpha w14:val="50000"/>
                    </w14:schemeClr>
                  </w14:solidFill>
                </w14:textFill>
              </w:rPr>
              <w:t>Rubro Del Proceso</w:t>
            </w:r>
          </w:p>
        </w:tc>
        <w:tc>
          <w:tcPr>
            <w:tcW w:w="3049" w:type="dxa"/>
            <w:tcBorders>
              <w:top w:val="single" w:sz="4" w:space="0" w:color="auto"/>
              <w:left w:val="nil"/>
              <w:bottom w:val="single" w:sz="4" w:space="0" w:color="auto"/>
              <w:right w:val="single" w:sz="4" w:space="0" w:color="auto"/>
            </w:tcBorders>
            <w:shd w:val="clear" w:color="auto" w:fill="1F4E79" w:themeFill="accent5" w:themeFillShade="80"/>
            <w:vAlign w:val="center"/>
          </w:tcPr>
          <w:p w:rsidR="00A809C2" w:rsidRPr="006568BF" w:rsidRDefault="00A809C2" w:rsidP="00F473F1">
            <w:pPr>
              <w:spacing w:line="240" w:lineRule="auto"/>
              <w:jc w:val="center"/>
              <w:rPr>
                <w:rFonts w:ascii="Times New Roman" w:eastAsia="Times New Roman" w:hAnsi="Times New Roman" w:cs="Times New Roman"/>
                <w:color w:val="FFFFFF" w:themeColor="background1"/>
                <w:szCs w:val="20"/>
                <w:lang w:eastAsia="es-DO"/>
                <w14:textFill>
                  <w14:solidFill>
                    <w14:schemeClr w14:val="bg1">
                      <w14:alpha w14:val="50000"/>
                    </w14:schemeClr>
                  </w14:solidFill>
                </w14:textFill>
              </w:rPr>
            </w:pPr>
            <w:r w:rsidRPr="006568BF">
              <w:rPr>
                <w:rFonts w:ascii="Times New Roman" w:eastAsia="Times New Roman" w:hAnsi="Times New Roman" w:cs="Times New Roman"/>
                <w:color w:val="FFFFFF" w:themeColor="background1"/>
                <w:szCs w:val="20"/>
                <w:lang w:eastAsia="es-DO"/>
                <w14:textFill>
                  <w14:solidFill>
                    <w14:schemeClr w14:val="bg1">
                      <w14:alpha w14:val="50000"/>
                    </w14:schemeClr>
                  </w14:solidFill>
                </w14:textFill>
              </w:rPr>
              <w:t>Descripción Rubro</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Editora Listin Diario, SA</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10</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350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82</w:t>
            </w:r>
            <w:r w:rsidR="0094498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94498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Publicidad</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Aldisa Business World,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48</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675</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52</w:t>
            </w:r>
            <w:r w:rsidR="0094498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94498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Ropa de cama, mantelerías, paños de cocina y toallas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Compu-Office Dominicana,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833</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808</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44</w:t>
            </w:r>
            <w:r w:rsidR="0094498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94498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Maquinaria, suministros y accesorios de oficina</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Suplidores Industriales Mella,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825</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23</w:t>
            </w:r>
            <w:r w:rsidR="0094498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150</w:t>
            </w:r>
            <w:r w:rsidR="0094498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Maquinaria,  equipo  y  suministros  de  procesos  industriales</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Isla Dominicana de Petroleo Corporation</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700</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15</w:t>
            </w:r>
            <w:r w:rsidR="00F42B2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F42B2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Combustibles</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D'Saray Import,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487</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53</w:t>
            </w:r>
            <w:r w:rsidR="00F42B2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F42B2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Ropa</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Inversiones Yang,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271</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467</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53</w:t>
            </w:r>
            <w:r w:rsidR="00F42B2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F42B2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Ropa</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1A Eventos,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23</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181</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90</w:t>
            </w:r>
            <w:r w:rsidR="00F42B2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F42B2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Restaurantes y catering (servicios de comidas y bebidas)</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Energy Experts Now, EEN,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206</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500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82</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Escritura y traducciones</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Referencia, Laboratorio Clínico, S.A.</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274</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85</w:t>
            </w:r>
            <w:r w:rsidR="0094498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94498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Práctica médica</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Colchonería Fama, SRL</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120</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44</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Accesorios de oficina y escritorio</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Consultores En Seguridad Tecnológica e Informática ARC, SRL</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296</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924</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43</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230</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Software</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Suplidores Diversos,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37</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916</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11</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160</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Tejidos  y  materiales  de  cuero</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Ofimática Dominicana RYL,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24</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140</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Suministros  de  embalaje</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Jardín Ilusiones,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96</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458</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10</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160</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 xml:space="preserve">Productos  de  floricultura  y  silvicultura  </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 xml:space="preserve">Sketchprom, SRL </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166</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756</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24</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Recipientes  y  almacenamiento</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Ronny Daniel Carpio Santana</w:t>
            </w:r>
          </w:p>
        </w:tc>
        <w:tc>
          <w:tcPr>
            <w:tcW w:w="1721"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12</w:t>
            </w:r>
            <w:r w:rsidR="0004602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980</w:t>
            </w:r>
          </w:p>
        </w:tc>
        <w:tc>
          <w:tcPr>
            <w:tcW w:w="1289"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90</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6E5D4D">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Restaurantes y catering (servicios de comidas y bebidas)</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lastRenderedPageBreak/>
              <w:t>Angel Osvaldo De la Rosa Peralta</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62</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540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82</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130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fotográficos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Blanco &amp; Prieto Servicios Multigraficos,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237</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770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44</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Accesorios de oficina y escritorio</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Maxibodegas Eop Del Caribe,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109</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339</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44</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Accesorios de oficina y escritorio</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Brothers RSR Supply Offices, SRL</w:t>
            </w:r>
          </w:p>
        </w:tc>
        <w:tc>
          <w:tcPr>
            <w:tcW w:w="1721"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429</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355</w:t>
            </w:r>
          </w:p>
        </w:tc>
        <w:tc>
          <w:tcPr>
            <w:tcW w:w="1289"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44</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Accesorios de oficina y escritorio</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GTG Industrial, SRL</w:t>
            </w:r>
          </w:p>
        </w:tc>
        <w:tc>
          <w:tcPr>
            <w:tcW w:w="1721"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74</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847</w:t>
            </w:r>
          </w:p>
        </w:tc>
        <w:tc>
          <w:tcPr>
            <w:tcW w:w="1289"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Productos de carne y aves de corral</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Importadora Coav, SRL</w:t>
            </w:r>
          </w:p>
        </w:tc>
        <w:tc>
          <w:tcPr>
            <w:tcW w:w="1721"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110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187</w:t>
            </w:r>
          </w:p>
        </w:tc>
        <w:tc>
          <w:tcPr>
            <w:tcW w:w="1289"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42</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130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Telas y vestidos médicos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Jardín Ilusiones, SRL</w:t>
            </w:r>
          </w:p>
        </w:tc>
        <w:tc>
          <w:tcPr>
            <w:tcW w:w="1721"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76</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641</w:t>
            </w:r>
          </w:p>
        </w:tc>
        <w:tc>
          <w:tcPr>
            <w:tcW w:w="1289"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78</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Transporte de correo y carga</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Inversiones Tropicana, SRL</w:t>
            </w:r>
          </w:p>
        </w:tc>
        <w:tc>
          <w:tcPr>
            <w:tcW w:w="1721"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159</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654</w:t>
            </w:r>
          </w:p>
        </w:tc>
        <w:tc>
          <w:tcPr>
            <w:tcW w:w="1289"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49</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160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Equipos deportivos para campos y canchas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Aldisa Business World, SRL</w:t>
            </w:r>
          </w:p>
        </w:tc>
        <w:tc>
          <w:tcPr>
            <w:tcW w:w="1721"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165</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200</w:t>
            </w:r>
          </w:p>
        </w:tc>
        <w:tc>
          <w:tcPr>
            <w:tcW w:w="1289"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52</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Ropa de cama, mantelerías, paños de cocina y toallas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Club Las Orquídeas, SRL</w:t>
            </w:r>
          </w:p>
        </w:tc>
        <w:tc>
          <w:tcPr>
            <w:tcW w:w="1721"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33</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040</w:t>
            </w:r>
          </w:p>
        </w:tc>
        <w:tc>
          <w:tcPr>
            <w:tcW w:w="1289"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Restaurantes y catering (servicios de comidas y bebidas)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Club Las Orquídeas, SRL</w:t>
            </w:r>
          </w:p>
        </w:tc>
        <w:tc>
          <w:tcPr>
            <w:tcW w:w="1721"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14</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160</w:t>
            </w:r>
          </w:p>
        </w:tc>
        <w:tc>
          <w:tcPr>
            <w:tcW w:w="1289"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Restaurantes y catering (servicios de comidas y bebidas)</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Farmaco Quimica Nacional, SA (FARMACONAL)</w:t>
            </w:r>
          </w:p>
        </w:tc>
        <w:tc>
          <w:tcPr>
            <w:tcW w:w="1721"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25</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150</w:t>
            </w:r>
          </w:p>
        </w:tc>
        <w:tc>
          <w:tcPr>
            <w:tcW w:w="1289" w:type="dxa"/>
            <w:tcBorders>
              <w:top w:val="nil"/>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42</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190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Productos de centro médico</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GTG Industrial,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72</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540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180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Productos de panadería</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Advanced Auto Technology, SAS</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12</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434</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78</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180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mantenimiento o reparaciones de transportes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Pizzería La Antillana,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15</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434</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Restaurantes y catering (servicios de comidas y bebidas)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Generadores &amp; Mecánica GEMECA,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408</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403</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73</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150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apoyo a la fabricación</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Soelca,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295</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941</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72</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6E356F">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mantenimiento y reparaciones de construcciones e instalaciones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lastRenderedPageBreak/>
              <w:t>Centro de Investigación para la Acción Femenina, CIPAF</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234</w:t>
            </w:r>
            <w:r w:rsidR="00451B4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7861</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80</w:t>
            </w:r>
            <w:r w:rsidR="00451B4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451B4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asesoría de gestión</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Todo Computo, EIRL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w:t>
            </w:r>
            <w:r w:rsidR="00451B4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620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73</w:t>
            </w:r>
            <w:r w:rsidR="00451B4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150</w:t>
            </w:r>
            <w:r w:rsidR="00451B4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apoyo a la fabricación</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Pontificia Universidad Católica Madre y Maestra</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60</w:t>
            </w:r>
            <w:r w:rsidR="00451B4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86</w:t>
            </w:r>
            <w:r w:rsidR="00451B4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451B45">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Sistemas educativos alternativos</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Nancy Rosario Peña Toribio</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281</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500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140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Comercialización y distribución</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REHAB, EIRL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590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asesoría de gestión</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La Promoteca RD,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500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001</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asesoría de gestión</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Suplidores Industriales Mella,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657</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900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Muebles de alojamiento</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Universidad Iberoamericana, INC</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180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Sistemas educativos alternativos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Integraciones Tecnológicas, M&amp;A,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242</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289</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39</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Equipos, suministros y componentes eléctricos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Multiservicios F&amp;S,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29</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500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130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Instrumentos musicales, piezas y accesorios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Enlauliz Suppy,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253</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130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Instrumentos musicales, piezas y accesorios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Multiservice24 FL,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62</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924</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130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Instrumentos musicales, piezas y accesorios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Serd-Net,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23</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130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Instrumentos musicales, piezas y accesorios</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Sosekho Import,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977</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335</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14</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Productos de papel</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Inverplata, SA</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236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083</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Instalaciones hoteleras, alojamientos y centros de encuentros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PPS Pest Protect Solutions,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063</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72</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mantenimiento y reparaciones de construcciones e instalaciones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lastRenderedPageBreak/>
              <w:t>PPS Pest Protect Solutions,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303</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050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72</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mantenimiento y reparaciones de construcciones e instalaciones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PPS Pest Protect Solutions,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12</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850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72</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mantenimiento y reparaciones de construcciones e instalaciones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PPS Pest Protect Solutions,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217</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190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72</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mantenimiento y reparaciones de construcciones e instalaciones</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Farmaco Quimica Nacional, SA (FARMACONAL)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35</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020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41</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Instrumentos de medida, observación y ensayo</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GTG Industrial,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15</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729</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52</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150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Utensilios de cocina domésticos</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Importadora Codepro,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68</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794</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53</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Ropa</w:t>
            </w:r>
          </w:p>
        </w:tc>
      </w:tr>
      <w:tr w:rsidR="00A809C2" w:rsidRPr="00F66B1C"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Ingeniería y Servicios de Mantenimiento GDCC, EIRL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743</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400</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73</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150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apoyo a la fabricación</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Suplidores Industriales Mella,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234</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246</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Muebles comerciales e industriales</w:t>
            </w:r>
          </w:p>
        </w:tc>
      </w:tr>
      <w:tr w:rsidR="00A809C2" w:rsidRPr="00F473F1" w:rsidTr="00F473F1">
        <w:trPr>
          <w:trHeight w:val="20"/>
        </w:trPr>
        <w:tc>
          <w:tcPr>
            <w:tcW w:w="2589" w:type="dxa"/>
            <w:tcBorders>
              <w:top w:val="nil"/>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Suplidores Industriales Mella, SRL</w:t>
            </w:r>
          </w:p>
        </w:tc>
        <w:tc>
          <w:tcPr>
            <w:tcW w:w="1721"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469</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739</w:t>
            </w:r>
          </w:p>
        </w:tc>
        <w:tc>
          <w:tcPr>
            <w:tcW w:w="128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nil"/>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Muebles comerciales e industriales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Suplidores Industriales Mella, SRL</w:t>
            </w:r>
          </w:p>
        </w:tc>
        <w:tc>
          <w:tcPr>
            <w:tcW w:w="1721" w:type="dxa"/>
            <w:tcBorders>
              <w:top w:val="single" w:sz="4" w:space="0" w:color="auto"/>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286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156</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A809C2" w:rsidRPr="00F473F1" w:rsidRDefault="00A809C2" w:rsidP="005D65C0">
            <w:pPr>
              <w:spacing w:line="240" w:lineRule="auto"/>
              <w:jc w:val="right"/>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hideMark/>
          </w:tcPr>
          <w:p w:rsidR="00A809C2" w:rsidRPr="00F473F1" w:rsidRDefault="00A809C2" w:rsidP="00F473F1">
            <w:pPr>
              <w:spacing w:line="240" w:lineRule="auto"/>
              <w:rPr>
                <w:rFonts w:ascii="Times New Roman" w:eastAsia="Times New Roman" w:hAnsi="Times New Roman" w:cs="Times New Roman"/>
                <w:color w:val="4C4747"/>
                <w:szCs w:val="20"/>
                <w:lang w:eastAsia="es-DO"/>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Muebles comerciales e industriales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Suplidores Industriales Mella,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236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956</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Muebles comerciales e industriales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Suplidores Industriales Mella,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477</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369</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Muebles comerciales e industriales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Suplidores Industriales Mella,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38</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936</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Muebles comerciales e industriales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Suplidores Industriales Mella,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131</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Muebles comerciales e industriales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 xml:space="preserve">Instituto de Medicina Popular, SA </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400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85</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Práctica médica</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lastRenderedPageBreak/>
              <w:t>Tecnoparts Cesgardo,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407</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995</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73</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150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apoyo a la fabricación</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Soelca,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126</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478</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72</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E4643">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mantenimiento y reparaciones de construcciones e instalaciones</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Octamar Solutions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26</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797</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44</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Accesorios de oficina y escritorio</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Celna Enterprises,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458</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506</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27</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Herramientas  de  mano</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Centroxpert STE,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119</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650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27</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Herramientas  de  mano</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Inversiones DLP,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665</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393</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Frutos secos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Celna Enterprises,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639</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820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Frutos secos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Ocean Beef, E.I.R.L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656</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280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Frutos secos</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 xml:space="preserve">Sketchprom, SRL </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99</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160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 xml:space="preserve">Productos  de  floricultura  y  silvicultura  </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 xml:space="preserve">Seti &amp; Sidif Dominicana, SRL </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166</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994</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43</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230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Software</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American Business Machine, SRL (ABM)</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544</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442</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43</w:t>
            </w:r>
            <w:r w:rsidR="005D65C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230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Software</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Editora Hoy, SAS</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125</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316</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82</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Publicidad</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Publicaciones Ahora, SAS</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125</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316</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82</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Publicidad</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Soriafa Comercial,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28</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320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42</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280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Productos para la esterilización médica</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Graficos Tito, EIRL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385</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435</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44</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Suministros de oficina</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GTG Industrial,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119</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499</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52</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150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Utensilios de cocina domésticos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D´Melanea Comercial,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67</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260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52</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150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Utensilios de cocina domésticos</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Auto Mecánica Gómez &amp; Asociados,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78</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180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mantenimiento o reparaciones de transportes</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Centro Automotriz Remesa,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500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78</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180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mantenimiento o reparaciones de transportes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lastRenderedPageBreak/>
              <w:t>Cros Publicidad,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68</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216</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14</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Productos de papel</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Cros Publicidad,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83</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780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14</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Productos de papel</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SICCT (Soluciones Industriales, Civiles, Construcción y Terminaciones),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99</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711</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72</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mantenimiento y reparaciones de construcciones e instalaciones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Empresariales Canaan,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15</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Combustibles</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Xiomari Veloz D' Lujo Fiesta,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610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119</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Restaurantes y catering (servicios de comidas y bebidas)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Referencia, Laboratorio Clínico, S.A.</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700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85</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Práctica médica</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Distribuidora y Servicios Diversos DISOPE,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141</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010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44</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2F000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Suministros de oficina</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Ramirez &amp; Mojica Envoy Pack Courier Express,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142</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44</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Suministros de oficina</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 xml:space="preserve">Sketchprom, SRL </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76</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582</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Equipo, accesorios y suministros de arte y manualidades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Comercializadora Lavanderías COMLAV,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129</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800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91</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Asistencia doméstica y personal</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Compu-Office Dominicana,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351</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251</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44</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Maquinaria, suministros y accesorios de oficina</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Xiomari Veloz D' Lujo Fiesta,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79</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650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Restaurantes y catering (servicios de comidas y bebidas)</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GTG Industrial,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w:t>
            </w:r>
            <w:r w:rsidR="00942D08">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852</w:t>
            </w:r>
            <w:r w:rsidR="00942D08">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294</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53</w:t>
            </w:r>
            <w:r w:rsidR="00942D08">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130</w:t>
            </w:r>
            <w:r w:rsidR="00942D08">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Artículos de tocador y cuidado personal</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 xml:space="preserve">Recicla2, SRL </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83</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información</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Fundacion Fenix</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115</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53</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120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Maletas, bolsos de mano, mochilas y estuches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Sujeto 10,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483</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800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82</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Publicidad</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Suplidora Reysa, EIRL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35</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995</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47</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130</w:t>
            </w:r>
            <w:r w:rsidR="001C7F7E">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Suministros de aseo y limpieza</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lastRenderedPageBreak/>
              <w:t>GTG Industrial,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13</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452</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47</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130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Suministros de aseo y limpieza</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 xml:space="preserve">Blanco &amp; Prieto Servicios </w:t>
            </w:r>
            <w:r w:rsidR="005D65C0" w:rsidRPr="00F473F1">
              <w:rPr>
                <w:rFonts w:ascii="Times New Roman" w:hAnsi="Times New Roman" w:cs="Times New Roman"/>
                <w:color w:val="4C4747"/>
                <w:szCs w:val="20"/>
                <w14:textFill>
                  <w14:solidFill>
                    <w14:srgbClr w14:val="4C4747">
                      <w14:alpha w14:val="50000"/>
                    </w14:srgbClr>
                  </w14:solidFill>
                </w14:textFill>
              </w:rPr>
              <w:t>Multigráficos</w:t>
            </w:r>
            <w:r w:rsidRPr="00F473F1">
              <w:rPr>
                <w:rFonts w:ascii="Times New Roman" w:hAnsi="Times New Roman" w:cs="Times New Roman"/>
                <w:color w:val="4C4747"/>
                <w:szCs w:val="20"/>
                <w14:textFill>
                  <w14:solidFill>
                    <w14:srgbClr w14:val="4C4747">
                      <w14:alpha w14:val="50000"/>
                    </w14:srgbClr>
                  </w14:solidFill>
                </w14:textFill>
              </w:rPr>
              <w:t>,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230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190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 xml:space="preserve">Productos  para  el  control  de  plagas  </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Bona, SA</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300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90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Restaurantes y catering (servicios de comidas y bebidas)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Integraciones Tecnológicas, M&amp;A,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273</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162</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81</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informáticos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Armonizarte, EIRL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389</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872</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de recursos humanos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GL Promociones,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120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360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49</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Coleccionables y condecoraciones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 xml:space="preserve">Genius Print Graphic, SRL </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37</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760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56</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Muebles comerciales e industriales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Pamela Cristina Frias De la Rosa</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64</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446</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82</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110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Escritura y traducciones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Athill &amp; Martinez, SA</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103</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840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56</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Muebles de alojamiento</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Daf Trading,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45</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78</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100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Transporte de correo y carga</w:t>
            </w:r>
          </w:p>
        </w:tc>
      </w:tr>
      <w:tr w:rsidR="00A809C2" w:rsidRPr="00F66B1C"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Innovación Ortopédica, SRL</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595</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42</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240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Productos medicinales de deportes y ortopédicos y prótesis</w:t>
            </w:r>
          </w:p>
        </w:tc>
      </w:tr>
      <w:tr w:rsidR="00A809C2" w:rsidRPr="00F473F1" w:rsidTr="00F473F1">
        <w:trPr>
          <w:trHeight w:val="20"/>
        </w:trPr>
        <w:tc>
          <w:tcPr>
            <w:tcW w:w="2589"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Iván Joel  Mejia  Encarnación</w:t>
            </w:r>
          </w:p>
        </w:tc>
        <w:tc>
          <w:tcPr>
            <w:tcW w:w="1721"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45</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889</w:t>
            </w:r>
          </w:p>
        </w:tc>
        <w:tc>
          <w:tcPr>
            <w:tcW w:w="128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5D65C0">
            <w:pPr>
              <w:spacing w:line="240" w:lineRule="auto"/>
              <w:jc w:val="right"/>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82</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130</w:t>
            </w:r>
            <w:r w:rsidR="00F260D0">
              <w:rPr>
                <w:rFonts w:ascii="Times New Roman" w:hAnsi="Times New Roman" w:cs="Times New Roman"/>
                <w:color w:val="4C4747"/>
                <w:szCs w:val="20"/>
                <w14:textFill>
                  <w14:solidFill>
                    <w14:srgbClr w14:val="4C4747">
                      <w14:alpha w14:val="50000"/>
                    </w14:srgbClr>
                  </w14:solidFill>
                </w14:textFill>
              </w:rPr>
              <w:t>,</w:t>
            </w:r>
            <w:r w:rsidRPr="00F473F1">
              <w:rPr>
                <w:rFonts w:ascii="Times New Roman" w:hAnsi="Times New Roman" w:cs="Times New Roman"/>
                <w:color w:val="4C4747"/>
                <w:szCs w:val="20"/>
                <w14:textFill>
                  <w14:solidFill>
                    <w14:srgbClr w14:val="4C4747">
                      <w14:alpha w14:val="50000"/>
                    </w14:srgbClr>
                  </w14:solidFill>
                </w14:textFill>
              </w:rPr>
              <w:t>000</w:t>
            </w:r>
          </w:p>
        </w:tc>
        <w:tc>
          <w:tcPr>
            <w:tcW w:w="3049" w:type="dxa"/>
            <w:tcBorders>
              <w:top w:val="single" w:sz="4" w:space="0" w:color="auto"/>
              <w:left w:val="nil"/>
              <w:bottom w:val="single" w:sz="4" w:space="0" w:color="auto"/>
              <w:right w:val="single" w:sz="4" w:space="0" w:color="auto"/>
            </w:tcBorders>
            <w:shd w:val="clear" w:color="auto" w:fill="auto"/>
            <w:vAlign w:val="center"/>
          </w:tcPr>
          <w:p w:rsidR="00A809C2" w:rsidRPr="00F473F1" w:rsidRDefault="00A809C2" w:rsidP="00F473F1">
            <w:pPr>
              <w:spacing w:line="240" w:lineRule="auto"/>
              <w:rPr>
                <w:rFonts w:ascii="Times New Roman" w:hAnsi="Times New Roman" w:cs="Times New Roman"/>
                <w:color w:val="4C4747"/>
                <w:szCs w:val="20"/>
                <w14:textFill>
                  <w14:solidFill>
                    <w14:srgbClr w14:val="4C4747">
                      <w14:alpha w14:val="50000"/>
                    </w14:srgbClr>
                  </w14:solidFill>
                </w14:textFill>
              </w:rPr>
            </w:pPr>
            <w:r w:rsidRPr="00F473F1">
              <w:rPr>
                <w:rFonts w:ascii="Times New Roman" w:hAnsi="Times New Roman" w:cs="Times New Roman"/>
                <w:color w:val="4C4747"/>
                <w:szCs w:val="20"/>
                <w14:textFill>
                  <w14:solidFill>
                    <w14:srgbClr w14:val="4C4747">
                      <w14:alpha w14:val="50000"/>
                    </w14:srgbClr>
                  </w14:solidFill>
                </w14:textFill>
              </w:rPr>
              <w:t>Servicios fotográficos</w:t>
            </w:r>
          </w:p>
        </w:tc>
      </w:tr>
    </w:tbl>
    <w:p w:rsidR="00A809C2" w:rsidRPr="00F54FDC" w:rsidRDefault="00A809C2" w:rsidP="00F54FDC">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Default="00A809C2" w:rsidP="00F54FDC">
      <w:pPr>
        <w:spacing w:line="360" w:lineRule="auto"/>
        <w:jc w:val="center"/>
        <w:rPr>
          <w:rFonts w:ascii="Times New Roman" w:hAnsi="Times New Roman" w:cs="Times New Roman"/>
          <w:b/>
          <w:color w:val="4C4747"/>
          <w:sz w:val="24"/>
          <w14:textFill>
            <w14:solidFill>
              <w14:srgbClr w14:val="4C4747">
                <w14:alpha w14:val="50000"/>
              </w14:srgbClr>
            </w14:solidFill>
          </w14:textFill>
        </w:rPr>
      </w:pPr>
    </w:p>
    <w:p w:rsidR="00571CB3" w:rsidRDefault="00571CB3" w:rsidP="00F54FDC">
      <w:pPr>
        <w:spacing w:line="360" w:lineRule="auto"/>
        <w:jc w:val="center"/>
        <w:rPr>
          <w:rFonts w:ascii="Times New Roman" w:hAnsi="Times New Roman" w:cs="Times New Roman"/>
          <w:b/>
          <w:color w:val="4C4747"/>
          <w:sz w:val="24"/>
          <w14:textFill>
            <w14:solidFill>
              <w14:srgbClr w14:val="4C4747">
                <w14:alpha w14:val="50000"/>
              </w14:srgbClr>
            </w14:solidFill>
          </w14:textFill>
        </w:rPr>
      </w:pPr>
    </w:p>
    <w:p w:rsidR="00571CB3" w:rsidRDefault="00571CB3" w:rsidP="00F54FDC">
      <w:pPr>
        <w:spacing w:line="360" w:lineRule="auto"/>
        <w:jc w:val="center"/>
        <w:rPr>
          <w:rFonts w:ascii="Times New Roman" w:hAnsi="Times New Roman" w:cs="Times New Roman"/>
          <w:b/>
          <w:color w:val="4C4747"/>
          <w:sz w:val="24"/>
          <w14:textFill>
            <w14:solidFill>
              <w14:srgbClr w14:val="4C4747">
                <w14:alpha w14:val="50000"/>
              </w14:srgbClr>
            </w14:solidFill>
          </w14:textFill>
        </w:rPr>
      </w:pPr>
    </w:p>
    <w:p w:rsidR="00571CB3" w:rsidRDefault="00571CB3" w:rsidP="00F54FDC">
      <w:pPr>
        <w:spacing w:line="360" w:lineRule="auto"/>
        <w:jc w:val="center"/>
        <w:rPr>
          <w:rFonts w:ascii="Times New Roman" w:hAnsi="Times New Roman" w:cs="Times New Roman"/>
          <w:b/>
          <w:color w:val="4C4747"/>
          <w:sz w:val="24"/>
          <w14:textFill>
            <w14:solidFill>
              <w14:srgbClr w14:val="4C4747">
                <w14:alpha w14:val="50000"/>
              </w14:srgbClr>
            </w14:solidFill>
          </w14:textFill>
        </w:rPr>
      </w:pPr>
    </w:p>
    <w:p w:rsidR="00F473F1" w:rsidRDefault="00F473F1" w:rsidP="00F54FDC">
      <w:pPr>
        <w:spacing w:line="360" w:lineRule="auto"/>
        <w:jc w:val="center"/>
        <w:rPr>
          <w:rFonts w:ascii="Times New Roman" w:hAnsi="Times New Roman" w:cs="Times New Roman"/>
          <w:b/>
          <w:color w:val="4C4747"/>
          <w:sz w:val="24"/>
          <w14:textFill>
            <w14:solidFill>
              <w14:srgbClr w14:val="4C4747">
                <w14:alpha w14:val="50000"/>
              </w14:srgbClr>
            </w14:solidFill>
          </w14:textFill>
        </w:rPr>
      </w:pPr>
    </w:p>
    <w:p w:rsidR="00F473F1" w:rsidRPr="00F54FDC" w:rsidRDefault="00F473F1" w:rsidP="00F54FDC">
      <w:pPr>
        <w:spacing w:line="360" w:lineRule="auto"/>
        <w:jc w:val="center"/>
        <w:rPr>
          <w:rFonts w:ascii="Times New Roman" w:hAnsi="Times New Roman" w:cs="Times New Roman"/>
          <w:b/>
          <w:color w:val="4C4747"/>
          <w:sz w:val="24"/>
          <w14:textFill>
            <w14:solidFill>
              <w14:srgbClr w14:val="4C4747">
                <w14:alpha w14:val="50000"/>
              </w14:srgbClr>
            </w14:solidFill>
          </w14:textFill>
        </w:rPr>
      </w:pPr>
    </w:p>
    <w:p w:rsidR="00A809C2" w:rsidRPr="00F54FDC" w:rsidRDefault="00A809C2" w:rsidP="00F54FDC">
      <w:pPr>
        <w:spacing w:line="360" w:lineRule="auto"/>
        <w:jc w:val="center"/>
        <w:rPr>
          <w:rFonts w:ascii="Times New Roman" w:hAnsi="Times New Roman" w:cs="Times New Roman"/>
          <w:b/>
          <w:color w:val="4C4747"/>
          <w:sz w:val="24"/>
          <w14:textFill>
            <w14:solidFill>
              <w14:srgbClr w14:val="4C4747">
                <w14:alpha w14:val="50000"/>
              </w14:srgbClr>
            </w14:solidFill>
          </w14:textFill>
        </w:rPr>
      </w:pPr>
      <w:r w:rsidRPr="00F54FDC">
        <w:rPr>
          <w:rFonts w:ascii="Times New Roman" w:hAnsi="Times New Roman" w:cs="Times New Roman"/>
          <w:b/>
          <w:color w:val="4C4747"/>
          <w:sz w:val="24"/>
          <w14:textFill>
            <w14:solidFill>
              <w14:srgbClr w14:val="4C4747">
                <w14:alpha w14:val="50000"/>
              </w14:srgbClr>
            </w14:solidFill>
          </w14:textFill>
        </w:rPr>
        <w:lastRenderedPageBreak/>
        <w:t>Plan Anual de Compras y Contrataciones (PACC):</w:t>
      </w:r>
    </w:p>
    <w:tbl>
      <w:tblPr>
        <w:tblW w:w="8931" w:type="dxa"/>
        <w:tblInd w:w="-431" w:type="dxa"/>
        <w:tblLayout w:type="fixed"/>
        <w:tblCellMar>
          <w:left w:w="70" w:type="dxa"/>
          <w:right w:w="70" w:type="dxa"/>
        </w:tblCellMar>
        <w:tblLook w:val="04A0" w:firstRow="1" w:lastRow="0" w:firstColumn="1" w:lastColumn="0" w:noHBand="0" w:noVBand="1"/>
      </w:tblPr>
      <w:tblGrid>
        <w:gridCol w:w="6805"/>
        <w:gridCol w:w="2126"/>
      </w:tblGrid>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A809C2" w:rsidRPr="00F54FDC" w:rsidRDefault="00A809C2" w:rsidP="00F54FDC">
            <w:pPr>
              <w:spacing w:after="0" w:line="360" w:lineRule="auto"/>
              <w:jc w:val="center"/>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Criterio</w:t>
            </w:r>
          </w:p>
        </w:tc>
        <w:tc>
          <w:tcPr>
            <w:tcW w:w="2126" w:type="dxa"/>
            <w:tcBorders>
              <w:top w:val="single" w:sz="4" w:space="0" w:color="auto"/>
              <w:left w:val="single" w:sz="4" w:space="0" w:color="auto"/>
              <w:bottom w:val="single" w:sz="4" w:space="0" w:color="auto"/>
              <w:right w:val="single" w:sz="4" w:space="0" w:color="auto"/>
            </w:tcBorders>
            <w:shd w:val="clear" w:color="000000" w:fill="9BC2E6"/>
            <w:vAlign w:val="center"/>
            <w:hideMark/>
          </w:tcPr>
          <w:p w:rsidR="00A809C2" w:rsidRPr="00F54FDC" w:rsidRDefault="00A809C2" w:rsidP="00F54FDC">
            <w:pPr>
              <w:spacing w:after="0" w:line="360" w:lineRule="auto"/>
              <w:jc w:val="center"/>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Programado</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MONTO ESTIMADO PRIMER TRIMESTRE   SEGÚN PACC VERSION 2021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9C2" w:rsidRPr="00F54FDC" w:rsidRDefault="00A809C2" w:rsidP="005D65C0">
            <w:pPr>
              <w:spacing w:after="0" w:line="360" w:lineRule="auto"/>
              <w:jc w:val="right"/>
              <w:rPr>
                <w:rFonts w:ascii="Times New Roman" w:hAnsi="Times New Roman" w:cs="Times New Roman"/>
                <w:bCs/>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532,091,679.00</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CANTIDAD DE PROCESOS SEGÚN PACC VERSION 2021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9C2" w:rsidRPr="00F54FDC" w:rsidRDefault="00A809C2" w:rsidP="005D65C0">
            <w:pPr>
              <w:spacing w:after="0" w:line="360" w:lineRule="auto"/>
              <w:jc w:val="right"/>
              <w:rPr>
                <w:rFonts w:ascii="Times New Roman" w:eastAsia="Times New Roman" w:hAnsi="Times New Roman" w:cs="Times New Roman"/>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color w:val="4C4747"/>
                <w:sz w:val="20"/>
                <w:szCs w:val="24"/>
                <w:lang w:eastAsia="es-MX"/>
                <w14:textFill>
                  <w14:solidFill>
                    <w14:srgbClr w14:val="4C4747">
                      <w14:alpha w14:val="50000"/>
                    </w14:srgbClr>
                  </w14:solidFill>
                </w14:textFill>
              </w:rPr>
              <w:t>178</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BIENES</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9C2" w:rsidRPr="00F54FDC" w:rsidRDefault="00A809C2" w:rsidP="005D65C0">
            <w:pPr>
              <w:spacing w:after="0" w:line="360" w:lineRule="auto"/>
              <w:jc w:val="right"/>
              <w:rPr>
                <w:rFonts w:ascii="Times New Roman" w:hAnsi="Times New Roman" w:cs="Times New Roman"/>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287,285,792.22</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OBRAS</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9C2" w:rsidRPr="00F54FDC" w:rsidRDefault="00A809C2" w:rsidP="005D65C0">
            <w:pPr>
              <w:spacing w:after="0" w:line="360" w:lineRule="auto"/>
              <w:jc w:val="right"/>
              <w:rPr>
                <w:rFonts w:ascii="Times New Roman" w:hAnsi="Times New Roman" w:cs="Times New Roman"/>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36,530,000.00</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SERVICIOS</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9C2" w:rsidRPr="00F54FDC" w:rsidRDefault="00A809C2" w:rsidP="005D65C0">
            <w:pPr>
              <w:spacing w:after="0" w:line="360" w:lineRule="auto"/>
              <w:jc w:val="right"/>
              <w:rPr>
                <w:rFonts w:ascii="Times New Roman" w:hAnsi="Times New Roman" w:cs="Times New Roman"/>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188,005,886.47</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SERVICIO: CONSULTORIA</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9C2" w:rsidRPr="00F54FDC" w:rsidRDefault="00A809C2" w:rsidP="005D65C0">
            <w:pPr>
              <w:spacing w:after="0" w:line="360" w:lineRule="auto"/>
              <w:jc w:val="right"/>
              <w:rPr>
                <w:rFonts w:ascii="Times New Roman" w:eastAsia="Times New Roman" w:hAnsi="Times New Roman" w:cs="Times New Roman"/>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color w:val="4C4747"/>
                <w:sz w:val="20"/>
                <w:szCs w:val="24"/>
                <w:lang w:eastAsia="es-MX"/>
                <w14:textFill>
                  <w14:solidFill>
                    <w14:srgbClr w14:val="4C4747">
                      <w14:alpha w14:val="50000"/>
                    </w14:srgbClr>
                  </w14:solidFill>
                </w14:textFill>
              </w:rPr>
              <w:t>20,270,000.00</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SERVICIO: CONSULTARIA BASADA EN LA CALIDAD DE SERVICIOS</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9C2" w:rsidRPr="00F54FDC" w:rsidRDefault="00A809C2" w:rsidP="005D65C0">
            <w:pPr>
              <w:spacing w:after="0" w:line="360" w:lineRule="auto"/>
              <w:jc w:val="right"/>
              <w:rPr>
                <w:rFonts w:ascii="Times New Roman" w:eastAsia="Times New Roman" w:hAnsi="Times New Roman" w:cs="Times New Roman"/>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color w:val="4C4747"/>
                <w:sz w:val="20"/>
                <w:szCs w:val="24"/>
                <w:lang w:eastAsia="es-MX"/>
                <w14:textFill>
                  <w14:solidFill>
                    <w14:srgbClr w14:val="4C4747">
                      <w14:alpha w14:val="50000"/>
                    </w14:srgbClr>
                  </w14:solidFill>
                </w14:textFill>
              </w:rPr>
              <w:t>-----</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MIPYME</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9C2" w:rsidRPr="00F54FDC" w:rsidRDefault="00A809C2" w:rsidP="005D65C0">
            <w:pPr>
              <w:spacing w:after="0" w:line="360" w:lineRule="auto"/>
              <w:jc w:val="right"/>
              <w:rPr>
                <w:rFonts w:ascii="Times New Roman" w:hAnsi="Times New Roman" w:cs="Times New Roman"/>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96,106,976.25</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MIPYME MUJER</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9C2" w:rsidRPr="00F54FDC" w:rsidRDefault="00A809C2" w:rsidP="005D65C0">
            <w:pPr>
              <w:spacing w:after="0" w:line="360" w:lineRule="auto"/>
              <w:jc w:val="right"/>
              <w:rPr>
                <w:rFonts w:ascii="Times New Roman" w:hAnsi="Times New Roman" w:cs="Times New Roman"/>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19,225,345.00</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NO MIPYME</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9C2" w:rsidRPr="00F54FDC" w:rsidRDefault="00A809C2" w:rsidP="005D65C0">
            <w:pPr>
              <w:spacing w:after="0" w:line="360" w:lineRule="auto"/>
              <w:jc w:val="right"/>
              <w:rPr>
                <w:rFonts w:ascii="Times New Roman" w:hAnsi="Times New Roman" w:cs="Times New Roman"/>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416,759,357.44</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COMPRAS POR DEBAJO DEL UMBRAL</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9C2" w:rsidRPr="00F54FDC" w:rsidRDefault="00A809C2" w:rsidP="005D65C0">
            <w:pPr>
              <w:spacing w:after="0" w:line="360" w:lineRule="auto"/>
              <w:jc w:val="right"/>
              <w:rPr>
                <w:rFonts w:ascii="Times New Roman" w:hAnsi="Times New Roman" w:cs="Times New Roman"/>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2,140,567.74</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COMPRA MENOR</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9C2" w:rsidRPr="00F54FDC" w:rsidRDefault="00A809C2" w:rsidP="005D65C0">
            <w:pPr>
              <w:spacing w:after="0" w:line="360" w:lineRule="auto"/>
              <w:jc w:val="right"/>
              <w:rPr>
                <w:rFonts w:ascii="Times New Roman" w:hAnsi="Times New Roman" w:cs="Times New Roman"/>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30,163,431.34</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COMPARACIÓN DE PRECIOS</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9C2" w:rsidRPr="00F54FDC" w:rsidRDefault="00A809C2" w:rsidP="005D65C0">
            <w:pPr>
              <w:spacing w:after="0" w:line="360" w:lineRule="auto"/>
              <w:jc w:val="right"/>
              <w:rPr>
                <w:rFonts w:ascii="Times New Roman" w:hAnsi="Times New Roman" w:cs="Times New Roman"/>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197,571,213.18</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LICITACIÓN PÚBLICA</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09C2" w:rsidRPr="00F54FDC" w:rsidRDefault="00A809C2" w:rsidP="005D65C0">
            <w:pPr>
              <w:spacing w:after="0" w:line="360" w:lineRule="auto"/>
              <w:jc w:val="right"/>
              <w:rPr>
                <w:rFonts w:ascii="Times New Roman" w:hAnsi="Times New Roman" w:cs="Times New Roman"/>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298,030,680.00</w:t>
            </w:r>
          </w:p>
        </w:tc>
      </w:tr>
      <w:tr w:rsidR="00A809C2" w:rsidRPr="00F54FDC" w:rsidTr="0082568E">
        <w:trPr>
          <w:trHeight w:val="2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rsidR="00A809C2" w:rsidRPr="00F54FDC" w:rsidRDefault="00A809C2" w:rsidP="00F54FDC">
            <w:pPr>
              <w:spacing w:after="0" w:line="360" w:lineRule="auto"/>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4"/>
                <w:lang w:eastAsia="es-MX"/>
                <w14:textFill>
                  <w14:solidFill>
                    <w14:srgbClr w14:val="4C4747">
                      <w14:alpha w14:val="50000"/>
                    </w14:srgbClr>
                  </w14:solidFill>
                </w14:textFill>
              </w:rPr>
              <w:t>COMPRAS POR EXCEPCION</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09C2" w:rsidRPr="00F54FDC" w:rsidRDefault="00A809C2" w:rsidP="005D65C0">
            <w:pPr>
              <w:spacing w:after="0" w:line="360" w:lineRule="auto"/>
              <w:jc w:val="right"/>
              <w:rPr>
                <w:rFonts w:ascii="Times New Roman" w:hAnsi="Times New Roman" w:cs="Times New Roman"/>
                <w:color w:val="4C4747"/>
                <w:sz w:val="20"/>
                <w:szCs w:val="24"/>
                <w14:textFill>
                  <w14:solidFill>
                    <w14:srgbClr w14:val="4C4747">
                      <w14:alpha w14:val="50000"/>
                    </w14:srgbClr>
                  </w14:solidFill>
                </w14:textFill>
              </w:rPr>
            </w:pPr>
            <w:r w:rsidRPr="00F54FDC">
              <w:rPr>
                <w:rFonts w:ascii="Times New Roman" w:hAnsi="Times New Roman" w:cs="Times New Roman"/>
                <w:color w:val="4C4747"/>
                <w:sz w:val="20"/>
                <w:szCs w:val="24"/>
                <w14:textFill>
                  <w14:solidFill>
                    <w14:srgbClr w14:val="4C4747">
                      <w14:alpha w14:val="50000"/>
                    </w14:srgbClr>
                  </w14:solidFill>
                </w14:textFill>
              </w:rPr>
              <w:t>2,492,500.00</w:t>
            </w:r>
          </w:p>
        </w:tc>
      </w:tr>
    </w:tbl>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571CB3" w:rsidRDefault="00571CB3" w:rsidP="00B56E02">
      <w:pPr>
        <w:spacing w:line="240" w:lineRule="auto"/>
        <w:rPr>
          <w:rFonts w:ascii="Times New Roman" w:hAnsi="Times New Roman" w:cs="Times New Roman"/>
          <w:b/>
          <w:bCs/>
          <w:color w:val="4C4747"/>
          <w:sz w:val="25"/>
          <w:szCs w:val="25"/>
          <w14:textFill>
            <w14:solidFill>
              <w14:srgbClr w14:val="4C4747">
                <w14:alpha w14:val="50000"/>
              </w14:srgbClr>
            </w14:solidFill>
          </w14:textFill>
        </w:rPr>
      </w:pPr>
    </w:p>
    <w:p w:rsidR="00A809C2" w:rsidRPr="00F54FDC" w:rsidRDefault="00A809C2" w:rsidP="00B56E02">
      <w:pPr>
        <w:spacing w:line="240" w:lineRule="auto"/>
        <w:rPr>
          <w:rFonts w:ascii="Times New Roman" w:hAnsi="Times New Roman" w:cs="Times New Roman"/>
          <w:b/>
          <w:color w:val="4C4747"/>
          <w:sz w:val="28"/>
          <w14:textFill>
            <w14:solidFill>
              <w14:srgbClr w14:val="4C4747">
                <w14:alpha w14:val="50000"/>
              </w14:srgbClr>
            </w14:solidFill>
          </w14:textFill>
        </w:rPr>
      </w:pPr>
      <w:r w:rsidRPr="00F54FDC">
        <w:rPr>
          <w:rFonts w:ascii="Times New Roman" w:hAnsi="Times New Roman" w:cs="Times New Roman"/>
          <w:b/>
          <w:bCs/>
          <w:color w:val="4C4747"/>
          <w:sz w:val="25"/>
          <w:szCs w:val="25"/>
          <w14:textFill>
            <w14:solidFill>
              <w14:srgbClr w14:val="4C4747">
                <w14:alpha w14:val="50000"/>
              </w14:srgbClr>
            </w14:solidFill>
          </w14:textFill>
        </w:rPr>
        <w:t>b) Resultados de los Sistemas de Calidad</w:t>
      </w:r>
      <w:r w:rsidR="00B56E02">
        <w:rPr>
          <w:rFonts w:ascii="Times New Roman" w:hAnsi="Times New Roman" w:cs="Times New Roman"/>
          <w:b/>
          <w:bCs/>
          <w:color w:val="4C4747"/>
          <w:sz w:val="25"/>
          <w:szCs w:val="25"/>
          <w14:textFill>
            <w14:solidFill>
              <w14:srgbClr w14:val="4C4747">
                <w14:alpha w14:val="50000"/>
              </w14:srgbClr>
            </w14:solidFill>
          </w14:textFill>
        </w:rPr>
        <w:t xml:space="preserve">- </w:t>
      </w:r>
      <w:r w:rsidRPr="00F54FDC">
        <w:rPr>
          <w:rFonts w:ascii="Times New Roman" w:hAnsi="Times New Roman" w:cs="Times New Roman"/>
          <w:b/>
          <w:color w:val="4C4747"/>
          <w:sz w:val="28"/>
          <w14:textFill>
            <w14:solidFill>
              <w14:srgbClr w14:val="4C4747">
                <w14:alpha w14:val="50000"/>
              </w14:srgbClr>
            </w14:solidFill>
          </w14:textFill>
        </w:rPr>
        <w:t>Plan de Mejora Institucional 2021</w:t>
      </w:r>
    </w:p>
    <w:tbl>
      <w:tblPr>
        <w:tblW w:w="4863" w:type="pct"/>
        <w:tblBorders>
          <w:top w:val="single" w:sz="4" w:space="0" w:color="57ABF7"/>
          <w:left w:val="single" w:sz="4" w:space="0" w:color="57ABF7"/>
          <w:bottom w:val="single" w:sz="4" w:space="0" w:color="57ABF7"/>
          <w:right w:val="single" w:sz="4" w:space="0" w:color="57ABF7"/>
          <w:insideH w:val="single" w:sz="4" w:space="0" w:color="57ABF7"/>
          <w:insideV w:val="single" w:sz="4" w:space="0" w:color="57ABF7"/>
        </w:tblBorders>
        <w:tblLayout w:type="fixed"/>
        <w:tblCellMar>
          <w:left w:w="70" w:type="dxa"/>
          <w:right w:w="70" w:type="dxa"/>
        </w:tblCellMar>
        <w:tblLook w:val="04A0" w:firstRow="1" w:lastRow="0" w:firstColumn="1" w:lastColumn="0" w:noHBand="0" w:noVBand="1"/>
      </w:tblPr>
      <w:tblGrid>
        <w:gridCol w:w="301"/>
        <w:gridCol w:w="259"/>
        <w:gridCol w:w="511"/>
        <w:gridCol w:w="972"/>
        <w:gridCol w:w="877"/>
        <w:gridCol w:w="1255"/>
        <w:gridCol w:w="959"/>
        <w:gridCol w:w="337"/>
        <w:gridCol w:w="338"/>
        <w:gridCol w:w="909"/>
        <w:gridCol w:w="975"/>
      </w:tblGrid>
      <w:tr w:rsidR="00E5089E" w:rsidRPr="00F54FDC" w:rsidTr="00E5089E">
        <w:trPr>
          <w:trHeight w:val="20"/>
        </w:trPr>
        <w:tc>
          <w:tcPr>
            <w:tcW w:w="195" w:type="pct"/>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noWrap/>
            <w:vAlign w:val="center"/>
            <w:hideMark/>
          </w:tcPr>
          <w:p w:rsidR="00E5089E" w:rsidRPr="00F54FDC" w:rsidRDefault="00E5089E" w:rsidP="00E5089E">
            <w:pPr>
              <w:spacing w:after="0" w:line="240" w:lineRule="auto"/>
              <w:jc w:val="center"/>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No.</w:t>
            </w:r>
          </w:p>
        </w:tc>
        <w:tc>
          <w:tcPr>
            <w:tcW w:w="168" w:type="pct"/>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noWrap/>
            <w:textDirection w:val="btLr"/>
            <w:vAlign w:val="bottom"/>
            <w:hideMark/>
          </w:tcPr>
          <w:p w:rsidR="00E5089E" w:rsidRPr="00F54FDC" w:rsidRDefault="00E5089E" w:rsidP="00E5089E">
            <w:pPr>
              <w:spacing w:after="0" w:line="240" w:lineRule="auto"/>
              <w:ind w:left="113" w:right="113"/>
              <w:jc w:val="center"/>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Criterios No.</w:t>
            </w:r>
          </w:p>
        </w:tc>
        <w:tc>
          <w:tcPr>
            <w:tcW w:w="332" w:type="pct"/>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noWrap/>
            <w:textDirection w:val="btLr"/>
            <w:vAlign w:val="center"/>
            <w:hideMark/>
          </w:tcPr>
          <w:p w:rsidR="00E5089E" w:rsidRPr="00F54FDC" w:rsidRDefault="00E5089E" w:rsidP="00E5089E">
            <w:pPr>
              <w:spacing w:after="0" w:line="240" w:lineRule="auto"/>
              <w:ind w:left="113" w:right="113"/>
              <w:jc w:val="center"/>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Subcriterio No.</w:t>
            </w:r>
          </w:p>
        </w:tc>
        <w:tc>
          <w:tcPr>
            <w:tcW w:w="632" w:type="pct"/>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noWrap/>
            <w:textDirection w:val="btLr"/>
            <w:vAlign w:val="center"/>
            <w:hideMark/>
          </w:tcPr>
          <w:p w:rsidR="00E5089E" w:rsidRPr="00F54FDC" w:rsidRDefault="00E5089E" w:rsidP="00E5089E">
            <w:pPr>
              <w:spacing w:after="0" w:line="240" w:lineRule="auto"/>
              <w:ind w:left="113" w:right="113"/>
              <w:jc w:val="center"/>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Área de Mejora</w:t>
            </w:r>
          </w:p>
        </w:tc>
        <w:tc>
          <w:tcPr>
            <w:tcW w:w="570" w:type="pct"/>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noWrap/>
            <w:textDirection w:val="btLr"/>
            <w:vAlign w:val="center"/>
            <w:hideMark/>
          </w:tcPr>
          <w:p w:rsidR="00E5089E" w:rsidRPr="00F54FDC" w:rsidRDefault="00E5089E" w:rsidP="00E5089E">
            <w:pPr>
              <w:spacing w:after="0" w:line="240" w:lineRule="auto"/>
              <w:ind w:left="113" w:right="113"/>
              <w:jc w:val="center"/>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Acción de Mejora</w:t>
            </w:r>
          </w:p>
        </w:tc>
        <w:tc>
          <w:tcPr>
            <w:tcW w:w="816" w:type="pct"/>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noWrap/>
            <w:textDirection w:val="btLr"/>
            <w:vAlign w:val="center"/>
            <w:hideMark/>
          </w:tcPr>
          <w:p w:rsidR="00E5089E" w:rsidRPr="00F54FDC" w:rsidRDefault="00E5089E" w:rsidP="00E5089E">
            <w:pPr>
              <w:spacing w:after="0" w:line="240" w:lineRule="auto"/>
              <w:ind w:left="113" w:right="113"/>
              <w:jc w:val="center"/>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Objetivo</w:t>
            </w:r>
          </w:p>
        </w:tc>
        <w:tc>
          <w:tcPr>
            <w:tcW w:w="623" w:type="pct"/>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noWrap/>
            <w:textDirection w:val="btLr"/>
            <w:vAlign w:val="center"/>
            <w:hideMark/>
          </w:tcPr>
          <w:p w:rsidR="00E5089E" w:rsidRPr="00F54FDC" w:rsidRDefault="00E5089E" w:rsidP="00E5089E">
            <w:pPr>
              <w:spacing w:after="0" w:line="240" w:lineRule="auto"/>
              <w:ind w:left="113" w:right="113"/>
              <w:jc w:val="center"/>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Tareas</w:t>
            </w:r>
          </w:p>
        </w:tc>
        <w:tc>
          <w:tcPr>
            <w:tcW w:w="439" w:type="pct"/>
            <w:gridSpan w:val="2"/>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noWrap/>
            <w:hideMark/>
          </w:tcPr>
          <w:p w:rsidR="00E5089E" w:rsidRPr="00F54FDC" w:rsidRDefault="00E5089E" w:rsidP="00E5089E">
            <w:pPr>
              <w:spacing w:after="0" w:line="240" w:lineRule="auto"/>
              <w:jc w:val="center"/>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Tiempo</w:t>
            </w:r>
          </w:p>
        </w:tc>
        <w:tc>
          <w:tcPr>
            <w:tcW w:w="591" w:type="pct"/>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noWrap/>
            <w:textDirection w:val="btLr"/>
            <w:vAlign w:val="center"/>
            <w:hideMark/>
          </w:tcPr>
          <w:p w:rsidR="00E5089E" w:rsidRPr="00F54FDC" w:rsidRDefault="00E5089E" w:rsidP="00E5089E">
            <w:pPr>
              <w:spacing w:after="0" w:line="240" w:lineRule="auto"/>
              <w:ind w:left="113" w:right="113"/>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Recursos necesarios</w:t>
            </w:r>
          </w:p>
        </w:tc>
        <w:tc>
          <w:tcPr>
            <w:tcW w:w="634" w:type="pct"/>
            <w:vMerge w:val="restar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noWrap/>
            <w:textDirection w:val="btLr"/>
            <w:vAlign w:val="center"/>
            <w:hideMark/>
          </w:tcPr>
          <w:p w:rsidR="00E5089E" w:rsidRPr="00F54FDC" w:rsidRDefault="00E5089E" w:rsidP="00E5089E">
            <w:pPr>
              <w:spacing w:after="0" w:line="240" w:lineRule="auto"/>
              <w:ind w:left="113" w:right="113"/>
              <w:jc w:val="center"/>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Indicador</w:t>
            </w:r>
          </w:p>
        </w:tc>
      </w:tr>
      <w:tr w:rsidR="00E5089E" w:rsidRPr="00F54FDC" w:rsidTr="00E5089E">
        <w:trPr>
          <w:cantSplit/>
          <w:trHeight w:val="1134"/>
        </w:trPr>
        <w:tc>
          <w:tcPr>
            <w:tcW w:w="195" w:type="pct"/>
            <w:vMerge/>
            <w:tcBorders>
              <w:top w:val="single" w:sz="4" w:space="0" w:color="4472C4" w:themeColor="accent1"/>
            </w:tcBorders>
            <w:vAlign w:val="center"/>
            <w:hideMark/>
          </w:tcPr>
          <w:p w:rsidR="00E5089E" w:rsidRPr="00F54FDC" w:rsidRDefault="00E5089E" w:rsidP="00E5089E">
            <w:pPr>
              <w:spacing w:after="0" w:line="240" w:lineRule="auto"/>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p>
        </w:tc>
        <w:tc>
          <w:tcPr>
            <w:tcW w:w="168" w:type="pct"/>
            <w:vMerge/>
            <w:tcBorders>
              <w:top w:val="single" w:sz="4" w:space="0" w:color="4472C4" w:themeColor="accent1"/>
            </w:tcBorders>
            <w:vAlign w:val="center"/>
            <w:hideMark/>
          </w:tcPr>
          <w:p w:rsidR="00E5089E" w:rsidRPr="00F54FDC" w:rsidRDefault="00E5089E" w:rsidP="00E5089E">
            <w:pPr>
              <w:spacing w:after="0" w:line="240" w:lineRule="auto"/>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p>
        </w:tc>
        <w:tc>
          <w:tcPr>
            <w:tcW w:w="332" w:type="pct"/>
            <w:vMerge/>
            <w:tcBorders>
              <w:top w:val="single" w:sz="4" w:space="0" w:color="4472C4" w:themeColor="accent1"/>
            </w:tcBorders>
            <w:vAlign w:val="center"/>
            <w:hideMark/>
          </w:tcPr>
          <w:p w:rsidR="00E5089E" w:rsidRPr="00F54FDC" w:rsidRDefault="00E5089E" w:rsidP="00E5089E">
            <w:pPr>
              <w:spacing w:after="0" w:line="240" w:lineRule="auto"/>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p>
        </w:tc>
        <w:tc>
          <w:tcPr>
            <w:tcW w:w="632" w:type="pct"/>
            <w:vMerge/>
            <w:tcBorders>
              <w:top w:val="single" w:sz="4" w:space="0" w:color="4472C4" w:themeColor="accent1"/>
            </w:tcBorders>
            <w:vAlign w:val="center"/>
            <w:hideMark/>
          </w:tcPr>
          <w:p w:rsidR="00E5089E" w:rsidRPr="00F54FDC" w:rsidRDefault="00E5089E" w:rsidP="00E5089E">
            <w:pPr>
              <w:spacing w:after="0" w:line="240" w:lineRule="auto"/>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p>
        </w:tc>
        <w:tc>
          <w:tcPr>
            <w:tcW w:w="570" w:type="pct"/>
            <w:vMerge/>
            <w:tcBorders>
              <w:top w:val="single" w:sz="4" w:space="0" w:color="4472C4" w:themeColor="accent1"/>
            </w:tcBorders>
            <w:vAlign w:val="center"/>
            <w:hideMark/>
          </w:tcPr>
          <w:p w:rsidR="00E5089E" w:rsidRPr="00F54FDC" w:rsidRDefault="00E5089E" w:rsidP="00E5089E">
            <w:pPr>
              <w:spacing w:after="0" w:line="240" w:lineRule="auto"/>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p>
        </w:tc>
        <w:tc>
          <w:tcPr>
            <w:tcW w:w="816" w:type="pct"/>
            <w:vMerge/>
            <w:tcBorders>
              <w:top w:val="single" w:sz="4" w:space="0" w:color="4472C4" w:themeColor="accent1"/>
            </w:tcBorders>
            <w:vAlign w:val="center"/>
            <w:hideMark/>
          </w:tcPr>
          <w:p w:rsidR="00E5089E" w:rsidRPr="00F54FDC" w:rsidRDefault="00E5089E" w:rsidP="00E5089E">
            <w:pPr>
              <w:spacing w:after="0" w:line="240" w:lineRule="auto"/>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p>
        </w:tc>
        <w:tc>
          <w:tcPr>
            <w:tcW w:w="623" w:type="pct"/>
            <w:vMerge/>
            <w:tcBorders>
              <w:top w:val="single" w:sz="4" w:space="0" w:color="4472C4" w:themeColor="accent1"/>
            </w:tcBorders>
            <w:vAlign w:val="center"/>
            <w:hideMark/>
          </w:tcPr>
          <w:p w:rsidR="00E5089E" w:rsidRPr="00F54FDC" w:rsidRDefault="00E5089E" w:rsidP="00E5089E">
            <w:pPr>
              <w:spacing w:after="0" w:line="240" w:lineRule="auto"/>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p>
        </w:tc>
        <w:tc>
          <w:tcPr>
            <w:tcW w:w="219" w:type="pct"/>
            <w:tcBorders>
              <w:top w:val="single" w:sz="4" w:space="0" w:color="4472C4" w:themeColor="accent1"/>
            </w:tcBorders>
            <w:shd w:val="clear" w:color="auto" w:fill="57ABF7"/>
            <w:noWrap/>
            <w:textDirection w:val="btLr"/>
            <w:vAlign w:val="center"/>
            <w:hideMark/>
          </w:tcPr>
          <w:p w:rsidR="00E5089E" w:rsidRPr="00F54FDC" w:rsidRDefault="00E5089E" w:rsidP="00E5089E">
            <w:pPr>
              <w:spacing w:after="0" w:line="240" w:lineRule="auto"/>
              <w:ind w:left="113" w:right="113"/>
              <w:jc w:val="center"/>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Inicio</w:t>
            </w:r>
          </w:p>
        </w:tc>
        <w:tc>
          <w:tcPr>
            <w:tcW w:w="219" w:type="pct"/>
            <w:tcBorders>
              <w:top w:val="single" w:sz="4" w:space="0" w:color="4472C4" w:themeColor="accent1"/>
            </w:tcBorders>
            <w:shd w:val="clear" w:color="auto" w:fill="57ABF7"/>
            <w:noWrap/>
            <w:textDirection w:val="btLr"/>
            <w:vAlign w:val="center"/>
            <w:hideMark/>
          </w:tcPr>
          <w:p w:rsidR="00E5089E" w:rsidRPr="00F54FDC" w:rsidRDefault="00E5089E" w:rsidP="00E5089E">
            <w:pPr>
              <w:spacing w:after="0" w:line="240" w:lineRule="auto"/>
              <w:ind w:left="113" w:right="113"/>
              <w:jc w:val="center"/>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t>Fin</w:t>
            </w:r>
          </w:p>
        </w:tc>
        <w:tc>
          <w:tcPr>
            <w:tcW w:w="591" w:type="pct"/>
            <w:vMerge/>
            <w:tcBorders>
              <w:top w:val="single" w:sz="4" w:space="0" w:color="4472C4" w:themeColor="accent1"/>
            </w:tcBorders>
            <w:vAlign w:val="center"/>
            <w:hideMark/>
          </w:tcPr>
          <w:p w:rsidR="00E5089E" w:rsidRPr="00F54FDC" w:rsidRDefault="00E5089E" w:rsidP="00E5089E">
            <w:pPr>
              <w:spacing w:after="0" w:line="240" w:lineRule="auto"/>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p>
        </w:tc>
        <w:tc>
          <w:tcPr>
            <w:tcW w:w="634" w:type="pct"/>
            <w:vMerge/>
            <w:tcBorders>
              <w:top w:val="single" w:sz="4" w:space="0" w:color="4472C4" w:themeColor="accent1"/>
            </w:tcBorders>
            <w:vAlign w:val="center"/>
            <w:hideMark/>
          </w:tcPr>
          <w:p w:rsidR="00E5089E" w:rsidRPr="00F54FDC" w:rsidRDefault="00E5089E" w:rsidP="00E5089E">
            <w:pPr>
              <w:spacing w:after="0" w:line="240" w:lineRule="auto"/>
              <w:rPr>
                <w:rFonts w:ascii="Times New Roman" w:eastAsia="Times New Roman" w:hAnsi="Times New Roman" w:cs="Times New Roman"/>
                <w:b/>
                <w:bCs/>
                <w:color w:val="4C4747"/>
                <w:sz w:val="20"/>
                <w:szCs w:val="20"/>
                <w:lang w:eastAsia="es-ES"/>
                <w14:textFill>
                  <w14:solidFill>
                    <w14:srgbClr w14:val="4C4747">
                      <w14:alpha w14:val="50000"/>
                    </w14:srgbClr>
                  </w14:solidFill>
                </w14:textFill>
              </w:rPr>
            </w:pP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w:t>
            </w:r>
          </w:p>
        </w:tc>
        <w:tc>
          <w:tcPr>
            <w:tcW w:w="168" w:type="pct"/>
            <w:shd w:val="clear" w:color="000000" w:fill="FFFFFF"/>
            <w:vAlign w:val="center"/>
            <w:hideMark/>
          </w:tcPr>
          <w:p w:rsidR="00E5089E" w:rsidRPr="00F54FDC" w:rsidRDefault="00E5089E" w:rsidP="00E5089E">
            <w:pPr>
              <w:spacing w:after="0" w:line="240" w:lineRule="auto"/>
              <w:jc w:val="right"/>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3</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3,1,1</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tenemos actualizado el Manual de Cargos.</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 Manual de Cargos actualizado.</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Facilitar el conocimiento de las labores, responsabilidades y demás características de los cargos, por parte de las personas que los ocupen y de sus superiores. </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 Identificadas las necesidades de puestos actuales. /  Definidos los nuevos puestos.</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Manual de Cargos actualizado.</w:t>
            </w:r>
          </w:p>
        </w:tc>
      </w:tr>
      <w:tr w:rsidR="00E5089E" w:rsidRPr="00F66B1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2</w:t>
            </w:r>
          </w:p>
        </w:tc>
        <w:tc>
          <w:tcPr>
            <w:tcW w:w="168"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3,1,2</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tenemos actualizada la Política de Reclutamiento y Selección que incluya la contratación del 5% de personas con discapacidad.</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Política de Reclutamiento y Selección actualizada.</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Alcanzar el 5% de contrataciones que se compruebe tiene alguna discapacidad, cumpliendo con la Ley No. 5-13 Sobre igualdad de derechos de personas con discapacidad en su Art. 14. </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Reuniones realizadas a fin de integración de los aspectos de la Ley No. 5-13 En la Política de Reclutamiento y Selección.</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dic-21</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Política de Reclutamiento y Selección actualizada.</w:t>
            </w:r>
          </w:p>
        </w:tc>
      </w:tr>
      <w:tr w:rsidR="00E5089E" w:rsidRPr="00F66B1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3</w:t>
            </w:r>
          </w:p>
        </w:tc>
        <w:tc>
          <w:tcPr>
            <w:tcW w:w="168"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3,1,5</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xml:space="preserve">No contamos con una política de </w:t>
            </w: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lastRenderedPageBreak/>
              <w:t>reconocimientos a los empleados.</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Política creada.</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Establecer lineamientos para reconocer y motivar al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personal a todos los niveles.</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 xml:space="preserve">Reuniones realizadas. </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dic-21</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Humanos/ Tecnológicos y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 xml:space="preserve">Política de Reconocimiento creada e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implementada.</w:t>
            </w:r>
          </w:p>
        </w:tc>
      </w:tr>
      <w:tr w:rsidR="00E5089E" w:rsidRPr="00F66B1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4</w:t>
            </w:r>
          </w:p>
        </w:tc>
        <w:tc>
          <w:tcPr>
            <w:tcW w:w="168"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3,1,8</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tenemos contratado el 5% de personas con discapacidad.</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Política creada.</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Cumplir con lo establecido por la ley y mantener un trato justo e inclusión en la institución.</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Incluido en el formulario de Reclutamiento y Selección de personal.</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Contratados el 5% de personas con discapacidad.</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5</w:t>
            </w:r>
          </w:p>
        </w:tc>
        <w:tc>
          <w:tcPr>
            <w:tcW w:w="168"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3,2,1</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tenemos actualizado el manual de cargos, para que permita comparar las capacidades actuales de los servidores con las descritas en las necesidades de la organización, de lo que establece la Ley 136-03.</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Manual de Cargos actualizado.</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Actualizar el manual de cargo para poder comparar las capacidades de los servidores acorde a las necesidades de la organización, según lo establece la Ley 136-03. </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 Identificadas las necesidades de puestos actuales. / Actualizados los perfiles de puesto. / Definidos  los nuevos puestos.</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Manual de Cargos actualizado.</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6</w:t>
            </w:r>
          </w:p>
        </w:tc>
        <w:tc>
          <w:tcPr>
            <w:tcW w:w="168"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3,2,2</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xml:space="preserve">No tenemos definido un plan de carrera por departamentos que nos permitan la </w:t>
            </w: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lastRenderedPageBreak/>
              <w:t>profesionalización del cargo y la oportunidad de ascenso.</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Plan de Carrera definido.</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Establecer un plan de carrera por departamento que permita identificar los perfiles idóneos  del cargo y la oportunidad de ascenso.</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Reuniones realizadas para definir un Plan de Carrera adecuado a la visión estratégica de la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institución.</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Plan de Carrera definido.</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7</w:t>
            </w:r>
          </w:p>
        </w:tc>
        <w:tc>
          <w:tcPr>
            <w:tcW w:w="168"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3,2,3</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tenemos diseñado un formulario de entrevista de desarrollo laboral para conocer de forma exhaustiva las expectativas de los empleados-supervisores.</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Creado e implementado el formulario a ser utilizado donde se complementen las expectativas de ambas partes: supervisor y supervisado.</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Alcanzar el desempeño óptimo y calidad en el ejercicio de las funciones de los empleados de la institución.</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Elaborado el formulario a ser implementado en el próximo proceso de evaluación de desempeño.</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Formulario creado e implementado.</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8</w:t>
            </w:r>
          </w:p>
        </w:tc>
        <w:tc>
          <w:tcPr>
            <w:tcW w:w="168"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3,2,9</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xml:space="preserve">No evaluamos el impacto de los programas de formación y desarrollo de las personas y el traspaso de contenido a los compañeros, en relación con el costo de actividades, por medio de </w:t>
            </w: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lastRenderedPageBreak/>
              <w:t>la monitorización y del el análisis costo/beneficio</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Política de Capacitación creada.</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Contar con una política de capacitación.</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Reuniones realizadas. </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dic-21</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Política de Capacitación creada.</w:t>
            </w:r>
          </w:p>
        </w:tc>
      </w:tr>
      <w:tr w:rsidR="00E5089E" w:rsidRPr="00F66B1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9</w:t>
            </w:r>
          </w:p>
        </w:tc>
        <w:tc>
          <w:tcPr>
            <w:tcW w:w="168"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3,3,7</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hemos actualizado y difundido el plan de evacuación.</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Actualizar Plan de evacuación y socializarlo.</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Elaborar un Plan de evacuación y que el mismo sea socializado con toda la institución.</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Creado el Comité para poner en marcha el Plan de evacuación.</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dic-21</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 Plan de Evacuación actualizado.  2) Plan de evacuación socializado.</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10</w:t>
            </w:r>
          </w:p>
        </w:tc>
        <w:tc>
          <w:tcPr>
            <w:tcW w:w="168"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3,3,7</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tenemos señalización de ruta de emergencia.</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Ruta de Emergencia colocados.</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Colocar los letreros que indique la vía de señalización.</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Identificados los lugares señalizados. </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dic-21</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Ruta de emergencia colocada.</w:t>
            </w:r>
          </w:p>
        </w:tc>
      </w:tr>
      <w:tr w:rsidR="00E5089E" w:rsidRPr="00F66B1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11</w:t>
            </w:r>
          </w:p>
        </w:tc>
        <w:tc>
          <w:tcPr>
            <w:tcW w:w="168"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4,4,2</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tenemos un sistema interactivo, adecuado a la dinámica de  las nuevas tecnologías y capaz de manejar grandes volúmenes de información, de diferentes tipos, procedentes de diversas fuentes.</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Implementar un sistema de análisis de información moderna, abierta, dinámica, con nuevas tecnologías.</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0</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 Planificado el proyecto.</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br/>
              <w:t>2) Analizadas las necesidades.</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br/>
              <w:t>3) Diseñado el sistema.</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br/>
              <w:t>4) Sistema implementado.</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Sistema de análisis de información implementado.</w:t>
            </w:r>
          </w:p>
        </w:tc>
      </w:tr>
      <w:tr w:rsidR="00E5089E" w:rsidRPr="00F66B1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12</w:t>
            </w:r>
          </w:p>
        </w:tc>
        <w:tc>
          <w:tcPr>
            <w:tcW w:w="168"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4,4,3</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tenemos implemen</w:t>
            </w: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lastRenderedPageBreak/>
              <w:t>tada una política de gestión de la información.</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 xml:space="preserve">Manual de Gestión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y Seguridad de la Información.</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 xml:space="preserve">Establecer un proceso de gestión de la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seguridad de la información.</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 xml:space="preserve">I) Realizado el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inventario de activos de información.</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br/>
              <w:t>2) Establecidos los criterios de clasificación y clasifica la Información.</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br/>
              <w:t>3) Establecido un criterio de etiqueta y etiquetada la información.</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br/>
              <w:t>4) Establecidos los criterios y reglas de  seguridad de la información.</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sep-</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dic-</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21</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Humanos/ Tecnológ</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 xml:space="preserve">Manual de Gestión y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Seguridad de la información implementado.</w:t>
            </w:r>
          </w:p>
        </w:tc>
      </w:tr>
      <w:tr w:rsidR="00E5089E" w:rsidRPr="00F66B1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13</w:t>
            </w:r>
          </w:p>
        </w:tc>
        <w:tc>
          <w:tcPr>
            <w:tcW w:w="168"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4,5,2</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se  implementa, monitoriza y evalúan la relación costo-efectividad de las tecnologías usadas.</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Normalizar los procesos de análisis costo beneficio de la introducción de nuevas tecnologías </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Ponderar los costos y ahorros asociados con la introducción de nueva tecnologías. </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1) Determinado el ciclo de vida de las tecnologías utilizadas, 2) Ponderado los costos y ahorros asociados con la introducción de nueva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 xml:space="preserve">tecnologías. </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Procesos de análisis costo-beneficio implementados.</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14</w:t>
            </w:r>
          </w:p>
        </w:tc>
        <w:tc>
          <w:tcPr>
            <w:tcW w:w="168"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4,5,3</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Fortalecer la capacitación y concientización de los empleados en el manejo de la información y conocimiento.</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Complementar los parámetros y medidas de seguridad con el fortalecimiento de los usuarios en lo relativo a la seguridad de la información.</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Garantizar que los colaboradores de la institución tengan una  comprensión de las políticas de seguridad informática, así como de los procedimientos y las mejores prácticas para el cuidado de la información institucional.</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 Desarrolladas campañas de  concientización (inducción, capacitación, etc.)</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dic-21</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Capacitaciones realizadas.</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15</w:t>
            </w:r>
          </w:p>
        </w:tc>
        <w:tc>
          <w:tcPr>
            <w:tcW w:w="168"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4,5,6</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contamos con un amplio catálogo de servicios online</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Cartera de Servicios publicada.</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Poner a disponibilidad de la población nacional e internacional la cartera actualizada de los servicios de ofrecer el CONANI.</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 Identificados los servicios vía online. 2) Reuniones realizadas.</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Servicios ofrecidos vía online.</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16</w:t>
            </w:r>
          </w:p>
        </w:tc>
        <w:tc>
          <w:tcPr>
            <w:tcW w:w="168"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4,5,8</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hemos implementado la normativa NORTIC A8 para la gestión de los residuos de aparatos el</w:t>
            </w:r>
            <w: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xml:space="preserve">éctricos y  electrónicos </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Implementar la Normativa NORTIC A8.</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Implementar un proceso de gestión de residuos de aparatos eléctricos y electrónicos en la institución.</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 1) Vista la normativa NORTIC A8:2019. </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Normativa NORTIC A8 implementada.</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17</w:t>
            </w:r>
          </w:p>
        </w:tc>
        <w:tc>
          <w:tcPr>
            <w:tcW w:w="168"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4,6,2</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xml:space="preserve">El trasporte </w:t>
            </w: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lastRenderedPageBreak/>
              <w:t xml:space="preserve">para empleados no cubre la mayoría de las rutas, solo son cubiertas dos rutas. </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 xml:space="preserve">Completada la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Ruta de los empleados.</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 xml:space="preserve">Cubrir la ruta identificada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de los empleados.</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1) Planificad</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o para el presupuesto del año 2022; 2)  Autobuses adquiridos.</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sep-</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sep-</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 xml:space="preserve">Humanos/ </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Rutas de empleado</w:t>
            </w: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s completados.</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lastRenderedPageBreak/>
              <w:t>18</w:t>
            </w:r>
          </w:p>
        </w:tc>
        <w:tc>
          <w:tcPr>
            <w:tcW w:w="168"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7,2,5</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tenemos completos los equipos tecnológicos en todas las áreas.</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Adquiridos los equipos tecnológicos.</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Proveer de equipos tecnológicos las áreas necesarias. </w:t>
            </w:r>
          </w:p>
        </w:tc>
        <w:tc>
          <w:tcPr>
            <w:tcW w:w="623" w:type="pct"/>
            <w:shd w:val="clear" w:color="auto" w:fill="auto"/>
            <w:vAlign w:val="bottom"/>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Adquiridos los equipos tecnológicos.</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Equipos tecnológicos adquiridos.</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19</w:t>
            </w:r>
          </w:p>
        </w:tc>
        <w:tc>
          <w:tcPr>
            <w:tcW w:w="168"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7,2,8</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tenemos establecidos los criterios para reconocimiento de empleados del año, encargados y departamentos.</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Criterios definidos.</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Contar con los criterios de selección para reconocimientos de los empleados.</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Encuentros y consultas realizadas para definir los criterios.</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dic-21</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Criterios definidos.</w:t>
            </w:r>
          </w:p>
        </w:tc>
      </w:tr>
      <w:tr w:rsidR="00E5089E" w:rsidRPr="00F54FDC" w:rsidTr="00E5089E">
        <w:trPr>
          <w:trHeight w:val="20"/>
        </w:trPr>
        <w:tc>
          <w:tcPr>
            <w:tcW w:w="195" w:type="pct"/>
            <w:shd w:val="clear" w:color="auto" w:fill="auto"/>
            <w:noWrap/>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20</w:t>
            </w:r>
          </w:p>
        </w:tc>
        <w:tc>
          <w:tcPr>
            <w:tcW w:w="168"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 </w:t>
            </w:r>
          </w:p>
        </w:tc>
        <w:tc>
          <w:tcPr>
            <w:tcW w:w="332" w:type="pct"/>
            <w:shd w:val="clear" w:color="000000" w:fill="FFFFFF"/>
            <w:vAlign w:val="center"/>
            <w:hideMark/>
          </w:tcPr>
          <w:p w:rsidR="00E5089E" w:rsidRPr="00F54FDC" w:rsidRDefault="00E5089E" w:rsidP="00E5089E">
            <w:pPr>
              <w:spacing w:after="0" w:line="240" w:lineRule="auto"/>
              <w:jc w:val="center"/>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8,2,10</w:t>
            </w:r>
          </w:p>
        </w:tc>
        <w:tc>
          <w:tcPr>
            <w:tcW w:w="632" w:type="pct"/>
            <w:shd w:val="clear" w:color="000000" w:fill="FFFFFF"/>
            <w:vAlign w:val="center"/>
            <w:hideMark/>
          </w:tcPr>
          <w:p w:rsidR="00E5089E" w:rsidRPr="00F54FDC" w:rsidRDefault="00E5089E" w:rsidP="00E5089E">
            <w:pPr>
              <w:spacing w:after="0" w:line="240" w:lineRule="auto"/>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b/>
                <w:bCs/>
                <w:i/>
                <w:iCs/>
                <w:color w:val="4C4747"/>
                <w:sz w:val="20"/>
                <w:szCs w:val="20"/>
                <w:lang w:eastAsia="es-ES"/>
                <w14:textFill>
                  <w14:solidFill>
                    <w14:srgbClr w14:val="4C4747">
                      <w14:alpha w14:val="50000"/>
                    </w14:srgbClr>
                  </w14:solidFill>
                </w14:textFill>
              </w:rPr>
              <w:t>No se mide la responsabilidad social.</w:t>
            </w:r>
          </w:p>
        </w:tc>
        <w:tc>
          <w:tcPr>
            <w:tcW w:w="570"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 xml:space="preserve">Definir y alinear los criterios sobre actividades de responsabilidad social de toda la institución. </w:t>
            </w:r>
          </w:p>
        </w:tc>
        <w:tc>
          <w:tcPr>
            <w:tcW w:w="816"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Medir las acciones encaminadas a la responsabilidad social de la institución.</w:t>
            </w:r>
          </w:p>
        </w:tc>
        <w:tc>
          <w:tcPr>
            <w:tcW w:w="623"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Definidos los indicadores.</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sep-21</w:t>
            </w:r>
          </w:p>
        </w:tc>
        <w:tc>
          <w:tcPr>
            <w:tcW w:w="219"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sep-22</w:t>
            </w:r>
          </w:p>
        </w:tc>
        <w:tc>
          <w:tcPr>
            <w:tcW w:w="591" w:type="pct"/>
            <w:shd w:val="clear" w:color="auto" w:fill="auto"/>
            <w:vAlign w:val="center"/>
            <w:hideMark/>
          </w:tcPr>
          <w:p w:rsidR="00E5089E" w:rsidRPr="00F54FDC" w:rsidRDefault="00E5089E" w:rsidP="00E5089E">
            <w:pPr>
              <w:spacing w:after="0" w:line="240" w:lineRule="auto"/>
              <w:jc w:val="center"/>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Humanos/ Tecnológicos y Financieros.</w:t>
            </w:r>
          </w:p>
        </w:tc>
        <w:tc>
          <w:tcPr>
            <w:tcW w:w="634" w:type="pct"/>
            <w:shd w:val="clear" w:color="auto" w:fill="auto"/>
            <w:vAlign w:val="center"/>
            <w:hideMark/>
          </w:tcPr>
          <w:p w:rsidR="00E5089E" w:rsidRPr="00F54FDC" w:rsidRDefault="00E5089E" w:rsidP="00E5089E">
            <w:pPr>
              <w:spacing w:after="0" w:line="240" w:lineRule="auto"/>
              <w:rPr>
                <w:rFonts w:ascii="Times New Roman" w:eastAsia="Times New Roman" w:hAnsi="Times New Roman" w:cs="Times New Roman"/>
                <w:color w:val="4C4747"/>
                <w:sz w:val="20"/>
                <w:szCs w:val="20"/>
                <w:lang w:eastAsia="es-ES"/>
                <w14:textFill>
                  <w14:solidFill>
                    <w14:srgbClr w14:val="4C4747">
                      <w14:alpha w14:val="50000"/>
                    </w14:srgbClr>
                  </w14:solidFill>
                </w14:textFill>
              </w:rPr>
            </w:pPr>
            <w:r w:rsidRPr="00F54FDC">
              <w:rPr>
                <w:rFonts w:ascii="Times New Roman" w:eastAsia="Times New Roman" w:hAnsi="Times New Roman" w:cs="Times New Roman"/>
                <w:color w:val="4C4747"/>
                <w:sz w:val="20"/>
                <w:szCs w:val="20"/>
                <w:lang w:eastAsia="es-ES"/>
                <w14:textFill>
                  <w14:solidFill>
                    <w14:srgbClr w14:val="4C4747">
                      <w14:alpha w14:val="50000"/>
                    </w14:srgbClr>
                  </w14:solidFill>
                </w14:textFill>
              </w:rPr>
              <w:t>Indicadores definidos.</w:t>
            </w:r>
          </w:p>
        </w:tc>
      </w:tr>
    </w:tbl>
    <w:p w:rsidR="00A809C2" w:rsidRPr="00F54FDC" w:rsidRDefault="00A809C2" w:rsidP="00F54FDC">
      <w:pPr>
        <w:spacing w:line="360" w:lineRule="auto"/>
        <w:rPr>
          <w:rFonts w:ascii="Times New Roman" w:eastAsia="Times New Roman" w:hAnsi="Times New Roman" w:cs="Times New Roman"/>
          <w:color w:val="4C4747"/>
          <w:sz w:val="16"/>
          <w:szCs w:val="18"/>
          <w:lang w:eastAsia="es-DO"/>
          <w14:textFill>
            <w14:solidFill>
              <w14:srgbClr w14:val="4C4747">
                <w14:alpha w14:val="50000"/>
              </w14:srgbClr>
            </w14:solidFill>
          </w14:textFill>
        </w:rPr>
      </w:pPr>
      <w:r w:rsidRPr="00F54FDC">
        <w:rPr>
          <w:rFonts w:ascii="Times New Roman" w:eastAsia="Times New Roman" w:hAnsi="Times New Roman" w:cs="Times New Roman"/>
          <w:b/>
          <w:color w:val="4C4747"/>
          <w:sz w:val="16"/>
          <w:szCs w:val="18"/>
          <w:lang w:eastAsia="es-DO"/>
          <w14:textFill>
            <w14:solidFill>
              <w14:srgbClr w14:val="4C4747">
                <w14:alpha w14:val="50000"/>
              </w14:srgbClr>
            </w14:solidFill>
          </w14:textFill>
        </w:rPr>
        <w:t>Fuente:</w:t>
      </w:r>
      <w:r w:rsidRPr="00F54FDC">
        <w:rPr>
          <w:rFonts w:ascii="Times New Roman" w:eastAsia="Times New Roman" w:hAnsi="Times New Roman" w:cs="Times New Roman"/>
          <w:color w:val="4C4747"/>
          <w:sz w:val="16"/>
          <w:szCs w:val="18"/>
          <w:lang w:eastAsia="es-DO"/>
          <w14:textFill>
            <w14:solidFill>
              <w14:srgbClr w14:val="4C4747">
                <w14:alpha w14:val="50000"/>
              </w14:srgbClr>
            </w14:solidFill>
          </w14:textFill>
        </w:rPr>
        <w:t xml:space="preserve"> Departamento de Planificación y Desarrollo</w:t>
      </w:r>
    </w:p>
    <w:p w:rsidR="00A809C2" w:rsidRPr="00F54FDC" w:rsidRDefault="00A809C2" w:rsidP="00F54FDC">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Default="00A809C2" w:rsidP="00F54FDC">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BB6662" w:rsidRDefault="00BB6662" w:rsidP="00F54FDC">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BB6662" w:rsidRDefault="00BB6662" w:rsidP="00F54FDC">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BB6662" w:rsidRDefault="00BB6662" w:rsidP="00F54FDC">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E5089E">
      <w:pPr>
        <w:spacing w:line="360" w:lineRule="auto"/>
        <w:contextualSpacing/>
        <w:jc w:val="both"/>
        <w:rPr>
          <w:rFonts w:ascii="Times New Roman" w:eastAsia="Calibri"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color w:val="4C4747"/>
          <w:sz w:val="24"/>
          <w:szCs w:val="24"/>
          <w14:textFill>
            <w14:solidFill>
              <w14:srgbClr w14:val="4C4747">
                <w14:alpha w14:val="50000"/>
              </w14:srgbClr>
            </w14:solidFill>
          </w14:textFill>
        </w:rPr>
        <w:t xml:space="preserve">Capacitar de las personas de los equipos técnicos de la institución y padres en Acogimiento Familiar.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1023"/>
        <w:gridCol w:w="2632"/>
        <w:gridCol w:w="412"/>
        <w:gridCol w:w="375"/>
        <w:gridCol w:w="436"/>
        <w:gridCol w:w="375"/>
        <w:gridCol w:w="681"/>
      </w:tblGrid>
      <w:tr w:rsidR="00A809C2" w:rsidRPr="00F66B1C" w:rsidTr="00E5089E">
        <w:trPr>
          <w:trHeight w:val="20"/>
        </w:trPr>
        <w:tc>
          <w:tcPr>
            <w:tcW w:w="5000" w:type="pct"/>
            <w:gridSpan w:val="8"/>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 xml:space="preserve">Total de personas </w:t>
            </w:r>
            <w:r w:rsidRPr="00E5089E">
              <w:rPr>
                <w:rFonts w:ascii="Times New Roman" w:eastAsia="Calibri" w:hAnsi="Times New Roman" w:cs="Times New Roman"/>
                <w:color w:val="4C4747"/>
                <w14:textFill>
                  <w14:solidFill>
                    <w14:srgbClr w14:val="4C4747">
                      <w14:alpha w14:val="50000"/>
                    </w14:srgbClr>
                  </w14:solidFill>
                </w14:textFill>
              </w:rPr>
              <w:t xml:space="preserve"> de los equipos técnicos de las Oficinas Regionales y Oficinas Municipales </w:t>
            </w:r>
            <w:r w:rsidRPr="00E5089E">
              <w:rPr>
                <w:rFonts w:ascii="Times New Roman" w:eastAsia="Times New Roman" w:hAnsi="Times New Roman" w:cs="Times New Roman"/>
                <w:bCs/>
                <w:color w:val="4C4747"/>
                <w14:textFill>
                  <w14:solidFill>
                    <w14:srgbClr w14:val="4C4747">
                      <w14:alpha w14:val="50000"/>
                    </w14:srgbClr>
                  </w14:solidFill>
                </w14:textFill>
              </w:rPr>
              <w:t>capacitadas en temas de Acogimiento Familiar</w:t>
            </w:r>
          </w:p>
        </w:tc>
      </w:tr>
      <w:tr w:rsidR="00A809C2" w:rsidRPr="00E5089E" w:rsidTr="00E5089E">
        <w:trPr>
          <w:trHeight w:val="20"/>
        </w:trPr>
        <w:tc>
          <w:tcPr>
            <w:tcW w:w="998" w:type="pct"/>
            <w:vMerge w:val="restart"/>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 xml:space="preserve">Oficina Regional/Municipal </w:t>
            </w:r>
          </w:p>
        </w:tc>
        <w:tc>
          <w:tcPr>
            <w:tcW w:w="650" w:type="pct"/>
            <w:vMerge w:val="restart"/>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Tipo de actividad</w:t>
            </w:r>
          </w:p>
        </w:tc>
        <w:tc>
          <w:tcPr>
            <w:tcW w:w="1835" w:type="pct"/>
            <w:vMerge w:val="restart"/>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Programa impartido</w:t>
            </w:r>
          </w:p>
        </w:tc>
        <w:tc>
          <w:tcPr>
            <w:tcW w:w="1517" w:type="pct"/>
            <w:gridSpan w:val="5"/>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 xml:space="preserve">Cantidad </w:t>
            </w:r>
          </w:p>
        </w:tc>
      </w:tr>
      <w:tr w:rsidR="00A809C2" w:rsidRPr="00E5089E" w:rsidTr="00E5089E">
        <w:trPr>
          <w:trHeight w:val="20"/>
        </w:trPr>
        <w:tc>
          <w:tcPr>
            <w:tcW w:w="998" w:type="pct"/>
            <w:vMerge/>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
                <w:bCs/>
                <w:color w:val="4C4747"/>
                <w14:textFill>
                  <w14:solidFill>
                    <w14:srgbClr w14:val="4C4747">
                      <w14:alpha w14:val="50000"/>
                    </w14:srgbClr>
                  </w14:solidFill>
                </w14:textFill>
              </w:rPr>
            </w:pPr>
          </w:p>
        </w:tc>
        <w:tc>
          <w:tcPr>
            <w:tcW w:w="650" w:type="pct"/>
            <w:vMerge/>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
                <w:bCs/>
                <w:color w:val="4C4747"/>
                <w14:textFill>
                  <w14:solidFill>
                    <w14:srgbClr w14:val="4C4747">
                      <w14:alpha w14:val="50000"/>
                    </w14:srgbClr>
                  </w14:solidFill>
                </w14:textFill>
              </w:rPr>
            </w:pPr>
          </w:p>
        </w:tc>
        <w:tc>
          <w:tcPr>
            <w:tcW w:w="1835" w:type="pct"/>
            <w:vMerge/>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p>
        </w:tc>
        <w:tc>
          <w:tcPr>
            <w:tcW w:w="500" w:type="pct"/>
            <w:gridSpan w:val="2"/>
            <w:shd w:val="clear" w:color="auto" w:fill="57ABF7"/>
            <w:noWrap/>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OR</w:t>
            </w:r>
          </w:p>
        </w:tc>
        <w:tc>
          <w:tcPr>
            <w:tcW w:w="500" w:type="pct"/>
            <w:gridSpan w:val="2"/>
            <w:shd w:val="clear" w:color="auto" w:fill="57ABF7"/>
            <w:noWrap/>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OM</w:t>
            </w:r>
          </w:p>
        </w:tc>
        <w:tc>
          <w:tcPr>
            <w:tcW w:w="518" w:type="pct"/>
            <w:vMerge w:val="restart"/>
            <w:shd w:val="clear" w:color="auto" w:fill="57ABF7"/>
            <w:vAlign w:val="center"/>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 xml:space="preserve">Total </w:t>
            </w:r>
          </w:p>
        </w:tc>
      </w:tr>
      <w:tr w:rsidR="00A809C2" w:rsidRPr="00E5089E" w:rsidTr="00E5089E">
        <w:trPr>
          <w:trHeight w:val="20"/>
        </w:trPr>
        <w:tc>
          <w:tcPr>
            <w:tcW w:w="998" w:type="pct"/>
            <w:vMerge/>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
                <w:bCs/>
                <w:color w:val="4C4747"/>
                <w14:textFill>
                  <w14:solidFill>
                    <w14:srgbClr w14:val="4C4747">
                      <w14:alpha w14:val="50000"/>
                    </w14:srgbClr>
                  </w14:solidFill>
                </w14:textFill>
              </w:rPr>
            </w:pPr>
          </w:p>
        </w:tc>
        <w:tc>
          <w:tcPr>
            <w:tcW w:w="650" w:type="pct"/>
            <w:vMerge/>
            <w:shd w:val="clear" w:color="auto" w:fill="9CC2E5"/>
            <w:vAlign w:val="center"/>
            <w:hideMark/>
          </w:tcPr>
          <w:p w:rsidR="00A809C2" w:rsidRPr="00E5089E" w:rsidRDefault="00A809C2" w:rsidP="00E5089E">
            <w:pPr>
              <w:spacing w:after="0" w:line="240" w:lineRule="auto"/>
              <w:jc w:val="center"/>
              <w:rPr>
                <w:rFonts w:ascii="Times New Roman" w:eastAsia="Times New Roman" w:hAnsi="Times New Roman" w:cs="Times New Roman"/>
                <w:b/>
                <w:bCs/>
                <w:color w:val="4C4747"/>
                <w14:textFill>
                  <w14:solidFill>
                    <w14:srgbClr w14:val="4C4747">
                      <w14:alpha w14:val="50000"/>
                    </w14:srgbClr>
                  </w14:solidFill>
                </w14:textFill>
              </w:rPr>
            </w:pPr>
          </w:p>
        </w:tc>
        <w:tc>
          <w:tcPr>
            <w:tcW w:w="1835" w:type="pct"/>
            <w:vMerge/>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p>
        </w:tc>
        <w:tc>
          <w:tcPr>
            <w:tcW w:w="250" w:type="pct"/>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M</w:t>
            </w:r>
          </w:p>
        </w:tc>
        <w:tc>
          <w:tcPr>
            <w:tcW w:w="251" w:type="pct"/>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H</w:t>
            </w:r>
          </w:p>
        </w:tc>
        <w:tc>
          <w:tcPr>
            <w:tcW w:w="250" w:type="pct"/>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M</w:t>
            </w:r>
          </w:p>
        </w:tc>
        <w:tc>
          <w:tcPr>
            <w:tcW w:w="250" w:type="pct"/>
            <w:shd w:val="clear" w:color="auto" w:fill="57ABF7"/>
            <w:vAlign w:val="center"/>
            <w:hideMark/>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r w:rsidRPr="00E5089E">
              <w:rPr>
                <w:rFonts w:ascii="Times New Roman" w:eastAsia="Times New Roman" w:hAnsi="Times New Roman" w:cs="Times New Roman"/>
                <w:bCs/>
                <w:color w:val="4C4747"/>
                <w14:textFill>
                  <w14:solidFill>
                    <w14:srgbClr w14:val="4C4747">
                      <w14:alpha w14:val="50000"/>
                    </w14:srgbClr>
                  </w14:solidFill>
                </w14:textFill>
              </w:rPr>
              <w:t>H</w:t>
            </w:r>
          </w:p>
        </w:tc>
        <w:tc>
          <w:tcPr>
            <w:tcW w:w="518" w:type="pct"/>
            <w:vMerge/>
            <w:vAlign w:val="center"/>
          </w:tcPr>
          <w:p w:rsidR="00A809C2" w:rsidRPr="00E5089E" w:rsidRDefault="00A809C2" w:rsidP="00E5089E">
            <w:pPr>
              <w:spacing w:after="0" w:line="240" w:lineRule="auto"/>
              <w:jc w:val="center"/>
              <w:rPr>
                <w:rFonts w:ascii="Times New Roman" w:eastAsia="Times New Roman" w:hAnsi="Times New Roman" w:cs="Times New Roman"/>
                <w:bCs/>
                <w:color w:val="4C4747"/>
                <w14:textFill>
                  <w14:solidFill>
                    <w14:srgbClr w14:val="4C4747">
                      <w14:alpha w14:val="50000"/>
                    </w14:srgbClr>
                  </w14:solidFill>
                </w14:textFill>
              </w:rPr>
            </w:pP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Reg. San Francisco de Macorís</w:t>
            </w:r>
          </w:p>
        </w:tc>
        <w:tc>
          <w:tcPr>
            <w:tcW w:w="6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 xml:space="preserve">Taller </w:t>
            </w:r>
          </w:p>
        </w:tc>
        <w:tc>
          <w:tcPr>
            <w:tcW w:w="1835" w:type="pct"/>
            <w:shd w:val="clear" w:color="auto" w:fill="auto"/>
            <w:vAlign w:val="center"/>
          </w:tcPr>
          <w:p w:rsidR="00A809C2" w:rsidRPr="00E5089E" w:rsidRDefault="00A809C2" w:rsidP="00E5089E">
            <w:pPr>
              <w:spacing w:after="0" w:line="240" w:lineRule="auto"/>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Reg. Valdesia</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Reg. Higuamo</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Reg. Metropolitana</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3</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3</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 xml:space="preserve">Reg. Cibao Norte </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Municipal Sosua</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Municipal Las Terrenas</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 xml:space="preserve">Municipal Samaná </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Municipal Los Alcarrizos</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 xml:space="preserve">Municipal Boca Chica </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Municipal El Seibo</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 xml:space="preserve">Municipal Sabana de la mar </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Municipal Ocoa</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 xml:space="preserve">Municipal Haina </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 xml:space="preserve">Municipal Villa Altagracia </w:t>
            </w:r>
          </w:p>
        </w:tc>
        <w:tc>
          <w:tcPr>
            <w:tcW w:w="650" w:type="pct"/>
            <w:shd w:val="clear" w:color="auto" w:fill="auto"/>
          </w:tcPr>
          <w:p w:rsidR="00A809C2" w:rsidRPr="00E5089E" w:rsidRDefault="00A809C2" w:rsidP="00E5089E">
            <w:pPr>
              <w:spacing w:after="0" w:line="240" w:lineRule="auto"/>
              <w:jc w:val="center"/>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 xml:space="preserve">Re-activación Programa Acogimiento Familiar </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 xml:space="preserve">Municipal Puerto Plata </w:t>
            </w:r>
          </w:p>
        </w:tc>
        <w:tc>
          <w:tcPr>
            <w:tcW w:w="650" w:type="pct"/>
            <w:shd w:val="clear" w:color="auto" w:fill="auto"/>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Re-activación Programa Acogimiento Familiar</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r>
      <w:tr w:rsidR="00A809C2" w:rsidRPr="00E5089E" w:rsidTr="00E5089E">
        <w:trPr>
          <w:trHeight w:val="20"/>
        </w:trPr>
        <w:tc>
          <w:tcPr>
            <w:tcW w:w="998"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Apoyo Técnico</w:t>
            </w:r>
          </w:p>
        </w:tc>
        <w:tc>
          <w:tcPr>
            <w:tcW w:w="650" w:type="pct"/>
            <w:shd w:val="clear" w:color="auto" w:fill="auto"/>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Taller</w:t>
            </w:r>
          </w:p>
        </w:tc>
        <w:tc>
          <w:tcPr>
            <w:tcW w:w="1835" w:type="pct"/>
            <w:shd w:val="clear" w:color="auto" w:fill="auto"/>
          </w:tcPr>
          <w:p w:rsidR="00A809C2" w:rsidRPr="00E5089E" w:rsidRDefault="00A809C2" w:rsidP="00E5089E">
            <w:pPr>
              <w:spacing w:after="0" w:line="240" w:lineRule="auto"/>
              <w:rPr>
                <w:rFonts w:ascii="Times New Roman" w:eastAsia="Calibri" w:hAnsi="Times New Roman" w:cs="Times New Roman"/>
                <w:color w:val="4C4747"/>
                <w14:textFill>
                  <w14:solidFill>
                    <w14:srgbClr w14:val="4C4747">
                      <w14:alpha w14:val="50000"/>
                    </w14:srgbClr>
                  </w14:solidFill>
                </w14:textFill>
              </w:rPr>
            </w:pPr>
            <w:r w:rsidRPr="00E5089E">
              <w:rPr>
                <w:rFonts w:ascii="Times New Roman" w:eastAsia="Calibri" w:hAnsi="Times New Roman" w:cs="Times New Roman"/>
                <w:color w:val="4C4747"/>
                <w14:textFill>
                  <w14:solidFill>
                    <w14:srgbClr w14:val="4C4747">
                      <w14:alpha w14:val="50000"/>
                    </w14:srgbClr>
                  </w14:solidFill>
                </w14:textFill>
              </w:rPr>
              <w:t>Re-activación Programa Acogimiento Familiar</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1"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0</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250" w:type="pct"/>
            <w:shd w:val="clear" w:color="auto" w:fill="auto"/>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1</w:t>
            </w:r>
          </w:p>
        </w:tc>
        <w:tc>
          <w:tcPr>
            <w:tcW w:w="518" w:type="pct"/>
            <w:vAlign w:val="center"/>
          </w:tcPr>
          <w:p w:rsidR="00A809C2" w:rsidRPr="00E5089E" w:rsidRDefault="00A809C2" w:rsidP="00E5089E">
            <w:pPr>
              <w:spacing w:after="0" w:line="240" w:lineRule="auto"/>
              <w:jc w:val="center"/>
              <w:rPr>
                <w:rFonts w:ascii="Times New Roman" w:eastAsia="Times New Roman" w:hAnsi="Times New Roman" w:cs="Times New Roman"/>
                <w:color w:val="4C4747"/>
                <w14:textFill>
                  <w14:solidFill>
                    <w14:srgbClr w14:val="4C4747">
                      <w14:alpha w14:val="50000"/>
                    </w14:srgbClr>
                  </w14:solidFill>
                </w14:textFill>
              </w:rPr>
            </w:pPr>
            <w:r w:rsidRPr="00E5089E">
              <w:rPr>
                <w:rFonts w:ascii="Times New Roman" w:eastAsia="Times New Roman" w:hAnsi="Times New Roman" w:cs="Times New Roman"/>
                <w:color w:val="4C4747"/>
                <w14:textFill>
                  <w14:solidFill>
                    <w14:srgbClr w14:val="4C4747">
                      <w14:alpha w14:val="50000"/>
                    </w14:srgbClr>
                  </w14:solidFill>
                </w14:textFill>
              </w:rPr>
              <w:t>2</w:t>
            </w:r>
          </w:p>
        </w:tc>
      </w:tr>
      <w:tr w:rsidR="00A809C2" w:rsidRPr="00E5089E" w:rsidTr="00E5089E">
        <w:trPr>
          <w:trHeight w:val="20"/>
        </w:trPr>
        <w:tc>
          <w:tcPr>
            <w:tcW w:w="3483" w:type="pct"/>
            <w:gridSpan w:val="3"/>
            <w:shd w:val="clear" w:color="auto" w:fill="BDD6EE"/>
            <w:vAlign w:val="center"/>
          </w:tcPr>
          <w:p w:rsidR="00A809C2" w:rsidRPr="00E5089E" w:rsidRDefault="00A809C2" w:rsidP="00E5089E">
            <w:pPr>
              <w:spacing w:after="0" w:line="240" w:lineRule="auto"/>
              <w:jc w:val="center"/>
              <w:rPr>
                <w:rFonts w:ascii="Times New Roman" w:eastAsia="Calibri" w:hAnsi="Times New Roman" w:cs="Times New Roman"/>
                <w:b/>
                <w:color w:val="4C4747"/>
                <w14:textFill>
                  <w14:solidFill>
                    <w14:srgbClr w14:val="4C4747">
                      <w14:alpha w14:val="50000"/>
                    </w14:srgbClr>
                  </w14:solidFill>
                </w14:textFill>
              </w:rPr>
            </w:pPr>
            <w:r w:rsidRPr="00E5089E">
              <w:rPr>
                <w:rFonts w:ascii="Times New Roman" w:eastAsia="Calibri" w:hAnsi="Times New Roman" w:cs="Times New Roman"/>
                <w:b/>
                <w:color w:val="4C4747"/>
                <w14:textFill>
                  <w14:solidFill>
                    <w14:srgbClr w14:val="4C4747">
                      <w14:alpha w14:val="50000"/>
                    </w14:srgbClr>
                  </w14:solidFill>
                </w14:textFill>
              </w:rPr>
              <w:t xml:space="preserve">TOTAL </w:t>
            </w:r>
          </w:p>
        </w:tc>
        <w:tc>
          <w:tcPr>
            <w:tcW w:w="250" w:type="pct"/>
            <w:shd w:val="clear" w:color="auto" w:fill="BDD6EE"/>
            <w:vAlign w:val="center"/>
          </w:tcPr>
          <w:p w:rsidR="00A809C2" w:rsidRPr="00E5089E" w:rsidRDefault="00A809C2" w:rsidP="00E5089E">
            <w:pPr>
              <w:spacing w:after="0" w:line="240" w:lineRule="auto"/>
              <w:jc w:val="center"/>
              <w:rPr>
                <w:rFonts w:ascii="Times New Roman" w:eastAsia="Times New Roman" w:hAnsi="Times New Roman" w:cs="Times New Roman"/>
                <w:b/>
                <w:color w:val="4C4747"/>
                <w14:textFill>
                  <w14:solidFill>
                    <w14:srgbClr w14:val="4C4747">
                      <w14:alpha w14:val="50000"/>
                    </w14:srgbClr>
                  </w14:solidFill>
                </w14:textFill>
              </w:rPr>
            </w:pPr>
            <w:r w:rsidRPr="00E5089E">
              <w:rPr>
                <w:rFonts w:ascii="Times New Roman" w:eastAsia="Times New Roman" w:hAnsi="Times New Roman" w:cs="Times New Roman"/>
                <w:b/>
                <w:color w:val="4C4747"/>
                <w14:textFill>
                  <w14:solidFill>
                    <w14:srgbClr w14:val="4C4747">
                      <w14:alpha w14:val="50000"/>
                    </w14:srgbClr>
                  </w14:solidFill>
                </w14:textFill>
              </w:rPr>
              <w:t>6</w:t>
            </w:r>
          </w:p>
        </w:tc>
        <w:tc>
          <w:tcPr>
            <w:tcW w:w="251" w:type="pct"/>
            <w:shd w:val="clear" w:color="auto" w:fill="BDD6EE"/>
            <w:vAlign w:val="center"/>
          </w:tcPr>
          <w:p w:rsidR="00A809C2" w:rsidRPr="00E5089E" w:rsidRDefault="00A809C2" w:rsidP="00E5089E">
            <w:pPr>
              <w:spacing w:after="0" w:line="240" w:lineRule="auto"/>
              <w:jc w:val="center"/>
              <w:rPr>
                <w:rFonts w:ascii="Times New Roman" w:eastAsia="Times New Roman" w:hAnsi="Times New Roman" w:cs="Times New Roman"/>
                <w:b/>
                <w:color w:val="4C4747"/>
                <w14:textFill>
                  <w14:solidFill>
                    <w14:srgbClr w14:val="4C4747">
                      <w14:alpha w14:val="50000"/>
                    </w14:srgbClr>
                  </w14:solidFill>
                </w14:textFill>
              </w:rPr>
            </w:pPr>
            <w:r w:rsidRPr="00E5089E">
              <w:rPr>
                <w:rFonts w:ascii="Times New Roman" w:eastAsia="Times New Roman" w:hAnsi="Times New Roman" w:cs="Times New Roman"/>
                <w:b/>
                <w:color w:val="4C4747"/>
                <w14:textFill>
                  <w14:solidFill>
                    <w14:srgbClr w14:val="4C4747">
                      <w14:alpha w14:val="50000"/>
                    </w14:srgbClr>
                  </w14:solidFill>
                </w14:textFill>
              </w:rPr>
              <w:t>4</w:t>
            </w:r>
          </w:p>
        </w:tc>
        <w:tc>
          <w:tcPr>
            <w:tcW w:w="250" w:type="pct"/>
            <w:shd w:val="clear" w:color="auto" w:fill="BDD6EE"/>
            <w:vAlign w:val="center"/>
          </w:tcPr>
          <w:p w:rsidR="00A809C2" w:rsidRPr="00E5089E" w:rsidRDefault="00A809C2" w:rsidP="00E5089E">
            <w:pPr>
              <w:spacing w:after="0" w:line="240" w:lineRule="auto"/>
              <w:jc w:val="center"/>
              <w:rPr>
                <w:rFonts w:ascii="Times New Roman" w:eastAsia="Times New Roman" w:hAnsi="Times New Roman" w:cs="Times New Roman"/>
                <w:b/>
                <w:color w:val="4C4747"/>
                <w14:textFill>
                  <w14:solidFill>
                    <w14:srgbClr w14:val="4C4747">
                      <w14:alpha w14:val="50000"/>
                    </w14:srgbClr>
                  </w14:solidFill>
                </w14:textFill>
              </w:rPr>
            </w:pPr>
            <w:r w:rsidRPr="00E5089E">
              <w:rPr>
                <w:rFonts w:ascii="Times New Roman" w:eastAsia="Times New Roman" w:hAnsi="Times New Roman" w:cs="Times New Roman"/>
                <w:b/>
                <w:color w:val="4C4747"/>
                <w14:textFill>
                  <w14:solidFill>
                    <w14:srgbClr w14:val="4C4747">
                      <w14:alpha w14:val="50000"/>
                    </w14:srgbClr>
                  </w14:solidFill>
                </w14:textFill>
              </w:rPr>
              <w:t>15</w:t>
            </w:r>
          </w:p>
        </w:tc>
        <w:tc>
          <w:tcPr>
            <w:tcW w:w="250" w:type="pct"/>
            <w:shd w:val="clear" w:color="auto" w:fill="BDD6EE"/>
            <w:vAlign w:val="center"/>
          </w:tcPr>
          <w:p w:rsidR="00A809C2" w:rsidRPr="00E5089E" w:rsidRDefault="00A809C2" w:rsidP="00E5089E">
            <w:pPr>
              <w:spacing w:after="0" w:line="240" w:lineRule="auto"/>
              <w:jc w:val="center"/>
              <w:rPr>
                <w:rFonts w:ascii="Times New Roman" w:eastAsia="Times New Roman" w:hAnsi="Times New Roman" w:cs="Times New Roman"/>
                <w:b/>
                <w:color w:val="4C4747"/>
                <w14:textFill>
                  <w14:solidFill>
                    <w14:srgbClr w14:val="4C4747">
                      <w14:alpha w14:val="50000"/>
                    </w14:srgbClr>
                  </w14:solidFill>
                </w14:textFill>
              </w:rPr>
            </w:pPr>
            <w:r w:rsidRPr="00E5089E">
              <w:rPr>
                <w:rFonts w:ascii="Times New Roman" w:eastAsia="Times New Roman" w:hAnsi="Times New Roman" w:cs="Times New Roman"/>
                <w:b/>
                <w:color w:val="4C4747"/>
                <w14:textFill>
                  <w14:solidFill>
                    <w14:srgbClr w14:val="4C4747">
                      <w14:alpha w14:val="50000"/>
                    </w14:srgbClr>
                  </w14:solidFill>
                </w14:textFill>
              </w:rPr>
              <w:t>6</w:t>
            </w:r>
          </w:p>
        </w:tc>
        <w:tc>
          <w:tcPr>
            <w:tcW w:w="518" w:type="pct"/>
            <w:shd w:val="clear" w:color="auto" w:fill="BDD6EE"/>
            <w:vAlign w:val="center"/>
          </w:tcPr>
          <w:p w:rsidR="00A809C2" w:rsidRPr="00E5089E" w:rsidRDefault="00A809C2" w:rsidP="00E5089E">
            <w:pPr>
              <w:spacing w:after="0" w:line="240" w:lineRule="auto"/>
              <w:jc w:val="center"/>
              <w:rPr>
                <w:rFonts w:ascii="Times New Roman" w:eastAsia="Times New Roman" w:hAnsi="Times New Roman" w:cs="Times New Roman"/>
                <w:b/>
                <w:color w:val="4C4747"/>
                <w14:textFill>
                  <w14:solidFill>
                    <w14:srgbClr w14:val="4C4747">
                      <w14:alpha w14:val="50000"/>
                    </w14:srgbClr>
                  </w14:solidFill>
                </w14:textFill>
              </w:rPr>
            </w:pPr>
            <w:r w:rsidRPr="00E5089E">
              <w:rPr>
                <w:rFonts w:ascii="Times New Roman" w:eastAsia="Times New Roman" w:hAnsi="Times New Roman" w:cs="Times New Roman"/>
                <w:b/>
                <w:color w:val="4C4747"/>
                <w14:textFill>
                  <w14:solidFill>
                    <w14:srgbClr w14:val="4C4747">
                      <w14:alpha w14:val="50000"/>
                    </w14:srgbClr>
                  </w14:solidFill>
                </w14:textFill>
              </w:rPr>
              <w:t>31</w:t>
            </w:r>
          </w:p>
        </w:tc>
      </w:tr>
    </w:tbl>
    <w:p w:rsidR="00A809C2" w:rsidRDefault="00B34E44" w:rsidP="00F54FDC">
      <w:pPr>
        <w:spacing w:line="360" w:lineRule="auto"/>
        <w:ind w:left="57"/>
        <w:contextualSpacing/>
        <w:rPr>
          <w:rFonts w:ascii="Times New Roman" w:eastAsia="Calibri" w:hAnsi="Times New Roman" w:cs="Times New Roman"/>
          <w:color w:val="4C4747"/>
          <w:spacing w:val="20"/>
          <w:sz w:val="16"/>
          <w:szCs w:val="24"/>
          <w14:textFill>
            <w14:solidFill>
              <w14:srgbClr w14:val="4C4747">
                <w14:alpha w14:val="50000"/>
              </w14:srgbClr>
            </w14:solidFill>
          </w14:textFill>
        </w:rPr>
      </w:pPr>
      <w:r w:rsidRPr="00E5089E">
        <w:rPr>
          <w:rFonts w:ascii="Times New Roman" w:eastAsia="Calibri" w:hAnsi="Times New Roman" w:cs="Times New Roman"/>
          <w:b/>
          <w:color w:val="4C4747"/>
          <w:spacing w:val="20"/>
          <w:sz w:val="16"/>
          <w:szCs w:val="24"/>
          <w14:textFill>
            <w14:solidFill>
              <w14:srgbClr w14:val="4C4747">
                <w14:alpha w14:val="50000"/>
              </w14:srgbClr>
            </w14:solidFill>
          </w14:textFill>
        </w:rPr>
        <w:t>Fuente</w:t>
      </w:r>
      <w:r w:rsidR="00A809C2" w:rsidRPr="00E5089E">
        <w:rPr>
          <w:rFonts w:ascii="Times New Roman" w:eastAsia="Calibri" w:hAnsi="Times New Roman" w:cs="Times New Roman"/>
          <w:b/>
          <w:color w:val="4C4747"/>
          <w:spacing w:val="20"/>
          <w:sz w:val="16"/>
          <w:szCs w:val="24"/>
          <w14:textFill>
            <w14:solidFill>
              <w14:srgbClr w14:val="4C4747">
                <w14:alpha w14:val="50000"/>
              </w14:srgbClr>
            </w14:solidFill>
          </w14:textFill>
        </w:rPr>
        <w:t>:</w:t>
      </w:r>
      <w:r w:rsidR="00A809C2" w:rsidRPr="00E5089E">
        <w:rPr>
          <w:rFonts w:ascii="Times New Roman" w:eastAsia="Calibri" w:hAnsi="Times New Roman" w:cs="Times New Roman"/>
          <w:color w:val="4C4747"/>
          <w:spacing w:val="20"/>
          <w:sz w:val="16"/>
          <w:szCs w:val="24"/>
          <w14:textFill>
            <w14:solidFill>
              <w14:srgbClr w14:val="4C4747">
                <w14:alpha w14:val="50000"/>
              </w14:srgbClr>
            </w14:solidFill>
          </w14:textFill>
        </w:rPr>
        <w:t xml:space="preserve"> Departamento de Programas y Servicios</w:t>
      </w:r>
    </w:p>
    <w:p w:rsidR="008166CF" w:rsidRDefault="008166CF" w:rsidP="008166CF">
      <w:pPr>
        <w:spacing w:line="360" w:lineRule="auto"/>
        <w:ind w:left="57"/>
        <w:contextualSpacing/>
        <w:rPr>
          <w:rFonts w:ascii="Times New Roman" w:eastAsia="Calibri" w:hAnsi="Times New Roman" w:cs="Times New Roman"/>
          <w:color w:val="4C4747"/>
          <w:sz w:val="24"/>
          <w:szCs w:val="24"/>
          <w14:textFill>
            <w14:solidFill>
              <w14:srgbClr w14:val="4C4747">
                <w14:alpha w14:val="50000"/>
              </w14:srgbClr>
            </w14:solidFill>
          </w14:textFill>
        </w:rPr>
      </w:pPr>
      <w:r>
        <w:rPr>
          <w:rFonts w:ascii="Times New Roman" w:eastAsia="Calibri" w:hAnsi="Times New Roman" w:cs="Times New Roman"/>
          <w:color w:val="4C4747"/>
          <w:sz w:val="24"/>
          <w:szCs w:val="24"/>
          <w14:textFill>
            <w14:solidFill>
              <w14:srgbClr w14:val="4C4747">
                <w14:alpha w14:val="50000"/>
              </w14:srgbClr>
            </w14:solidFill>
          </w14:textFill>
        </w:rPr>
        <w:lastRenderedPageBreak/>
        <w:t>Documentos elaborados</w:t>
      </w:r>
    </w:p>
    <w:p w:rsidR="00BB6662" w:rsidRDefault="00BB6662" w:rsidP="00F54FDC">
      <w:pPr>
        <w:spacing w:line="360" w:lineRule="auto"/>
        <w:ind w:left="57"/>
        <w:contextualSpacing/>
        <w:rPr>
          <w:rFonts w:ascii="Times New Roman" w:eastAsia="Calibri" w:hAnsi="Times New Roman" w:cs="Times New Roman"/>
          <w:color w:val="4C4747"/>
          <w:sz w:val="24"/>
          <w:szCs w:val="24"/>
          <w14:textFill>
            <w14:solidFill>
              <w14:srgbClr w14:val="4C4747">
                <w14:alpha w14:val="50000"/>
              </w14:srgbClr>
            </w14:solidFill>
          </w14:textFill>
        </w:rPr>
      </w:pPr>
    </w:p>
    <w:p w:rsidR="00BB6662" w:rsidRDefault="00BB6662" w:rsidP="00F54FDC">
      <w:pPr>
        <w:spacing w:line="360" w:lineRule="auto"/>
        <w:ind w:left="57"/>
        <w:contextualSpacing/>
        <w:rPr>
          <w:rFonts w:ascii="Times New Roman" w:eastAsia="Calibri" w:hAnsi="Times New Roman" w:cs="Times New Roman"/>
          <w:color w:val="4C4747"/>
          <w:sz w:val="24"/>
          <w:szCs w:val="24"/>
          <w14:textFill>
            <w14:solidFill>
              <w14:srgbClr w14:val="4C4747">
                <w14:alpha w14:val="50000"/>
              </w14:srgbClr>
            </w14:solidFill>
          </w14:textFill>
        </w:rPr>
      </w:pPr>
    </w:p>
    <w:p w:rsidR="00BB6662" w:rsidRDefault="00BB6662" w:rsidP="00F54FDC">
      <w:pPr>
        <w:spacing w:line="360" w:lineRule="auto"/>
        <w:ind w:left="57"/>
        <w:contextualSpacing/>
        <w:rPr>
          <w:rFonts w:ascii="Times New Roman" w:eastAsia="Calibri" w:hAnsi="Times New Roman" w:cs="Times New Roman"/>
          <w:color w:val="4C4747"/>
          <w:sz w:val="24"/>
          <w:szCs w:val="24"/>
          <w14:textFill>
            <w14:solidFill>
              <w14:srgbClr w14:val="4C4747">
                <w14:alpha w14:val="50000"/>
              </w14:srgbClr>
            </w14:solidFill>
          </w14:textFill>
        </w:rPr>
      </w:pPr>
    </w:p>
    <w:p w:rsidR="00BB6662" w:rsidRDefault="00BB6662" w:rsidP="00F54FDC">
      <w:pPr>
        <w:spacing w:line="360" w:lineRule="auto"/>
        <w:ind w:left="57"/>
        <w:contextualSpacing/>
        <w:rPr>
          <w:rFonts w:ascii="Times New Roman" w:eastAsia="Calibri" w:hAnsi="Times New Roman" w:cs="Times New Roman"/>
          <w:color w:val="4C4747"/>
          <w:sz w:val="24"/>
          <w:szCs w:val="24"/>
          <w14:textFill>
            <w14:solidFill>
              <w14:srgbClr w14:val="4C4747">
                <w14:alpha w14:val="50000"/>
              </w14:srgbClr>
            </w14:solidFill>
          </w14:textFill>
        </w:rPr>
      </w:pPr>
    </w:p>
    <w:tbl>
      <w:tblPr>
        <w:tblpPr w:leftFromText="141" w:rightFromText="141" w:vertAnchor="page" w:horzAnchor="margin" w:tblpY="2371"/>
        <w:tblW w:w="5000" w:type="pct"/>
        <w:tblCellMar>
          <w:left w:w="10" w:type="dxa"/>
          <w:right w:w="10" w:type="dxa"/>
        </w:tblCellMar>
        <w:tblLook w:val="04A0" w:firstRow="1" w:lastRow="0" w:firstColumn="1" w:lastColumn="0" w:noHBand="0" w:noVBand="1"/>
      </w:tblPr>
      <w:tblGrid>
        <w:gridCol w:w="7057"/>
        <w:gridCol w:w="853"/>
      </w:tblGrid>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Documentos Elaborados y Revisados</w:t>
            </w:r>
          </w:p>
        </w:tc>
        <w:tc>
          <w:tcPr>
            <w:tcW w:w="539" w:type="pct"/>
            <w:tcBorders>
              <w:top w:val="single" w:sz="4" w:space="0" w:color="000000"/>
              <w:left w:val="single" w:sz="4" w:space="0" w:color="000000"/>
              <w:bottom w:val="single" w:sz="4" w:space="0" w:color="000000"/>
              <w:right w:val="single" w:sz="4" w:space="0" w:color="000000"/>
            </w:tcBorders>
            <w:shd w:val="clear" w:color="auto" w:fill="BDD6EE"/>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Total</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Boletín Educativo correspondiente al mes de febrero, marzo, abril, mayo, junio, julio, agosto, septiembre, octubre, noviembre, diciembre.</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Manual de Funciones del área educativa para Hogares de Paso y ASFL.</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Diseño del informe del área educativa de Niños, Niñas y Adolescentes egresados.</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404"/>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Guía de Evaluación para la Promoción de Guía a Coordinadora</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Matriz de Informe Cuantitativo mensual de los Hogares de Paso.</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Ficha para el proceso de acompañamiento para el trabajo Educativo en las OG y ASFL.</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Ficha de Evaluación para la Selección de Niñera</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Informe de resultado Evaluación Niñera</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Informe de resultado Evaluación guía </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Programa de Reforzamiento Educativo</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Matriz Levantamiento inicio año escolar 2021 -2022</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Matriz de Evaluación diagnóstica de niños y niñas de 0 a 2 años</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Matriz de Evaluación diagnóstica de niños y niñas de 3 a 5 años</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Matriz Evaluación diagnóstica de niños y niñas de 13 a 17 años</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Diseño de Registro Anecdótico Educativo </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Ficha de Evaluación al trabajo de los Guías </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 xml:space="preserve">Carta Compromiso de Guías y Niñeras </w:t>
            </w:r>
          </w:p>
        </w:tc>
        <w:tc>
          <w:tcPr>
            <w:tcW w:w="53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1</w:t>
            </w:r>
          </w:p>
        </w:tc>
      </w:tr>
      <w:tr w:rsidR="00BB6662" w:rsidRPr="00F54FDC" w:rsidTr="00BB6662">
        <w:trPr>
          <w:trHeight w:val="1"/>
        </w:trPr>
        <w:tc>
          <w:tcPr>
            <w:tcW w:w="4461"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left w:w="108" w:type="dxa"/>
              <w:right w:w="108" w:type="dxa"/>
            </w:tcMar>
          </w:tcPr>
          <w:p w:rsidR="00BB6662" w:rsidRPr="00F54FDC" w:rsidRDefault="00BB6662" w:rsidP="00BB6662">
            <w:pPr>
              <w:spacing w:after="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Total</w:t>
            </w:r>
          </w:p>
        </w:tc>
        <w:tc>
          <w:tcPr>
            <w:tcW w:w="53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tcMar>
              <w:left w:w="108" w:type="dxa"/>
              <w:right w:w="108" w:type="dxa"/>
            </w:tcMar>
            <w:vAlign w:val="center"/>
          </w:tcPr>
          <w:p w:rsidR="00BB6662" w:rsidRPr="00F54FDC" w:rsidRDefault="00BB6662" w:rsidP="00BB6662">
            <w:pPr>
              <w:spacing w:after="0" w:line="360" w:lineRule="auto"/>
              <w:jc w:val="center"/>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27</w:t>
            </w:r>
          </w:p>
        </w:tc>
      </w:tr>
    </w:tbl>
    <w:p w:rsidR="00BB6662" w:rsidRDefault="00BB6662" w:rsidP="00F54FDC">
      <w:pPr>
        <w:spacing w:line="360" w:lineRule="auto"/>
        <w:ind w:left="57"/>
        <w:contextualSpacing/>
        <w:rPr>
          <w:rFonts w:ascii="Times New Roman" w:eastAsia="Calibri" w:hAnsi="Times New Roman" w:cs="Times New Roman"/>
          <w:color w:val="4C4747"/>
          <w:sz w:val="24"/>
          <w:szCs w:val="24"/>
          <w14:textFill>
            <w14:solidFill>
              <w14:srgbClr w14:val="4C4747">
                <w14:alpha w14:val="50000"/>
              </w14:srgbClr>
            </w14:solidFill>
          </w14:textFill>
        </w:rPr>
      </w:pPr>
    </w:p>
    <w:p w:rsidR="0064577D" w:rsidRPr="0064577D" w:rsidRDefault="0064577D" w:rsidP="0064577D">
      <w:pPr>
        <w:spacing w:after="0" w:line="240" w:lineRule="auto"/>
      </w:pPr>
      <w:r w:rsidRPr="00F54FDC">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lastRenderedPageBreak/>
        <w:t>Capacitaciones dirigidas al personal técnico que brinda atención a niños, niñas y adolescentes.</w:t>
      </w:r>
    </w:p>
    <w:tbl>
      <w:tblPr>
        <w:tblpPr w:leftFromText="141" w:rightFromText="141" w:vertAnchor="text" w:horzAnchor="margin" w:tblpY="535"/>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2724"/>
        <w:gridCol w:w="1797"/>
        <w:gridCol w:w="1080"/>
        <w:gridCol w:w="541"/>
        <w:gridCol w:w="536"/>
      </w:tblGrid>
      <w:tr w:rsidR="00BB6662" w:rsidRPr="00F66B1C" w:rsidTr="0064577D">
        <w:trPr>
          <w:trHeight w:val="20"/>
        </w:trPr>
        <w:tc>
          <w:tcPr>
            <w:tcW w:w="5000" w:type="pct"/>
            <w:gridSpan w:val="6"/>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tcPr>
          <w:p w:rsidR="00BB6662" w:rsidRPr="00F54FDC" w:rsidRDefault="00BB6662" w:rsidP="0064577D">
            <w:pPr>
              <w:spacing w:after="0" w:line="240" w:lineRule="auto"/>
              <w:jc w:val="center"/>
              <w:rPr>
                <w:rFonts w:ascii="Times New Roman" w:eastAsia="Times New Roman" w:hAnsi="Times New Roman" w:cs="Times New Roman"/>
                <w:color w:val="4C4747"/>
                <w:sz w:val="20"/>
                <w14:textFill>
                  <w14:solidFill>
                    <w14:srgbClr w14:val="4C4747">
                      <w14:alpha w14:val="50000"/>
                    </w14:srgbClr>
                  </w14:solidFill>
                </w14:textFill>
              </w:rPr>
            </w:pPr>
            <w:r w:rsidRPr="00F54FDC">
              <w:rPr>
                <w:rFonts w:ascii="Times New Roman" w:eastAsia="Times New Roman" w:hAnsi="Times New Roman" w:cs="Times New Roman"/>
                <w:b/>
                <w:bCs/>
                <w:color w:val="4C4747"/>
                <w:sz w:val="24"/>
                <w:szCs w:val="24"/>
                <w:lang w:eastAsia="es-DO"/>
                <w14:textFill>
                  <w14:solidFill>
                    <w14:srgbClr w14:val="4C4747">
                      <w14:alpha w14:val="50000"/>
                    </w14:srgbClr>
                  </w14:solidFill>
                </w14:textFill>
              </w:rPr>
              <w:t>Capacitaciones dirigidas al personal técnico que brinda atención a niños, niñas y adolescentes.</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tcPr>
          <w:p w:rsidR="00BB6662" w:rsidRPr="00F54FDC" w:rsidRDefault="00BB6662" w:rsidP="0064577D">
            <w:pPr>
              <w:pStyle w:val="Sinespaciado"/>
              <w:spacing w:line="360" w:lineRule="auto"/>
              <w:rPr>
                <w:rFonts w:ascii="Times New Roman" w:eastAsia="Times New Roman" w:hAnsi="Times New Roman"/>
                <w:color w:val="4C4747"/>
                <w:sz w:val="20"/>
                <w:lang w:val="es-DO"/>
                <w14:textFill>
                  <w14:solidFill>
                    <w14:srgbClr w14:val="4C4747">
                      <w14:alpha w14:val="50000"/>
                    </w14:srgbClr>
                  </w14:solidFill>
                </w14:textFill>
              </w:rPr>
            </w:pPr>
            <w:r w:rsidRPr="00F54FDC">
              <w:rPr>
                <w:rFonts w:ascii="Times New Roman" w:eastAsia="Times New Roman" w:hAnsi="Times New Roman"/>
                <w:color w:val="4C4747"/>
                <w:sz w:val="20"/>
                <w:lang w:val="es-DO"/>
                <w14:textFill>
                  <w14:solidFill>
                    <w14:srgbClr w14:val="4C4747">
                      <w14:alpha w14:val="50000"/>
                    </w14:srgbClr>
                  </w14:solidFill>
                </w14:textFill>
              </w:rPr>
              <w:t>Mes</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tcPr>
          <w:p w:rsidR="00BB6662" w:rsidRPr="00F54FDC" w:rsidRDefault="00BB6662" w:rsidP="0064577D">
            <w:pPr>
              <w:pStyle w:val="Sinespaciado"/>
              <w:spacing w:line="360" w:lineRule="auto"/>
              <w:rPr>
                <w:rFonts w:ascii="Times New Roman" w:eastAsia="Times New Roman" w:hAnsi="Times New Roman"/>
                <w:color w:val="4C4747"/>
                <w:sz w:val="20"/>
                <w:lang w:val="es-DO"/>
                <w14:textFill>
                  <w14:solidFill>
                    <w14:srgbClr w14:val="4C4747">
                      <w14:alpha w14:val="50000"/>
                    </w14:srgbClr>
                  </w14:solidFill>
                </w14:textFill>
              </w:rPr>
            </w:pPr>
            <w:r w:rsidRPr="00F54FDC">
              <w:rPr>
                <w:rFonts w:ascii="Times New Roman" w:eastAsia="Times New Roman" w:hAnsi="Times New Roman"/>
                <w:color w:val="4C4747"/>
                <w:sz w:val="20"/>
                <w:lang w:val="es-DO"/>
                <w14:textFill>
                  <w14:solidFill>
                    <w14:srgbClr w14:val="4C4747">
                      <w14:alpha w14:val="50000"/>
                    </w14:srgbClr>
                  </w14:solidFill>
                </w14:textFill>
              </w:rPr>
              <w:t>Tema</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tcPr>
          <w:p w:rsidR="00BB6662" w:rsidRPr="00F54FDC" w:rsidRDefault="00BB6662" w:rsidP="0064577D">
            <w:pPr>
              <w:pStyle w:val="Sinespaciado"/>
              <w:spacing w:line="360" w:lineRule="auto"/>
              <w:rPr>
                <w:rFonts w:ascii="Times New Roman" w:eastAsia="Times New Roman" w:hAnsi="Times New Roman"/>
                <w:color w:val="4C4747"/>
                <w:sz w:val="20"/>
                <w:lang w:val="es-DO"/>
                <w14:textFill>
                  <w14:solidFill>
                    <w14:srgbClr w14:val="4C4747">
                      <w14:alpha w14:val="50000"/>
                    </w14:srgbClr>
                  </w14:solidFill>
                </w14:textFill>
              </w:rPr>
            </w:pPr>
            <w:r w:rsidRPr="00F54FDC">
              <w:rPr>
                <w:rFonts w:ascii="Times New Roman" w:eastAsia="Times New Roman" w:hAnsi="Times New Roman"/>
                <w:color w:val="4C4747"/>
                <w:sz w:val="20"/>
                <w:lang w:val="es-DO"/>
                <w14:textFill>
                  <w14:solidFill>
                    <w14:srgbClr w14:val="4C4747">
                      <w14:alpha w14:val="50000"/>
                    </w14:srgbClr>
                  </w14:solidFill>
                </w14:textFill>
              </w:rPr>
              <w:t>Dirigido a</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tcPr>
          <w:p w:rsidR="00BB6662" w:rsidRPr="00F54FDC" w:rsidRDefault="00BB6662" w:rsidP="0064577D">
            <w:pPr>
              <w:pStyle w:val="Sinespaciado"/>
              <w:spacing w:line="360" w:lineRule="auto"/>
              <w:rPr>
                <w:rFonts w:ascii="Times New Roman" w:eastAsia="Times New Roman" w:hAnsi="Times New Roman"/>
                <w:color w:val="4C4747"/>
                <w:sz w:val="20"/>
                <w:lang w:val="es-DO"/>
                <w14:textFill>
                  <w14:solidFill>
                    <w14:srgbClr w14:val="4C4747">
                      <w14:alpha w14:val="50000"/>
                    </w14:srgbClr>
                  </w14:solidFill>
                </w14:textFill>
              </w:rPr>
            </w:pPr>
            <w:r w:rsidRPr="00F54FDC">
              <w:rPr>
                <w:rFonts w:ascii="Times New Roman" w:eastAsia="Times New Roman" w:hAnsi="Times New Roman"/>
                <w:color w:val="4C4747"/>
                <w:sz w:val="20"/>
                <w:lang w:val="es-DO"/>
                <w14:textFill>
                  <w14:solidFill>
                    <w14:srgbClr w14:val="4C4747">
                      <w14:alpha w14:val="50000"/>
                    </w14:srgbClr>
                  </w14:solidFill>
                </w14:textFill>
              </w:rPr>
              <w:t xml:space="preserve">Cantidad </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tcPr>
          <w:p w:rsidR="00BB6662" w:rsidRPr="00F54FDC" w:rsidRDefault="00BB6662" w:rsidP="0064577D">
            <w:pPr>
              <w:pStyle w:val="Sinespaciado"/>
              <w:spacing w:line="360" w:lineRule="auto"/>
              <w:rPr>
                <w:rFonts w:ascii="Times New Roman" w:eastAsia="Times New Roman" w:hAnsi="Times New Roman"/>
                <w:color w:val="4C4747"/>
                <w:sz w:val="20"/>
                <w:lang w:val="es-DO"/>
                <w14:textFill>
                  <w14:solidFill>
                    <w14:srgbClr w14:val="4C4747">
                      <w14:alpha w14:val="50000"/>
                    </w14:srgbClr>
                  </w14:solidFill>
                </w14:textFill>
              </w:rPr>
            </w:pPr>
            <w:r w:rsidRPr="00F54FDC">
              <w:rPr>
                <w:rFonts w:ascii="Times New Roman" w:eastAsia="Times New Roman" w:hAnsi="Times New Roman"/>
                <w:color w:val="4C4747"/>
                <w:sz w:val="20"/>
                <w:lang w:val="es-DO"/>
                <w14:textFill>
                  <w14:solidFill>
                    <w14:srgbClr w14:val="4C4747">
                      <w14:alpha w14:val="50000"/>
                    </w14:srgbClr>
                  </w14:solidFill>
                </w14:textFill>
              </w:rPr>
              <w:t>M</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57ABF7"/>
          </w:tcPr>
          <w:p w:rsidR="00BB6662" w:rsidRPr="00F54FDC" w:rsidRDefault="00BB6662" w:rsidP="0064577D">
            <w:pPr>
              <w:pStyle w:val="Sinespaciado"/>
              <w:spacing w:line="360" w:lineRule="auto"/>
              <w:rPr>
                <w:rFonts w:ascii="Times New Roman" w:eastAsia="Times New Roman" w:hAnsi="Times New Roman"/>
                <w:color w:val="4C4747"/>
                <w:sz w:val="20"/>
                <w:lang w:val="es-DO"/>
                <w14:textFill>
                  <w14:solidFill>
                    <w14:srgbClr w14:val="4C4747">
                      <w14:alpha w14:val="50000"/>
                    </w14:srgbClr>
                  </w14:solidFill>
                </w14:textFill>
              </w:rPr>
            </w:pPr>
            <w:r w:rsidRPr="00F54FDC">
              <w:rPr>
                <w:rFonts w:ascii="Times New Roman" w:eastAsia="Times New Roman" w:hAnsi="Times New Roman"/>
                <w:color w:val="4C4747"/>
                <w:sz w:val="20"/>
                <w:lang w:val="es-DO"/>
                <w14:textFill>
                  <w14:solidFill>
                    <w14:srgbClr w14:val="4C4747">
                      <w14:alpha w14:val="50000"/>
                    </w14:srgbClr>
                  </w14:solidFill>
                </w14:textFill>
              </w:rPr>
              <w:t>H</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Febrero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Atención Integral a niños, niñas y adolescentes</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 xml:space="preserve">ASFL Fundación Red de Misericordia </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16</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14</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2</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Febrero-Marzo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Manejo de Crisis</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ASFL Fundación Red de Misericordia</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14</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11</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3</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Marzo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Manejo de conflictos</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ASFL Fundación Red de Misericordia</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10</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7</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3</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Marzo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Técnicas de modificación de conductas</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ASFL OneChild</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50</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47</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3</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Abril</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Garantía de Derechos de Niños, niñas y adolescentes</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Buckner Dominicana</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21</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17</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4</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Mayo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Protección Integral a niños, niñas y adolescentes</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Personal técnico de ASFL a nivel nacional</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35</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35</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0</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Mayo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Desarrollo de Identidad y Amor Propio</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Personal técnico de ASFL a nivel nacional</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14</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13</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Mayo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Sensibilización para el abordaje  a personas en condición de vulnerabilidad, victimas o testigo de delitos que se encuentra en Hogares de Paso</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Personal de hogares de Paso, Oficinas Regionales y Municipales</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97</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81</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16</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Julio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Protección de los Derechos Fundamentales de niños, niñas y adolescentes</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Entrenadores de pequeñas ligas</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50</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49</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Agosto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 xml:space="preserve">Intervención en Crisis </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HP Jarabacoa</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19</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19</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0</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Agosto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Intervención en Crisis</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HP V Centenario</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34</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27</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7</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lastRenderedPageBreak/>
              <w:t>Agosto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Horario de actividades diarias y planificación</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HP V Centenario</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3</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3</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0</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Agosto</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Reforzamiento Educativo</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Coordinadoras educativas HP</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7</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7</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0</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Septiembre</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Estrategias de disciplina efectiva</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Hogar Renacer</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18</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16</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2</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Septiembre</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Taller Método Pierre Faure</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Coordinadoras Educativas</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9</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8</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Septiembre</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Cuidado para el desarrollo infantil</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Hotel Finest Resorts</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50</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32</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18</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Septiembre</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Cuidado para el desarrollo infantil</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Hotel Bahía Príncipe</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11</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11</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0</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Septiembre</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Protección de los Derechos Fundamentales de niños, niñas y adolescentes</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Entrenadores de pequeñas ligas</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43</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38</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5</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Octubre</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Habilidades para la atención telefónica en crisis</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Personal de Oficina Nacional</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21</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16</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5</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Octubre</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Cuidado para el desarrollo infantil</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Hotel Meliá</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29</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24</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5</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Noviembre</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Masculinidad positiva</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Personal de EM</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18</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0</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18</w:t>
            </w:r>
          </w:p>
        </w:tc>
      </w:tr>
      <w:tr w:rsidR="00BB6662" w:rsidRPr="00F54FDC" w:rsidTr="0064577D">
        <w:trPr>
          <w:trHeight w:val="20"/>
        </w:trPr>
        <w:tc>
          <w:tcPr>
            <w:tcW w:w="790"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Noviembre</w:t>
            </w:r>
          </w:p>
        </w:tc>
        <w:tc>
          <w:tcPr>
            <w:tcW w:w="1717"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Disciplina Positiva en el aula</w:t>
            </w:r>
          </w:p>
        </w:tc>
        <w:tc>
          <w:tcPr>
            <w:tcW w:w="1133"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Personal educativo de Liceo San Pablo Apóstol</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31</w:t>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21</w:t>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uto"/>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10</w:t>
            </w:r>
          </w:p>
        </w:tc>
      </w:tr>
      <w:tr w:rsidR="00BB6662" w:rsidRPr="00F54FDC" w:rsidTr="0064577D">
        <w:trPr>
          <w:trHeight w:val="20"/>
        </w:trPr>
        <w:tc>
          <w:tcPr>
            <w:tcW w:w="3640" w:type="pct"/>
            <w:gridSpan w:val="3"/>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6A6A6" w:themeFill="background1" w:themeFillShade="A6"/>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t>Total</w:t>
            </w:r>
          </w:p>
        </w:tc>
        <w:tc>
          <w:tcPr>
            <w:tcW w:w="68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6A6A6" w:themeFill="background1" w:themeFillShade="A6"/>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fldChar w:fldCharType="begin"/>
            </w:r>
            <w:r w:rsidRPr="00F54FDC">
              <w:rPr>
                <w:rFonts w:ascii="Times New Roman" w:eastAsia="MS Mincho" w:hAnsi="Times New Roman"/>
                <w:color w:val="4C4747"/>
                <w:sz w:val="20"/>
                <w:lang w:val="es-DO"/>
                <w14:textFill>
                  <w14:solidFill>
                    <w14:srgbClr w14:val="4C4747">
                      <w14:alpha w14:val="50000"/>
                    </w14:srgbClr>
                  </w14:solidFill>
                </w14:textFill>
              </w:rPr>
              <w:instrText xml:space="preserve"> =SUM(ABOVE) </w:instrText>
            </w:r>
            <w:r w:rsidRPr="00F54FDC">
              <w:rPr>
                <w:rFonts w:ascii="Times New Roman" w:eastAsia="MS Mincho" w:hAnsi="Times New Roman"/>
                <w:color w:val="4C4747"/>
                <w:sz w:val="20"/>
                <w:lang w:val="es-DO"/>
                <w14:textFill>
                  <w14:solidFill>
                    <w14:srgbClr w14:val="4C4747">
                      <w14:alpha w14:val="50000"/>
                    </w14:srgbClr>
                  </w14:solidFill>
                </w14:textFill>
              </w:rPr>
              <w:fldChar w:fldCharType="separate"/>
            </w:r>
            <w:r w:rsidRPr="00F54FDC">
              <w:rPr>
                <w:rFonts w:ascii="Times New Roman" w:eastAsia="MS Mincho" w:hAnsi="Times New Roman"/>
                <w:color w:val="4C4747"/>
                <w:sz w:val="20"/>
                <w:lang w:val="es-DO"/>
                <w14:textFill>
                  <w14:solidFill>
                    <w14:srgbClr w14:val="4C4747">
                      <w14:alpha w14:val="50000"/>
                    </w14:srgbClr>
                  </w14:solidFill>
                </w14:textFill>
              </w:rPr>
              <w:t>600</w:t>
            </w:r>
            <w:r w:rsidRPr="00F54FDC">
              <w:rPr>
                <w:rFonts w:ascii="Times New Roman" w:eastAsia="MS Mincho" w:hAnsi="Times New Roman"/>
                <w:color w:val="4C4747"/>
                <w:sz w:val="20"/>
                <w:lang w:val="es-DO"/>
                <w14:textFill>
                  <w14:solidFill>
                    <w14:srgbClr w14:val="4C4747">
                      <w14:alpha w14:val="50000"/>
                    </w14:srgbClr>
                  </w14:solidFill>
                </w14:textFill>
              </w:rPr>
              <w:fldChar w:fldCharType="end"/>
            </w:r>
          </w:p>
        </w:tc>
        <w:tc>
          <w:tcPr>
            <w:tcW w:w="341"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6A6A6" w:themeFill="background1" w:themeFillShade="A6"/>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fldChar w:fldCharType="begin"/>
            </w:r>
            <w:r w:rsidRPr="00F54FDC">
              <w:rPr>
                <w:rFonts w:ascii="Times New Roman" w:eastAsia="MS Mincho" w:hAnsi="Times New Roman"/>
                <w:color w:val="4C4747"/>
                <w:sz w:val="20"/>
                <w:lang w:val="es-DO"/>
                <w14:textFill>
                  <w14:solidFill>
                    <w14:srgbClr w14:val="4C4747">
                      <w14:alpha w14:val="50000"/>
                    </w14:srgbClr>
                  </w14:solidFill>
                </w14:textFill>
              </w:rPr>
              <w:instrText xml:space="preserve"> =SUM(ABOVE) </w:instrText>
            </w:r>
            <w:r w:rsidRPr="00F54FDC">
              <w:rPr>
                <w:rFonts w:ascii="Times New Roman" w:eastAsia="MS Mincho" w:hAnsi="Times New Roman"/>
                <w:color w:val="4C4747"/>
                <w:sz w:val="20"/>
                <w:lang w:val="es-DO"/>
                <w14:textFill>
                  <w14:solidFill>
                    <w14:srgbClr w14:val="4C4747">
                      <w14:alpha w14:val="50000"/>
                    </w14:srgbClr>
                  </w14:solidFill>
                </w14:textFill>
              </w:rPr>
              <w:fldChar w:fldCharType="separate"/>
            </w:r>
            <w:r w:rsidRPr="00F54FDC">
              <w:rPr>
                <w:rFonts w:ascii="Times New Roman" w:eastAsia="MS Mincho" w:hAnsi="Times New Roman"/>
                <w:color w:val="4C4747"/>
                <w:sz w:val="20"/>
                <w:lang w:val="es-DO"/>
                <w14:textFill>
                  <w14:solidFill>
                    <w14:srgbClr w14:val="4C4747">
                      <w14:alpha w14:val="50000"/>
                    </w14:srgbClr>
                  </w14:solidFill>
                </w14:textFill>
              </w:rPr>
              <w:t>448</w:t>
            </w:r>
            <w:r w:rsidRPr="00F54FDC">
              <w:rPr>
                <w:rFonts w:ascii="Times New Roman" w:eastAsia="MS Mincho" w:hAnsi="Times New Roman"/>
                <w:color w:val="4C4747"/>
                <w:sz w:val="20"/>
                <w:lang w:val="es-DO"/>
                <w14:textFill>
                  <w14:solidFill>
                    <w14:srgbClr w14:val="4C4747">
                      <w14:alpha w14:val="50000"/>
                    </w14:srgbClr>
                  </w14:solidFill>
                </w14:textFill>
              </w:rPr>
              <w:fldChar w:fldCharType="end"/>
            </w:r>
          </w:p>
        </w:tc>
        <w:tc>
          <w:tcPr>
            <w:tcW w:w="338"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A6A6A6" w:themeFill="background1" w:themeFillShade="A6"/>
          </w:tcPr>
          <w:p w:rsidR="00BB6662" w:rsidRPr="00F54FDC" w:rsidRDefault="00BB6662" w:rsidP="0064577D">
            <w:pPr>
              <w:pStyle w:val="Sinespaciado"/>
              <w:spacing w:line="360" w:lineRule="auto"/>
              <w:rPr>
                <w:rFonts w:ascii="Times New Roman" w:eastAsia="MS Mincho" w:hAnsi="Times New Roman"/>
                <w:color w:val="4C4747"/>
                <w:sz w:val="20"/>
                <w:lang w:val="es-DO"/>
                <w14:textFill>
                  <w14:solidFill>
                    <w14:srgbClr w14:val="4C4747">
                      <w14:alpha w14:val="50000"/>
                    </w14:srgbClr>
                  </w14:solidFill>
                </w14:textFill>
              </w:rPr>
            </w:pPr>
            <w:r w:rsidRPr="00F54FDC">
              <w:rPr>
                <w:rFonts w:ascii="Times New Roman" w:eastAsia="MS Mincho" w:hAnsi="Times New Roman"/>
                <w:color w:val="4C4747"/>
                <w:sz w:val="20"/>
                <w:lang w:val="es-DO"/>
                <w14:textFill>
                  <w14:solidFill>
                    <w14:srgbClr w14:val="4C4747">
                      <w14:alpha w14:val="50000"/>
                    </w14:srgbClr>
                  </w14:solidFill>
                </w14:textFill>
              </w:rPr>
              <w:fldChar w:fldCharType="begin"/>
            </w:r>
            <w:r w:rsidRPr="00F54FDC">
              <w:rPr>
                <w:rFonts w:ascii="Times New Roman" w:eastAsia="MS Mincho" w:hAnsi="Times New Roman"/>
                <w:color w:val="4C4747"/>
                <w:sz w:val="20"/>
                <w:lang w:val="es-DO"/>
                <w14:textFill>
                  <w14:solidFill>
                    <w14:srgbClr w14:val="4C4747">
                      <w14:alpha w14:val="50000"/>
                    </w14:srgbClr>
                  </w14:solidFill>
                </w14:textFill>
              </w:rPr>
              <w:instrText xml:space="preserve"> =SUM(ABOVE) </w:instrText>
            </w:r>
            <w:r w:rsidRPr="00F54FDC">
              <w:rPr>
                <w:rFonts w:ascii="Times New Roman" w:eastAsia="MS Mincho" w:hAnsi="Times New Roman"/>
                <w:color w:val="4C4747"/>
                <w:sz w:val="20"/>
                <w:lang w:val="es-DO"/>
                <w14:textFill>
                  <w14:solidFill>
                    <w14:srgbClr w14:val="4C4747">
                      <w14:alpha w14:val="50000"/>
                    </w14:srgbClr>
                  </w14:solidFill>
                </w14:textFill>
              </w:rPr>
              <w:fldChar w:fldCharType="separate"/>
            </w:r>
            <w:r w:rsidRPr="00F54FDC">
              <w:rPr>
                <w:rFonts w:ascii="Times New Roman" w:eastAsia="MS Mincho" w:hAnsi="Times New Roman"/>
                <w:color w:val="4C4747"/>
                <w:sz w:val="20"/>
                <w:lang w:val="es-DO"/>
                <w14:textFill>
                  <w14:solidFill>
                    <w14:srgbClr w14:val="4C4747">
                      <w14:alpha w14:val="50000"/>
                    </w14:srgbClr>
                  </w14:solidFill>
                </w14:textFill>
              </w:rPr>
              <w:t>152</w:t>
            </w:r>
            <w:r w:rsidRPr="00F54FDC">
              <w:rPr>
                <w:rFonts w:ascii="Times New Roman" w:eastAsia="MS Mincho" w:hAnsi="Times New Roman"/>
                <w:color w:val="4C4747"/>
                <w:sz w:val="20"/>
                <w:lang w:val="es-DO"/>
                <w14:textFill>
                  <w14:solidFill>
                    <w14:srgbClr w14:val="4C4747">
                      <w14:alpha w14:val="50000"/>
                    </w14:srgbClr>
                  </w14:solidFill>
                </w14:textFill>
              </w:rPr>
              <w:fldChar w:fldCharType="end"/>
            </w:r>
          </w:p>
        </w:tc>
      </w:tr>
    </w:tbl>
    <w:p w:rsidR="00BB6662" w:rsidRDefault="00BB6662" w:rsidP="00F54FDC">
      <w:pPr>
        <w:spacing w:line="360" w:lineRule="auto"/>
        <w:ind w:left="57"/>
        <w:contextualSpacing/>
        <w:rPr>
          <w:rFonts w:ascii="Times New Roman" w:eastAsia="Calibri" w:hAnsi="Times New Roman" w:cs="Times New Roman"/>
          <w:color w:val="4C4747"/>
          <w:sz w:val="24"/>
          <w:szCs w:val="24"/>
          <w14:textFill>
            <w14:solidFill>
              <w14:srgbClr w14:val="4C4747">
                <w14:alpha w14:val="50000"/>
              </w14:srgbClr>
            </w14:solidFill>
          </w14:textFill>
        </w:rPr>
      </w:pPr>
    </w:p>
    <w:p w:rsidR="00BB6662" w:rsidRDefault="00BB6662" w:rsidP="00F54FDC">
      <w:pPr>
        <w:spacing w:line="360" w:lineRule="auto"/>
        <w:ind w:left="57"/>
        <w:contextualSpacing/>
        <w:rPr>
          <w:rFonts w:ascii="Times New Roman" w:eastAsia="Calibri" w:hAnsi="Times New Roman" w:cs="Times New Roman"/>
          <w:color w:val="4C4747"/>
          <w:sz w:val="24"/>
          <w:szCs w:val="24"/>
          <w14:textFill>
            <w14:solidFill>
              <w14:srgbClr w14:val="4C4747">
                <w14:alpha w14:val="50000"/>
              </w14:srgbClr>
            </w14:solidFill>
          </w14:textFill>
        </w:rPr>
      </w:pPr>
      <w:bookmarkStart w:id="234" w:name="_GoBack"/>
      <w:bookmarkEnd w:id="234"/>
    </w:p>
    <w:p w:rsidR="00BB6662" w:rsidRPr="00E5089E" w:rsidRDefault="00BB6662" w:rsidP="00F54FDC">
      <w:pPr>
        <w:spacing w:line="360" w:lineRule="auto"/>
        <w:ind w:left="57"/>
        <w:contextualSpacing/>
        <w:rPr>
          <w:rFonts w:ascii="Times New Roman" w:eastAsia="Calibri" w:hAnsi="Times New Roman" w:cs="Times New Roman"/>
          <w:color w:val="4C4747"/>
          <w:sz w:val="24"/>
          <w:szCs w:val="24"/>
          <w14:textFill>
            <w14:solidFill>
              <w14:srgbClr w14:val="4C4747">
                <w14:alpha w14:val="50000"/>
              </w14:srgbClr>
            </w14:solidFill>
          </w14:textFill>
        </w:rPr>
      </w:pPr>
    </w:p>
    <w:p w:rsidR="00BB6662" w:rsidRPr="00F54FDC" w:rsidRDefault="00BB6662" w:rsidP="00BB6662">
      <w:pPr>
        <w:spacing w:line="360" w:lineRule="auto"/>
        <w:rPr>
          <w:rFonts w:ascii="Times New Roman" w:hAnsi="Times New Roman" w:cs="Times New Roman"/>
          <w:color w:val="4C4747"/>
          <w14:textFill>
            <w14:solidFill>
              <w14:srgbClr w14:val="4C4747">
                <w14:alpha w14:val="50000"/>
              </w14:srgbClr>
            </w14:solidFill>
          </w14:textFill>
        </w:rPr>
      </w:pPr>
    </w:p>
    <w:p w:rsidR="00A809C2" w:rsidRDefault="00A809C2"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BB6662" w:rsidRDefault="00BB6662"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BB6662" w:rsidRDefault="00BB6662"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BB6662" w:rsidRPr="00F54FDC" w:rsidRDefault="00BB6662"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A809C2" w:rsidRPr="00F54FDC" w:rsidRDefault="00A809C2" w:rsidP="0064577D">
      <w:pPr>
        <w:pStyle w:val="Ttulo2"/>
        <w:ind w:left="0"/>
        <w:jc w:val="both"/>
        <w:rPr>
          <w:rFonts w:ascii="Times New Roman" w:hAnsi="Times New Roman" w:cs="Times New Roman"/>
          <w:b/>
          <w:color w:val="4C4747"/>
          <w:sz w:val="24"/>
          <w:szCs w:val="24"/>
          <w14:textFill>
            <w14:solidFill>
              <w14:srgbClr w14:val="4C4747">
                <w14:alpha w14:val="50000"/>
              </w14:srgbClr>
            </w14:solidFill>
          </w14:textFill>
        </w:rPr>
      </w:pPr>
      <w:bookmarkStart w:id="235" w:name="_Toc89347109"/>
      <w:bookmarkStart w:id="236" w:name="_Toc89347245"/>
      <w:bookmarkStart w:id="237" w:name="_Toc89347460"/>
      <w:bookmarkStart w:id="238" w:name="_Toc89348145"/>
      <w:bookmarkStart w:id="239" w:name="_Toc89869720"/>
      <w:bookmarkStart w:id="240" w:name="_Toc90631939"/>
      <w:bookmarkStart w:id="241" w:name="_Toc90645243"/>
      <w:bookmarkStart w:id="242" w:name="_Toc89175692"/>
      <w:r w:rsidRPr="00F54FDC">
        <w:rPr>
          <w:rFonts w:ascii="Times New Roman" w:hAnsi="Times New Roman" w:cs="Times New Roman"/>
          <w:b/>
          <w:color w:val="4C4747"/>
          <w:sz w:val="24"/>
          <w:szCs w:val="24"/>
          <w14:textFill>
            <w14:solidFill>
              <w14:srgbClr w14:val="4C4747">
                <w14:alpha w14:val="50000"/>
              </w14:srgbClr>
            </w14:solidFill>
          </w14:textFill>
        </w:rPr>
        <w:lastRenderedPageBreak/>
        <w:t>Capacitaciones a niños niñas y adolescentes, y actividades de apoyo a la institución</w:t>
      </w:r>
      <w:bookmarkEnd w:id="235"/>
      <w:bookmarkEnd w:id="236"/>
      <w:bookmarkEnd w:id="237"/>
      <w:bookmarkEnd w:id="238"/>
      <w:bookmarkEnd w:id="239"/>
      <w:bookmarkEnd w:id="240"/>
      <w:bookmarkEnd w:id="2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582"/>
        <w:gridCol w:w="2196"/>
        <w:gridCol w:w="1353"/>
        <w:gridCol w:w="780"/>
        <w:gridCol w:w="781"/>
      </w:tblGrid>
      <w:tr w:rsidR="00A809C2" w:rsidRPr="00F54FDC" w:rsidTr="0064577D">
        <w:trPr>
          <w:trHeight w:val="170"/>
        </w:trPr>
        <w:tc>
          <w:tcPr>
            <w:tcW w:w="716" w:type="pct"/>
            <w:shd w:val="clear" w:color="auto" w:fill="57ABF7"/>
          </w:tcPr>
          <w:bookmarkEnd w:id="242"/>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Mes</w:t>
            </w:r>
          </w:p>
        </w:tc>
        <w:tc>
          <w:tcPr>
            <w:tcW w:w="1011" w:type="pct"/>
            <w:shd w:val="clear" w:color="auto" w:fill="57ABF7"/>
          </w:tcPr>
          <w:p w:rsidR="00A809C2" w:rsidRPr="00F54FDC" w:rsidRDefault="00A809C2" w:rsidP="00F54FDC">
            <w:pPr>
              <w:spacing w:after="0" w:line="360" w:lineRule="auto"/>
              <w:ind w:left="-743" w:firstLine="743"/>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Tema</w:t>
            </w:r>
          </w:p>
        </w:tc>
        <w:tc>
          <w:tcPr>
            <w:tcW w:w="1399" w:type="pct"/>
            <w:shd w:val="clear" w:color="auto" w:fill="57ABF7"/>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Dirigido a</w:t>
            </w:r>
          </w:p>
        </w:tc>
        <w:tc>
          <w:tcPr>
            <w:tcW w:w="866" w:type="pct"/>
            <w:shd w:val="clear" w:color="auto" w:fill="57ABF7"/>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Cantidad de participantes</w:t>
            </w:r>
          </w:p>
        </w:tc>
        <w:tc>
          <w:tcPr>
            <w:tcW w:w="504" w:type="pct"/>
            <w:shd w:val="clear" w:color="auto" w:fill="57ABF7"/>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M</w:t>
            </w:r>
          </w:p>
        </w:tc>
        <w:tc>
          <w:tcPr>
            <w:tcW w:w="504" w:type="pct"/>
            <w:shd w:val="clear" w:color="auto" w:fill="57ABF7"/>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H</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Febrero</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Cuidado del Cuidador</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Equipos Multidisciplinarios adscritos a los Tribunales de niños, niñas y adolescentes y a la Dirección Nacional de Atención Integral a la Persona Adolescente en Conflicto con la Ley Penal</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75</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61</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14</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Abril</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Prevención del Abuso Infantil</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 xml:space="preserve">Familias del Centro Educativo Virgen de la Altagracia </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177</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147</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30</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Abril</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Prevención del Embarazo en adolescentes</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Estudiantes y docentes de la Escuela Eduardo Brito</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34</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19</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15</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Junio</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Prevención del COVID 19</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Personal de Oficina Nacional</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18</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0</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0</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Julio</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Masculinidad Positiva</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Cuadrante IV Cristo Rey</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21</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0</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0</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Julio</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Protección Integral</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Cuadrante IV Cristo Rey</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25</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14</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11</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Julio</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Protección Integral</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Cuadrante I Cristo Rey</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15</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4</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11</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Agosto</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Protección Integral</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Cuadrante IV Cristo Rey</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11</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8</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3</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lastRenderedPageBreak/>
              <w:t>Agosto</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Masculinidad Positiva</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Cuadrante IV Cristo Rey</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4</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0</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4</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Septiembre</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Masculinidad positiva</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Cristo Rey</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16</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12</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4</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Septiembre</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Prevención del abuso</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Cristo Rey</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11</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5</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6</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Septiembre</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Garantía de derechos de niños, niñas y adolescentes</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Estudiantes del Liceo Víctor Estrella Liz</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225</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0</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0</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Octubre</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Prevención del Abuso</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Estudiantes de la Escuela Primera República de Aruba</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29</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15</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14</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Octubre</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Prevención del embarazo en adolescentes</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Liceo San Pablo Apóstol</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37</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27</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10</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Octubre</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Masculinidad positiva</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Escuela de Cristo Rey</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22</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0</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22</w:t>
            </w:r>
          </w:p>
        </w:tc>
      </w:tr>
      <w:tr w:rsidR="00A809C2" w:rsidRPr="00F54FDC" w:rsidTr="0064577D">
        <w:trPr>
          <w:trHeight w:val="170"/>
        </w:trPr>
        <w:tc>
          <w:tcPr>
            <w:tcW w:w="716"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Octubre</w:t>
            </w:r>
          </w:p>
        </w:tc>
        <w:tc>
          <w:tcPr>
            <w:tcW w:w="1011"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Masculinidad positiva</w:t>
            </w:r>
          </w:p>
        </w:tc>
        <w:tc>
          <w:tcPr>
            <w:tcW w:w="1399" w:type="pct"/>
            <w:shd w:val="clear" w:color="auto" w:fill="auto"/>
          </w:tcPr>
          <w:p w:rsidR="00A809C2" w:rsidRPr="00F54FDC" w:rsidRDefault="00A809C2" w:rsidP="00F54FDC">
            <w:pPr>
              <w:spacing w:after="0" w:line="360" w:lineRule="auto"/>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Escuela de Cristo Rey</w:t>
            </w:r>
          </w:p>
        </w:tc>
        <w:tc>
          <w:tcPr>
            <w:tcW w:w="866"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33</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15</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color w:val="4C4747"/>
                <w:szCs w:val="18"/>
                <w14:textFill>
                  <w14:solidFill>
                    <w14:srgbClr w14:val="4C4747">
                      <w14:alpha w14:val="50000"/>
                    </w14:srgbClr>
                  </w14:solidFill>
                </w14:textFill>
              </w:rPr>
            </w:pPr>
            <w:r w:rsidRPr="00F54FDC">
              <w:rPr>
                <w:rFonts w:ascii="Times New Roman" w:hAnsi="Times New Roman" w:cs="Times New Roman"/>
                <w:color w:val="4C4747"/>
                <w:szCs w:val="18"/>
                <w14:textFill>
                  <w14:solidFill>
                    <w14:srgbClr w14:val="4C4747">
                      <w14:alpha w14:val="50000"/>
                    </w14:srgbClr>
                  </w14:solidFill>
                </w14:textFill>
              </w:rPr>
              <w:t>18</w:t>
            </w:r>
          </w:p>
        </w:tc>
      </w:tr>
      <w:tr w:rsidR="00A809C2" w:rsidRPr="00F54FDC" w:rsidTr="0064577D">
        <w:trPr>
          <w:trHeight w:val="170"/>
        </w:trPr>
        <w:tc>
          <w:tcPr>
            <w:tcW w:w="3125" w:type="pct"/>
            <w:gridSpan w:val="3"/>
            <w:shd w:val="clear" w:color="auto" w:fill="auto"/>
          </w:tcPr>
          <w:p w:rsidR="00A809C2" w:rsidRPr="00F54FDC" w:rsidRDefault="00A809C2" w:rsidP="00F54FDC">
            <w:pPr>
              <w:spacing w:after="0" w:line="360" w:lineRule="auto"/>
              <w:rPr>
                <w:rFonts w:ascii="Times New Roman" w:hAnsi="Times New Roman" w:cs="Times New Roman"/>
                <w:b/>
                <w:color w:val="4C4747"/>
                <w:szCs w:val="18"/>
                <w14:textFill>
                  <w14:solidFill>
                    <w14:srgbClr w14:val="4C4747">
                      <w14:alpha w14:val="50000"/>
                    </w14:srgbClr>
                  </w14:solidFill>
                </w14:textFill>
              </w:rPr>
            </w:pPr>
            <w:r w:rsidRPr="00F54FDC">
              <w:rPr>
                <w:rFonts w:ascii="Times New Roman" w:hAnsi="Times New Roman" w:cs="Times New Roman"/>
                <w:b/>
                <w:color w:val="4C4747"/>
                <w:szCs w:val="18"/>
                <w14:textFill>
                  <w14:solidFill>
                    <w14:srgbClr w14:val="4C4747">
                      <w14:alpha w14:val="50000"/>
                    </w14:srgbClr>
                  </w14:solidFill>
                </w14:textFill>
              </w:rPr>
              <w:t>Total</w:t>
            </w:r>
          </w:p>
        </w:tc>
        <w:tc>
          <w:tcPr>
            <w:tcW w:w="866" w:type="pct"/>
            <w:shd w:val="clear" w:color="auto" w:fill="auto"/>
            <w:vAlign w:val="center"/>
          </w:tcPr>
          <w:p w:rsidR="00A809C2" w:rsidRPr="00F54FDC" w:rsidRDefault="00A809C2" w:rsidP="00F54FDC">
            <w:pPr>
              <w:spacing w:after="0" w:line="360" w:lineRule="auto"/>
              <w:rPr>
                <w:rFonts w:ascii="Times New Roman" w:hAnsi="Times New Roman" w:cs="Times New Roman"/>
                <w:b/>
                <w:color w:val="4C4747"/>
                <w:szCs w:val="18"/>
                <w14:textFill>
                  <w14:solidFill>
                    <w14:srgbClr w14:val="4C4747">
                      <w14:alpha w14:val="50000"/>
                    </w14:srgbClr>
                  </w14:solidFill>
                </w14:textFill>
              </w:rPr>
            </w:pPr>
            <w:r w:rsidRPr="00F54FDC">
              <w:rPr>
                <w:rFonts w:ascii="Times New Roman" w:hAnsi="Times New Roman" w:cs="Times New Roman"/>
                <w:b/>
                <w:color w:val="4C4747"/>
                <w:szCs w:val="18"/>
                <w14:textFill>
                  <w14:solidFill>
                    <w14:srgbClr w14:val="4C4747">
                      <w14:alpha w14:val="50000"/>
                    </w14:srgbClr>
                  </w14:solidFill>
                </w14:textFill>
              </w:rPr>
              <w:t xml:space="preserve">      753</w:t>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b/>
                <w:color w:val="4C4747"/>
                <w:szCs w:val="18"/>
                <w14:textFill>
                  <w14:solidFill>
                    <w14:srgbClr w14:val="4C4747">
                      <w14:alpha w14:val="50000"/>
                    </w14:srgbClr>
                  </w14:solidFill>
                </w14:textFill>
              </w:rPr>
            </w:pPr>
            <w:r w:rsidRPr="00F54FDC">
              <w:rPr>
                <w:rFonts w:ascii="Times New Roman" w:hAnsi="Times New Roman" w:cs="Times New Roman"/>
                <w:b/>
                <w:color w:val="4C4747"/>
                <w:szCs w:val="18"/>
                <w14:textFill>
                  <w14:solidFill>
                    <w14:srgbClr w14:val="4C4747">
                      <w14:alpha w14:val="50000"/>
                    </w14:srgbClr>
                  </w14:solidFill>
                </w14:textFill>
              </w:rPr>
              <w:fldChar w:fldCharType="begin"/>
            </w:r>
            <w:r w:rsidRPr="00F54FDC">
              <w:rPr>
                <w:rFonts w:ascii="Times New Roman" w:hAnsi="Times New Roman" w:cs="Times New Roman"/>
                <w:b/>
                <w:color w:val="4C4747"/>
                <w:szCs w:val="18"/>
                <w14:textFill>
                  <w14:solidFill>
                    <w14:srgbClr w14:val="4C4747">
                      <w14:alpha w14:val="50000"/>
                    </w14:srgbClr>
                  </w14:solidFill>
                </w14:textFill>
              </w:rPr>
              <w:instrText xml:space="preserve"> =SUM(ABOVE) </w:instrText>
            </w:r>
            <w:r w:rsidRPr="00F54FDC">
              <w:rPr>
                <w:rFonts w:ascii="Times New Roman" w:hAnsi="Times New Roman" w:cs="Times New Roman"/>
                <w:b/>
                <w:color w:val="4C4747"/>
                <w:szCs w:val="18"/>
                <w14:textFill>
                  <w14:solidFill>
                    <w14:srgbClr w14:val="4C4747">
                      <w14:alpha w14:val="50000"/>
                    </w14:srgbClr>
                  </w14:solidFill>
                </w14:textFill>
              </w:rPr>
              <w:fldChar w:fldCharType="separate"/>
            </w:r>
            <w:r w:rsidRPr="00F54FDC">
              <w:rPr>
                <w:rFonts w:ascii="Times New Roman" w:hAnsi="Times New Roman" w:cs="Times New Roman"/>
                <w:b/>
                <w:color w:val="4C4747"/>
                <w:szCs w:val="18"/>
                <w14:textFill>
                  <w14:solidFill>
                    <w14:srgbClr w14:val="4C4747">
                      <w14:alpha w14:val="50000"/>
                    </w14:srgbClr>
                  </w14:solidFill>
                </w14:textFill>
              </w:rPr>
              <w:t>327</w:t>
            </w:r>
            <w:r w:rsidRPr="00F54FDC">
              <w:rPr>
                <w:rFonts w:ascii="Times New Roman" w:hAnsi="Times New Roman" w:cs="Times New Roman"/>
                <w:b/>
                <w:color w:val="4C4747"/>
                <w:szCs w:val="18"/>
                <w14:textFill>
                  <w14:solidFill>
                    <w14:srgbClr w14:val="4C4747">
                      <w14:alpha w14:val="50000"/>
                    </w14:srgbClr>
                  </w14:solidFill>
                </w14:textFill>
              </w:rPr>
              <w:fldChar w:fldCharType="end"/>
            </w:r>
          </w:p>
        </w:tc>
        <w:tc>
          <w:tcPr>
            <w:tcW w:w="504" w:type="pct"/>
            <w:shd w:val="clear" w:color="auto" w:fill="auto"/>
            <w:vAlign w:val="center"/>
          </w:tcPr>
          <w:p w:rsidR="00A809C2" w:rsidRPr="00F54FDC" w:rsidRDefault="00A809C2" w:rsidP="00F54FDC">
            <w:pPr>
              <w:spacing w:after="0" w:line="360" w:lineRule="auto"/>
              <w:jc w:val="center"/>
              <w:rPr>
                <w:rFonts w:ascii="Times New Roman" w:hAnsi="Times New Roman" w:cs="Times New Roman"/>
                <w:b/>
                <w:color w:val="4C4747"/>
                <w:szCs w:val="18"/>
                <w14:textFill>
                  <w14:solidFill>
                    <w14:srgbClr w14:val="4C4747">
                      <w14:alpha w14:val="50000"/>
                    </w14:srgbClr>
                  </w14:solidFill>
                </w14:textFill>
              </w:rPr>
            </w:pPr>
            <w:r w:rsidRPr="00F54FDC">
              <w:rPr>
                <w:rFonts w:ascii="Times New Roman" w:hAnsi="Times New Roman" w:cs="Times New Roman"/>
                <w:b/>
                <w:color w:val="4C4747"/>
                <w:szCs w:val="18"/>
                <w14:textFill>
                  <w14:solidFill>
                    <w14:srgbClr w14:val="4C4747">
                      <w14:alpha w14:val="50000"/>
                    </w14:srgbClr>
                  </w14:solidFill>
                </w14:textFill>
              </w:rPr>
              <w:fldChar w:fldCharType="begin"/>
            </w:r>
            <w:r w:rsidRPr="00F54FDC">
              <w:rPr>
                <w:rFonts w:ascii="Times New Roman" w:hAnsi="Times New Roman" w:cs="Times New Roman"/>
                <w:b/>
                <w:color w:val="4C4747"/>
                <w:szCs w:val="18"/>
                <w14:textFill>
                  <w14:solidFill>
                    <w14:srgbClr w14:val="4C4747">
                      <w14:alpha w14:val="50000"/>
                    </w14:srgbClr>
                  </w14:solidFill>
                </w14:textFill>
              </w:rPr>
              <w:instrText xml:space="preserve"> =SUM(ABOVE) </w:instrText>
            </w:r>
            <w:r w:rsidRPr="00F54FDC">
              <w:rPr>
                <w:rFonts w:ascii="Times New Roman" w:hAnsi="Times New Roman" w:cs="Times New Roman"/>
                <w:b/>
                <w:color w:val="4C4747"/>
                <w:szCs w:val="18"/>
                <w14:textFill>
                  <w14:solidFill>
                    <w14:srgbClr w14:val="4C4747">
                      <w14:alpha w14:val="50000"/>
                    </w14:srgbClr>
                  </w14:solidFill>
                </w14:textFill>
              </w:rPr>
              <w:fldChar w:fldCharType="separate"/>
            </w:r>
            <w:r w:rsidRPr="00F54FDC">
              <w:rPr>
                <w:rFonts w:ascii="Times New Roman" w:hAnsi="Times New Roman" w:cs="Times New Roman"/>
                <w:b/>
                <w:color w:val="4C4747"/>
                <w:szCs w:val="18"/>
                <w14:textFill>
                  <w14:solidFill>
                    <w14:srgbClr w14:val="4C4747">
                      <w14:alpha w14:val="50000"/>
                    </w14:srgbClr>
                  </w14:solidFill>
                </w14:textFill>
              </w:rPr>
              <w:t>162</w:t>
            </w:r>
            <w:r w:rsidRPr="00F54FDC">
              <w:rPr>
                <w:rFonts w:ascii="Times New Roman" w:hAnsi="Times New Roman" w:cs="Times New Roman"/>
                <w:b/>
                <w:color w:val="4C4747"/>
                <w:szCs w:val="18"/>
                <w14:textFill>
                  <w14:solidFill>
                    <w14:srgbClr w14:val="4C4747">
                      <w14:alpha w14:val="50000"/>
                    </w14:srgbClr>
                  </w14:solidFill>
                </w14:textFill>
              </w:rPr>
              <w:fldChar w:fldCharType="end"/>
            </w:r>
          </w:p>
        </w:tc>
      </w:tr>
    </w:tbl>
    <w:p w:rsidR="00A809C2" w:rsidRPr="00F54FDC" w:rsidRDefault="00A809C2"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A809C2" w:rsidRDefault="00A809C2"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64577D" w:rsidRDefault="0064577D"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64577D" w:rsidRDefault="0064577D"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64577D" w:rsidRDefault="0064577D"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64577D" w:rsidRDefault="0064577D"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64577D" w:rsidRPr="00F54FDC" w:rsidRDefault="0064577D"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A809C2" w:rsidRPr="00F54FDC" w:rsidRDefault="00A809C2" w:rsidP="00F54FDC">
      <w:pPr>
        <w:spacing w:line="360" w:lineRule="auto"/>
        <w:rPr>
          <w:rFonts w:ascii="Times New Roman" w:eastAsia="Times New Roman" w:hAnsi="Times New Roman" w:cs="Times New Roman"/>
          <w:b/>
          <w:color w:val="4C4747"/>
          <w:sz w:val="24"/>
          <w:szCs w:val="24"/>
          <w:lang w:eastAsia="es-DO"/>
          <w14:textFill>
            <w14:solidFill>
              <w14:srgbClr w14:val="4C4747">
                <w14:alpha w14:val="50000"/>
              </w14:srgbClr>
            </w14:solidFill>
          </w14:textFill>
        </w:rPr>
      </w:pPr>
    </w:p>
    <w:p w:rsidR="00A809C2" w:rsidRDefault="00A809C2" w:rsidP="00F54FDC">
      <w:pPr>
        <w:spacing w:line="360" w:lineRule="auto"/>
        <w:rPr>
          <w:rFonts w:ascii="Times New Roman" w:eastAsia="Times New Roman" w:hAnsi="Times New Roman" w:cs="Times New Roman"/>
          <w:b/>
          <w:color w:val="4C4747"/>
          <w:sz w:val="28"/>
          <w:szCs w:val="24"/>
          <w:lang w:eastAsia="es-DO"/>
          <w14:textFill>
            <w14:solidFill>
              <w14:srgbClr w14:val="4C4747">
                <w14:alpha w14:val="50000"/>
              </w14:srgbClr>
            </w14:solidFill>
          </w14:textFill>
        </w:rPr>
      </w:pPr>
      <w:r w:rsidRPr="00F54FDC">
        <w:rPr>
          <w:rFonts w:ascii="Times New Roman" w:eastAsia="Times New Roman" w:hAnsi="Times New Roman" w:cs="Times New Roman"/>
          <w:b/>
          <w:color w:val="4C4747"/>
          <w:sz w:val="28"/>
          <w:szCs w:val="24"/>
          <w:lang w:eastAsia="es-DO"/>
          <w14:textFill>
            <w14:solidFill>
              <w14:srgbClr w14:val="4C4747">
                <w14:alpha w14:val="50000"/>
              </w14:srgbClr>
            </w14:solidFill>
          </w14:textFill>
        </w:rPr>
        <w:lastRenderedPageBreak/>
        <w:t>Anexo: Desempeño del área de Recursos Humanos</w:t>
      </w:r>
    </w:p>
    <w:tbl>
      <w:tblPr>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tblBorders>
        <w:tblLook w:val="04A0" w:firstRow="1" w:lastRow="0" w:firstColumn="1" w:lastColumn="0" w:noHBand="0" w:noVBand="1"/>
      </w:tblPr>
      <w:tblGrid>
        <w:gridCol w:w="1896"/>
        <w:gridCol w:w="6014"/>
      </w:tblGrid>
      <w:tr w:rsidR="0064577D" w:rsidRPr="00F66B1C" w:rsidTr="00A6638F">
        <w:trPr>
          <w:trHeight w:val="252"/>
          <w:tblHeader/>
        </w:trPr>
        <w:tc>
          <w:tcPr>
            <w:tcW w:w="1198" w:type="pct"/>
            <w:shd w:val="clear" w:color="auto" w:fill="auto"/>
          </w:tcPr>
          <w:p w:rsidR="0064577D" w:rsidRPr="00DB411C" w:rsidRDefault="0064577D" w:rsidP="007B15C0">
            <w:pPr>
              <w:spacing w:after="0" w:line="240" w:lineRule="auto"/>
              <w:rPr>
                <w:rFonts w:ascii="Century Gothic" w:hAnsi="Century Gothic"/>
                <w:b/>
              </w:rPr>
            </w:pPr>
          </w:p>
        </w:tc>
        <w:tc>
          <w:tcPr>
            <w:tcW w:w="3802" w:type="pct"/>
            <w:shd w:val="clear" w:color="auto" w:fill="auto"/>
          </w:tcPr>
          <w:p w:rsidR="0064577D" w:rsidRPr="00DB411C" w:rsidRDefault="0064577D" w:rsidP="007B15C0">
            <w:pPr>
              <w:spacing w:after="0" w:line="240" w:lineRule="auto"/>
              <w:jc w:val="center"/>
              <w:rPr>
                <w:rFonts w:ascii="Century Gothic" w:hAnsi="Century Gothic"/>
                <w:b/>
              </w:rPr>
            </w:pPr>
          </w:p>
        </w:tc>
      </w:tr>
      <w:tr w:rsidR="0064577D" w:rsidRPr="00DB411C" w:rsidTr="00A6638F">
        <w:trPr>
          <w:trHeight w:val="4178"/>
        </w:trPr>
        <w:tc>
          <w:tcPr>
            <w:tcW w:w="1198" w:type="pct"/>
            <w:shd w:val="clear" w:color="auto" w:fill="auto"/>
            <w:vAlign w:val="center"/>
          </w:tcPr>
          <w:p w:rsidR="0064577D" w:rsidRPr="00DB411C" w:rsidRDefault="007B355B" w:rsidP="007B15C0">
            <w:pPr>
              <w:spacing w:after="0" w:line="240" w:lineRule="auto"/>
              <w:rPr>
                <w:rFonts w:ascii="Times New Roman" w:hAnsi="Times New Roman"/>
                <w:b/>
                <w:noProof/>
                <w:sz w:val="24"/>
                <w:szCs w:val="24"/>
                <w:lang w:eastAsia="es-DO"/>
              </w:rPr>
            </w:pPr>
            <w:r>
              <w:rPr>
                <w:rFonts w:ascii="Times New Roman" w:hAnsi="Times New Roman"/>
                <w:b/>
                <w:noProof/>
                <w:sz w:val="24"/>
                <w:szCs w:val="24"/>
              </w:rPr>
              <mc:AlternateContent>
                <mc:Choice Requires="wps">
                  <w:drawing>
                    <wp:anchor distT="0" distB="0" distL="114300" distR="114300" simplePos="0" relativeHeight="251724800" behindDoc="0" locked="0" layoutInCell="1" allowOverlap="1" wp14:editId="5ADC12CA">
                      <wp:simplePos x="0" y="0"/>
                      <wp:positionH relativeFrom="column">
                        <wp:posOffset>840740</wp:posOffset>
                      </wp:positionH>
                      <wp:positionV relativeFrom="paragraph">
                        <wp:posOffset>-906780</wp:posOffset>
                      </wp:positionV>
                      <wp:extent cx="295275" cy="4592955"/>
                      <wp:effectExtent l="152400" t="19050" r="9525" b="17145"/>
                      <wp:wrapNone/>
                      <wp:docPr id="1073741851" name="Abrir llave 10737418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4592955"/>
                              </a:xfrm>
                              <a:prstGeom prst="leftBrace">
                                <a:avLst>
                                  <a:gd name="adj1" fmla="val 37745"/>
                                  <a:gd name="adj2" fmla="val 51137"/>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3DFA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1073741851" o:spid="_x0000_s1026" type="#_x0000_t87" style="position:absolute;margin-left:66.2pt;margin-top:-71.4pt;width:23.25pt;height:361.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" adj="524,11046" strokecolor="windowText" strokeweight="3pt">
                      <v:stroke joinstyle="miter"/>
                    </v:shape>
                  </w:pict>
                </mc:Fallback>
              </mc:AlternateContent>
            </w:r>
          </w:p>
          <w:p w:rsidR="0064577D" w:rsidRPr="00DB411C" w:rsidRDefault="0064577D" w:rsidP="007B15C0">
            <w:pPr>
              <w:spacing w:after="0" w:line="240" w:lineRule="auto"/>
              <w:rPr>
                <w:rFonts w:ascii="Times New Roman" w:hAnsi="Times New Roman"/>
                <w:b/>
                <w:sz w:val="24"/>
                <w:szCs w:val="24"/>
              </w:rPr>
            </w:pPr>
          </w:p>
          <w:p w:rsidR="0064577D" w:rsidRPr="00DB411C" w:rsidRDefault="0064577D" w:rsidP="007B15C0">
            <w:pPr>
              <w:spacing w:after="0" w:line="240" w:lineRule="auto"/>
              <w:rPr>
                <w:rFonts w:ascii="Times New Roman" w:hAnsi="Times New Roman"/>
                <w:sz w:val="24"/>
                <w:szCs w:val="24"/>
              </w:rPr>
            </w:pPr>
          </w:p>
          <w:p w:rsidR="0064577D" w:rsidRPr="00DB411C" w:rsidRDefault="0064577D" w:rsidP="007B15C0">
            <w:pPr>
              <w:spacing w:after="0" w:line="240" w:lineRule="auto"/>
              <w:rPr>
                <w:rFonts w:ascii="Times New Roman" w:hAnsi="Times New Roman"/>
                <w:sz w:val="24"/>
                <w:szCs w:val="24"/>
              </w:rPr>
            </w:pPr>
          </w:p>
          <w:p w:rsidR="0064577D" w:rsidRPr="00DB411C" w:rsidRDefault="0064577D" w:rsidP="007B15C0">
            <w:pPr>
              <w:spacing w:after="0" w:line="240" w:lineRule="auto"/>
              <w:rPr>
                <w:rFonts w:ascii="Times New Roman" w:hAnsi="Times New Roman"/>
                <w:sz w:val="24"/>
                <w:szCs w:val="24"/>
              </w:rPr>
            </w:pPr>
          </w:p>
          <w:p w:rsidR="0064577D" w:rsidRPr="00DB411C" w:rsidRDefault="0064577D" w:rsidP="007B15C0">
            <w:pPr>
              <w:spacing w:after="0" w:line="240" w:lineRule="auto"/>
              <w:rPr>
                <w:rFonts w:ascii="Times New Roman" w:hAnsi="Times New Roman"/>
                <w:b/>
                <w:noProof/>
                <w:szCs w:val="24"/>
                <w:lang w:eastAsia="es-DO"/>
              </w:rPr>
            </w:pPr>
          </w:p>
          <w:p w:rsidR="0064577D" w:rsidRPr="00DB411C" w:rsidRDefault="007B355B" w:rsidP="007B15C0">
            <w:pPr>
              <w:spacing w:after="0" w:line="240" w:lineRule="auto"/>
              <w:rPr>
                <w:rFonts w:ascii="Times New Roman" w:hAnsi="Times New Roman"/>
                <w:b/>
                <w:noProof/>
                <w:sz w:val="24"/>
                <w:szCs w:val="24"/>
                <w:lang w:eastAsia="es-DO"/>
              </w:rPr>
            </w:pPr>
            <w:r>
              <w:rPr>
                <w:rFonts w:ascii="Times New Roman" w:hAnsi="Times New Roman"/>
                <w:b/>
                <w:noProof/>
                <w:sz w:val="24"/>
                <w:szCs w:val="24"/>
                <w:lang w:eastAsia="es-DO"/>
              </w:rPr>
              <w:t>S</w:t>
            </w:r>
            <w:r w:rsidR="0064577D" w:rsidRPr="00DB411C">
              <w:rPr>
                <w:rFonts w:ascii="Times New Roman" w:hAnsi="Times New Roman"/>
                <w:b/>
                <w:noProof/>
                <w:sz w:val="24"/>
                <w:szCs w:val="24"/>
                <w:lang w:eastAsia="es-DO"/>
              </w:rPr>
              <w:t>EGURO DE</w:t>
            </w:r>
          </w:p>
          <w:p w:rsidR="0064577D" w:rsidRPr="00DB411C" w:rsidRDefault="0064577D" w:rsidP="007B15C0">
            <w:pPr>
              <w:spacing w:after="0" w:line="240" w:lineRule="auto"/>
              <w:rPr>
                <w:rFonts w:ascii="Times New Roman" w:hAnsi="Times New Roman"/>
                <w:sz w:val="24"/>
                <w:szCs w:val="24"/>
              </w:rPr>
            </w:pPr>
            <w:r w:rsidRPr="00DB411C">
              <w:rPr>
                <w:rFonts w:ascii="Times New Roman" w:hAnsi="Times New Roman"/>
                <w:b/>
                <w:noProof/>
                <w:sz w:val="24"/>
                <w:szCs w:val="24"/>
                <w:lang w:eastAsia="es-DO"/>
              </w:rPr>
              <w:t xml:space="preserve">   SALUD</w:t>
            </w:r>
          </w:p>
        </w:tc>
        <w:tc>
          <w:tcPr>
            <w:tcW w:w="3802" w:type="pct"/>
            <w:shd w:val="clear" w:color="auto" w:fill="auto"/>
            <w:vAlign w:val="center"/>
          </w:tcPr>
          <w:p w:rsidR="0064577D" w:rsidRPr="0064577D" w:rsidRDefault="0064577D" w:rsidP="00A6638F">
            <w:pPr>
              <w:numPr>
                <w:ilvl w:val="0"/>
                <w:numId w:val="53"/>
              </w:numPr>
              <w:spacing w:after="0" w:line="276" w:lineRule="auto"/>
              <w:ind w:left="360"/>
              <w:contextualSpacing/>
              <w:jc w:val="both"/>
              <w:rPr>
                <w:rFonts w:ascii="Times New Roman" w:hAnsi="Times New Roman"/>
              </w:rPr>
            </w:pPr>
            <w:r w:rsidRPr="0064577D">
              <w:rPr>
                <w:rFonts w:ascii="Times New Roman" w:hAnsi="Times New Roman"/>
              </w:rPr>
              <w:t xml:space="preserve">La institución cuenta con el seguro básico de salud por ley. </w:t>
            </w:r>
          </w:p>
          <w:p w:rsidR="0064577D" w:rsidRPr="0064577D" w:rsidRDefault="0064577D" w:rsidP="00A6638F">
            <w:pPr>
              <w:numPr>
                <w:ilvl w:val="0"/>
                <w:numId w:val="53"/>
              </w:numPr>
              <w:spacing w:after="0" w:line="276" w:lineRule="auto"/>
              <w:ind w:left="360"/>
              <w:contextualSpacing/>
              <w:jc w:val="both"/>
              <w:rPr>
                <w:rFonts w:ascii="Times New Roman" w:hAnsi="Times New Roman"/>
              </w:rPr>
            </w:pPr>
            <w:r w:rsidRPr="0064577D">
              <w:rPr>
                <w:rFonts w:ascii="Times New Roman" w:hAnsi="Times New Roman"/>
              </w:rPr>
              <w:t xml:space="preserve">Tenemos diferentes ARS, que automáticamente por el sistema se reflejan en las mismas.  </w:t>
            </w:r>
          </w:p>
          <w:p w:rsidR="0064577D" w:rsidRPr="0064577D" w:rsidRDefault="0064577D" w:rsidP="00A6638F">
            <w:pPr>
              <w:numPr>
                <w:ilvl w:val="0"/>
                <w:numId w:val="53"/>
              </w:numPr>
              <w:spacing w:after="0" w:line="276" w:lineRule="auto"/>
              <w:ind w:left="360"/>
              <w:contextualSpacing/>
              <w:jc w:val="both"/>
              <w:rPr>
                <w:rFonts w:ascii="Times New Roman" w:hAnsi="Times New Roman"/>
              </w:rPr>
            </w:pPr>
            <w:r w:rsidRPr="0064577D">
              <w:rPr>
                <w:rFonts w:ascii="Times New Roman" w:hAnsi="Times New Roman"/>
              </w:rPr>
              <w:t xml:space="preserve">Las ARS de mayores afiliados son </w:t>
            </w:r>
            <w:r w:rsidR="00785960" w:rsidRPr="0064577D">
              <w:rPr>
                <w:rFonts w:ascii="Times New Roman" w:hAnsi="Times New Roman"/>
              </w:rPr>
              <w:t>SENASA</w:t>
            </w:r>
            <w:r w:rsidRPr="0064577D">
              <w:rPr>
                <w:rFonts w:ascii="Times New Roman" w:hAnsi="Times New Roman"/>
              </w:rPr>
              <w:t xml:space="preserve"> y Humano con: 498 en Humano, 495 en </w:t>
            </w:r>
            <w:r w:rsidR="00785960" w:rsidRPr="0064577D">
              <w:rPr>
                <w:rFonts w:ascii="Times New Roman" w:hAnsi="Times New Roman"/>
              </w:rPr>
              <w:t>SENASA</w:t>
            </w:r>
            <w:r w:rsidRPr="0064577D">
              <w:rPr>
                <w:rFonts w:ascii="Times New Roman" w:hAnsi="Times New Roman"/>
              </w:rPr>
              <w:t xml:space="preserve"> y el restante de 349 colaboradores están en las diversas ARS. </w:t>
            </w:r>
          </w:p>
          <w:p w:rsidR="0064577D" w:rsidRPr="0064577D" w:rsidRDefault="0064577D" w:rsidP="00A6638F">
            <w:pPr>
              <w:numPr>
                <w:ilvl w:val="0"/>
                <w:numId w:val="53"/>
              </w:numPr>
              <w:spacing w:after="0" w:line="276" w:lineRule="auto"/>
              <w:ind w:left="360"/>
              <w:contextualSpacing/>
              <w:jc w:val="both"/>
              <w:rPr>
                <w:rFonts w:ascii="Times New Roman" w:hAnsi="Times New Roman"/>
              </w:rPr>
            </w:pPr>
            <w:r w:rsidRPr="0064577D">
              <w:rPr>
                <w:rFonts w:ascii="Times New Roman" w:hAnsi="Times New Roman"/>
              </w:rPr>
              <w:t xml:space="preserve">Tenemos 172 dependientes adicionales del seguro básico de salud, entre padres, hijos mayores y suegros. </w:t>
            </w:r>
          </w:p>
          <w:p w:rsidR="0064577D" w:rsidRPr="0064577D" w:rsidRDefault="0064577D" w:rsidP="00A6638F">
            <w:pPr>
              <w:numPr>
                <w:ilvl w:val="0"/>
                <w:numId w:val="53"/>
              </w:numPr>
              <w:spacing w:after="0" w:line="276" w:lineRule="auto"/>
              <w:ind w:left="360"/>
              <w:contextualSpacing/>
              <w:jc w:val="both"/>
              <w:rPr>
                <w:rFonts w:ascii="Times New Roman" w:hAnsi="Times New Roman"/>
              </w:rPr>
            </w:pPr>
            <w:r w:rsidRPr="0064577D">
              <w:rPr>
                <w:rFonts w:ascii="Times New Roman" w:hAnsi="Times New Roman"/>
              </w:rPr>
              <w:t xml:space="preserve">La vigencia del seguro básico tras la salida de un empleado es de 2 meses. </w:t>
            </w:r>
          </w:p>
          <w:p w:rsidR="0064577D" w:rsidRPr="0064577D" w:rsidRDefault="0064577D" w:rsidP="00A6638F">
            <w:pPr>
              <w:numPr>
                <w:ilvl w:val="0"/>
                <w:numId w:val="53"/>
              </w:numPr>
              <w:spacing w:after="0" w:line="276" w:lineRule="auto"/>
              <w:ind w:left="360"/>
              <w:contextualSpacing/>
              <w:jc w:val="both"/>
              <w:rPr>
                <w:rFonts w:ascii="Times New Roman" w:hAnsi="Times New Roman"/>
                <w:b/>
              </w:rPr>
            </w:pPr>
            <w:r w:rsidRPr="0064577D">
              <w:rPr>
                <w:rFonts w:ascii="Times New Roman" w:hAnsi="Times New Roman"/>
                <w:b/>
              </w:rPr>
              <w:t xml:space="preserve">Opcional </w:t>
            </w:r>
            <w:r w:rsidRPr="0064577D">
              <w:rPr>
                <w:rFonts w:ascii="Times New Roman" w:hAnsi="Times New Roman"/>
              </w:rPr>
              <w:t xml:space="preserve">tenemos el </w:t>
            </w:r>
            <w:r w:rsidRPr="0064577D">
              <w:rPr>
                <w:rFonts w:ascii="Times New Roman" w:hAnsi="Times New Roman"/>
                <w:b/>
              </w:rPr>
              <w:t>seguro complementario</w:t>
            </w:r>
            <w:r w:rsidRPr="0064577D">
              <w:rPr>
                <w:rFonts w:ascii="Times New Roman" w:hAnsi="Times New Roman"/>
              </w:rPr>
              <w:t xml:space="preserve">, por el cual el empleado debe pagar al 100%, ya que la institución no cuenta con un plan complementario y </w:t>
            </w:r>
            <w:r w:rsidRPr="0064577D">
              <w:rPr>
                <w:rFonts w:ascii="Times New Roman" w:hAnsi="Times New Roman"/>
                <w:b/>
              </w:rPr>
              <w:t xml:space="preserve">sin costo alguno para la misma. </w:t>
            </w:r>
          </w:p>
          <w:p w:rsidR="0064577D" w:rsidRPr="00DB411C" w:rsidRDefault="0064577D" w:rsidP="00A6638F">
            <w:pPr>
              <w:numPr>
                <w:ilvl w:val="0"/>
                <w:numId w:val="53"/>
              </w:numPr>
              <w:spacing w:after="0" w:line="276" w:lineRule="auto"/>
              <w:ind w:left="360"/>
              <w:contextualSpacing/>
              <w:jc w:val="both"/>
              <w:rPr>
                <w:rFonts w:ascii="Times New Roman" w:hAnsi="Times New Roman"/>
              </w:rPr>
            </w:pPr>
            <w:r w:rsidRPr="0064577D">
              <w:rPr>
                <w:rFonts w:ascii="Times New Roman" w:hAnsi="Times New Roman"/>
              </w:rPr>
              <w:t xml:space="preserve">Como institución colaboramos con los empleados para darle toda la información de los planes y los formularios, y tramitar el proceso con el corredor de seguro.  </w:t>
            </w:r>
            <w:r w:rsidRPr="00DB411C">
              <w:rPr>
                <w:rFonts w:ascii="Times New Roman" w:hAnsi="Times New Roman"/>
              </w:rPr>
              <w:t xml:space="preserve">Y aplicamos el descuento por nómina. </w:t>
            </w:r>
          </w:p>
          <w:p w:rsidR="0064577D" w:rsidRPr="0064577D" w:rsidRDefault="0064577D" w:rsidP="00A6638F">
            <w:pPr>
              <w:numPr>
                <w:ilvl w:val="0"/>
                <w:numId w:val="53"/>
              </w:numPr>
              <w:spacing w:after="0" w:line="276" w:lineRule="auto"/>
              <w:ind w:left="360"/>
              <w:contextualSpacing/>
              <w:jc w:val="both"/>
              <w:rPr>
                <w:rFonts w:ascii="Times New Roman" w:hAnsi="Times New Roman"/>
              </w:rPr>
            </w:pPr>
            <w:r w:rsidRPr="0064577D">
              <w:rPr>
                <w:rFonts w:ascii="Times New Roman" w:hAnsi="Times New Roman"/>
              </w:rPr>
              <w:t xml:space="preserve">El total de empleados que han optado por este plan complementario son </w:t>
            </w:r>
            <w:r w:rsidRPr="0064577D">
              <w:rPr>
                <w:rFonts w:ascii="Times New Roman" w:hAnsi="Times New Roman"/>
                <w:b/>
              </w:rPr>
              <w:t>36</w:t>
            </w:r>
            <w:r w:rsidRPr="0064577D">
              <w:rPr>
                <w:rFonts w:ascii="Times New Roman" w:hAnsi="Times New Roman"/>
              </w:rPr>
              <w:t xml:space="preserve">. </w:t>
            </w:r>
          </w:p>
          <w:p w:rsidR="0064577D" w:rsidRPr="0064577D" w:rsidRDefault="0064577D" w:rsidP="00A6638F">
            <w:pPr>
              <w:numPr>
                <w:ilvl w:val="0"/>
                <w:numId w:val="53"/>
              </w:numPr>
              <w:spacing w:after="0" w:line="276" w:lineRule="auto"/>
              <w:ind w:left="360"/>
              <w:contextualSpacing/>
              <w:jc w:val="both"/>
              <w:rPr>
                <w:rFonts w:ascii="Times New Roman" w:hAnsi="Times New Roman"/>
                <w:b/>
              </w:rPr>
            </w:pPr>
            <w:r w:rsidRPr="0064577D">
              <w:rPr>
                <w:rFonts w:ascii="Times New Roman" w:hAnsi="Times New Roman"/>
              </w:rPr>
              <w:t xml:space="preserve">Pólizas vigentes del complementario: </w:t>
            </w:r>
            <w:r w:rsidR="00785960" w:rsidRPr="0064577D">
              <w:rPr>
                <w:rFonts w:ascii="Times New Roman" w:hAnsi="Times New Roman"/>
              </w:rPr>
              <w:t>SENASA</w:t>
            </w:r>
            <w:r w:rsidRPr="0064577D">
              <w:rPr>
                <w:rFonts w:ascii="Times New Roman" w:hAnsi="Times New Roman"/>
              </w:rPr>
              <w:t xml:space="preserve"> y Humano. </w:t>
            </w:r>
          </w:p>
          <w:p w:rsidR="0064577D" w:rsidRPr="0064577D" w:rsidRDefault="0064577D" w:rsidP="00A6638F">
            <w:pPr>
              <w:numPr>
                <w:ilvl w:val="0"/>
                <w:numId w:val="53"/>
              </w:numPr>
              <w:spacing w:after="0" w:line="276" w:lineRule="auto"/>
              <w:ind w:left="360"/>
              <w:contextualSpacing/>
              <w:jc w:val="both"/>
              <w:rPr>
                <w:rFonts w:ascii="Times New Roman" w:hAnsi="Times New Roman"/>
                <w:b/>
              </w:rPr>
            </w:pPr>
            <w:r w:rsidRPr="0064577D">
              <w:rPr>
                <w:rFonts w:ascii="Times New Roman" w:hAnsi="Times New Roman"/>
              </w:rPr>
              <w:t>Propuesta del seguro complementario. Se realizó comparativo de los principales ARS para optar por el beneficio del complementario, subsidiado una parte por el empleado y la mayor parte por la Institución. Las opciones pendientes de aprobación por planificación y finanzas son:</w:t>
            </w:r>
          </w:p>
          <w:p w:rsidR="0064577D" w:rsidRPr="0064577D" w:rsidRDefault="0064577D" w:rsidP="007B15C0">
            <w:pPr>
              <w:spacing w:after="0" w:line="240" w:lineRule="auto"/>
              <w:ind w:left="720" w:right="-25"/>
              <w:contextualSpacing/>
              <w:rPr>
                <w:rFonts w:ascii="Times New Roman" w:hAnsi="Times New Roman"/>
                <w:b/>
              </w:rPr>
            </w:pPr>
          </w:p>
          <w:tbl>
            <w:tblPr>
              <w:tblW w:w="0" w:type="auto"/>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678"/>
              <w:gridCol w:w="1736"/>
            </w:tblGrid>
            <w:tr w:rsidR="0064577D" w:rsidRPr="00DB411C" w:rsidTr="00A6638F">
              <w:trPr>
                <w:trHeight w:val="262"/>
              </w:trPr>
              <w:tc>
                <w:tcPr>
                  <w:tcW w:w="1277" w:type="dxa"/>
                  <w:shd w:val="clear" w:color="auto" w:fill="auto"/>
                </w:tcPr>
                <w:p w:rsidR="0064577D" w:rsidRPr="00DB411C" w:rsidRDefault="0064577D" w:rsidP="007B15C0">
                  <w:pPr>
                    <w:spacing w:after="0" w:line="240" w:lineRule="auto"/>
                    <w:ind w:right="-25"/>
                    <w:rPr>
                      <w:rFonts w:ascii="Times New Roman" w:hAnsi="Times New Roman"/>
                      <w:b/>
                    </w:rPr>
                  </w:pPr>
                  <w:r w:rsidRPr="00DB411C">
                    <w:rPr>
                      <w:rFonts w:ascii="Times New Roman" w:hAnsi="Times New Roman"/>
                      <w:b/>
                    </w:rPr>
                    <w:t>Opción 1</w:t>
                  </w:r>
                </w:p>
              </w:tc>
              <w:tc>
                <w:tcPr>
                  <w:tcW w:w="1678" w:type="dxa"/>
                  <w:shd w:val="clear" w:color="auto" w:fill="auto"/>
                </w:tcPr>
                <w:p w:rsidR="0064577D" w:rsidRPr="00DB411C" w:rsidRDefault="0064577D" w:rsidP="007B15C0">
                  <w:pPr>
                    <w:spacing w:after="0" w:line="240" w:lineRule="auto"/>
                    <w:ind w:right="-25"/>
                    <w:rPr>
                      <w:rFonts w:ascii="Times New Roman" w:hAnsi="Times New Roman"/>
                      <w:b/>
                    </w:rPr>
                  </w:pPr>
                  <w:r w:rsidRPr="00DB411C">
                    <w:rPr>
                      <w:rFonts w:ascii="Times New Roman" w:hAnsi="Times New Roman"/>
                      <w:b/>
                    </w:rPr>
                    <w:t>Opción 2</w:t>
                  </w:r>
                </w:p>
              </w:tc>
              <w:tc>
                <w:tcPr>
                  <w:tcW w:w="1736" w:type="dxa"/>
                  <w:shd w:val="clear" w:color="auto" w:fill="auto"/>
                </w:tcPr>
                <w:p w:rsidR="0064577D" w:rsidRPr="00DB411C" w:rsidRDefault="0064577D" w:rsidP="007B15C0">
                  <w:pPr>
                    <w:spacing w:after="0" w:line="240" w:lineRule="auto"/>
                    <w:ind w:right="-25"/>
                    <w:rPr>
                      <w:rFonts w:ascii="Times New Roman" w:hAnsi="Times New Roman"/>
                      <w:b/>
                    </w:rPr>
                  </w:pPr>
                  <w:r w:rsidRPr="00DB411C">
                    <w:rPr>
                      <w:rFonts w:ascii="Times New Roman" w:hAnsi="Times New Roman"/>
                      <w:b/>
                    </w:rPr>
                    <w:t>Opción 3</w:t>
                  </w:r>
                </w:p>
              </w:tc>
            </w:tr>
            <w:tr w:rsidR="0064577D" w:rsidRPr="00DB411C" w:rsidTr="00A6638F">
              <w:trPr>
                <w:trHeight w:val="507"/>
              </w:trPr>
              <w:tc>
                <w:tcPr>
                  <w:tcW w:w="1277" w:type="dxa"/>
                  <w:shd w:val="clear" w:color="auto" w:fill="auto"/>
                </w:tcPr>
                <w:p w:rsidR="0064577D" w:rsidRPr="00DB411C" w:rsidRDefault="0064577D" w:rsidP="007B15C0">
                  <w:pPr>
                    <w:spacing w:after="0" w:line="240" w:lineRule="auto"/>
                    <w:ind w:right="-25"/>
                    <w:rPr>
                      <w:rFonts w:ascii="Times New Roman" w:hAnsi="Times New Roman"/>
                    </w:rPr>
                  </w:pPr>
                  <w:r w:rsidRPr="00DB411C">
                    <w:rPr>
                      <w:rFonts w:ascii="Times New Roman" w:hAnsi="Times New Roman"/>
                    </w:rPr>
                    <w:t>100% Institución</w:t>
                  </w:r>
                </w:p>
              </w:tc>
              <w:tc>
                <w:tcPr>
                  <w:tcW w:w="1678" w:type="dxa"/>
                  <w:shd w:val="clear" w:color="auto" w:fill="auto"/>
                </w:tcPr>
                <w:p w:rsidR="0064577D" w:rsidRPr="00DB411C" w:rsidRDefault="0064577D" w:rsidP="007B15C0">
                  <w:pPr>
                    <w:spacing w:after="0" w:line="240" w:lineRule="auto"/>
                    <w:ind w:right="-25"/>
                    <w:rPr>
                      <w:rFonts w:ascii="Times New Roman" w:hAnsi="Times New Roman"/>
                    </w:rPr>
                  </w:pPr>
                  <w:r w:rsidRPr="00DB411C">
                    <w:rPr>
                      <w:rFonts w:ascii="Times New Roman" w:hAnsi="Times New Roman"/>
                    </w:rPr>
                    <w:t>75%  Institución  25%  Empleado.</w:t>
                  </w:r>
                </w:p>
              </w:tc>
              <w:tc>
                <w:tcPr>
                  <w:tcW w:w="1736" w:type="dxa"/>
                  <w:shd w:val="clear" w:color="auto" w:fill="auto"/>
                </w:tcPr>
                <w:p w:rsidR="0064577D" w:rsidRPr="00DB411C" w:rsidRDefault="0064577D" w:rsidP="007B15C0">
                  <w:pPr>
                    <w:spacing w:after="0" w:line="240" w:lineRule="auto"/>
                    <w:ind w:right="-25"/>
                    <w:rPr>
                      <w:rFonts w:ascii="Times New Roman" w:hAnsi="Times New Roman"/>
                    </w:rPr>
                  </w:pPr>
                  <w:r w:rsidRPr="00DB411C">
                    <w:rPr>
                      <w:rFonts w:ascii="Times New Roman" w:hAnsi="Times New Roman"/>
                    </w:rPr>
                    <w:t xml:space="preserve">50% ambas partes </w:t>
                  </w:r>
                </w:p>
              </w:tc>
            </w:tr>
          </w:tbl>
          <w:p w:rsidR="0064577D" w:rsidRPr="00DB411C" w:rsidRDefault="0064577D" w:rsidP="007B15C0">
            <w:pPr>
              <w:spacing w:after="0" w:line="240" w:lineRule="auto"/>
              <w:ind w:right="-25"/>
              <w:rPr>
                <w:rFonts w:ascii="Times New Roman" w:hAnsi="Times New Roman"/>
              </w:rPr>
            </w:pPr>
            <w:r w:rsidRPr="00DB411C">
              <w:rPr>
                <w:rFonts w:ascii="Times New Roman" w:hAnsi="Times New Roman"/>
              </w:rPr>
              <w:t xml:space="preserve"> </w:t>
            </w:r>
          </w:p>
        </w:tc>
      </w:tr>
      <w:tr w:rsidR="0064577D" w:rsidRPr="00DB411C" w:rsidTr="00A6638F">
        <w:trPr>
          <w:trHeight w:val="958"/>
        </w:trPr>
        <w:tc>
          <w:tcPr>
            <w:tcW w:w="1198" w:type="pct"/>
            <w:shd w:val="clear" w:color="auto" w:fill="auto"/>
            <w:vAlign w:val="center"/>
          </w:tcPr>
          <w:p w:rsidR="0064577D" w:rsidRPr="00DB411C" w:rsidRDefault="007B355B" w:rsidP="007B15C0">
            <w:pPr>
              <w:spacing w:after="0" w:line="240" w:lineRule="auto"/>
              <w:rPr>
                <w:rFonts w:ascii="Times New Roman" w:hAnsi="Times New Roman"/>
                <w:sz w:val="24"/>
                <w:szCs w:val="24"/>
              </w:rPr>
            </w:pPr>
            <w:r w:rsidRPr="00B2660C">
              <w:rPr>
                <w:rFonts w:ascii="Times New Roman" w:hAnsi="Times New Roman"/>
                <w:noProof/>
              </w:rPr>
              <mc:AlternateContent>
                <mc:Choice Requires="wps">
                  <w:drawing>
                    <wp:anchor distT="0" distB="0" distL="114300" distR="114300" simplePos="0" relativeHeight="251721728" behindDoc="0" locked="0" layoutInCell="1" allowOverlap="1" wp14:anchorId="09D0E6F2" wp14:editId="52E7B9A6">
                      <wp:simplePos x="0" y="0"/>
                      <wp:positionH relativeFrom="column">
                        <wp:posOffset>998220</wp:posOffset>
                      </wp:positionH>
                      <wp:positionV relativeFrom="paragraph">
                        <wp:posOffset>-58420</wp:posOffset>
                      </wp:positionV>
                      <wp:extent cx="342900" cy="1504950"/>
                      <wp:effectExtent l="152400" t="19050" r="0" b="19050"/>
                      <wp:wrapNone/>
                      <wp:docPr id="1073741850" name="Abrir llave 1073741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 cy="1504950"/>
                              </a:xfrm>
                              <a:prstGeom prst="leftBrace">
                                <a:avLst>
                                  <a:gd name="adj1" fmla="val 37745"/>
                                  <a:gd name="adj2" fmla="val 51137"/>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69700" id="Abrir llave 1073741850" o:spid="_x0000_s1026" type="#_x0000_t87" style="position:absolute;margin-left:78.6pt;margin-top:-4.6pt;width:27pt;height:11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" adj="1858,11046" strokecolor="windowText" strokeweight="3pt">
                      <v:stroke joinstyle="miter"/>
                    </v:shape>
                  </w:pict>
                </mc:Fallback>
              </mc:AlternateContent>
            </w:r>
            <w:r w:rsidR="0064577D" w:rsidRPr="00DB411C">
              <w:rPr>
                <w:rFonts w:ascii="Times New Roman" w:hAnsi="Times New Roman"/>
                <w:b/>
                <w:sz w:val="24"/>
                <w:szCs w:val="24"/>
              </w:rPr>
              <w:t>ACCIDENTES LABORALES</w:t>
            </w:r>
          </w:p>
        </w:tc>
        <w:tc>
          <w:tcPr>
            <w:tcW w:w="3802" w:type="pct"/>
            <w:shd w:val="clear" w:color="auto" w:fill="auto"/>
          </w:tcPr>
          <w:p w:rsidR="0064577D" w:rsidRPr="00DB411C" w:rsidRDefault="0064577D" w:rsidP="007B15C0">
            <w:pPr>
              <w:spacing w:after="0" w:line="240" w:lineRule="auto"/>
              <w:rPr>
                <w:rFonts w:ascii="Times New Roman" w:hAnsi="Times New Roman"/>
                <w:b/>
              </w:rPr>
            </w:pPr>
          </w:p>
          <w:p w:rsidR="0064577D" w:rsidRPr="00534CC6" w:rsidRDefault="0064577D" w:rsidP="00534CC6">
            <w:pPr>
              <w:numPr>
                <w:ilvl w:val="0"/>
                <w:numId w:val="54"/>
              </w:numPr>
              <w:spacing w:after="0" w:line="240" w:lineRule="auto"/>
              <w:ind w:left="454"/>
              <w:contextualSpacing/>
              <w:jc w:val="both"/>
              <w:rPr>
                <w:rFonts w:ascii="Times New Roman" w:hAnsi="Times New Roman"/>
                <w:b/>
              </w:rPr>
            </w:pPr>
            <w:r w:rsidRPr="00534CC6">
              <w:rPr>
                <w:rFonts w:ascii="Times New Roman" w:hAnsi="Times New Roman"/>
              </w:rPr>
              <w:t>18 Reportes registrados en la página IDOPRIL (Caídas y Golpes).</w:t>
            </w:r>
            <w:r w:rsidRPr="00534CC6">
              <w:rPr>
                <w:rFonts w:ascii="Times New Roman" w:hAnsi="Times New Roman"/>
                <w:b/>
              </w:rPr>
              <w:t xml:space="preserve">            </w:t>
            </w:r>
          </w:p>
          <w:p w:rsidR="0064577D" w:rsidRPr="0064577D" w:rsidRDefault="0064577D" w:rsidP="00534CC6">
            <w:pPr>
              <w:numPr>
                <w:ilvl w:val="0"/>
                <w:numId w:val="54"/>
              </w:numPr>
              <w:spacing w:after="0" w:line="240" w:lineRule="auto"/>
              <w:ind w:left="454"/>
              <w:contextualSpacing/>
              <w:jc w:val="both"/>
              <w:rPr>
                <w:rFonts w:ascii="Times New Roman" w:hAnsi="Times New Roman"/>
              </w:rPr>
            </w:pPr>
            <w:r w:rsidRPr="0064577D">
              <w:rPr>
                <w:rFonts w:ascii="Times New Roman" w:hAnsi="Times New Roman"/>
              </w:rPr>
              <w:t>1 Por enfermedad común (Hernia Discal).</w:t>
            </w:r>
          </w:p>
          <w:p w:rsidR="0064577D" w:rsidRPr="00DB411C" w:rsidRDefault="0064577D" w:rsidP="007B15C0">
            <w:pPr>
              <w:spacing w:after="0" w:line="240" w:lineRule="auto"/>
              <w:ind w:left="310"/>
              <w:rPr>
                <w:rFonts w:ascii="Times New Roman" w:hAnsi="Times New Roman"/>
                <w:b/>
              </w:rPr>
            </w:pPr>
            <w:r w:rsidRPr="00DB411C">
              <w:rPr>
                <w:rFonts w:ascii="Times New Roman" w:hAnsi="Times New Roman"/>
              </w:rPr>
              <w:t xml:space="preserve">Se realizó comunicación para conocimientos de todos los colaboradores, de que es un accidente laboral y en el periodo que deben reportar dentro de las primeras 48h, así como las informaciones esenciales que deben enviar para el reporte. Julio 2021. </w:t>
            </w:r>
          </w:p>
        </w:tc>
      </w:tr>
      <w:tr w:rsidR="0064577D" w:rsidRPr="00DB411C" w:rsidTr="00A6638F">
        <w:trPr>
          <w:trHeight w:val="2510"/>
        </w:trPr>
        <w:tc>
          <w:tcPr>
            <w:tcW w:w="1198" w:type="pct"/>
            <w:shd w:val="clear" w:color="auto" w:fill="auto"/>
            <w:vAlign w:val="center"/>
          </w:tcPr>
          <w:p w:rsidR="0064577D" w:rsidRPr="00DB411C" w:rsidRDefault="0064577D" w:rsidP="007B15C0">
            <w:pPr>
              <w:spacing w:after="0" w:line="240" w:lineRule="auto"/>
              <w:jc w:val="center"/>
              <w:rPr>
                <w:rFonts w:ascii="Times New Roman" w:hAnsi="Times New Roman"/>
                <w:b/>
                <w:noProof/>
                <w:sz w:val="24"/>
                <w:szCs w:val="24"/>
                <w:lang w:eastAsia="es-DO"/>
              </w:rPr>
            </w:pPr>
          </w:p>
          <w:p w:rsidR="0064577D" w:rsidRPr="00DB411C" w:rsidRDefault="0064577D" w:rsidP="007B15C0">
            <w:pPr>
              <w:spacing w:before="40" w:after="40" w:line="240" w:lineRule="auto"/>
              <w:rPr>
                <w:rFonts w:ascii="Times New Roman" w:hAnsi="Times New Roman"/>
                <w:b/>
                <w:sz w:val="24"/>
                <w:szCs w:val="24"/>
              </w:rPr>
            </w:pPr>
            <w:r w:rsidRPr="00DB411C">
              <w:rPr>
                <w:rFonts w:ascii="Times New Roman" w:hAnsi="Times New Roman"/>
                <w:b/>
                <w:noProof/>
                <w:sz w:val="24"/>
                <w:szCs w:val="24"/>
                <w:lang w:eastAsia="es-DO"/>
              </w:rPr>
              <w:t xml:space="preserve">REGISTRO MATERNIDAD </w:t>
            </w:r>
          </w:p>
        </w:tc>
        <w:tc>
          <w:tcPr>
            <w:tcW w:w="3802" w:type="pct"/>
            <w:shd w:val="clear" w:color="auto" w:fill="auto"/>
          </w:tcPr>
          <w:p w:rsidR="0064577D" w:rsidRPr="00DB411C" w:rsidRDefault="0064577D" w:rsidP="0064577D">
            <w:pPr>
              <w:numPr>
                <w:ilvl w:val="0"/>
                <w:numId w:val="55"/>
              </w:numPr>
              <w:spacing w:before="240" w:after="0" w:line="240" w:lineRule="auto"/>
              <w:contextualSpacing/>
              <w:rPr>
                <w:rFonts w:ascii="Times New Roman" w:hAnsi="Times New Roman"/>
              </w:rPr>
            </w:pPr>
            <w:r w:rsidRPr="00B2660C">
              <w:rPr>
                <w:rFonts w:ascii="Times New Roman" w:hAnsi="Times New Roman"/>
                <w:noProof/>
              </w:rPr>
              <mc:AlternateContent>
                <mc:Choice Requires="wps">
                  <w:drawing>
                    <wp:anchor distT="0" distB="0" distL="114300" distR="114300" simplePos="0" relativeHeight="251722752" behindDoc="0" locked="0" layoutInCell="1" allowOverlap="1" wp14:anchorId="2E388B29" wp14:editId="11741F6C">
                      <wp:simplePos x="0" y="0"/>
                      <wp:positionH relativeFrom="column">
                        <wp:posOffset>-45085</wp:posOffset>
                      </wp:positionH>
                      <wp:positionV relativeFrom="paragraph">
                        <wp:posOffset>55245</wp:posOffset>
                      </wp:positionV>
                      <wp:extent cx="295275" cy="1590675"/>
                      <wp:effectExtent l="152400" t="19050" r="9525" b="28575"/>
                      <wp:wrapNone/>
                      <wp:docPr id="1073741849" name="Abrir llave 1073741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1590675"/>
                              </a:xfrm>
                              <a:prstGeom prst="leftBrace">
                                <a:avLst>
                                  <a:gd name="adj1" fmla="val 37745"/>
                                  <a:gd name="adj2" fmla="val 51137"/>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4B728" id="Abrir llave 1073741849" o:spid="_x0000_s1026" type="#_x0000_t87" style="position:absolute;margin-left:-3.55pt;margin-top:4.35pt;width:23.25pt;height:125.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" adj="1513,11046" strokecolor="windowText" strokeweight="3pt">
                      <v:stroke joinstyle="miter"/>
                    </v:shape>
                  </w:pict>
                </mc:Fallback>
              </mc:AlternateContent>
            </w:r>
            <w:r w:rsidRPr="00DB411C">
              <w:rPr>
                <w:rFonts w:ascii="Times New Roman" w:hAnsi="Times New Roman"/>
              </w:rPr>
              <w:t>30 Registros de Maternidad.</w:t>
            </w:r>
          </w:p>
          <w:p w:rsidR="0064577D" w:rsidRPr="00DB411C" w:rsidRDefault="0064577D" w:rsidP="0064577D">
            <w:pPr>
              <w:numPr>
                <w:ilvl w:val="0"/>
                <w:numId w:val="55"/>
              </w:numPr>
              <w:spacing w:before="240" w:after="0" w:line="240" w:lineRule="auto"/>
              <w:contextualSpacing/>
              <w:rPr>
                <w:rFonts w:ascii="Times New Roman" w:hAnsi="Times New Roman"/>
              </w:rPr>
            </w:pPr>
            <w:r w:rsidRPr="00DB411C">
              <w:rPr>
                <w:rFonts w:ascii="Times New Roman" w:hAnsi="Times New Roman"/>
              </w:rPr>
              <w:t xml:space="preserve">14 Subsidios de lactancia pagados. </w:t>
            </w:r>
          </w:p>
          <w:p w:rsidR="0064577D" w:rsidRPr="00DB411C" w:rsidRDefault="0064577D" w:rsidP="0064577D">
            <w:pPr>
              <w:numPr>
                <w:ilvl w:val="0"/>
                <w:numId w:val="55"/>
              </w:numPr>
              <w:spacing w:before="240" w:after="0" w:line="240" w:lineRule="auto"/>
              <w:contextualSpacing/>
              <w:rPr>
                <w:rFonts w:ascii="Times New Roman" w:hAnsi="Times New Roman"/>
              </w:rPr>
            </w:pPr>
            <w:r w:rsidRPr="00DB411C">
              <w:rPr>
                <w:rFonts w:ascii="Times New Roman" w:hAnsi="Times New Roman"/>
              </w:rPr>
              <w:t>11 Notificaciones de embarazo.</w:t>
            </w:r>
          </w:p>
          <w:p w:rsidR="0064577D" w:rsidRPr="00DB411C" w:rsidRDefault="0064577D" w:rsidP="0064577D">
            <w:pPr>
              <w:numPr>
                <w:ilvl w:val="0"/>
                <w:numId w:val="55"/>
              </w:numPr>
              <w:spacing w:before="240" w:after="0" w:line="240" w:lineRule="auto"/>
              <w:contextualSpacing/>
              <w:rPr>
                <w:rFonts w:ascii="Times New Roman" w:hAnsi="Times New Roman"/>
              </w:rPr>
            </w:pPr>
            <w:r w:rsidRPr="0064577D">
              <w:rPr>
                <w:rFonts w:ascii="Times New Roman" w:hAnsi="Times New Roman"/>
              </w:rPr>
              <w:t xml:space="preserve">Comunicación a todos los colaboradores de los pasos que deben de dar para el registro, los formularios y documentos a presentar en RRHH. </w:t>
            </w:r>
            <w:r w:rsidRPr="00DB411C">
              <w:rPr>
                <w:rFonts w:ascii="Times New Roman" w:hAnsi="Times New Roman"/>
              </w:rPr>
              <w:t>Julio 2021.</w:t>
            </w:r>
          </w:p>
          <w:p w:rsidR="0064577D" w:rsidRPr="00DB411C" w:rsidRDefault="0064577D" w:rsidP="007B15C0">
            <w:pPr>
              <w:spacing w:after="0" w:line="240" w:lineRule="auto"/>
              <w:ind w:left="720"/>
              <w:contextualSpacing/>
              <w:rPr>
                <w:rFonts w:ascii="Times New Roman" w:hAnsi="Times New Roman"/>
              </w:rPr>
            </w:pPr>
          </w:p>
        </w:tc>
      </w:tr>
      <w:tr w:rsidR="0064577D" w:rsidRPr="00DB411C" w:rsidTr="00A6638F">
        <w:trPr>
          <w:trHeight w:val="772"/>
        </w:trPr>
        <w:tc>
          <w:tcPr>
            <w:tcW w:w="1198" w:type="pct"/>
            <w:shd w:val="clear" w:color="auto" w:fill="auto"/>
            <w:vAlign w:val="center"/>
          </w:tcPr>
          <w:p w:rsidR="0064577D" w:rsidRPr="00DB411C" w:rsidRDefault="0064577D" w:rsidP="007B15C0">
            <w:pPr>
              <w:spacing w:before="40" w:after="40" w:line="240" w:lineRule="auto"/>
              <w:rPr>
                <w:rFonts w:ascii="Times New Roman" w:hAnsi="Times New Roman"/>
                <w:b/>
                <w:noProof/>
                <w:sz w:val="24"/>
                <w:szCs w:val="24"/>
                <w:lang w:eastAsia="es-DO"/>
              </w:rPr>
            </w:pPr>
            <w:r w:rsidRPr="00DB411C">
              <w:rPr>
                <w:rFonts w:ascii="Times New Roman" w:hAnsi="Times New Roman"/>
                <w:b/>
                <w:noProof/>
                <w:sz w:val="24"/>
                <w:szCs w:val="24"/>
                <w:lang w:eastAsia="es-DO"/>
              </w:rPr>
              <w:t>POLIZA DE VIDA</w:t>
            </w:r>
          </w:p>
          <w:p w:rsidR="0064577D" w:rsidRPr="00DB411C" w:rsidRDefault="0064577D" w:rsidP="007B15C0">
            <w:pPr>
              <w:spacing w:before="40" w:after="40" w:line="240" w:lineRule="auto"/>
              <w:jc w:val="center"/>
              <w:rPr>
                <w:rFonts w:ascii="Times New Roman" w:hAnsi="Times New Roman"/>
                <w:b/>
                <w:sz w:val="24"/>
                <w:szCs w:val="24"/>
              </w:rPr>
            </w:pPr>
          </w:p>
          <w:p w:rsidR="0064577D" w:rsidRPr="00DB411C" w:rsidRDefault="0064577D" w:rsidP="007B15C0">
            <w:pPr>
              <w:spacing w:before="40" w:after="40" w:line="240" w:lineRule="auto"/>
              <w:jc w:val="center"/>
              <w:rPr>
                <w:rFonts w:ascii="Times New Roman" w:hAnsi="Times New Roman"/>
                <w:b/>
                <w:sz w:val="24"/>
                <w:szCs w:val="24"/>
              </w:rPr>
            </w:pPr>
          </w:p>
          <w:p w:rsidR="0064577D" w:rsidRPr="00DB411C" w:rsidRDefault="0064577D" w:rsidP="007B15C0">
            <w:pPr>
              <w:spacing w:after="0" w:line="240" w:lineRule="auto"/>
              <w:jc w:val="center"/>
              <w:rPr>
                <w:rFonts w:ascii="Times New Roman" w:hAnsi="Times New Roman"/>
                <w:b/>
                <w:sz w:val="24"/>
                <w:szCs w:val="24"/>
              </w:rPr>
            </w:pPr>
          </w:p>
        </w:tc>
        <w:tc>
          <w:tcPr>
            <w:tcW w:w="3802" w:type="pct"/>
            <w:shd w:val="clear" w:color="auto" w:fill="auto"/>
          </w:tcPr>
          <w:p w:rsidR="0064577D" w:rsidRPr="0064577D" w:rsidRDefault="0064577D" w:rsidP="0064577D">
            <w:pPr>
              <w:numPr>
                <w:ilvl w:val="0"/>
                <w:numId w:val="55"/>
              </w:numPr>
              <w:spacing w:before="240" w:after="0" w:line="240" w:lineRule="auto"/>
              <w:contextualSpacing/>
              <w:rPr>
                <w:rFonts w:ascii="Times New Roman" w:hAnsi="Times New Roman"/>
              </w:rPr>
            </w:pPr>
            <w:r w:rsidRPr="00B2660C">
              <w:rPr>
                <w:rFonts w:ascii="Times New Roman" w:hAnsi="Times New Roman"/>
                <w:noProof/>
              </w:rPr>
              <mc:AlternateContent>
                <mc:Choice Requires="wps">
                  <w:drawing>
                    <wp:anchor distT="0" distB="0" distL="114300" distR="114300" simplePos="0" relativeHeight="251723776" behindDoc="0" locked="0" layoutInCell="1" allowOverlap="1" wp14:anchorId="4A3F750B" wp14:editId="13DE7C27">
                      <wp:simplePos x="0" y="0"/>
                      <wp:positionH relativeFrom="column">
                        <wp:posOffset>-58227</wp:posOffset>
                      </wp:positionH>
                      <wp:positionV relativeFrom="paragraph">
                        <wp:posOffset>82180</wp:posOffset>
                      </wp:positionV>
                      <wp:extent cx="295275" cy="2876764"/>
                      <wp:effectExtent l="152400" t="19050" r="9525" b="19050"/>
                      <wp:wrapNone/>
                      <wp:docPr id="1073741848" name="Abrir llave 10737418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876764"/>
                              </a:xfrm>
                              <a:prstGeom prst="leftBrace">
                                <a:avLst>
                                  <a:gd name="adj1" fmla="val 37745"/>
                                  <a:gd name="adj2" fmla="val 51137"/>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02D89" id="Abrir llave 1073741848" o:spid="_x0000_s1026" type="#_x0000_t87" style="position:absolute;margin-left:-4.6pt;margin-top:6.45pt;width:23.25pt;height:22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" adj="837,11046" strokecolor="windowText" strokeweight="3pt">
                      <v:stroke joinstyle="miter"/>
                    </v:shape>
                  </w:pict>
                </mc:Fallback>
              </mc:AlternateContent>
            </w:r>
            <w:r w:rsidRPr="0064577D">
              <w:rPr>
                <w:rFonts w:ascii="Times New Roman" w:hAnsi="Times New Roman"/>
              </w:rPr>
              <w:t>Activación de póliza de vida con Seguros Reservas, en proceso.</w:t>
            </w:r>
          </w:p>
          <w:p w:rsidR="0064577D" w:rsidRPr="0064577D" w:rsidRDefault="0064577D" w:rsidP="0064577D">
            <w:pPr>
              <w:numPr>
                <w:ilvl w:val="0"/>
                <w:numId w:val="55"/>
              </w:numPr>
              <w:spacing w:before="240" w:after="0" w:line="240" w:lineRule="auto"/>
              <w:contextualSpacing/>
              <w:rPr>
                <w:rFonts w:ascii="Times New Roman" w:hAnsi="Times New Roman"/>
              </w:rPr>
            </w:pPr>
            <w:r w:rsidRPr="0064577D">
              <w:rPr>
                <w:rFonts w:ascii="Times New Roman" w:hAnsi="Times New Roman"/>
              </w:rPr>
              <w:t xml:space="preserve">Se deben completar 2 formularios para la activación y un formulario por cada colaborador que estará en la póliza. </w:t>
            </w:r>
          </w:p>
          <w:p w:rsidR="0064577D" w:rsidRPr="0064577D" w:rsidRDefault="0064577D" w:rsidP="0064577D">
            <w:pPr>
              <w:numPr>
                <w:ilvl w:val="0"/>
                <w:numId w:val="55"/>
              </w:numPr>
              <w:spacing w:before="240" w:after="0" w:line="240" w:lineRule="auto"/>
              <w:contextualSpacing/>
              <w:rPr>
                <w:rFonts w:ascii="Times New Roman" w:hAnsi="Times New Roman"/>
              </w:rPr>
            </w:pPr>
            <w:r w:rsidRPr="0064577D">
              <w:rPr>
                <w:rFonts w:ascii="Times New Roman" w:hAnsi="Times New Roman"/>
              </w:rPr>
              <w:t xml:space="preserve">Solo aplican choferes y mensajeros externos, para un total de 68 al 8 de octubre 2021.  </w:t>
            </w:r>
          </w:p>
          <w:p w:rsidR="0064577D" w:rsidRPr="0064577D" w:rsidRDefault="0064577D" w:rsidP="007B15C0">
            <w:pPr>
              <w:spacing w:after="0" w:line="240" w:lineRule="auto"/>
              <w:ind w:left="720"/>
              <w:contextualSpacing/>
              <w:rPr>
                <w:rFonts w:ascii="Times New Roman" w:hAnsi="Times New Roman"/>
              </w:rPr>
            </w:pPr>
          </w:p>
          <w:p w:rsidR="0064577D" w:rsidRPr="00DB411C" w:rsidRDefault="0064577D" w:rsidP="007B15C0">
            <w:pPr>
              <w:spacing w:after="0" w:line="240" w:lineRule="auto"/>
              <w:ind w:left="720"/>
              <w:contextualSpacing/>
              <w:rPr>
                <w:rFonts w:ascii="Times New Roman" w:hAnsi="Times New Roman"/>
                <w:b/>
              </w:rPr>
            </w:pPr>
            <w:r w:rsidRPr="0064577D">
              <w:rPr>
                <w:rFonts w:ascii="Times New Roman" w:hAnsi="Times New Roman"/>
                <w:b/>
              </w:rPr>
              <w:t xml:space="preserve">              </w:t>
            </w:r>
            <w:r w:rsidRPr="00DB411C">
              <w:rPr>
                <w:rFonts w:ascii="Times New Roman" w:hAnsi="Times New Roman"/>
                <w:b/>
              </w:rPr>
              <w:t>Opción seleccionada</w:t>
            </w:r>
          </w:p>
          <w:p w:rsidR="0064577D" w:rsidRPr="00DB411C" w:rsidRDefault="0064577D" w:rsidP="007B15C0">
            <w:pPr>
              <w:spacing w:after="0" w:line="240" w:lineRule="auto"/>
              <w:ind w:left="720"/>
              <w:rPr>
                <w:rFonts w:ascii="Times New Roman" w:hAnsi="Times New Roman"/>
                <w:lang w:eastAsia="es-DO"/>
              </w:rPr>
            </w:pPr>
            <w:r w:rsidRPr="00B2660C">
              <w:rPr>
                <w:rFonts w:ascii="Times New Roman" w:hAnsi="Times New Roman"/>
                <w:noProof/>
              </w:rPr>
              <w:drawing>
                <wp:inline distT="0" distB="0" distL="0" distR="0" wp14:anchorId="7F79F5F8" wp14:editId="3F7CA1E1">
                  <wp:extent cx="2620010" cy="1356360"/>
                  <wp:effectExtent l="0" t="0" r="8890" b="0"/>
                  <wp:docPr id="1073741847" name="Imagen 10737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20010" cy="1356360"/>
                          </a:xfrm>
                          <a:prstGeom prst="rect">
                            <a:avLst/>
                          </a:prstGeom>
                          <a:noFill/>
                          <a:ln>
                            <a:noFill/>
                          </a:ln>
                        </pic:spPr>
                      </pic:pic>
                    </a:graphicData>
                  </a:graphic>
                </wp:inline>
              </w:drawing>
            </w:r>
          </w:p>
          <w:p w:rsidR="0064577D" w:rsidRPr="00DB411C" w:rsidRDefault="0064577D" w:rsidP="007B15C0">
            <w:pPr>
              <w:spacing w:before="240" w:line="240" w:lineRule="auto"/>
              <w:ind w:left="720"/>
              <w:contextualSpacing/>
              <w:rPr>
                <w:rFonts w:ascii="Times New Roman" w:hAnsi="Times New Roman"/>
              </w:rPr>
            </w:pPr>
          </w:p>
          <w:p w:rsidR="0064577D" w:rsidRPr="00DB411C" w:rsidRDefault="0064577D" w:rsidP="007B15C0">
            <w:pPr>
              <w:spacing w:before="240" w:line="240" w:lineRule="auto"/>
              <w:ind w:left="720"/>
              <w:contextualSpacing/>
              <w:rPr>
                <w:rFonts w:ascii="Times New Roman" w:hAnsi="Times New Roman"/>
              </w:rPr>
            </w:pPr>
          </w:p>
        </w:tc>
      </w:tr>
    </w:tbl>
    <w:p w:rsidR="0064577D" w:rsidRDefault="0064577D" w:rsidP="00F54FDC">
      <w:pPr>
        <w:spacing w:line="360" w:lineRule="auto"/>
        <w:rPr>
          <w:rFonts w:ascii="Times New Roman" w:eastAsia="Times New Roman" w:hAnsi="Times New Roman" w:cs="Times New Roman"/>
          <w:b/>
          <w:color w:val="4C4747"/>
          <w:sz w:val="28"/>
          <w:szCs w:val="24"/>
          <w:lang w:eastAsia="es-DO"/>
          <w14:textFill>
            <w14:solidFill>
              <w14:srgbClr w14:val="4C4747">
                <w14:alpha w14:val="50000"/>
              </w14:srgbClr>
            </w14:solidFill>
          </w14:textFill>
        </w:rPr>
      </w:pPr>
    </w:p>
    <w:p w:rsidR="0064577D" w:rsidRDefault="0064577D" w:rsidP="00F54FDC">
      <w:pPr>
        <w:spacing w:line="360" w:lineRule="auto"/>
        <w:rPr>
          <w:rFonts w:ascii="Times New Roman" w:eastAsia="Times New Roman" w:hAnsi="Times New Roman" w:cs="Times New Roman"/>
          <w:b/>
          <w:color w:val="4C4747"/>
          <w:sz w:val="28"/>
          <w:szCs w:val="24"/>
          <w:lang w:eastAsia="es-DO"/>
          <w14:textFill>
            <w14:solidFill>
              <w14:srgbClr w14:val="4C4747">
                <w14:alpha w14:val="50000"/>
              </w14:srgbClr>
            </w14:solidFill>
          </w14:textFill>
        </w:rPr>
      </w:pPr>
    </w:p>
    <w:p w:rsidR="0064577D" w:rsidRDefault="0064577D" w:rsidP="00F54FDC">
      <w:pPr>
        <w:spacing w:line="360" w:lineRule="auto"/>
        <w:rPr>
          <w:rFonts w:ascii="Times New Roman" w:eastAsia="Times New Roman" w:hAnsi="Times New Roman" w:cs="Times New Roman"/>
          <w:b/>
          <w:color w:val="4C4747"/>
          <w:sz w:val="28"/>
          <w:szCs w:val="24"/>
          <w:lang w:eastAsia="es-DO"/>
          <w14:textFill>
            <w14:solidFill>
              <w14:srgbClr w14:val="4C4747">
                <w14:alpha w14:val="50000"/>
              </w14:srgbClr>
            </w14:solidFill>
          </w14:textFill>
        </w:rPr>
      </w:pPr>
    </w:p>
    <w:p w:rsidR="0064577D" w:rsidRDefault="0064577D" w:rsidP="00F54FDC">
      <w:pPr>
        <w:spacing w:line="360" w:lineRule="auto"/>
        <w:rPr>
          <w:rFonts w:ascii="Times New Roman" w:eastAsia="Times New Roman" w:hAnsi="Times New Roman" w:cs="Times New Roman"/>
          <w:b/>
          <w:color w:val="4C4747"/>
          <w:sz w:val="28"/>
          <w:szCs w:val="24"/>
          <w:lang w:eastAsia="es-DO"/>
          <w14:textFill>
            <w14:solidFill>
              <w14:srgbClr w14:val="4C4747">
                <w14:alpha w14:val="50000"/>
              </w14:srgbClr>
            </w14:solidFill>
          </w14:textFill>
        </w:rPr>
      </w:pPr>
    </w:p>
    <w:p w:rsidR="0064577D" w:rsidRDefault="0064577D" w:rsidP="00F54FDC">
      <w:pPr>
        <w:spacing w:line="360" w:lineRule="auto"/>
        <w:rPr>
          <w:rFonts w:ascii="Times New Roman" w:eastAsia="Times New Roman" w:hAnsi="Times New Roman" w:cs="Times New Roman"/>
          <w:b/>
          <w:color w:val="4C4747"/>
          <w:sz w:val="28"/>
          <w:szCs w:val="24"/>
          <w:lang w:eastAsia="es-DO"/>
          <w14:textFill>
            <w14:solidFill>
              <w14:srgbClr w14:val="4C4747">
                <w14:alpha w14:val="50000"/>
              </w14:srgbClr>
            </w14:solidFill>
          </w14:textFill>
        </w:rPr>
      </w:pPr>
    </w:p>
    <w:p w:rsidR="0064577D" w:rsidRDefault="0064577D" w:rsidP="00F54FDC">
      <w:pPr>
        <w:spacing w:line="360" w:lineRule="auto"/>
        <w:rPr>
          <w:rFonts w:ascii="Times New Roman" w:eastAsia="Times New Roman" w:hAnsi="Times New Roman" w:cs="Times New Roman"/>
          <w:b/>
          <w:color w:val="4C4747"/>
          <w:sz w:val="28"/>
          <w:szCs w:val="24"/>
          <w:lang w:eastAsia="es-DO"/>
          <w14:textFill>
            <w14:solidFill>
              <w14:srgbClr w14:val="4C4747">
                <w14:alpha w14:val="50000"/>
              </w14:srgbClr>
            </w14:solidFill>
          </w14:textFill>
        </w:rPr>
      </w:pPr>
    </w:p>
    <w:p w:rsidR="0064577D" w:rsidRDefault="0064577D" w:rsidP="00F54FDC">
      <w:pPr>
        <w:spacing w:line="360" w:lineRule="auto"/>
        <w:rPr>
          <w:rFonts w:ascii="Times New Roman" w:eastAsia="Times New Roman" w:hAnsi="Times New Roman" w:cs="Times New Roman"/>
          <w:b/>
          <w:color w:val="4C4747"/>
          <w:sz w:val="28"/>
          <w:szCs w:val="24"/>
          <w:lang w:eastAsia="es-DO"/>
          <w14:textFill>
            <w14:solidFill>
              <w14:srgbClr w14:val="4C4747">
                <w14:alpha w14:val="50000"/>
              </w14:srgbClr>
            </w14:solidFill>
          </w14:textFill>
        </w:rPr>
      </w:pPr>
    </w:p>
    <w:p w:rsidR="0064577D" w:rsidRDefault="0064577D" w:rsidP="00F54FDC">
      <w:pPr>
        <w:spacing w:line="360" w:lineRule="auto"/>
        <w:rPr>
          <w:rFonts w:ascii="Times New Roman" w:eastAsia="Times New Roman" w:hAnsi="Times New Roman" w:cs="Times New Roman"/>
          <w:b/>
          <w:color w:val="4C4747"/>
          <w:sz w:val="28"/>
          <w:szCs w:val="24"/>
          <w:lang w:eastAsia="es-DO"/>
          <w14:textFill>
            <w14:solidFill>
              <w14:srgbClr w14:val="4C4747">
                <w14:alpha w14:val="50000"/>
              </w14:srgbClr>
            </w14:solidFill>
          </w14:textFill>
        </w:rPr>
      </w:pP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b/>
          <w:i/>
          <w:color w:val="4C4747"/>
          <w:sz w:val="24"/>
          <w:szCs w:val="24"/>
          <w14:textFill>
            <w14:solidFill>
              <w14:srgbClr w14:val="4C4747">
                <w14:alpha w14:val="50000"/>
              </w14:srgbClr>
            </w14:solidFill>
          </w14:textFill>
        </w:rPr>
        <w:lastRenderedPageBreak/>
        <w:t>PRESENCIA TERRITORIAL DEL CONANI</w:t>
      </w:r>
    </w:p>
    <w:p w:rsidR="00A809C2" w:rsidRPr="00F54FDC" w:rsidRDefault="00A809C2" w:rsidP="00F54FDC">
      <w:pPr>
        <w:spacing w:after="0" w:line="360" w:lineRule="auto"/>
        <w:rPr>
          <w:rFonts w:ascii="Times New Roman" w:eastAsia="Calibri" w:hAnsi="Times New Roman" w:cs="Times New Roman"/>
          <w:color w:val="4C4747"/>
          <w14:textFill>
            <w14:solidFill>
              <w14:srgbClr w14:val="4C4747">
                <w14:alpha w14:val="50000"/>
              </w14:srgbClr>
            </w14:solidFill>
          </w14:textFill>
        </w:rPr>
      </w:pPr>
    </w:p>
    <w:p w:rsidR="00A809C2" w:rsidRPr="00F54FDC" w:rsidRDefault="00A809C2" w:rsidP="00F54FDC">
      <w:pPr>
        <w:spacing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A </w:t>
      </w:r>
      <w:r w:rsidR="00F97CB9" w:rsidRPr="00F54FDC">
        <w:rPr>
          <w:rFonts w:ascii="Times New Roman" w:eastAsia="Montserrat" w:hAnsi="Times New Roman" w:cs="Times New Roman"/>
          <w:color w:val="4C4747"/>
          <w:sz w:val="24"/>
          <w:szCs w:val="24"/>
          <w14:textFill>
            <w14:solidFill>
              <w14:srgbClr w14:val="4C4747">
                <w14:alpha w14:val="50000"/>
              </w14:srgbClr>
            </w14:solidFill>
          </w14:textFill>
        </w:rPr>
        <w:t>continuación,</w:t>
      </w: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 la relación de las oficinas técnicas de CONANI:</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1. Oficina Regional Cibao Norte (con sede en Santiago de los Caballeros)</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1.1. Oficina Municipal San Felipe de Puerto Plata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1.1.2. Oficina Municipal Sosua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2. Oficina Regional Cibao Sur (con sede en La Vega)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2.1. Oficina Municipal Constanza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2.2. Oficina Municipal Bonao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2.3. Oficina Municipal Cotuí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2.4. Oficina Municipal Jarabacoa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3. Oficina Regional Cibao Nordeste (con sede en San Francisco de Macorís)</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3.1. Oficina Municipal Nagua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3.2. Oficina Municipal Cabrera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3.3. Oficina Municipal Samaná</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3.4. Oficina Municipal Las Terrenas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3.5. Oficina Municipal Salcedo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4. Oficina Regional Cibao Noroeste (con sede en Mao)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4.1. Oficina Municipal Dajabón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5. Oficina Regional Valdesia (con sede en San Cristóbal)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5.1. Municipal Bajos de Haina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5.2. Oficina Municipal Villa Altagracia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5.3. Oficina Municipal San José de Ocoa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5.4. Oficina Municipal Azua de Compostela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6. Oficina Regional Enriquillo (con sede en Barahona)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6.1. Oficina Municipal Pedernales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6.2. Oficina Municipal Jimaní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7. Oficina Regional El Valle (con sede en San Juan de la Maguana)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7.1. Oficina Municipal Comendador</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8. Oficina Regional Yuma (con sede en La Romana)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lastRenderedPageBreak/>
        <w:t xml:space="preserve">8.1 Oficina Municipal Higüey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8.2. Oficina Municipal Verón Punta Cana (DM)-Bávaro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8.3. Oficina Municipal Santa Cruz de El Seibo</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9. Oficina Regional Higuamo (con sede en San Pedro de Macorís)</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9.1. Oficina Municipal Monte Plata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9.2. Oficina Municipal Hato Mayor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9.3. Oficina Municipal Sabana de la Mar </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10. Oficina Regional Metropolitana (con sede en Santo Domingo Este)</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10.1. Oficina Municipal Santo Domingo Norte (Sabana Perdida)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10.2. Oficina Municipal Boca Chica</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10.3. Oficina Municipal Los Alcarrizos</w:t>
      </w: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after="0" w:line="360" w:lineRule="auto"/>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A </w:t>
      </w:r>
      <w:r w:rsidR="00177FCD" w:rsidRPr="00F54FDC">
        <w:rPr>
          <w:rFonts w:ascii="Times New Roman" w:eastAsia="Montserrat" w:hAnsi="Times New Roman" w:cs="Times New Roman"/>
          <w:color w:val="4C4747"/>
          <w:sz w:val="24"/>
          <w:szCs w:val="24"/>
          <w14:textFill>
            <w14:solidFill>
              <w14:srgbClr w14:val="4C4747">
                <w14:alpha w14:val="50000"/>
              </w14:srgbClr>
            </w14:solidFill>
          </w14:textFill>
        </w:rPr>
        <w:t>continuación,</w:t>
      </w:r>
      <w:r w:rsidRPr="00F54FDC">
        <w:rPr>
          <w:rFonts w:ascii="Times New Roman" w:eastAsia="Montserrat" w:hAnsi="Times New Roman" w:cs="Times New Roman"/>
          <w:color w:val="4C4747"/>
          <w:sz w:val="24"/>
          <w:szCs w:val="24"/>
          <w14:textFill>
            <w14:solidFill>
              <w14:srgbClr w14:val="4C4747">
                <w14:alpha w14:val="50000"/>
              </w14:srgbClr>
            </w14:solidFill>
          </w14:textFill>
        </w:rPr>
        <w:t xml:space="preserve"> mapa de la presencia de CONANI a nivel nacional:</w:t>
      </w:r>
    </w:p>
    <w:p w:rsidR="00A809C2" w:rsidRPr="00F54FDC" w:rsidRDefault="00A809C2" w:rsidP="00F54FDC">
      <w:pPr>
        <w:spacing w:after="0" w:line="360" w:lineRule="auto"/>
        <w:rPr>
          <w:rFonts w:ascii="Times New Roman" w:eastAsia="Calibri" w:hAnsi="Times New Roman" w:cs="Times New Roman"/>
          <w:color w:val="4C4747"/>
          <w:sz w:val="24"/>
          <w:szCs w:val="24"/>
          <w14:textFill>
            <w14:solidFill>
              <w14:srgbClr w14:val="4C4747">
                <w14:alpha w14:val="50000"/>
              </w14:srgbClr>
            </w14:solidFill>
          </w14:textFill>
        </w:rPr>
      </w:pPr>
    </w:p>
    <w:p w:rsidR="00A809C2" w:rsidRPr="00F54FDC" w:rsidRDefault="00A809C2" w:rsidP="00F54FDC">
      <w:pPr>
        <w:spacing w:line="360" w:lineRule="auto"/>
        <w:jc w:val="center"/>
        <w:rPr>
          <w:rFonts w:ascii="Times New Roman" w:eastAsia="Montserrat" w:hAnsi="Times New Roman" w:cs="Times New Roman"/>
          <w:color w:val="4C4747"/>
          <w:sz w:val="24"/>
          <w:szCs w:val="24"/>
          <w14:textFill>
            <w14:solidFill>
              <w14:srgbClr w14:val="4C4747">
                <w14:alpha w14:val="50000"/>
              </w14:srgbClr>
            </w14:solidFill>
          </w14:textFill>
        </w:rPr>
      </w:pPr>
      <w:r w:rsidRPr="00F54FDC">
        <w:rPr>
          <w:rFonts w:ascii="Times New Roman" w:eastAsia="Calibri" w:hAnsi="Times New Roman" w:cs="Times New Roman"/>
          <w:noProof/>
          <w:color w:val="4C4747"/>
          <w:sz w:val="24"/>
          <w:szCs w:val="24"/>
          <w14:textFill>
            <w14:solidFill>
              <w14:srgbClr w14:val="4C4747">
                <w14:alpha w14:val="50000"/>
              </w14:srgbClr>
            </w14:solidFill>
          </w14:textFill>
        </w:rPr>
        <w:drawing>
          <wp:inline distT="0" distB="0" distL="0" distR="0" wp14:anchorId="2B6AC117" wp14:editId="397E5736">
            <wp:extent cx="5462270" cy="2966484"/>
            <wp:effectExtent l="0" t="0" r="508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3027" t="1809" r="13154" b="8305"/>
                    <a:stretch/>
                  </pic:blipFill>
                  <pic:spPr bwMode="auto">
                    <a:xfrm>
                      <a:off x="0" y="0"/>
                      <a:ext cx="5480500" cy="2976384"/>
                    </a:xfrm>
                    <a:prstGeom prst="rect">
                      <a:avLst/>
                    </a:prstGeom>
                    <a:ln>
                      <a:noFill/>
                    </a:ln>
                    <a:extLst>
                      <a:ext uri="{53640926-AAD7-44D8-BBD7-CCE9431645EC}">
                        <a14:shadowObscured xmlns:a14="http://schemas.microsoft.com/office/drawing/2010/main"/>
                      </a:ext>
                    </a:extLst>
                  </pic:spPr>
                </pic:pic>
              </a:graphicData>
            </a:graphic>
          </wp:inline>
        </w:drawing>
      </w:r>
    </w:p>
    <w:p w:rsidR="00A809C2" w:rsidRPr="00F54FDC" w:rsidRDefault="00A809C2" w:rsidP="00F54FDC">
      <w:pPr>
        <w:spacing w:after="0" w:line="360" w:lineRule="auto"/>
        <w:rPr>
          <w:rFonts w:ascii="Times New Roman" w:eastAsia="Calibri" w:hAnsi="Times New Roman" w:cs="Times New Roman"/>
          <w:color w:val="4C4747"/>
          <w14:textFill>
            <w14:solidFill>
              <w14:srgbClr w14:val="4C4747">
                <w14:alpha w14:val="50000"/>
              </w14:srgbClr>
            </w14:solidFill>
          </w14:textFill>
        </w:rPr>
      </w:pPr>
    </w:p>
    <w:p w:rsidR="00A809C2" w:rsidRPr="00F54FDC" w:rsidRDefault="00A809C2" w:rsidP="00F54FDC">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p w:rsidR="00A809C2" w:rsidRPr="00F54FDC" w:rsidRDefault="00A809C2" w:rsidP="00F54FDC">
      <w:pPr>
        <w:tabs>
          <w:tab w:val="right" w:leader="dot" w:pos="8539"/>
        </w:tabs>
        <w:spacing w:line="360" w:lineRule="auto"/>
        <w:jc w:val="center"/>
        <w:rPr>
          <w:rFonts w:ascii="Times New Roman" w:hAnsi="Times New Roman" w:cs="Times New Roman"/>
          <w:b/>
          <w:color w:val="4C4747"/>
          <w:sz w:val="28"/>
          <w14:textFill>
            <w14:solidFill>
              <w14:srgbClr w14:val="4C4747">
                <w14:alpha w14:val="50000"/>
              </w14:srgbClr>
            </w14:solidFill>
          </w14:textFill>
        </w:rPr>
      </w:pPr>
      <w:r w:rsidRPr="00F54FDC">
        <w:rPr>
          <w:rFonts w:ascii="Times New Roman" w:hAnsi="Times New Roman" w:cs="Times New Roman"/>
          <w:b/>
          <w:noProof/>
          <w:color w:val="4C4747"/>
          <w:spacing w:val="8"/>
          <w:sz w:val="28"/>
          <w:szCs w:val="24"/>
          <w14:textFill>
            <w14:solidFill>
              <w14:srgbClr w14:val="4C4747">
                <w14:alpha w14:val="50000"/>
              </w14:srgbClr>
            </w14:solidFill>
          </w14:textFill>
        </w:rPr>
        <w:lastRenderedPageBreak/>
        <mc:AlternateContent>
          <mc:Choice Requires="wps">
            <w:drawing>
              <wp:anchor distT="0" distB="0" distL="114300" distR="114300" simplePos="0" relativeHeight="251678720" behindDoc="0" locked="0" layoutInCell="1" allowOverlap="1" wp14:anchorId="3EE493E0" wp14:editId="6209C95F">
                <wp:simplePos x="0" y="0"/>
                <wp:positionH relativeFrom="margin">
                  <wp:align>center</wp:align>
                </wp:positionH>
                <wp:positionV relativeFrom="paragraph">
                  <wp:posOffset>247650</wp:posOffset>
                </wp:positionV>
                <wp:extent cx="540000" cy="0"/>
                <wp:effectExtent l="0" t="19050" r="31750" b="19050"/>
                <wp:wrapNone/>
                <wp:docPr id="28" name="Conector recto 28"/>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EDCC70" id="Conector recto 28" o:spid="_x0000_s1026" style="position:absolute;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5pt" to="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" strokecolor="red" strokeweight="2.5pt">
                <v:stroke joinstyle="miter"/>
                <w10:wrap anchorx="margin"/>
              </v:line>
            </w:pict>
          </mc:Fallback>
        </mc:AlternateContent>
      </w:r>
      <w:r w:rsidRPr="00F54FDC">
        <w:rPr>
          <w:rFonts w:ascii="Times New Roman" w:hAnsi="Times New Roman" w:cs="Times New Roman"/>
          <w:b/>
          <w:color w:val="4C4747"/>
          <w:sz w:val="28"/>
          <w14:textFill>
            <w14:solidFill>
              <w14:srgbClr w14:val="4C4747">
                <w14:alpha w14:val="50000"/>
              </w14:srgbClr>
            </w14:solidFill>
          </w14:textFill>
        </w:rPr>
        <w:t>Siglas, agrónomos y abreviaturas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6049"/>
      </w:tblGrid>
      <w:tr w:rsidR="00A809C2" w:rsidRPr="00F66B1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ASFL</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Asociaciones sin Fines de Lucros</w:t>
            </w:r>
          </w:p>
        </w:tc>
      </w:tr>
      <w:tr w:rsidR="00A809C2" w:rsidRPr="00F66B1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CAIPACLP</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Centro de Atención Integral para Personas Adolescentes en Conflicto con la Ley Penal</w:t>
            </w:r>
          </w:p>
        </w:tc>
      </w:tr>
      <w:tr w:rsidR="00A809C2" w:rsidRPr="00F66B1C" w:rsidTr="00534CC6">
        <w:tc>
          <w:tcPr>
            <w:tcW w:w="1871" w:type="dxa"/>
            <w:vAlign w:val="center"/>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CONANI</w:t>
            </w:r>
          </w:p>
        </w:tc>
        <w:tc>
          <w:tcPr>
            <w:tcW w:w="6049" w:type="dxa"/>
            <w:vAlign w:val="center"/>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Consejo Nacional para la Niñez y la Adolescencia</w:t>
            </w:r>
          </w:p>
        </w:tc>
      </w:tr>
      <w:tr w:rsidR="00A809C2" w:rsidRPr="00F54FD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COVID-19</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Enfermedad por Coronavirus 2019  ( Pandemia)</w:t>
            </w:r>
          </w:p>
        </w:tc>
      </w:tr>
      <w:tr w:rsidR="00A809C2" w:rsidRPr="00F54FD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DGM</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Dirección General de Migración</w:t>
            </w:r>
          </w:p>
        </w:tc>
      </w:tr>
      <w:tr w:rsidR="00A809C2" w:rsidRPr="00F54FD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ESC</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Explotación Sexual Comercial</w:t>
            </w:r>
          </w:p>
        </w:tc>
      </w:tr>
      <w:tr w:rsidR="00A809C2" w:rsidRPr="00F54FD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EVAC</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End Violence Against Children</w:t>
            </w:r>
          </w:p>
        </w:tc>
      </w:tr>
      <w:tr w:rsidR="00A809C2" w:rsidRPr="00F66B1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IBESR</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Instituto de Bienestar Social e Investigación</w:t>
            </w:r>
          </w:p>
        </w:tc>
      </w:tr>
      <w:tr w:rsidR="00A809C2" w:rsidRPr="00F54FD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IJM</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Misión Internacional de Justicia</w:t>
            </w:r>
          </w:p>
        </w:tc>
      </w:tr>
      <w:tr w:rsidR="00A809C2" w:rsidRPr="00F66B1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INAIPI</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Instituto Nacional de Atención Integral a la Primera Infancia</w:t>
            </w:r>
          </w:p>
        </w:tc>
      </w:tr>
      <w:tr w:rsidR="00A809C2" w:rsidRPr="00F66B1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JLPRD</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Junta Local de Protección y Restitución de Derecho</w:t>
            </w:r>
          </w:p>
        </w:tc>
      </w:tr>
      <w:tr w:rsidR="00A809C2" w:rsidRPr="00F54FD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ODS</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Objetivo de Desarrollo Sostenible</w:t>
            </w:r>
          </w:p>
        </w:tc>
      </w:tr>
      <w:tr w:rsidR="00A809C2" w:rsidRPr="00F54FD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OG</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Organización Gubernamental</w:t>
            </w:r>
          </w:p>
        </w:tc>
      </w:tr>
      <w:tr w:rsidR="00A809C2" w:rsidRPr="00F66B1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OMS</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Organización Mundial de la Salud</w:t>
            </w:r>
          </w:p>
        </w:tc>
      </w:tr>
      <w:tr w:rsidR="00A809C2" w:rsidRPr="00F66B1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PGR</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Procuraduría General de la República</w:t>
            </w:r>
          </w:p>
        </w:tc>
      </w:tr>
      <w:tr w:rsidR="00A809C2" w:rsidRPr="00F54FD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POLITUR</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Policía de Turismo</w:t>
            </w:r>
          </w:p>
        </w:tc>
      </w:tr>
      <w:tr w:rsidR="00A809C2" w:rsidRPr="00F54FD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SC</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Situación de Calle</w:t>
            </w:r>
          </w:p>
        </w:tc>
      </w:tr>
      <w:tr w:rsidR="00A809C2" w:rsidRPr="00F66B1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SC PFTI</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Situación de Calle y peores Formas de Trabajo Infantil</w:t>
            </w:r>
          </w:p>
        </w:tc>
      </w:tr>
      <w:tr w:rsidR="00A809C2" w:rsidRPr="00F66B1C" w:rsidTr="00534CC6">
        <w:tc>
          <w:tcPr>
            <w:tcW w:w="1871"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SIGEF</w:t>
            </w:r>
          </w:p>
        </w:tc>
        <w:tc>
          <w:tcPr>
            <w:tcW w:w="6049" w:type="dxa"/>
          </w:tcPr>
          <w:p w:rsidR="00A809C2" w:rsidRPr="00F54FDC" w:rsidRDefault="00A809C2" w:rsidP="00F54FDC">
            <w:pPr>
              <w:spacing w:after="160" w:line="360" w:lineRule="auto"/>
              <w:rPr>
                <w:rFonts w:ascii="Times New Roman" w:eastAsia="Times New Roman" w:hAnsi="Times New Roman" w:cs="Times New Roman"/>
                <w:color w:val="4C4747"/>
                <w:sz w:val="24"/>
                <w:szCs w:val="24"/>
                <w:lang w:eastAsia="es-DO"/>
                <w14:textFill>
                  <w14:solidFill>
                    <w14:srgbClr w14:val="4C4747">
                      <w14:alpha w14:val="50000"/>
                    </w14:srgbClr>
                  </w14:solidFill>
                </w14:textFill>
              </w:rPr>
            </w:pPr>
            <w:r w:rsidRPr="00F54FDC">
              <w:rPr>
                <w:rFonts w:ascii="Times New Roman" w:eastAsia="Times New Roman" w:hAnsi="Times New Roman" w:cs="Times New Roman"/>
                <w:color w:val="4C4747"/>
                <w:sz w:val="24"/>
                <w:szCs w:val="24"/>
                <w:lang w:eastAsia="es-DO"/>
                <w14:textFill>
                  <w14:solidFill>
                    <w14:srgbClr w14:val="4C4747">
                      <w14:alpha w14:val="50000"/>
                    </w14:srgbClr>
                  </w14:solidFill>
                </w14:textFill>
              </w:rPr>
              <w:t>Sistema de Información de la Gestión Humana</w:t>
            </w:r>
          </w:p>
        </w:tc>
      </w:tr>
    </w:tbl>
    <w:p w:rsidR="00A809C2" w:rsidRPr="00F54FDC" w:rsidRDefault="00A809C2" w:rsidP="006A5BFD">
      <w:pPr>
        <w:spacing w:line="360" w:lineRule="auto"/>
        <w:rPr>
          <w:rFonts w:ascii="Times New Roman" w:eastAsia="Times New Roman" w:hAnsi="Times New Roman" w:cs="Times New Roman"/>
          <w:b/>
          <w:color w:val="4C4747"/>
          <w:szCs w:val="18"/>
          <w:lang w:eastAsia="es-DO"/>
          <w14:textFill>
            <w14:solidFill>
              <w14:srgbClr w14:val="4C4747">
                <w14:alpha w14:val="50000"/>
              </w14:srgbClr>
            </w14:solidFill>
          </w14:textFill>
        </w:rPr>
      </w:pPr>
    </w:p>
    <w:sectPr w:rsidR="00A809C2" w:rsidRPr="00F54FDC" w:rsidSect="00A6638F">
      <w:headerReference w:type="default" r:id="rId42"/>
      <w:footerReference w:type="default" r:id="rId43"/>
      <w:pgSz w:w="12240" w:h="15840"/>
      <w:pgMar w:top="1440" w:right="2160" w:bottom="1440" w:left="2160" w:header="14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898" w:rsidRDefault="004A2898" w:rsidP="00E84651">
      <w:pPr>
        <w:spacing w:after="0" w:line="240" w:lineRule="auto"/>
      </w:pPr>
      <w:r>
        <w:separator/>
      </w:r>
    </w:p>
  </w:endnote>
  <w:endnote w:type="continuationSeparator" w:id="0">
    <w:p w:rsidR="004A2898" w:rsidRDefault="004A2898"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tifex CF Light">
    <w:altName w:val="Calibri"/>
    <w:panose1 w:val="00000000000000000000"/>
    <w:charset w:val="00"/>
    <w:family w:val="modern"/>
    <w:notTrueType/>
    <w:pitch w:val="variable"/>
    <w:sig w:usb0="00000007" w:usb1="00000000" w:usb2="00000000" w:usb3="00000000" w:csb0="00000093" w:csb1="00000000"/>
  </w:font>
  <w:font w:name="Gotham Medium">
    <w:altName w:val="Arial"/>
    <w:panose1 w:val="00000000000000000000"/>
    <w:charset w:val="00"/>
    <w:family w:val="modern"/>
    <w:notTrueType/>
    <w:pitch w:val="variable"/>
    <w:sig w:usb0="00000001" w:usb1="00000000" w:usb2="00000000" w:usb3="00000000" w:csb0="0000000B"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Myriad MM 40 0 RG 60 0 NO">
    <w:altName w:val="Cambria"/>
    <w:panose1 w:val="00000000000000000000"/>
    <w:charset w:val="4D"/>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GungsuhChe">
    <w:charset w:val="81"/>
    <w:family w:val="modern"/>
    <w:pitch w:val="fixed"/>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ucida Grande">
    <w:altName w:val="Arial"/>
    <w:charset w:val="00"/>
    <w:family w:val="auto"/>
    <w:pitch w:val="variable"/>
    <w:sig w:usb0="00000000" w:usb1="5000A1FF" w:usb2="00000000" w:usb3="00000000" w:csb0="000001B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venir Next">
    <w:altName w:val="Avenir Next"/>
    <w:panose1 w:val="00000000000000000000"/>
    <w:charset w:val="00"/>
    <w:family w:val="swiss"/>
    <w:notTrueType/>
    <w:pitch w:val="default"/>
    <w:sig w:usb0="00000003" w:usb1="00000000" w:usb2="00000000" w:usb3="00000000" w:csb0="00000001" w:csb1="00000000"/>
  </w:font>
  <w:font w:name="Montserrat">
    <w:altName w:val="Times New Roman"/>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Gotham Light">
    <w:altName w:val="MS Gothic"/>
    <w:panose1 w:val="00000000000000000000"/>
    <w:charset w:val="00"/>
    <w:family w:val="modern"/>
    <w:notTrueType/>
    <w:pitch w:val="variable"/>
    <w:sig w:usb0="A00000AF" w:usb1="5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13B" w:rsidRDefault="001B51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13B" w:rsidRDefault="001B513B" w:rsidP="0082568E">
    <w:pPr>
      <w:pStyle w:val="Piedepgina"/>
    </w:pPr>
  </w:p>
  <w:p w:rsidR="001B513B" w:rsidRDefault="001B513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13B" w:rsidRDefault="001B513B">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13B" w:rsidRDefault="001B513B">
    <w:pPr>
      <w:pStyle w:val="Piedepgina"/>
      <w:jc w:val="center"/>
    </w:pPr>
    <w:r>
      <w:rPr>
        <w:noProof/>
      </w:rPr>
      <w:drawing>
        <wp:inline distT="0" distB="0" distL="0" distR="0" wp14:anchorId="69FD89B1" wp14:editId="3E984CB4">
          <wp:extent cx="3000375" cy="400050"/>
          <wp:effectExtent l="0" t="0" r="9525" b="0"/>
          <wp:docPr id="1073741884" name="Picture 26"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rsidR="001B513B" w:rsidRPr="00462776" w:rsidRDefault="001B513B">
    <w:pPr>
      <w:pStyle w:val="Piedepgina"/>
      <w:jc w:val="center"/>
      <w:rPr>
        <w:rFonts w:ascii="Times New Roman" w:hAnsi="Times New Roman" w:cs="Times New Roman"/>
      </w:rPr>
    </w:pPr>
    <w:sdt>
      <w:sdtPr>
        <w:id w:val="-968814554"/>
        <w:docPartObj>
          <w:docPartGallery w:val="Page Numbers (Bottom of Page)"/>
          <w:docPartUnique/>
        </w:docPartObj>
      </w:sdtPr>
      <w:sdtEndPr>
        <w:rPr>
          <w:rFonts w:ascii="Times New Roman" w:hAnsi="Times New Roman" w:cs="Times New Roman"/>
          <w:noProof/>
        </w:rPr>
      </w:sdtEndPr>
      <w:sdtContent>
        <w:r w:rsidRPr="00462776">
          <w:rPr>
            <w:rFonts w:ascii="Times New Roman" w:hAnsi="Times New Roman" w:cs="Times New Roman"/>
          </w:rPr>
          <w:fldChar w:fldCharType="begin"/>
        </w:r>
        <w:r w:rsidRPr="00462776">
          <w:rPr>
            <w:rFonts w:ascii="Times New Roman" w:hAnsi="Times New Roman" w:cs="Times New Roman"/>
          </w:rPr>
          <w:instrText xml:space="preserve"> PAGE   \* MERGEFORMAT </w:instrText>
        </w:r>
        <w:r w:rsidRPr="00462776">
          <w:rPr>
            <w:rFonts w:ascii="Times New Roman" w:hAnsi="Times New Roman" w:cs="Times New Roman"/>
          </w:rPr>
          <w:fldChar w:fldCharType="separate"/>
        </w:r>
        <w:r w:rsidR="00F97CB9">
          <w:rPr>
            <w:rFonts w:ascii="Times New Roman" w:hAnsi="Times New Roman" w:cs="Times New Roman"/>
            <w:noProof/>
          </w:rPr>
          <w:t>114</w:t>
        </w:r>
        <w:r w:rsidRPr="00462776">
          <w:rPr>
            <w:rFonts w:ascii="Times New Roman" w:hAnsi="Times New Roman" w:cs="Times New Roman"/>
            <w:noProof/>
          </w:rPr>
          <w:fldChar w:fldCharType="end"/>
        </w:r>
      </w:sdtContent>
    </w:sdt>
  </w:p>
  <w:p w:rsidR="001B513B" w:rsidRDefault="001B513B">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13B" w:rsidRDefault="001B513B" w:rsidP="0082568E">
    <w:pPr>
      <w:pStyle w:val="Piedepgina"/>
      <w:jc w:val="center"/>
    </w:pPr>
    <w:r>
      <w:rPr>
        <w:noProof/>
      </w:rPr>
      <w:drawing>
        <wp:inline distT="0" distB="0" distL="0" distR="0" wp14:anchorId="73C36377" wp14:editId="29CBB069">
          <wp:extent cx="2987287" cy="297458"/>
          <wp:effectExtent l="0" t="0" r="3810" b="7620"/>
          <wp:docPr id="1073741885" name="Picture 26"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8308" cy="300547"/>
                  </a:xfrm>
                  <a:prstGeom prst="rect">
                    <a:avLst/>
                  </a:prstGeom>
                  <a:noFill/>
                  <a:ln>
                    <a:noFill/>
                  </a:ln>
                </pic:spPr>
              </pic:pic>
            </a:graphicData>
          </a:graphic>
        </wp:inline>
      </w:drawing>
    </w:r>
  </w:p>
  <w:p w:rsidR="001B513B" w:rsidRDefault="001B513B" w:rsidP="0082568E">
    <w:pPr>
      <w:pStyle w:val="Piedepgina"/>
      <w:jc w:val="center"/>
    </w:pPr>
    <w:r>
      <w:t>36</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7435389"/>
      <w:docPartObj>
        <w:docPartGallery w:val="Page Numbers (Bottom of Page)"/>
        <w:docPartUnique/>
      </w:docPartObj>
    </w:sdtPr>
    <w:sdtEndPr>
      <w:rPr>
        <w:rFonts w:ascii="Times New Roman" w:hAnsi="Times New Roman" w:cs="Times New Roman"/>
        <w:sz w:val="20"/>
        <w:szCs w:val="15"/>
      </w:rPr>
    </w:sdtEndPr>
    <w:sdtContent>
      <w:p w:rsidR="001B513B" w:rsidRDefault="001B513B">
        <w:pPr>
          <w:pStyle w:val="Piedepgina"/>
          <w:jc w:val="center"/>
        </w:pPr>
      </w:p>
      <w:p w:rsidR="001B513B" w:rsidRDefault="001B513B">
        <w:pPr>
          <w:pStyle w:val="Piedepgina"/>
          <w:jc w:val="center"/>
        </w:pPr>
        <w:r w:rsidRPr="00213B6D">
          <w:rPr>
            <w:rFonts w:ascii="Gotham Light" w:hAnsi="Gotham Light"/>
            <w:noProof/>
            <w:sz w:val="15"/>
            <w:szCs w:val="15"/>
          </w:rPr>
          <w:drawing>
            <wp:anchor distT="0" distB="0" distL="114300" distR="114300" simplePos="0" relativeHeight="251660288" behindDoc="1" locked="0" layoutInCell="1" allowOverlap="1" wp14:anchorId="04009917" wp14:editId="7917FE64">
              <wp:simplePos x="0" y="0"/>
              <wp:positionH relativeFrom="column">
                <wp:posOffset>1047750</wp:posOffset>
              </wp:positionH>
              <wp:positionV relativeFrom="paragraph">
                <wp:posOffset>152400</wp:posOffset>
              </wp:positionV>
              <wp:extent cx="2933700" cy="267970"/>
              <wp:effectExtent l="0" t="0" r="0" b="0"/>
              <wp:wrapNone/>
              <wp:docPr id="1073741886" name="Imagen 1073741886"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933700" cy="267970"/>
                      </a:xfrm>
                      <a:prstGeom prst="rect">
                        <a:avLst/>
                      </a:prstGeom>
                    </pic:spPr>
                  </pic:pic>
                </a:graphicData>
              </a:graphic>
              <wp14:sizeRelH relativeFrom="page">
                <wp14:pctWidth>0</wp14:pctWidth>
              </wp14:sizeRelH>
              <wp14:sizeRelV relativeFrom="page">
                <wp14:pctHeight>0</wp14:pctHeight>
              </wp14:sizeRelV>
            </wp:anchor>
          </w:drawing>
        </w:r>
      </w:p>
      <w:p w:rsidR="001B513B" w:rsidRDefault="001B513B" w:rsidP="007070BC">
        <w:pPr>
          <w:pStyle w:val="Piedepgina"/>
          <w:tabs>
            <w:tab w:val="left" w:pos="2465"/>
            <w:tab w:val="left" w:pos="3939"/>
            <w:tab w:val="left" w:pos="4813"/>
            <w:tab w:val="left" w:pos="5248"/>
            <w:tab w:val="left" w:pos="5565"/>
            <w:tab w:val="left" w:pos="6328"/>
          </w:tabs>
        </w:pPr>
        <w:r>
          <w:tab/>
        </w:r>
      </w:p>
      <w:p w:rsidR="001B513B" w:rsidRDefault="001B513B" w:rsidP="007070BC">
        <w:pPr>
          <w:pStyle w:val="Piedepgina"/>
        </w:pPr>
        <w:r>
          <w:tab/>
        </w:r>
        <w:r>
          <w:tab/>
        </w:r>
      </w:p>
      <w:p w:rsidR="001B513B" w:rsidRPr="00571CB3" w:rsidRDefault="001B513B">
        <w:pPr>
          <w:pStyle w:val="Piedepgina"/>
          <w:jc w:val="center"/>
          <w:rPr>
            <w:rFonts w:ascii="Times New Roman" w:hAnsi="Times New Roman" w:cs="Times New Roman"/>
            <w:sz w:val="20"/>
            <w:szCs w:val="15"/>
          </w:rPr>
        </w:pPr>
        <w:r w:rsidRPr="00571CB3">
          <w:rPr>
            <w:rFonts w:ascii="Times New Roman" w:hAnsi="Times New Roman" w:cs="Times New Roman"/>
            <w:sz w:val="20"/>
            <w:szCs w:val="15"/>
          </w:rPr>
          <w:fldChar w:fldCharType="begin"/>
        </w:r>
        <w:r w:rsidRPr="00571CB3">
          <w:rPr>
            <w:rFonts w:ascii="Times New Roman" w:hAnsi="Times New Roman" w:cs="Times New Roman"/>
            <w:sz w:val="20"/>
            <w:szCs w:val="15"/>
          </w:rPr>
          <w:instrText>PAGE   \* MERGEFORMAT</w:instrText>
        </w:r>
        <w:r w:rsidRPr="00571CB3">
          <w:rPr>
            <w:rFonts w:ascii="Times New Roman" w:hAnsi="Times New Roman" w:cs="Times New Roman"/>
            <w:sz w:val="20"/>
            <w:szCs w:val="15"/>
          </w:rPr>
          <w:fldChar w:fldCharType="separate"/>
        </w:r>
        <w:r w:rsidR="00F97CB9" w:rsidRPr="00F97CB9">
          <w:rPr>
            <w:rFonts w:ascii="Times New Roman" w:hAnsi="Times New Roman" w:cs="Times New Roman"/>
            <w:noProof/>
            <w:sz w:val="20"/>
            <w:szCs w:val="15"/>
            <w:lang w:val="es-ES"/>
          </w:rPr>
          <w:t>124</w:t>
        </w:r>
        <w:r w:rsidRPr="00571CB3">
          <w:rPr>
            <w:rFonts w:ascii="Times New Roman" w:hAnsi="Times New Roman" w:cs="Times New Roman"/>
            <w:sz w:val="20"/>
            <w:szCs w:val="15"/>
          </w:rPr>
          <w:fldChar w:fldCharType="end"/>
        </w:r>
      </w:p>
    </w:sdtContent>
  </w:sdt>
  <w:p w:rsidR="001B513B" w:rsidRDefault="001B513B">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730505"/>
      <w:docPartObj>
        <w:docPartGallery w:val="Page Numbers (Bottom of Page)"/>
        <w:docPartUnique/>
      </w:docPartObj>
    </w:sdtPr>
    <w:sdtEndPr>
      <w:rPr>
        <w:noProof/>
      </w:rPr>
    </w:sdtEndPr>
    <w:sdtContent>
      <w:p w:rsidR="001B513B" w:rsidRDefault="001B513B"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07374184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rsidR="001B513B" w:rsidRDefault="001B513B" w:rsidP="0021106F">
        <w:pPr>
          <w:pStyle w:val="Piedepgina"/>
          <w:jc w:val="center"/>
          <w:rPr>
            <w:rFonts w:ascii="Times New Roman" w:hAnsi="Times New Roman" w:cs="Times New Roman"/>
            <w:color w:val="7F7F7F" w:themeColor="text1" w:themeTint="80"/>
          </w:rPr>
        </w:pPr>
        <w:r>
          <w:rPr>
            <w:rFonts w:ascii="Times New Roman" w:hAnsi="Times New Roman" w:cs="Times New Roman"/>
            <w:color w:val="7F7F7F" w:themeColor="text1" w:themeTint="80"/>
          </w:rPr>
          <w:t>|</w:t>
        </w:r>
      </w:p>
      <w:p w:rsidR="001B513B" w:rsidRDefault="001B513B"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DE167A">
          <w:rPr>
            <w:rFonts w:ascii="Times New Roman" w:hAnsi="Times New Roman" w:cs="Times New Roman"/>
            <w:noProof/>
            <w:color w:val="7F7F7F" w:themeColor="text1" w:themeTint="80"/>
          </w:rPr>
          <w:t>141</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898" w:rsidRDefault="004A2898" w:rsidP="00E84651">
      <w:pPr>
        <w:spacing w:after="0" w:line="240" w:lineRule="auto"/>
      </w:pPr>
      <w:r>
        <w:separator/>
      </w:r>
    </w:p>
  </w:footnote>
  <w:footnote w:type="continuationSeparator" w:id="0">
    <w:p w:rsidR="004A2898" w:rsidRDefault="004A2898" w:rsidP="00E84651">
      <w:pPr>
        <w:spacing w:after="0" w:line="240" w:lineRule="auto"/>
      </w:pPr>
      <w:r>
        <w:continuationSeparator/>
      </w:r>
    </w:p>
  </w:footnote>
  <w:footnote w:id="1">
    <w:p w:rsidR="001B513B" w:rsidRPr="007A277B" w:rsidRDefault="001B513B" w:rsidP="00A809C2">
      <w:pPr>
        <w:pStyle w:val="Textonotapie"/>
        <w:rPr>
          <w:rFonts w:ascii="Times New Roman" w:hAnsi="Times New Roman" w:cs="Times New Roman"/>
          <w:color w:val="767171"/>
          <w:sz w:val="16"/>
        </w:rPr>
      </w:pPr>
      <w:r w:rsidRPr="007A277B">
        <w:rPr>
          <w:rStyle w:val="Refdenotaalpie"/>
          <w:color w:val="767171"/>
        </w:rPr>
        <w:footnoteRef/>
      </w:r>
      <w:r>
        <w:t xml:space="preserve"> </w:t>
      </w:r>
      <w:r w:rsidRPr="007A277B">
        <w:rPr>
          <w:rFonts w:ascii="Times New Roman" w:hAnsi="Times New Roman" w:cs="Times New Roman"/>
          <w:color w:val="767171"/>
          <w:sz w:val="16"/>
        </w:rPr>
        <w:t>Ver artículo 52 de la Ley No. 136-03</w:t>
      </w:r>
    </w:p>
  </w:footnote>
  <w:footnote w:id="2">
    <w:p w:rsidR="001B513B" w:rsidRPr="007A277B" w:rsidRDefault="001B513B" w:rsidP="00A809C2">
      <w:pPr>
        <w:pStyle w:val="Textonotapie"/>
        <w:rPr>
          <w:rFonts w:ascii="Times New Roman" w:hAnsi="Times New Roman" w:cs="Times New Roman"/>
          <w:color w:val="767171"/>
          <w:sz w:val="16"/>
        </w:rPr>
      </w:pPr>
      <w:r w:rsidRPr="007A277B">
        <w:rPr>
          <w:rStyle w:val="Refdenotaalpie"/>
          <w:color w:val="767171"/>
        </w:rPr>
        <w:footnoteRef/>
      </w:r>
      <w:r w:rsidRPr="007A277B">
        <w:rPr>
          <w:color w:val="767171"/>
        </w:rPr>
        <w:t xml:space="preserve"> </w:t>
      </w:r>
      <w:r w:rsidRPr="007A277B">
        <w:rPr>
          <w:rFonts w:ascii="Times New Roman" w:hAnsi="Times New Roman" w:cs="Times New Roman"/>
          <w:color w:val="767171"/>
          <w:sz w:val="16"/>
        </w:rPr>
        <w:t>Ver artículo 53 de la Ley No. 136-03</w:t>
      </w:r>
    </w:p>
    <w:p w:rsidR="001B513B" w:rsidRDefault="001B513B" w:rsidP="00A809C2">
      <w:pPr>
        <w:pStyle w:val="Textonotapie"/>
      </w:pPr>
    </w:p>
  </w:footnote>
  <w:footnote w:id="3">
    <w:p w:rsidR="001B513B" w:rsidRPr="00C97A70" w:rsidRDefault="001B513B" w:rsidP="00A809C2">
      <w:pPr>
        <w:pStyle w:val="Textonotapie"/>
        <w:rPr>
          <w:rFonts w:ascii="Times New Roman" w:hAnsi="Times New Roman" w:cs="Times New Roman"/>
          <w:color w:val="4C4747"/>
          <w:sz w:val="16"/>
          <w:szCs w:val="16"/>
        </w:rPr>
      </w:pPr>
      <w:r w:rsidRPr="00C97A70">
        <w:rPr>
          <w:rStyle w:val="Refdenotaalpie"/>
          <w:rFonts w:ascii="Times New Roman" w:hAnsi="Times New Roman" w:cs="Times New Roman"/>
          <w:color w:val="4C4747"/>
          <w:sz w:val="16"/>
          <w:szCs w:val="16"/>
        </w:rPr>
        <w:footnoteRef/>
      </w:r>
      <w:r w:rsidRPr="00C97A70">
        <w:rPr>
          <w:rFonts w:ascii="Times New Roman" w:hAnsi="Times New Roman" w:cs="Times New Roman"/>
          <w:color w:val="4C4747"/>
          <w:sz w:val="16"/>
          <w:szCs w:val="16"/>
        </w:rPr>
        <w:t xml:space="preserve"> Ver artículos 417 de la Ley No. 136-03</w:t>
      </w:r>
    </w:p>
  </w:footnote>
  <w:footnote w:id="4">
    <w:p w:rsidR="001B513B" w:rsidRPr="00C97A70" w:rsidRDefault="001B513B" w:rsidP="00A809C2">
      <w:pPr>
        <w:pStyle w:val="Textonotapie"/>
        <w:rPr>
          <w:rFonts w:ascii="Times New Roman" w:hAnsi="Times New Roman" w:cs="Times New Roman"/>
          <w:color w:val="4C4747"/>
          <w:sz w:val="16"/>
          <w:szCs w:val="16"/>
        </w:rPr>
      </w:pPr>
      <w:r w:rsidRPr="00C97A70">
        <w:rPr>
          <w:rStyle w:val="Refdenotaalpie"/>
          <w:rFonts w:ascii="Times New Roman" w:hAnsi="Times New Roman" w:cs="Times New Roman"/>
          <w:color w:val="4C4747"/>
          <w:sz w:val="16"/>
          <w:szCs w:val="16"/>
        </w:rPr>
        <w:footnoteRef/>
      </w:r>
      <w:r>
        <w:rPr>
          <w:rFonts w:ascii="Times New Roman" w:hAnsi="Times New Roman" w:cs="Times New Roman"/>
          <w:color w:val="4C4747"/>
          <w:sz w:val="16"/>
          <w:szCs w:val="16"/>
        </w:rPr>
        <w:t xml:space="preserve"> Niño, Niña y A</w:t>
      </w:r>
      <w:r w:rsidRPr="00C97A70">
        <w:rPr>
          <w:rFonts w:ascii="Times New Roman" w:hAnsi="Times New Roman" w:cs="Times New Roman"/>
          <w:color w:val="4C4747"/>
          <w:sz w:val="16"/>
          <w:szCs w:val="16"/>
        </w:rPr>
        <w:t>dolescente (NNA)</w:t>
      </w:r>
    </w:p>
  </w:footnote>
  <w:footnote w:id="5">
    <w:p w:rsidR="001B513B" w:rsidRPr="00C97A70" w:rsidRDefault="001B513B" w:rsidP="00A809C2">
      <w:pPr>
        <w:pStyle w:val="Textonotapie"/>
        <w:rPr>
          <w:rFonts w:ascii="Times New Roman" w:hAnsi="Times New Roman" w:cs="Times New Roman"/>
          <w:color w:val="4C4747"/>
          <w:sz w:val="16"/>
          <w:szCs w:val="16"/>
        </w:rPr>
      </w:pPr>
      <w:r w:rsidRPr="00C97A70">
        <w:rPr>
          <w:rStyle w:val="Refdenotaalpie"/>
          <w:rFonts w:ascii="Times New Roman" w:hAnsi="Times New Roman" w:cs="Times New Roman"/>
          <w:color w:val="4C4747"/>
          <w:sz w:val="16"/>
          <w:szCs w:val="16"/>
        </w:rPr>
        <w:footnoteRef/>
      </w:r>
      <w:r w:rsidRPr="00C97A70">
        <w:rPr>
          <w:rFonts w:ascii="Times New Roman" w:hAnsi="Times New Roman" w:cs="Times New Roman"/>
          <w:sz w:val="16"/>
          <w:szCs w:val="16"/>
        </w:rPr>
        <w:t xml:space="preserve"> </w:t>
      </w:r>
      <w:r>
        <w:rPr>
          <w:rFonts w:ascii="Times New Roman" w:hAnsi="Times New Roman" w:cs="Times New Roman"/>
          <w:color w:val="4C4747"/>
          <w:sz w:val="16"/>
          <w:szCs w:val="16"/>
        </w:rPr>
        <w:t>Niño, Niña y A</w:t>
      </w:r>
      <w:r w:rsidRPr="00C97A70">
        <w:rPr>
          <w:rFonts w:ascii="Times New Roman" w:hAnsi="Times New Roman" w:cs="Times New Roman"/>
          <w:color w:val="4C4747"/>
          <w:sz w:val="16"/>
          <w:szCs w:val="16"/>
        </w:rPr>
        <w:t>dolescente (NNA)</w:t>
      </w:r>
    </w:p>
    <w:p w:rsidR="001B513B" w:rsidRPr="00F526A8" w:rsidRDefault="001B513B" w:rsidP="00A809C2">
      <w:pPr>
        <w:pStyle w:val="Textonotapie"/>
        <w:rPr>
          <w:rFonts w:ascii="Times New Roman" w:hAnsi="Times New Roman" w:cs="Times New Roman"/>
          <w:sz w:val="16"/>
        </w:rPr>
      </w:pPr>
    </w:p>
  </w:footnote>
  <w:footnote w:id="6">
    <w:p w:rsidR="001B513B" w:rsidRPr="00C97A70" w:rsidRDefault="001B513B" w:rsidP="00A809C2">
      <w:pPr>
        <w:pStyle w:val="Textonotapie"/>
        <w:rPr>
          <w:rFonts w:ascii="Times New Roman" w:hAnsi="Times New Roman" w:cs="Times New Roman"/>
          <w:color w:val="4C4747"/>
          <w:sz w:val="16"/>
          <w:szCs w:val="16"/>
        </w:rPr>
      </w:pPr>
      <w:r w:rsidRPr="00C97A70">
        <w:rPr>
          <w:rStyle w:val="Refdenotaalpie"/>
          <w:rFonts w:ascii="Times New Roman" w:hAnsi="Times New Roman" w:cs="Times New Roman"/>
          <w:color w:val="4C4747"/>
          <w:sz w:val="16"/>
          <w:szCs w:val="16"/>
        </w:rPr>
        <w:footnoteRef/>
      </w:r>
      <w:r w:rsidR="00F33317">
        <w:rPr>
          <w:rFonts w:ascii="Times New Roman" w:hAnsi="Times New Roman" w:cs="Times New Roman"/>
          <w:color w:val="4C4747"/>
          <w:sz w:val="16"/>
          <w:szCs w:val="16"/>
        </w:rPr>
        <w:t xml:space="preserve"> Niño, Niña y A</w:t>
      </w:r>
      <w:r w:rsidRPr="00C97A70">
        <w:rPr>
          <w:rFonts w:ascii="Times New Roman" w:hAnsi="Times New Roman" w:cs="Times New Roman"/>
          <w:color w:val="4C4747"/>
          <w:sz w:val="16"/>
          <w:szCs w:val="16"/>
        </w:rPr>
        <w:t>dolescente (NNA)</w:t>
      </w:r>
    </w:p>
    <w:p w:rsidR="001B513B" w:rsidRPr="00A92A93" w:rsidRDefault="001B513B" w:rsidP="00A809C2">
      <w:pPr>
        <w:pStyle w:val="Textonotapie"/>
        <w:rPr>
          <w:color w:val="4C4747"/>
        </w:rPr>
      </w:pPr>
    </w:p>
  </w:footnote>
  <w:footnote w:id="7">
    <w:p w:rsidR="001B513B" w:rsidRPr="00F526A8" w:rsidRDefault="001B513B" w:rsidP="00A809C2">
      <w:pPr>
        <w:pStyle w:val="Textonotapie"/>
        <w:rPr>
          <w:rFonts w:ascii="Times New Roman" w:hAnsi="Times New Roman" w:cs="Times New Roman"/>
          <w:color w:val="4C4747"/>
          <w:sz w:val="16"/>
        </w:rPr>
      </w:pPr>
      <w:r w:rsidRPr="00F526A8">
        <w:rPr>
          <w:rStyle w:val="Refdenotaalpie"/>
          <w:rFonts w:ascii="Times New Roman" w:hAnsi="Times New Roman" w:cs="Times New Roman"/>
          <w:color w:val="4C4747"/>
          <w:sz w:val="16"/>
        </w:rPr>
        <w:footnoteRef/>
      </w:r>
      <w:r w:rsidRPr="00F526A8">
        <w:rPr>
          <w:rFonts w:ascii="Times New Roman" w:hAnsi="Times New Roman" w:cs="Times New Roman"/>
          <w:color w:val="4C4747"/>
          <w:sz w:val="16"/>
        </w:rPr>
        <w:t xml:space="preserve"> Niños, Niñas y Adolescentes(NNA) </w:t>
      </w:r>
    </w:p>
  </w:footnote>
  <w:footnote w:id="8">
    <w:p w:rsidR="001B513B" w:rsidRPr="007A277B" w:rsidRDefault="001B513B" w:rsidP="00A809C2">
      <w:pPr>
        <w:pStyle w:val="Textonotapie"/>
        <w:rPr>
          <w:rFonts w:ascii="Times New Roman" w:hAnsi="Times New Roman" w:cs="Times New Roman"/>
          <w:color w:val="4C4747"/>
          <w:sz w:val="16"/>
          <w:szCs w:val="16"/>
        </w:rPr>
      </w:pPr>
      <w:r w:rsidRPr="007A277B">
        <w:rPr>
          <w:rStyle w:val="Refdenotaalpie"/>
          <w:rFonts w:ascii="Times New Roman" w:hAnsi="Times New Roman" w:cs="Times New Roman"/>
          <w:color w:val="4C4747"/>
          <w:sz w:val="16"/>
          <w:szCs w:val="16"/>
        </w:rPr>
        <w:footnoteRef/>
      </w:r>
      <w:r w:rsidRPr="007A277B">
        <w:rPr>
          <w:rFonts w:ascii="Times New Roman" w:hAnsi="Times New Roman" w:cs="Times New Roman"/>
          <w:color w:val="4C4747"/>
          <w:sz w:val="16"/>
          <w:szCs w:val="16"/>
        </w:rPr>
        <w:t xml:space="preserve"> Anexo, plan de mejora</w:t>
      </w:r>
    </w:p>
  </w:footnote>
  <w:footnote w:id="9">
    <w:p w:rsidR="001B513B" w:rsidRPr="006452D4" w:rsidRDefault="001B513B" w:rsidP="00A809C2">
      <w:pPr>
        <w:pStyle w:val="Textonotapie"/>
        <w:rPr>
          <w:rFonts w:ascii="Times New Roman" w:hAnsi="Times New Roman" w:cs="Times New Roman"/>
          <w:sz w:val="16"/>
          <w:szCs w:val="16"/>
        </w:rPr>
      </w:pPr>
      <w:r w:rsidRPr="006452D4">
        <w:rPr>
          <w:rStyle w:val="Refdenotaalpie"/>
          <w:rFonts w:ascii="Times New Roman" w:hAnsi="Times New Roman" w:cs="Times New Roman"/>
          <w:color w:val="4C4747"/>
          <w:sz w:val="16"/>
        </w:rPr>
        <w:footnoteRef/>
      </w:r>
      <w:r w:rsidRPr="006452D4">
        <w:rPr>
          <w:rFonts w:ascii="Times New Roman" w:hAnsi="Times New Roman" w:cs="Times New Roman"/>
          <w:color w:val="4C4747"/>
          <w:sz w:val="16"/>
        </w:rPr>
        <w:t xml:space="preserve"> </w:t>
      </w:r>
      <w:r w:rsidR="00834D22">
        <w:rPr>
          <w:rFonts w:ascii="Times New Roman" w:hAnsi="Times New Roman" w:cs="Times New Roman"/>
          <w:color w:val="4C4747"/>
          <w:sz w:val="16"/>
          <w:szCs w:val="16"/>
        </w:rPr>
        <w:t>Niños, Niñas y A</w:t>
      </w:r>
      <w:r w:rsidRPr="006452D4">
        <w:rPr>
          <w:rFonts w:ascii="Times New Roman" w:hAnsi="Times New Roman" w:cs="Times New Roman"/>
          <w:color w:val="4C4747"/>
          <w:sz w:val="16"/>
          <w:szCs w:val="16"/>
        </w:rPr>
        <w:t>dolescentes (NNA</w:t>
      </w:r>
      <w:r w:rsidRPr="006452D4">
        <w:rPr>
          <w:rFonts w:ascii="Times New Roman" w:hAnsi="Times New Roman" w:cs="Times New Roman"/>
          <w:sz w:val="16"/>
          <w:szCs w:val="16"/>
        </w:rPr>
        <w:t>)</w:t>
      </w:r>
    </w:p>
  </w:footnote>
  <w:footnote w:id="10">
    <w:p w:rsidR="001B513B" w:rsidRPr="00F473F1" w:rsidRDefault="001B513B">
      <w:pPr>
        <w:pStyle w:val="Textonotapie"/>
        <w:rPr>
          <w:rFonts w:ascii="Times New Roman" w:hAnsi="Times New Roman" w:cs="Times New Roman"/>
          <w:color w:val="4C4747"/>
          <w:sz w:val="16"/>
        </w:rPr>
      </w:pPr>
      <w:r w:rsidRPr="00F473F1">
        <w:rPr>
          <w:rStyle w:val="Refdenotaalpie"/>
          <w:rFonts w:ascii="Times New Roman" w:hAnsi="Times New Roman" w:cs="Times New Roman"/>
          <w:color w:val="4C4747"/>
          <w:sz w:val="16"/>
        </w:rPr>
        <w:footnoteRef/>
      </w:r>
      <w:r w:rsidRPr="00F473F1">
        <w:rPr>
          <w:rFonts w:ascii="Times New Roman" w:hAnsi="Times New Roman" w:cs="Times New Roman"/>
          <w:color w:val="4C4747"/>
          <w:sz w:val="16"/>
        </w:rPr>
        <w:t xml:space="preserve"> N</w:t>
      </w:r>
      <w:r>
        <w:rPr>
          <w:rFonts w:ascii="Times New Roman" w:hAnsi="Times New Roman" w:cs="Times New Roman"/>
          <w:color w:val="4C4747"/>
          <w:sz w:val="16"/>
        </w:rPr>
        <w:t>iños, Niñas y Adolescentes (NNA)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13B" w:rsidRDefault="001B513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13B" w:rsidRDefault="001B513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13B" w:rsidRDefault="001B513B">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13B" w:rsidRPr="0064577D" w:rsidRDefault="001B513B" w:rsidP="006457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2BA"/>
    <w:multiLevelType w:val="hybridMultilevel"/>
    <w:tmpl w:val="20666C6E"/>
    <w:lvl w:ilvl="0" w:tplc="25C6A9E4">
      <w:start w:val="1"/>
      <w:numFmt w:val="upperRoman"/>
      <w:lvlText w:val="%1."/>
      <w:lvlJc w:val="right"/>
      <w:pPr>
        <w:ind w:left="1004" w:hanging="360"/>
      </w:pPr>
      <w:rPr>
        <w:rFonts w:hint="default"/>
        <w:sz w:val="26"/>
        <w:szCs w:val="26"/>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 w15:restartNumberingAfterBreak="0">
    <w:nsid w:val="01F96079"/>
    <w:multiLevelType w:val="hybridMultilevel"/>
    <w:tmpl w:val="79E85E2E"/>
    <w:lvl w:ilvl="0" w:tplc="22A42FF4">
      <w:start w:val="3"/>
      <w:numFmt w:val="lowerLetter"/>
      <w:lvlText w:val="%1."/>
      <w:lvlJc w:val="righ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4492078"/>
    <w:multiLevelType w:val="hybridMultilevel"/>
    <w:tmpl w:val="059A252E"/>
    <w:lvl w:ilvl="0" w:tplc="96943894">
      <w:start w:val="3"/>
      <w:numFmt w:val="decimal"/>
      <w:lvlText w:val="%1)"/>
      <w:lvlJc w:val="left"/>
      <w:pPr>
        <w:ind w:left="587" w:hanging="360"/>
      </w:pPr>
      <w:rPr>
        <w:rFonts w:hint="default"/>
      </w:rPr>
    </w:lvl>
    <w:lvl w:ilvl="1" w:tplc="0C0A0019" w:tentative="1">
      <w:start w:val="1"/>
      <w:numFmt w:val="lowerLetter"/>
      <w:lvlText w:val="%2."/>
      <w:lvlJc w:val="left"/>
      <w:pPr>
        <w:ind w:left="1307" w:hanging="360"/>
      </w:pPr>
    </w:lvl>
    <w:lvl w:ilvl="2" w:tplc="0C0A001B" w:tentative="1">
      <w:start w:val="1"/>
      <w:numFmt w:val="lowerRoman"/>
      <w:lvlText w:val="%3."/>
      <w:lvlJc w:val="right"/>
      <w:pPr>
        <w:ind w:left="2027" w:hanging="180"/>
      </w:pPr>
    </w:lvl>
    <w:lvl w:ilvl="3" w:tplc="0C0A000F" w:tentative="1">
      <w:start w:val="1"/>
      <w:numFmt w:val="decimal"/>
      <w:lvlText w:val="%4."/>
      <w:lvlJc w:val="left"/>
      <w:pPr>
        <w:ind w:left="2747" w:hanging="360"/>
      </w:pPr>
    </w:lvl>
    <w:lvl w:ilvl="4" w:tplc="0C0A0019" w:tentative="1">
      <w:start w:val="1"/>
      <w:numFmt w:val="lowerLetter"/>
      <w:lvlText w:val="%5."/>
      <w:lvlJc w:val="left"/>
      <w:pPr>
        <w:ind w:left="3467" w:hanging="360"/>
      </w:pPr>
    </w:lvl>
    <w:lvl w:ilvl="5" w:tplc="0C0A001B" w:tentative="1">
      <w:start w:val="1"/>
      <w:numFmt w:val="lowerRoman"/>
      <w:lvlText w:val="%6."/>
      <w:lvlJc w:val="right"/>
      <w:pPr>
        <w:ind w:left="4187" w:hanging="180"/>
      </w:pPr>
    </w:lvl>
    <w:lvl w:ilvl="6" w:tplc="0C0A000F" w:tentative="1">
      <w:start w:val="1"/>
      <w:numFmt w:val="decimal"/>
      <w:lvlText w:val="%7."/>
      <w:lvlJc w:val="left"/>
      <w:pPr>
        <w:ind w:left="4907" w:hanging="360"/>
      </w:pPr>
    </w:lvl>
    <w:lvl w:ilvl="7" w:tplc="0C0A0019" w:tentative="1">
      <w:start w:val="1"/>
      <w:numFmt w:val="lowerLetter"/>
      <w:lvlText w:val="%8."/>
      <w:lvlJc w:val="left"/>
      <w:pPr>
        <w:ind w:left="5627" w:hanging="360"/>
      </w:pPr>
    </w:lvl>
    <w:lvl w:ilvl="8" w:tplc="0C0A001B" w:tentative="1">
      <w:start w:val="1"/>
      <w:numFmt w:val="lowerRoman"/>
      <w:lvlText w:val="%9."/>
      <w:lvlJc w:val="right"/>
      <w:pPr>
        <w:ind w:left="6347" w:hanging="180"/>
      </w:pPr>
    </w:lvl>
  </w:abstractNum>
  <w:abstractNum w:abstractNumId="3" w15:restartNumberingAfterBreak="0">
    <w:nsid w:val="061C0103"/>
    <w:multiLevelType w:val="multilevel"/>
    <w:tmpl w:val="1C0A001F"/>
    <w:styleLink w:val="Estilo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D24496"/>
    <w:multiLevelType w:val="hybridMultilevel"/>
    <w:tmpl w:val="F46A527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B224CD8"/>
    <w:multiLevelType w:val="multilevel"/>
    <w:tmpl w:val="8FDEA2EE"/>
    <w:styleLink w:val="Estilo6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C024DB0"/>
    <w:multiLevelType w:val="hybridMultilevel"/>
    <w:tmpl w:val="BEB8375A"/>
    <w:lvl w:ilvl="0" w:tplc="1C0A0001">
      <w:start w:val="1"/>
      <w:numFmt w:val="bullet"/>
      <w:lvlText w:val=""/>
      <w:lvlJc w:val="left"/>
      <w:pPr>
        <w:ind w:left="780" w:hanging="360"/>
      </w:pPr>
      <w:rPr>
        <w:rFonts w:ascii="Symbol" w:hAnsi="Symbol" w:hint="default"/>
      </w:rPr>
    </w:lvl>
    <w:lvl w:ilvl="1" w:tplc="1C0A0003">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7" w15:restartNumberingAfterBreak="0">
    <w:nsid w:val="0CCF16C4"/>
    <w:multiLevelType w:val="hybridMultilevel"/>
    <w:tmpl w:val="2E561598"/>
    <w:styleLink w:val="Estiloimportado2"/>
    <w:lvl w:ilvl="0" w:tplc="E1DEA67A">
      <w:start w:val="1"/>
      <w:numFmt w:val="bullet"/>
      <w:lvlText w:val="·"/>
      <w:lvlJc w:val="left"/>
      <w:pPr>
        <w:ind w:left="4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F7E7F7A">
      <w:start w:val="1"/>
      <w:numFmt w:val="bullet"/>
      <w:lvlText w:val="o"/>
      <w:lvlJc w:val="left"/>
      <w:pPr>
        <w:ind w:left="11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6CED3E2">
      <w:start w:val="1"/>
      <w:numFmt w:val="bullet"/>
      <w:lvlText w:val="▪"/>
      <w:lvlJc w:val="left"/>
      <w:pPr>
        <w:ind w:left="18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847F34">
      <w:start w:val="1"/>
      <w:numFmt w:val="bullet"/>
      <w:lvlText w:val="·"/>
      <w:lvlJc w:val="left"/>
      <w:pPr>
        <w:ind w:left="25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448554">
      <w:start w:val="1"/>
      <w:numFmt w:val="bullet"/>
      <w:lvlText w:val="o"/>
      <w:lvlJc w:val="left"/>
      <w:pPr>
        <w:ind w:left="33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B62EA2">
      <w:start w:val="1"/>
      <w:numFmt w:val="bullet"/>
      <w:lvlText w:val="▪"/>
      <w:lvlJc w:val="left"/>
      <w:pPr>
        <w:ind w:left="40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9527CD8">
      <w:start w:val="1"/>
      <w:numFmt w:val="bullet"/>
      <w:lvlText w:val="·"/>
      <w:lvlJc w:val="left"/>
      <w:pPr>
        <w:ind w:left="474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40C472">
      <w:start w:val="1"/>
      <w:numFmt w:val="bullet"/>
      <w:lvlText w:val="o"/>
      <w:lvlJc w:val="left"/>
      <w:pPr>
        <w:ind w:left="54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1E7790">
      <w:start w:val="1"/>
      <w:numFmt w:val="bullet"/>
      <w:lvlText w:val="▪"/>
      <w:lvlJc w:val="left"/>
      <w:pPr>
        <w:ind w:left="61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2626647"/>
    <w:multiLevelType w:val="hybridMultilevel"/>
    <w:tmpl w:val="5E08E470"/>
    <w:lvl w:ilvl="0" w:tplc="7C649678">
      <w:start w:val="1"/>
      <w:numFmt w:val="decimal"/>
      <w:lvlText w:val="%1."/>
      <w:lvlJc w:val="right"/>
      <w:pPr>
        <w:ind w:left="720" w:hanging="360"/>
      </w:pPr>
      <w:rPr>
        <w:rFonts w:hint="default"/>
        <w:b/>
        <w:i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2725A9C"/>
    <w:multiLevelType w:val="hybridMultilevel"/>
    <w:tmpl w:val="BE0EA60C"/>
    <w:styleLink w:val="Estiloimportado1"/>
    <w:lvl w:ilvl="0" w:tplc="B2BA0A88">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1EE957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8E2FEDC">
      <w:start w:val="1"/>
      <w:numFmt w:val="lowerRoman"/>
      <w:lvlText w:val="%3."/>
      <w:lvlJc w:val="left"/>
      <w:pPr>
        <w:ind w:left="2160"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3" w:tplc="F436454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950D54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620E568">
      <w:start w:val="1"/>
      <w:numFmt w:val="lowerRoman"/>
      <w:lvlText w:val="%6."/>
      <w:lvlJc w:val="left"/>
      <w:pPr>
        <w:ind w:left="4320"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6" w:tplc="4AC863D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F725D0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870D3A6">
      <w:start w:val="1"/>
      <w:numFmt w:val="lowerRoman"/>
      <w:lvlText w:val="%9."/>
      <w:lvlJc w:val="left"/>
      <w:pPr>
        <w:ind w:left="6480"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2E172A2"/>
    <w:multiLevelType w:val="hybridMultilevel"/>
    <w:tmpl w:val="FB3E34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3E72C83"/>
    <w:multiLevelType w:val="hybridMultilevel"/>
    <w:tmpl w:val="9ABA5E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148A1CDD"/>
    <w:multiLevelType w:val="hybridMultilevel"/>
    <w:tmpl w:val="F97A864E"/>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19B56E62"/>
    <w:multiLevelType w:val="hybridMultilevel"/>
    <w:tmpl w:val="F3B658A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4" w15:restartNumberingAfterBreak="0">
    <w:nsid w:val="1BD20B26"/>
    <w:multiLevelType w:val="hybridMultilevel"/>
    <w:tmpl w:val="4FEEEA68"/>
    <w:lvl w:ilvl="0" w:tplc="4AAC362C">
      <w:start w:val="1"/>
      <w:numFmt w:val="lowerLetter"/>
      <w:lvlText w:val="%1."/>
      <w:lvlJc w:val="right"/>
      <w:pPr>
        <w:ind w:left="720" w:hanging="360"/>
      </w:pPr>
      <w:rPr>
        <w:rFonts w:hint="default"/>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1E542CCA"/>
    <w:multiLevelType w:val="hybridMultilevel"/>
    <w:tmpl w:val="E45C47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1EE62041"/>
    <w:multiLevelType w:val="multilevel"/>
    <w:tmpl w:val="1C0A001F"/>
    <w:styleLink w:val="Estilo2"/>
    <w:lvl w:ilvl="0">
      <w:start w:val="4"/>
      <w:numFmt w:val="decimal"/>
      <w:lvlText w:val="%1."/>
      <w:lvlJc w:val="left"/>
      <w:pPr>
        <w:ind w:left="360" w:hanging="360"/>
      </w:pPr>
      <w:rPr>
        <w:rFonts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586848"/>
    <w:multiLevelType w:val="hybridMultilevel"/>
    <w:tmpl w:val="CECE678A"/>
    <w:lvl w:ilvl="0" w:tplc="E5CC459C">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16C57E0"/>
    <w:multiLevelType w:val="multilevel"/>
    <w:tmpl w:val="033EB9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1BC6026"/>
    <w:multiLevelType w:val="hybridMultilevel"/>
    <w:tmpl w:val="9EB65116"/>
    <w:lvl w:ilvl="0" w:tplc="236A121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EF507E"/>
    <w:multiLevelType w:val="hybridMultilevel"/>
    <w:tmpl w:val="7818A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52446D"/>
    <w:multiLevelType w:val="multilevel"/>
    <w:tmpl w:val="1C0A001F"/>
    <w:styleLink w:val="Estilo1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6373B9A"/>
    <w:multiLevelType w:val="multilevel"/>
    <w:tmpl w:val="0409001D"/>
    <w:styleLink w:val="Estilo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7C72678"/>
    <w:multiLevelType w:val="multilevel"/>
    <w:tmpl w:val="1C0A001D"/>
    <w:styleLink w:val="Estilo7"/>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7F93550"/>
    <w:multiLevelType w:val="hybridMultilevel"/>
    <w:tmpl w:val="F13C46D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5" w15:restartNumberingAfterBreak="0">
    <w:nsid w:val="281A2BA3"/>
    <w:multiLevelType w:val="hybridMultilevel"/>
    <w:tmpl w:val="787455E6"/>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6" w15:restartNumberingAfterBreak="0">
    <w:nsid w:val="28754CCE"/>
    <w:multiLevelType w:val="multilevel"/>
    <w:tmpl w:val="1C0A001F"/>
    <w:styleLink w:val="Estilo8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92D62F4"/>
    <w:multiLevelType w:val="hybridMultilevel"/>
    <w:tmpl w:val="0014653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2B5A6785"/>
    <w:multiLevelType w:val="hybridMultilevel"/>
    <w:tmpl w:val="342849A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2CF320A6"/>
    <w:multiLevelType w:val="multilevel"/>
    <w:tmpl w:val="C2B89A1A"/>
    <w:styleLink w:val="Estilo21"/>
    <w:lvl w:ilvl="0">
      <w:start w:val="2"/>
      <w:numFmt w:val="decimal"/>
      <w:lvlText w:val="%1"/>
      <w:lvlJc w:val="left"/>
      <w:pPr>
        <w:ind w:left="432" w:hanging="432"/>
      </w:pPr>
      <w:rPr>
        <w:rFonts w:hint="default"/>
      </w:rPr>
    </w:lvl>
    <w:lvl w:ilvl="1">
      <w:start w:val="1"/>
      <w:numFmt w:val="decimal"/>
      <w:lvlText w:val="%1.%2"/>
      <w:lvlJc w:val="left"/>
      <w:pPr>
        <w:ind w:left="576" w:firstLine="144"/>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30DE7E18"/>
    <w:multiLevelType w:val="hybridMultilevel"/>
    <w:tmpl w:val="7F8A73DC"/>
    <w:lvl w:ilvl="0" w:tplc="58449002">
      <w:start w:val="3"/>
      <w:numFmt w:val="upperLetter"/>
      <w:lvlText w:val="%1)"/>
      <w:lvlJc w:val="left"/>
      <w:pPr>
        <w:ind w:left="720" w:hanging="360"/>
      </w:pPr>
      <w:rPr>
        <w:rFonts w:ascii="Times New Roman" w:hAnsi="Times New Roman" w:cs="Times New Roman" w:hint="default"/>
        <w:b/>
        <w:color w:val="4C4747"/>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31DE3C45"/>
    <w:multiLevelType w:val="hybridMultilevel"/>
    <w:tmpl w:val="F97229F2"/>
    <w:lvl w:ilvl="0" w:tplc="128E2C9E">
      <w:start w:val="1"/>
      <w:numFmt w:val="lowerLetter"/>
      <w:lvlText w:val="%1."/>
      <w:lvlJc w:val="righ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331C7471"/>
    <w:multiLevelType w:val="hybridMultilevel"/>
    <w:tmpl w:val="BC72E9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33FF733C"/>
    <w:multiLevelType w:val="hybridMultilevel"/>
    <w:tmpl w:val="9C60886E"/>
    <w:lvl w:ilvl="0" w:tplc="F79244F4">
      <w:numFmt w:val="bullet"/>
      <w:lvlText w:val=""/>
      <w:lvlJc w:val="left"/>
      <w:pPr>
        <w:ind w:left="720" w:hanging="360"/>
      </w:pPr>
      <w:rPr>
        <w:rFonts w:ascii="Symbol" w:eastAsiaTheme="minorHAnsi" w:hAnsi="Symbol"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34CB7E2B"/>
    <w:multiLevelType w:val="hybridMultilevel"/>
    <w:tmpl w:val="C4B29868"/>
    <w:lvl w:ilvl="0" w:tplc="1C0A0017">
      <w:start w:val="5"/>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356B0B16"/>
    <w:multiLevelType w:val="hybridMultilevel"/>
    <w:tmpl w:val="5C105D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360B79D4"/>
    <w:multiLevelType w:val="multilevel"/>
    <w:tmpl w:val="1C0A001D"/>
    <w:styleLink w:val="Estilo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78D5261"/>
    <w:multiLevelType w:val="hybridMultilevel"/>
    <w:tmpl w:val="825683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3817066B"/>
    <w:multiLevelType w:val="multilevel"/>
    <w:tmpl w:val="D8D61F08"/>
    <w:styleLink w:val="Estiloimportado2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9733BB8"/>
    <w:multiLevelType w:val="multilevel"/>
    <w:tmpl w:val="A25AE3D8"/>
    <w:lvl w:ilvl="0">
      <w:start w:val="3"/>
      <w:numFmt w:val="decimal"/>
      <w:lvlText w:val="%1."/>
      <w:lvlJc w:val="left"/>
      <w:pPr>
        <w:ind w:left="719" w:hanging="360"/>
      </w:pPr>
      <w:rPr>
        <w:rFonts w:hint="default"/>
      </w:rPr>
    </w:lvl>
    <w:lvl w:ilvl="1">
      <w:start w:val="1"/>
      <w:numFmt w:val="decimal"/>
      <w:isLgl/>
      <w:lvlText w:val="%1.%2."/>
      <w:lvlJc w:val="left"/>
      <w:pPr>
        <w:ind w:left="915" w:hanging="465"/>
      </w:pPr>
      <w:rPr>
        <w:rFonts w:eastAsiaTheme="minorHAnsi" w:hint="default"/>
        <w:b/>
        <w:color w:val="000000"/>
        <w:sz w:val="28"/>
      </w:rPr>
    </w:lvl>
    <w:lvl w:ilvl="2">
      <w:start w:val="1"/>
      <w:numFmt w:val="decimal"/>
      <w:isLgl/>
      <w:lvlText w:val="%1.%2.%3."/>
      <w:lvlJc w:val="left"/>
      <w:pPr>
        <w:ind w:left="1079" w:hanging="720"/>
      </w:pPr>
      <w:rPr>
        <w:rFonts w:eastAsiaTheme="minorHAnsi" w:hint="default"/>
        <w:b/>
        <w:color w:val="000000"/>
      </w:rPr>
    </w:lvl>
    <w:lvl w:ilvl="3">
      <w:start w:val="1"/>
      <w:numFmt w:val="decimal"/>
      <w:isLgl/>
      <w:lvlText w:val="%1.%2.%3.%4."/>
      <w:lvlJc w:val="left"/>
      <w:pPr>
        <w:ind w:left="1079" w:hanging="720"/>
      </w:pPr>
      <w:rPr>
        <w:rFonts w:eastAsiaTheme="minorHAnsi" w:hint="default"/>
        <w:b/>
        <w:color w:val="000000"/>
      </w:rPr>
    </w:lvl>
    <w:lvl w:ilvl="4">
      <w:start w:val="1"/>
      <w:numFmt w:val="decimal"/>
      <w:isLgl/>
      <w:lvlText w:val="%1.%2.%3.%4.%5."/>
      <w:lvlJc w:val="left"/>
      <w:pPr>
        <w:ind w:left="1439" w:hanging="1080"/>
      </w:pPr>
      <w:rPr>
        <w:rFonts w:eastAsiaTheme="minorHAnsi" w:hint="default"/>
        <w:b/>
        <w:color w:val="000000"/>
      </w:rPr>
    </w:lvl>
    <w:lvl w:ilvl="5">
      <w:start w:val="1"/>
      <w:numFmt w:val="decimal"/>
      <w:isLgl/>
      <w:lvlText w:val="%1.%2.%3.%4.%5.%6."/>
      <w:lvlJc w:val="left"/>
      <w:pPr>
        <w:ind w:left="1439" w:hanging="1080"/>
      </w:pPr>
      <w:rPr>
        <w:rFonts w:eastAsiaTheme="minorHAnsi" w:hint="default"/>
        <w:b/>
        <w:color w:val="000000"/>
      </w:rPr>
    </w:lvl>
    <w:lvl w:ilvl="6">
      <w:start w:val="1"/>
      <w:numFmt w:val="decimal"/>
      <w:isLgl/>
      <w:lvlText w:val="%1.%2.%3.%4.%5.%6.%7."/>
      <w:lvlJc w:val="left"/>
      <w:pPr>
        <w:ind w:left="1799" w:hanging="1440"/>
      </w:pPr>
      <w:rPr>
        <w:rFonts w:eastAsiaTheme="minorHAnsi" w:hint="default"/>
        <w:b/>
        <w:color w:val="000000"/>
      </w:rPr>
    </w:lvl>
    <w:lvl w:ilvl="7">
      <w:start w:val="1"/>
      <w:numFmt w:val="decimal"/>
      <w:isLgl/>
      <w:lvlText w:val="%1.%2.%3.%4.%5.%6.%7.%8."/>
      <w:lvlJc w:val="left"/>
      <w:pPr>
        <w:ind w:left="1799" w:hanging="1440"/>
      </w:pPr>
      <w:rPr>
        <w:rFonts w:eastAsiaTheme="minorHAnsi" w:hint="default"/>
        <w:b/>
        <w:color w:val="000000"/>
      </w:rPr>
    </w:lvl>
    <w:lvl w:ilvl="8">
      <w:start w:val="1"/>
      <w:numFmt w:val="decimal"/>
      <w:isLgl/>
      <w:lvlText w:val="%1.%2.%3.%4.%5.%6.%7.%8.%9."/>
      <w:lvlJc w:val="left"/>
      <w:pPr>
        <w:ind w:left="2159" w:hanging="1800"/>
      </w:pPr>
      <w:rPr>
        <w:rFonts w:eastAsiaTheme="minorHAnsi" w:hint="default"/>
        <w:b/>
        <w:color w:val="000000"/>
      </w:rPr>
    </w:lvl>
  </w:abstractNum>
  <w:abstractNum w:abstractNumId="40" w15:restartNumberingAfterBreak="0">
    <w:nsid w:val="3B056FA8"/>
    <w:multiLevelType w:val="multilevel"/>
    <w:tmpl w:val="F4920CB6"/>
    <w:styleLink w:val="Estilo11"/>
    <w:lvl w:ilvl="0">
      <w:start w:val="1"/>
      <w:numFmt w:val="decimal"/>
      <w:lvlText w:val="%1"/>
      <w:lvlJc w:val="left"/>
      <w:pPr>
        <w:ind w:left="432" w:hanging="432"/>
      </w:pPr>
      <w:rPr>
        <w:rFonts w:hint="default"/>
      </w:rPr>
    </w:lvl>
    <w:lvl w:ilvl="1">
      <w:start w:val="1"/>
      <w:numFmt w:val="decimal"/>
      <w:lvlText w:val="%1.%2"/>
      <w:lvlJc w:val="left"/>
      <w:pPr>
        <w:ind w:left="57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3D9006DC"/>
    <w:multiLevelType w:val="hybridMultilevel"/>
    <w:tmpl w:val="8CA40D3E"/>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C729D5"/>
    <w:multiLevelType w:val="hybridMultilevel"/>
    <w:tmpl w:val="12B654E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401A74FD"/>
    <w:multiLevelType w:val="hybridMultilevel"/>
    <w:tmpl w:val="B1405736"/>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44" w15:restartNumberingAfterBreak="0">
    <w:nsid w:val="449974D9"/>
    <w:multiLevelType w:val="hybridMultilevel"/>
    <w:tmpl w:val="BAF273A2"/>
    <w:lvl w:ilvl="0" w:tplc="8F3C9D8A">
      <w:start w:val="1"/>
      <w:numFmt w:val="lowerLetter"/>
      <w:lvlText w:val="%1."/>
      <w:lvlJc w:val="righ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5" w15:restartNumberingAfterBreak="0">
    <w:nsid w:val="44A52C62"/>
    <w:multiLevelType w:val="multilevel"/>
    <w:tmpl w:val="1C0A001F"/>
    <w:styleLink w:val="Estilo4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4C61F44"/>
    <w:multiLevelType w:val="hybridMultilevel"/>
    <w:tmpl w:val="57942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9A71E0"/>
    <w:multiLevelType w:val="hybridMultilevel"/>
    <w:tmpl w:val="89644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5ED45CA"/>
    <w:multiLevelType w:val="multilevel"/>
    <w:tmpl w:val="3AC0247E"/>
    <w:styleLink w:val="Estilo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48E70AC3"/>
    <w:multiLevelType w:val="multilevel"/>
    <w:tmpl w:val="D0561358"/>
    <w:styleLink w:val="Estilo71"/>
    <w:lvl w:ilvl="0">
      <w:start w:val="8"/>
      <w:numFmt w:val="decimal"/>
      <w:lvlText w:val="%1."/>
      <w:lvlJc w:val="left"/>
      <w:pPr>
        <w:ind w:left="360" w:hanging="360"/>
      </w:pPr>
      <w:rPr>
        <w:rFonts w:hint="default"/>
      </w:rPr>
    </w:lvl>
    <w:lvl w:ilvl="1">
      <w:start w:val="1"/>
      <w:numFmt w:val="decimal"/>
      <w:lvlText w:val="%1.%2."/>
      <w:lvlJc w:val="left"/>
      <w:pPr>
        <w:ind w:left="298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92F6275"/>
    <w:multiLevelType w:val="hybridMultilevel"/>
    <w:tmpl w:val="CDEC95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4A4462A3"/>
    <w:multiLevelType w:val="hybridMultilevel"/>
    <w:tmpl w:val="8A8CAA46"/>
    <w:lvl w:ilvl="0" w:tplc="8FD69730">
      <w:start w:val="3"/>
      <w:numFmt w:val="upperRoman"/>
      <w:lvlText w:val="%1."/>
      <w:lvlJc w:val="right"/>
      <w:pPr>
        <w:ind w:left="1004" w:hanging="360"/>
      </w:pPr>
      <w:rPr>
        <w:rFonts w:hint="default"/>
        <w:sz w:val="26"/>
        <w:szCs w:val="26"/>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2" w15:restartNumberingAfterBreak="0">
    <w:nsid w:val="4A463415"/>
    <w:multiLevelType w:val="hybridMultilevel"/>
    <w:tmpl w:val="1D56EACE"/>
    <w:lvl w:ilvl="0" w:tplc="E5383EA2">
      <w:start w:val="1"/>
      <w:numFmt w:val="lowerLetter"/>
      <w:lvlText w:val="%1."/>
      <w:lvlJc w:val="right"/>
      <w:pPr>
        <w:ind w:left="1004" w:hanging="360"/>
      </w:pPr>
      <w:rPr>
        <w:rFonts w:hint="default"/>
        <w:b/>
      </w:r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53" w15:restartNumberingAfterBreak="0">
    <w:nsid w:val="4AA6134B"/>
    <w:multiLevelType w:val="hybridMultilevel"/>
    <w:tmpl w:val="8D58D7A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4" w15:restartNumberingAfterBreak="0">
    <w:nsid w:val="4AE15218"/>
    <w:multiLevelType w:val="multilevel"/>
    <w:tmpl w:val="6012FD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4CCE308D"/>
    <w:multiLevelType w:val="multilevel"/>
    <w:tmpl w:val="AA027F3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4F996A7E"/>
    <w:multiLevelType w:val="hybridMultilevel"/>
    <w:tmpl w:val="4B02DB5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7" w15:restartNumberingAfterBreak="0">
    <w:nsid w:val="503F3B43"/>
    <w:multiLevelType w:val="hybridMultilevel"/>
    <w:tmpl w:val="8B7C84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8" w15:restartNumberingAfterBreak="0">
    <w:nsid w:val="5A2D2B3E"/>
    <w:multiLevelType w:val="hybridMultilevel"/>
    <w:tmpl w:val="57188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4D6437"/>
    <w:multiLevelType w:val="hybridMultilevel"/>
    <w:tmpl w:val="9CC80B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0" w15:restartNumberingAfterBreak="0">
    <w:nsid w:val="5B8242AF"/>
    <w:multiLevelType w:val="hybridMultilevel"/>
    <w:tmpl w:val="3904A9DA"/>
    <w:lvl w:ilvl="0" w:tplc="CA50015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5C3E6E85"/>
    <w:multiLevelType w:val="hybridMultilevel"/>
    <w:tmpl w:val="A8E4CDF6"/>
    <w:lvl w:ilvl="0" w:tplc="32A69368">
      <w:start w:val="1"/>
      <w:numFmt w:val="lowerLetter"/>
      <w:lvlText w:val="%1."/>
      <w:lvlJc w:val="righ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2" w15:restartNumberingAfterBreak="0">
    <w:nsid w:val="5CAC78EA"/>
    <w:multiLevelType w:val="multilevel"/>
    <w:tmpl w:val="410CCD5C"/>
    <w:styleLink w:val="Estilo9"/>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D566A03"/>
    <w:multiLevelType w:val="multilevel"/>
    <w:tmpl w:val="76B8F172"/>
    <w:lvl w:ilvl="0">
      <w:start w:val="1"/>
      <w:numFmt w:val="decimal"/>
      <w:lvlText w:val="%1."/>
      <w:lvlJc w:val="left"/>
      <w:pPr>
        <w:ind w:left="719" w:hanging="360"/>
      </w:pPr>
      <w:rPr>
        <w:b/>
        <w:i w:val="0"/>
      </w:rPr>
    </w:lvl>
    <w:lvl w:ilvl="1">
      <w:start w:val="1"/>
      <w:numFmt w:val="decimal"/>
      <w:isLgl/>
      <w:lvlText w:val="%1.%2."/>
      <w:lvlJc w:val="left"/>
      <w:pPr>
        <w:ind w:left="915" w:hanging="465"/>
      </w:pPr>
      <w:rPr>
        <w:rFonts w:eastAsiaTheme="minorHAnsi" w:hint="default"/>
        <w:b/>
        <w:color w:val="000000"/>
        <w:sz w:val="28"/>
      </w:rPr>
    </w:lvl>
    <w:lvl w:ilvl="2">
      <w:start w:val="1"/>
      <w:numFmt w:val="decimal"/>
      <w:isLgl/>
      <w:lvlText w:val="%1.%2.%3."/>
      <w:lvlJc w:val="left"/>
      <w:pPr>
        <w:ind w:left="1079" w:hanging="720"/>
      </w:pPr>
      <w:rPr>
        <w:rFonts w:eastAsiaTheme="minorHAnsi" w:hint="default"/>
        <w:b/>
        <w:color w:val="000000"/>
      </w:rPr>
    </w:lvl>
    <w:lvl w:ilvl="3">
      <w:start w:val="1"/>
      <w:numFmt w:val="decimal"/>
      <w:isLgl/>
      <w:lvlText w:val="%1.%2.%3.%4."/>
      <w:lvlJc w:val="left"/>
      <w:pPr>
        <w:ind w:left="1079" w:hanging="720"/>
      </w:pPr>
      <w:rPr>
        <w:rFonts w:eastAsiaTheme="minorHAnsi" w:hint="default"/>
        <w:b/>
        <w:color w:val="000000"/>
      </w:rPr>
    </w:lvl>
    <w:lvl w:ilvl="4">
      <w:start w:val="1"/>
      <w:numFmt w:val="decimal"/>
      <w:isLgl/>
      <w:lvlText w:val="%1.%2.%3.%4.%5."/>
      <w:lvlJc w:val="left"/>
      <w:pPr>
        <w:ind w:left="1439" w:hanging="1080"/>
      </w:pPr>
      <w:rPr>
        <w:rFonts w:eastAsiaTheme="minorHAnsi" w:hint="default"/>
        <w:b/>
        <w:color w:val="000000"/>
      </w:rPr>
    </w:lvl>
    <w:lvl w:ilvl="5">
      <w:start w:val="1"/>
      <w:numFmt w:val="decimal"/>
      <w:isLgl/>
      <w:lvlText w:val="%1.%2.%3.%4.%5.%6."/>
      <w:lvlJc w:val="left"/>
      <w:pPr>
        <w:ind w:left="1439" w:hanging="1080"/>
      </w:pPr>
      <w:rPr>
        <w:rFonts w:eastAsiaTheme="minorHAnsi" w:hint="default"/>
        <w:b/>
        <w:color w:val="000000"/>
      </w:rPr>
    </w:lvl>
    <w:lvl w:ilvl="6">
      <w:start w:val="1"/>
      <w:numFmt w:val="decimal"/>
      <w:isLgl/>
      <w:lvlText w:val="%1.%2.%3.%4.%5.%6.%7."/>
      <w:lvlJc w:val="left"/>
      <w:pPr>
        <w:ind w:left="1799" w:hanging="1440"/>
      </w:pPr>
      <w:rPr>
        <w:rFonts w:eastAsiaTheme="minorHAnsi" w:hint="default"/>
        <w:b/>
        <w:color w:val="000000"/>
      </w:rPr>
    </w:lvl>
    <w:lvl w:ilvl="7">
      <w:start w:val="1"/>
      <w:numFmt w:val="decimal"/>
      <w:isLgl/>
      <w:lvlText w:val="%1.%2.%3.%4.%5.%6.%7.%8."/>
      <w:lvlJc w:val="left"/>
      <w:pPr>
        <w:ind w:left="1799" w:hanging="1440"/>
      </w:pPr>
      <w:rPr>
        <w:rFonts w:eastAsiaTheme="minorHAnsi" w:hint="default"/>
        <w:b/>
        <w:color w:val="000000"/>
      </w:rPr>
    </w:lvl>
    <w:lvl w:ilvl="8">
      <w:start w:val="1"/>
      <w:numFmt w:val="decimal"/>
      <w:isLgl/>
      <w:lvlText w:val="%1.%2.%3.%4.%5.%6.%7.%8.%9."/>
      <w:lvlJc w:val="left"/>
      <w:pPr>
        <w:ind w:left="2159" w:hanging="1800"/>
      </w:pPr>
      <w:rPr>
        <w:rFonts w:eastAsiaTheme="minorHAnsi" w:hint="default"/>
        <w:b/>
        <w:color w:val="000000"/>
      </w:rPr>
    </w:lvl>
  </w:abstractNum>
  <w:abstractNum w:abstractNumId="64" w15:restartNumberingAfterBreak="0">
    <w:nsid w:val="5D612F14"/>
    <w:multiLevelType w:val="multilevel"/>
    <w:tmpl w:val="1C0A001F"/>
    <w:styleLink w:val="Estilo6"/>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EB47BC9"/>
    <w:multiLevelType w:val="hybridMultilevel"/>
    <w:tmpl w:val="0DFA7986"/>
    <w:lvl w:ilvl="0" w:tplc="1C0A0001">
      <w:start w:val="1"/>
      <w:numFmt w:val="bullet"/>
      <w:lvlText w:val=""/>
      <w:lvlJc w:val="left"/>
      <w:pPr>
        <w:ind w:left="1003" w:hanging="360"/>
      </w:pPr>
      <w:rPr>
        <w:rFonts w:ascii="Symbol" w:hAnsi="Symbol" w:hint="default"/>
      </w:rPr>
    </w:lvl>
    <w:lvl w:ilvl="1" w:tplc="1C0A0003" w:tentative="1">
      <w:start w:val="1"/>
      <w:numFmt w:val="bullet"/>
      <w:lvlText w:val="o"/>
      <w:lvlJc w:val="left"/>
      <w:pPr>
        <w:ind w:left="1723" w:hanging="360"/>
      </w:pPr>
      <w:rPr>
        <w:rFonts w:ascii="Courier New" w:hAnsi="Courier New" w:cs="Courier New" w:hint="default"/>
      </w:rPr>
    </w:lvl>
    <w:lvl w:ilvl="2" w:tplc="1C0A0005" w:tentative="1">
      <w:start w:val="1"/>
      <w:numFmt w:val="bullet"/>
      <w:lvlText w:val=""/>
      <w:lvlJc w:val="left"/>
      <w:pPr>
        <w:ind w:left="2443" w:hanging="360"/>
      </w:pPr>
      <w:rPr>
        <w:rFonts w:ascii="Wingdings" w:hAnsi="Wingdings" w:hint="default"/>
      </w:rPr>
    </w:lvl>
    <w:lvl w:ilvl="3" w:tplc="1C0A0001" w:tentative="1">
      <w:start w:val="1"/>
      <w:numFmt w:val="bullet"/>
      <w:lvlText w:val=""/>
      <w:lvlJc w:val="left"/>
      <w:pPr>
        <w:ind w:left="3163" w:hanging="360"/>
      </w:pPr>
      <w:rPr>
        <w:rFonts w:ascii="Symbol" w:hAnsi="Symbol" w:hint="default"/>
      </w:rPr>
    </w:lvl>
    <w:lvl w:ilvl="4" w:tplc="1C0A0003" w:tentative="1">
      <w:start w:val="1"/>
      <w:numFmt w:val="bullet"/>
      <w:lvlText w:val="o"/>
      <w:lvlJc w:val="left"/>
      <w:pPr>
        <w:ind w:left="3883" w:hanging="360"/>
      </w:pPr>
      <w:rPr>
        <w:rFonts w:ascii="Courier New" w:hAnsi="Courier New" w:cs="Courier New" w:hint="default"/>
      </w:rPr>
    </w:lvl>
    <w:lvl w:ilvl="5" w:tplc="1C0A0005" w:tentative="1">
      <w:start w:val="1"/>
      <w:numFmt w:val="bullet"/>
      <w:lvlText w:val=""/>
      <w:lvlJc w:val="left"/>
      <w:pPr>
        <w:ind w:left="4603" w:hanging="360"/>
      </w:pPr>
      <w:rPr>
        <w:rFonts w:ascii="Wingdings" w:hAnsi="Wingdings" w:hint="default"/>
      </w:rPr>
    </w:lvl>
    <w:lvl w:ilvl="6" w:tplc="1C0A0001" w:tentative="1">
      <w:start w:val="1"/>
      <w:numFmt w:val="bullet"/>
      <w:lvlText w:val=""/>
      <w:lvlJc w:val="left"/>
      <w:pPr>
        <w:ind w:left="5323" w:hanging="360"/>
      </w:pPr>
      <w:rPr>
        <w:rFonts w:ascii="Symbol" w:hAnsi="Symbol" w:hint="default"/>
      </w:rPr>
    </w:lvl>
    <w:lvl w:ilvl="7" w:tplc="1C0A0003" w:tentative="1">
      <w:start w:val="1"/>
      <w:numFmt w:val="bullet"/>
      <w:lvlText w:val="o"/>
      <w:lvlJc w:val="left"/>
      <w:pPr>
        <w:ind w:left="6043" w:hanging="360"/>
      </w:pPr>
      <w:rPr>
        <w:rFonts w:ascii="Courier New" w:hAnsi="Courier New" w:cs="Courier New" w:hint="default"/>
      </w:rPr>
    </w:lvl>
    <w:lvl w:ilvl="8" w:tplc="1C0A0005" w:tentative="1">
      <w:start w:val="1"/>
      <w:numFmt w:val="bullet"/>
      <w:lvlText w:val=""/>
      <w:lvlJc w:val="left"/>
      <w:pPr>
        <w:ind w:left="6763" w:hanging="360"/>
      </w:pPr>
      <w:rPr>
        <w:rFonts w:ascii="Wingdings" w:hAnsi="Wingdings" w:hint="default"/>
      </w:rPr>
    </w:lvl>
  </w:abstractNum>
  <w:abstractNum w:abstractNumId="66" w15:restartNumberingAfterBreak="0">
    <w:nsid w:val="615C46A5"/>
    <w:multiLevelType w:val="hybridMultilevel"/>
    <w:tmpl w:val="3DE4E588"/>
    <w:lvl w:ilvl="0" w:tplc="3B3A8520">
      <w:start w:val="1"/>
      <w:numFmt w:val="decimal"/>
      <w:lvlText w:val="%1)"/>
      <w:lvlJc w:val="left"/>
      <w:pPr>
        <w:ind w:left="720" w:hanging="360"/>
      </w:pPr>
      <w:rPr>
        <w:rFonts w:hint="default"/>
        <w:color w:val="4C474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681B68"/>
    <w:multiLevelType w:val="multilevel"/>
    <w:tmpl w:val="1C0A001F"/>
    <w:styleLink w:val="Estilo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70218A"/>
    <w:multiLevelType w:val="hybridMultilevel"/>
    <w:tmpl w:val="AA98F48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9" w15:restartNumberingAfterBreak="0">
    <w:nsid w:val="698154DE"/>
    <w:multiLevelType w:val="hybridMultilevel"/>
    <w:tmpl w:val="DA522B12"/>
    <w:lvl w:ilvl="0" w:tplc="479CA9A0">
      <w:start w:val="1"/>
      <w:numFmt w:val="upp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70" w15:restartNumberingAfterBreak="0">
    <w:nsid w:val="6A7C781F"/>
    <w:multiLevelType w:val="hybridMultilevel"/>
    <w:tmpl w:val="6DE698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1" w15:restartNumberingAfterBreak="0">
    <w:nsid w:val="6A86594F"/>
    <w:multiLevelType w:val="hybridMultilevel"/>
    <w:tmpl w:val="0E949A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2" w15:restartNumberingAfterBreak="0">
    <w:nsid w:val="6B2A025A"/>
    <w:multiLevelType w:val="hybridMultilevel"/>
    <w:tmpl w:val="EFBE1372"/>
    <w:lvl w:ilvl="0" w:tplc="1C0A0001">
      <w:start w:val="1"/>
      <w:numFmt w:val="bullet"/>
      <w:lvlText w:val=""/>
      <w:lvlJc w:val="left"/>
      <w:pPr>
        <w:tabs>
          <w:tab w:val="num" w:pos="720"/>
        </w:tabs>
        <w:ind w:left="720" w:hanging="360"/>
      </w:pPr>
      <w:rPr>
        <w:rFonts w:ascii="Symbol" w:hAnsi="Symbol" w:hint="default"/>
      </w:rPr>
    </w:lvl>
    <w:lvl w:ilvl="1" w:tplc="D3A02734" w:tentative="1">
      <w:start w:val="1"/>
      <w:numFmt w:val="bullet"/>
      <w:lvlText w:val=""/>
      <w:lvlJc w:val="left"/>
      <w:pPr>
        <w:tabs>
          <w:tab w:val="num" w:pos="1440"/>
        </w:tabs>
        <w:ind w:left="1440" w:hanging="360"/>
      </w:pPr>
      <w:rPr>
        <w:rFonts w:ascii="Wingdings" w:hAnsi="Wingdings" w:hint="default"/>
      </w:rPr>
    </w:lvl>
    <w:lvl w:ilvl="2" w:tplc="6778FD6A" w:tentative="1">
      <w:start w:val="1"/>
      <w:numFmt w:val="bullet"/>
      <w:lvlText w:val=""/>
      <w:lvlJc w:val="left"/>
      <w:pPr>
        <w:tabs>
          <w:tab w:val="num" w:pos="2160"/>
        </w:tabs>
        <w:ind w:left="2160" w:hanging="360"/>
      </w:pPr>
      <w:rPr>
        <w:rFonts w:ascii="Wingdings" w:hAnsi="Wingdings" w:hint="default"/>
      </w:rPr>
    </w:lvl>
    <w:lvl w:ilvl="3" w:tplc="52E8FB00" w:tentative="1">
      <w:start w:val="1"/>
      <w:numFmt w:val="bullet"/>
      <w:lvlText w:val=""/>
      <w:lvlJc w:val="left"/>
      <w:pPr>
        <w:tabs>
          <w:tab w:val="num" w:pos="2880"/>
        </w:tabs>
        <w:ind w:left="2880" w:hanging="360"/>
      </w:pPr>
      <w:rPr>
        <w:rFonts w:ascii="Wingdings" w:hAnsi="Wingdings" w:hint="default"/>
      </w:rPr>
    </w:lvl>
    <w:lvl w:ilvl="4" w:tplc="B5CCCB82" w:tentative="1">
      <w:start w:val="1"/>
      <w:numFmt w:val="bullet"/>
      <w:lvlText w:val=""/>
      <w:lvlJc w:val="left"/>
      <w:pPr>
        <w:tabs>
          <w:tab w:val="num" w:pos="3600"/>
        </w:tabs>
        <w:ind w:left="3600" w:hanging="360"/>
      </w:pPr>
      <w:rPr>
        <w:rFonts w:ascii="Wingdings" w:hAnsi="Wingdings" w:hint="default"/>
      </w:rPr>
    </w:lvl>
    <w:lvl w:ilvl="5" w:tplc="DEE6B9A0" w:tentative="1">
      <w:start w:val="1"/>
      <w:numFmt w:val="bullet"/>
      <w:lvlText w:val=""/>
      <w:lvlJc w:val="left"/>
      <w:pPr>
        <w:tabs>
          <w:tab w:val="num" w:pos="4320"/>
        </w:tabs>
        <w:ind w:left="4320" w:hanging="360"/>
      </w:pPr>
      <w:rPr>
        <w:rFonts w:ascii="Wingdings" w:hAnsi="Wingdings" w:hint="default"/>
      </w:rPr>
    </w:lvl>
    <w:lvl w:ilvl="6" w:tplc="ACBE7CB4" w:tentative="1">
      <w:start w:val="1"/>
      <w:numFmt w:val="bullet"/>
      <w:lvlText w:val=""/>
      <w:lvlJc w:val="left"/>
      <w:pPr>
        <w:tabs>
          <w:tab w:val="num" w:pos="5040"/>
        </w:tabs>
        <w:ind w:left="5040" w:hanging="360"/>
      </w:pPr>
      <w:rPr>
        <w:rFonts w:ascii="Wingdings" w:hAnsi="Wingdings" w:hint="default"/>
      </w:rPr>
    </w:lvl>
    <w:lvl w:ilvl="7" w:tplc="9CA63258" w:tentative="1">
      <w:start w:val="1"/>
      <w:numFmt w:val="bullet"/>
      <w:lvlText w:val=""/>
      <w:lvlJc w:val="left"/>
      <w:pPr>
        <w:tabs>
          <w:tab w:val="num" w:pos="5760"/>
        </w:tabs>
        <w:ind w:left="5760" w:hanging="360"/>
      </w:pPr>
      <w:rPr>
        <w:rFonts w:ascii="Wingdings" w:hAnsi="Wingdings" w:hint="default"/>
      </w:rPr>
    </w:lvl>
    <w:lvl w:ilvl="8" w:tplc="BF66377C"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C0C60F5"/>
    <w:multiLevelType w:val="hybridMultilevel"/>
    <w:tmpl w:val="8B78036E"/>
    <w:lvl w:ilvl="0" w:tplc="B90EBBD2">
      <w:start w:val="6"/>
      <w:numFmt w:val="lowerLetter"/>
      <w:lvlText w:val="%1."/>
      <w:lvlJc w:val="righ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4" w15:restartNumberingAfterBreak="0">
    <w:nsid w:val="6FF26DB5"/>
    <w:multiLevelType w:val="multilevel"/>
    <w:tmpl w:val="1CF2C88A"/>
    <w:styleLink w:val="Estilo8"/>
    <w:lvl w:ilvl="0">
      <w:start w:val="5"/>
      <w:numFmt w:val="decimal"/>
      <w:lvlText w:val="%1."/>
      <w:lvlJc w:val="left"/>
      <w:pPr>
        <w:ind w:left="360" w:hanging="360"/>
      </w:pPr>
      <w:rPr>
        <w:rFonts w:hint="default"/>
      </w:rPr>
    </w:lvl>
    <w:lvl w:ilvl="1">
      <w:start w:val="1"/>
      <w:numFmt w:val="decimal"/>
      <w:lvlText w:val="%1.%2."/>
      <w:lvlJc w:val="left"/>
      <w:pPr>
        <w:ind w:left="114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70DB4570"/>
    <w:multiLevelType w:val="hybridMultilevel"/>
    <w:tmpl w:val="304C3CE0"/>
    <w:lvl w:ilvl="0" w:tplc="1C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6" w15:restartNumberingAfterBreak="0">
    <w:nsid w:val="727666A9"/>
    <w:multiLevelType w:val="hybridMultilevel"/>
    <w:tmpl w:val="F20697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7" w15:restartNumberingAfterBreak="0">
    <w:nsid w:val="72DC36CD"/>
    <w:multiLevelType w:val="hybridMultilevel"/>
    <w:tmpl w:val="5C26B698"/>
    <w:lvl w:ilvl="0" w:tplc="8C3440C4">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8" w15:restartNumberingAfterBreak="0">
    <w:nsid w:val="7311114C"/>
    <w:multiLevelType w:val="multilevel"/>
    <w:tmpl w:val="AAC82A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9" w15:restartNumberingAfterBreak="0">
    <w:nsid w:val="74A53A45"/>
    <w:multiLevelType w:val="hybridMultilevel"/>
    <w:tmpl w:val="40DA3CB0"/>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80" w15:restartNumberingAfterBreak="0">
    <w:nsid w:val="778F7CCB"/>
    <w:multiLevelType w:val="multilevel"/>
    <w:tmpl w:val="44865944"/>
    <w:styleLink w:val="Estilo51"/>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8577472"/>
    <w:multiLevelType w:val="multilevel"/>
    <w:tmpl w:val="73DC49A8"/>
    <w:styleLink w:val="Estilo91"/>
    <w:lvl w:ilvl="0">
      <w:start w:val="8"/>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78B464F1"/>
    <w:multiLevelType w:val="hybridMultilevel"/>
    <w:tmpl w:val="F46A1488"/>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83" w15:restartNumberingAfterBreak="0">
    <w:nsid w:val="7AD45BF1"/>
    <w:multiLevelType w:val="hybridMultilevel"/>
    <w:tmpl w:val="0450BE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4" w15:restartNumberingAfterBreak="0">
    <w:nsid w:val="7BBE0C63"/>
    <w:multiLevelType w:val="hybridMultilevel"/>
    <w:tmpl w:val="5CDCBA9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85" w15:restartNumberingAfterBreak="0">
    <w:nsid w:val="7C412373"/>
    <w:multiLevelType w:val="hybridMultilevel"/>
    <w:tmpl w:val="E0607AFE"/>
    <w:lvl w:ilvl="0" w:tplc="86248E20">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15:restartNumberingAfterBreak="0">
    <w:nsid w:val="7E9033A9"/>
    <w:multiLevelType w:val="hybridMultilevel"/>
    <w:tmpl w:val="2D44F7E0"/>
    <w:lvl w:ilvl="0" w:tplc="C826F958">
      <w:start w:val="1"/>
      <w:numFmt w:val="lowerLetter"/>
      <w:lvlText w:val="%1."/>
      <w:lvlJc w:val="righ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7" w15:restartNumberingAfterBreak="0">
    <w:nsid w:val="7EBC41D7"/>
    <w:multiLevelType w:val="hybridMultilevel"/>
    <w:tmpl w:val="32EE36D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63"/>
  </w:num>
  <w:num w:numId="2">
    <w:abstractNumId w:val="17"/>
  </w:num>
  <w:num w:numId="3">
    <w:abstractNumId w:val="79"/>
  </w:num>
  <w:num w:numId="4">
    <w:abstractNumId w:val="38"/>
  </w:num>
  <w:num w:numId="5">
    <w:abstractNumId w:val="39"/>
  </w:num>
  <w:num w:numId="6">
    <w:abstractNumId w:val="48"/>
  </w:num>
  <w:num w:numId="7">
    <w:abstractNumId w:val="16"/>
  </w:num>
  <w:num w:numId="8">
    <w:abstractNumId w:val="3"/>
  </w:num>
  <w:num w:numId="9">
    <w:abstractNumId w:val="67"/>
  </w:num>
  <w:num w:numId="10">
    <w:abstractNumId w:val="36"/>
  </w:num>
  <w:num w:numId="11">
    <w:abstractNumId w:val="64"/>
  </w:num>
  <w:num w:numId="12">
    <w:abstractNumId w:val="23"/>
  </w:num>
  <w:num w:numId="13">
    <w:abstractNumId w:val="74"/>
  </w:num>
  <w:num w:numId="14">
    <w:abstractNumId w:val="62"/>
  </w:num>
  <w:num w:numId="15">
    <w:abstractNumId w:val="21"/>
  </w:num>
  <w:num w:numId="16">
    <w:abstractNumId w:val="40"/>
  </w:num>
  <w:num w:numId="17">
    <w:abstractNumId w:val="29"/>
  </w:num>
  <w:num w:numId="18">
    <w:abstractNumId w:val="22"/>
  </w:num>
  <w:num w:numId="19">
    <w:abstractNumId w:val="45"/>
  </w:num>
  <w:num w:numId="20">
    <w:abstractNumId w:val="80"/>
  </w:num>
  <w:num w:numId="21">
    <w:abstractNumId w:val="5"/>
  </w:num>
  <w:num w:numId="22">
    <w:abstractNumId w:val="49"/>
  </w:num>
  <w:num w:numId="23">
    <w:abstractNumId w:val="26"/>
  </w:num>
  <w:num w:numId="24">
    <w:abstractNumId w:val="81"/>
  </w:num>
  <w:num w:numId="25">
    <w:abstractNumId w:val="7"/>
  </w:num>
  <w:num w:numId="26">
    <w:abstractNumId w:val="9"/>
  </w:num>
  <w:num w:numId="27">
    <w:abstractNumId w:val="61"/>
  </w:num>
  <w:num w:numId="28">
    <w:abstractNumId w:val="47"/>
  </w:num>
  <w:num w:numId="29">
    <w:abstractNumId w:val="58"/>
  </w:num>
  <w:num w:numId="30">
    <w:abstractNumId w:val="66"/>
  </w:num>
  <w:num w:numId="31">
    <w:abstractNumId w:val="46"/>
  </w:num>
  <w:num w:numId="32">
    <w:abstractNumId w:val="20"/>
  </w:num>
  <w:num w:numId="33">
    <w:abstractNumId w:val="30"/>
  </w:num>
  <w:num w:numId="34">
    <w:abstractNumId w:val="69"/>
  </w:num>
  <w:num w:numId="35">
    <w:abstractNumId w:val="33"/>
  </w:num>
  <w:num w:numId="36">
    <w:abstractNumId w:val="77"/>
  </w:num>
  <w:num w:numId="37">
    <w:abstractNumId w:val="35"/>
  </w:num>
  <w:num w:numId="38">
    <w:abstractNumId w:val="55"/>
  </w:num>
  <w:num w:numId="39">
    <w:abstractNumId w:val="78"/>
  </w:num>
  <w:num w:numId="40">
    <w:abstractNumId w:val="18"/>
  </w:num>
  <w:num w:numId="41">
    <w:abstractNumId w:val="76"/>
  </w:num>
  <w:num w:numId="42">
    <w:abstractNumId w:val="87"/>
  </w:num>
  <w:num w:numId="43">
    <w:abstractNumId w:val="60"/>
  </w:num>
  <w:num w:numId="44">
    <w:abstractNumId w:val="52"/>
  </w:num>
  <w:num w:numId="45">
    <w:abstractNumId w:val="2"/>
  </w:num>
  <w:num w:numId="46">
    <w:abstractNumId w:val="6"/>
  </w:num>
  <w:num w:numId="47">
    <w:abstractNumId w:val="68"/>
  </w:num>
  <w:num w:numId="48">
    <w:abstractNumId w:val="4"/>
  </w:num>
  <w:num w:numId="49">
    <w:abstractNumId w:val="15"/>
  </w:num>
  <w:num w:numId="50">
    <w:abstractNumId w:val="31"/>
  </w:num>
  <w:num w:numId="51">
    <w:abstractNumId w:val="44"/>
  </w:num>
  <w:num w:numId="52">
    <w:abstractNumId w:val="28"/>
  </w:num>
  <w:num w:numId="53">
    <w:abstractNumId w:val="10"/>
  </w:num>
  <w:num w:numId="54">
    <w:abstractNumId w:val="50"/>
  </w:num>
  <w:num w:numId="55">
    <w:abstractNumId w:val="70"/>
  </w:num>
  <w:num w:numId="56">
    <w:abstractNumId w:val="85"/>
  </w:num>
  <w:num w:numId="57">
    <w:abstractNumId w:val="14"/>
  </w:num>
  <w:num w:numId="58">
    <w:abstractNumId w:val="19"/>
  </w:num>
  <w:num w:numId="59">
    <w:abstractNumId w:val="86"/>
  </w:num>
  <w:num w:numId="60">
    <w:abstractNumId w:val="1"/>
  </w:num>
  <w:num w:numId="61">
    <w:abstractNumId w:val="12"/>
  </w:num>
  <w:num w:numId="62">
    <w:abstractNumId w:val="53"/>
  </w:num>
  <w:num w:numId="63">
    <w:abstractNumId w:val="27"/>
  </w:num>
  <w:num w:numId="64">
    <w:abstractNumId w:val="56"/>
  </w:num>
  <w:num w:numId="65">
    <w:abstractNumId w:val="73"/>
  </w:num>
  <w:num w:numId="66">
    <w:abstractNumId w:val="0"/>
  </w:num>
  <w:num w:numId="67">
    <w:abstractNumId w:val="51"/>
  </w:num>
  <w:num w:numId="68">
    <w:abstractNumId w:val="34"/>
  </w:num>
  <w:num w:numId="69">
    <w:abstractNumId w:val="75"/>
  </w:num>
  <w:num w:numId="70">
    <w:abstractNumId w:val="42"/>
  </w:num>
  <w:num w:numId="71">
    <w:abstractNumId w:val="25"/>
  </w:num>
  <w:num w:numId="72">
    <w:abstractNumId w:val="8"/>
  </w:num>
  <w:num w:numId="73">
    <w:abstractNumId w:val="57"/>
  </w:num>
  <w:num w:numId="74">
    <w:abstractNumId w:val="72"/>
  </w:num>
  <w:num w:numId="75">
    <w:abstractNumId w:val="41"/>
  </w:num>
  <w:num w:numId="76">
    <w:abstractNumId w:val="37"/>
  </w:num>
  <w:num w:numId="77">
    <w:abstractNumId w:val="84"/>
  </w:num>
  <w:num w:numId="78">
    <w:abstractNumId w:val="82"/>
  </w:num>
  <w:num w:numId="79">
    <w:abstractNumId w:val="65"/>
  </w:num>
  <w:num w:numId="80">
    <w:abstractNumId w:val="32"/>
  </w:num>
  <w:num w:numId="81">
    <w:abstractNumId w:val="54"/>
  </w:num>
  <w:num w:numId="82">
    <w:abstractNumId w:val="24"/>
  </w:num>
  <w:num w:numId="83">
    <w:abstractNumId w:val="11"/>
  </w:num>
  <w:num w:numId="84">
    <w:abstractNumId w:val="43"/>
  </w:num>
  <w:num w:numId="85">
    <w:abstractNumId w:val="13"/>
  </w:num>
  <w:num w:numId="86">
    <w:abstractNumId w:val="83"/>
  </w:num>
  <w:num w:numId="87">
    <w:abstractNumId w:val="71"/>
  </w:num>
  <w:num w:numId="88">
    <w:abstractNumId w:val="5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46025"/>
    <w:rsid w:val="00053F6A"/>
    <w:rsid w:val="0007427A"/>
    <w:rsid w:val="000960E2"/>
    <w:rsid w:val="00105232"/>
    <w:rsid w:val="0011792E"/>
    <w:rsid w:val="00117D2B"/>
    <w:rsid w:val="001240D0"/>
    <w:rsid w:val="00125D46"/>
    <w:rsid w:val="001605B4"/>
    <w:rsid w:val="00177FCD"/>
    <w:rsid w:val="001B513B"/>
    <w:rsid w:val="001C7F7E"/>
    <w:rsid w:val="001D608D"/>
    <w:rsid w:val="001E4643"/>
    <w:rsid w:val="00200B6E"/>
    <w:rsid w:val="0021106F"/>
    <w:rsid w:val="0021331F"/>
    <w:rsid w:val="002171AD"/>
    <w:rsid w:val="002215D9"/>
    <w:rsid w:val="00225EC7"/>
    <w:rsid w:val="00243FED"/>
    <w:rsid w:val="00261B58"/>
    <w:rsid w:val="002B4451"/>
    <w:rsid w:val="002E47B9"/>
    <w:rsid w:val="002F0000"/>
    <w:rsid w:val="0032071B"/>
    <w:rsid w:val="0034224F"/>
    <w:rsid w:val="00344D30"/>
    <w:rsid w:val="00355FE2"/>
    <w:rsid w:val="003A0F3B"/>
    <w:rsid w:val="003B4288"/>
    <w:rsid w:val="003B746A"/>
    <w:rsid w:val="003D408F"/>
    <w:rsid w:val="003E57F8"/>
    <w:rsid w:val="00425CF6"/>
    <w:rsid w:val="00441C72"/>
    <w:rsid w:val="00443BFC"/>
    <w:rsid w:val="00451B45"/>
    <w:rsid w:val="00460CDF"/>
    <w:rsid w:val="004671B7"/>
    <w:rsid w:val="0049569E"/>
    <w:rsid w:val="004A2898"/>
    <w:rsid w:val="004A4058"/>
    <w:rsid w:val="004D1F11"/>
    <w:rsid w:val="004F2DD5"/>
    <w:rsid w:val="005209D4"/>
    <w:rsid w:val="00534CC6"/>
    <w:rsid w:val="005421D6"/>
    <w:rsid w:val="00545797"/>
    <w:rsid w:val="00566AEE"/>
    <w:rsid w:val="00571CB3"/>
    <w:rsid w:val="005805A9"/>
    <w:rsid w:val="005805BA"/>
    <w:rsid w:val="00592603"/>
    <w:rsid w:val="005B1AED"/>
    <w:rsid w:val="005B3E41"/>
    <w:rsid w:val="005C2C1E"/>
    <w:rsid w:val="005C548C"/>
    <w:rsid w:val="005D65C0"/>
    <w:rsid w:val="005E3AEC"/>
    <w:rsid w:val="0061095C"/>
    <w:rsid w:val="006160B6"/>
    <w:rsid w:val="00631F6E"/>
    <w:rsid w:val="0064577D"/>
    <w:rsid w:val="006568BF"/>
    <w:rsid w:val="0068431D"/>
    <w:rsid w:val="006A2EA4"/>
    <w:rsid w:val="006A5BFD"/>
    <w:rsid w:val="006A6D2B"/>
    <w:rsid w:val="006D7024"/>
    <w:rsid w:val="006E0038"/>
    <w:rsid w:val="006E356F"/>
    <w:rsid w:val="006E3F08"/>
    <w:rsid w:val="006E5D4D"/>
    <w:rsid w:val="007070BC"/>
    <w:rsid w:val="00754D7F"/>
    <w:rsid w:val="00756E34"/>
    <w:rsid w:val="00785960"/>
    <w:rsid w:val="00786C60"/>
    <w:rsid w:val="00795A16"/>
    <w:rsid w:val="007B15C0"/>
    <w:rsid w:val="007B355B"/>
    <w:rsid w:val="007C6071"/>
    <w:rsid w:val="00801102"/>
    <w:rsid w:val="00810258"/>
    <w:rsid w:val="00812B98"/>
    <w:rsid w:val="008166CF"/>
    <w:rsid w:val="0082568E"/>
    <w:rsid w:val="00834D22"/>
    <w:rsid w:val="008532D0"/>
    <w:rsid w:val="00860389"/>
    <w:rsid w:val="0086356A"/>
    <w:rsid w:val="0087772C"/>
    <w:rsid w:val="008C22C6"/>
    <w:rsid w:val="008D4287"/>
    <w:rsid w:val="008D7F4E"/>
    <w:rsid w:val="008F7ECB"/>
    <w:rsid w:val="009000C6"/>
    <w:rsid w:val="00942D08"/>
    <w:rsid w:val="0094498D"/>
    <w:rsid w:val="009904DB"/>
    <w:rsid w:val="009C655C"/>
    <w:rsid w:val="009D1BC4"/>
    <w:rsid w:val="00A05A9F"/>
    <w:rsid w:val="00A37D3D"/>
    <w:rsid w:val="00A6638F"/>
    <w:rsid w:val="00A809C2"/>
    <w:rsid w:val="00AA1896"/>
    <w:rsid w:val="00B16EF5"/>
    <w:rsid w:val="00B31ACC"/>
    <w:rsid w:val="00B338FC"/>
    <w:rsid w:val="00B34E44"/>
    <w:rsid w:val="00B45A7B"/>
    <w:rsid w:val="00B56CA4"/>
    <w:rsid w:val="00B56E02"/>
    <w:rsid w:val="00B719DB"/>
    <w:rsid w:val="00B75AEA"/>
    <w:rsid w:val="00BA56DF"/>
    <w:rsid w:val="00BB6662"/>
    <w:rsid w:val="00BB7662"/>
    <w:rsid w:val="00BC19B4"/>
    <w:rsid w:val="00BE3668"/>
    <w:rsid w:val="00C02322"/>
    <w:rsid w:val="00C10543"/>
    <w:rsid w:val="00C3733C"/>
    <w:rsid w:val="00C4428E"/>
    <w:rsid w:val="00C57BAD"/>
    <w:rsid w:val="00C641C2"/>
    <w:rsid w:val="00C95A29"/>
    <w:rsid w:val="00CB259A"/>
    <w:rsid w:val="00CC57A1"/>
    <w:rsid w:val="00CE7CE4"/>
    <w:rsid w:val="00D2018B"/>
    <w:rsid w:val="00D223FD"/>
    <w:rsid w:val="00D22567"/>
    <w:rsid w:val="00D23481"/>
    <w:rsid w:val="00D25E80"/>
    <w:rsid w:val="00D52A37"/>
    <w:rsid w:val="00D72826"/>
    <w:rsid w:val="00DA23B5"/>
    <w:rsid w:val="00DB1504"/>
    <w:rsid w:val="00DE167A"/>
    <w:rsid w:val="00E14734"/>
    <w:rsid w:val="00E179E6"/>
    <w:rsid w:val="00E5089E"/>
    <w:rsid w:val="00E6064C"/>
    <w:rsid w:val="00E739F8"/>
    <w:rsid w:val="00E80BF2"/>
    <w:rsid w:val="00E84651"/>
    <w:rsid w:val="00EA3123"/>
    <w:rsid w:val="00F042DB"/>
    <w:rsid w:val="00F22801"/>
    <w:rsid w:val="00F260D0"/>
    <w:rsid w:val="00F33317"/>
    <w:rsid w:val="00F36012"/>
    <w:rsid w:val="00F42B20"/>
    <w:rsid w:val="00F473F1"/>
    <w:rsid w:val="00F4785A"/>
    <w:rsid w:val="00F54481"/>
    <w:rsid w:val="00F54FDC"/>
    <w:rsid w:val="00F66B1C"/>
    <w:rsid w:val="00F74112"/>
    <w:rsid w:val="00F97CB9"/>
    <w:rsid w:val="00FA237E"/>
    <w:rsid w:val="00FB0461"/>
    <w:rsid w:val="00FB7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E40FB"/>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A809C2"/>
    <w:pPr>
      <w:keepNext/>
      <w:keepLines/>
      <w:spacing w:before="240" w:after="0" w:line="360" w:lineRule="auto"/>
      <w:ind w:left="284"/>
      <w:jc w:val="center"/>
      <w:outlineLvl w:val="0"/>
    </w:pPr>
    <w:rPr>
      <w:rFonts w:ascii="Artifex CF Light" w:eastAsiaTheme="majorEastAsia" w:hAnsi="Artifex CF Light" w:cstheme="majorBidi"/>
      <w:color w:val="2F5496" w:themeColor="accent1" w:themeShade="BF"/>
      <w:spacing w:val="30"/>
      <w:kern w:val="38"/>
      <w:sz w:val="26"/>
      <w:szCs w:val="32"/>
    </w:rPr>
  </w:style>
  <w:style w:type="paragraph" w:styleId="Ttulo2">
    <w:name w:val="heading 2"/>
    <w:basedOn w:val="Normal"/>
    <w:next w:val="Normal"/>
    <w:link w:val="Ttulo2Car"/>
    <w:uiPriority w:val="9"/>
    <w:unhideWhenUsed/>
    <w:qFormat/>
    <w:rsid w:val="00A809C2"/>
    <w:pPr>
      <w:keepNext/>
      <w:keepLines/>
      <w:spacing w:before="40" w:after="0" w:line="360" w:lineRule="auto"/>
      <w:ind w:left="284"/>
      <w:jc w:val="center"/>
      <w:outlineLvl w:val="1"/>
    </w:pPr>
    <w:rPr>
      <w:rFonts w:ascii="Gotham Medium" w:eastAsiaTheme="majorEastAsia" w:hAnsi="Gotham Medium" w:cstheme="majorBidi"/>
      <w:color w:val="1F3864" w:themeColor="accent1" w:themeShade="80"/>
      <w:sz w:val="16"/>
      <w:szCs w:val="26"/>
    </w:rPr>
  </w:style>
  <w:style w:type="paragraph" w:styleId="Ttulo3">
    <w:name w:val="heading 3"/>
    <w:basedOn w:val="Normal"/>
    <w:next w:val="Normal"/>
    <w:link w:val="Ttulo3Car"/>
    <w:uiPriority w:val="9"/>
    <w:unhideWhenUsed/>
    <w:qFormat/>
    <w:rsid w:val="00A809C2"/>
    <w:pPr>
      <w:keepNext/>
      <w:keepLines/>
      <w:spacing w:before="40" w:after="0" w:line="360" w:lineRule="auto"/>
      <w:ind w:left="284"/>
      <w:jc w:val="center"/>
      <w:outlineLvl w:val="2"/>
    </w:pPr>
    <w:rPr>
      <w:rFonts w:ascii="Gotham Medium" w:eastAsiaTheme="majorEastAsia" w:hAnsi="Gotham Medium" w:cstheme="majorBidi"/>
      <w:color w:val="1F3763" w:themeColor="accent1" w:themeShade="7F"/>
      <w:sz w:val="16"/>
      <w:szCs w:val="24"/>
    </w:rPr>
  </w:style>
  <w:style w:type="paragraph" w:styleId="Ttulo4">
    <w:name w:val="heading 4"/>
    <w:basedOn w:val="Normal"/>
    <w:next w:val="Normal"/>
    <w:link w:val="Ttulo4Car"/>
    <w:unhideWhenUsed/>
    <w:qFormat/>
    <w:rsid w:val="00A809C2"/>
    <w:pPr>
      <w:keepNext/>
      <w:keepLines/>
      <w:spacing w:before="40" w:after="0" w:line="360" w:lineRule="auto"/>
      <w:ind w:left="284"/>
      <w:jc w:val="both"/>
      <w:outlineLvl w:val="3"/>
    </w:pPr>
    <w:rPr>
      <w:rFonts w:asciiTheme="majorHAnsi" w:eastAsiaTheme="majorEastAsia" w:hAnsiTheme="majorHAnsi" w:cstheme="majorBidi"/>
      <w:i/>
      <w:iCs/>
      <w:color w:val="2F5496" w:themeColor="accent1" w:themeShade="BF"/>
      <w:sz w:val="18"/>
    </w:rPr>
  </w:style>
  <w:style w:type="paragraph" w:styleId="Ttulo5">
    <w:name w:val="heading 5"/>
    <w:basedOn w:val="Normal"/>
    <w:next w:val="Normal"/>
    <w:link w:val="Ttulo5Car"/>
    <w:uiPriority w:val="9"/>
    <w:unhideWhenUsed/>
    <w:qFormat/>
    <w:rsid w:val="00A809C2"/>
    <w:pPr>
      <w:keepNext/>
      <w:keepLines/>
      <w:spacing w:before="200" w:beforeAutospacing="1" w:after="120" w:line="480" w:lineRule="auto"/>
      <w:ind w:left="1008" w:hanging="1008"/>
      <w:jc w:val="both"/>
      <w:outlineLvl w:val="4"/>
    </w:pPr>
    <w:rPr>
      <w:rFonts w:ascii="Cambria" w:eastAsia="Times New Roman" w:hAnsi="Cambria" w:cs="Times New Roman"/>
      <w:color w:val="243F60"/>
      <w:sz w:val="24"/>
      <w:szCs w:val="24"/>
      <w:lang w:val="x-none"/>
    </w:rPr>
  </w:style>
  <w:style w:type="paragraph" w:styleId="Ttulo6">
    <w:name w:val="heading 6"/>
    <w:basedOn w:val="Normal"/>
    <w:next w:val="Normal"/>
    <w:link w:val="Ttulo6Car"/>
    <w:uiPriority w:val="9"/>
    <w:qFormat/>
    <w:rsid w:val="00A809C2"/>
    <w:pPr>
      <w:keepNext/>
      <w:spacing w:before="100" w:beforeAutospacing="1" w:after="120" w:line="360" w:lineRule="auto"/>
      <w:ind w:left="1152" w:hanging="1152"/>
      <w:jc w:val="both"/>
      <w:outlineLvl w:val="5"/>
    </w:pPr>
    <w:rPr>
      <w:rFonts w:ascii="Times New Roman" w:eastAsia="Times New Roman" w:hAnsi="Times New Roman" w:cs="Times New Roman"/>
      <w:b/>
      <w:bCs/>
      <w:sz w:val="24"/>
      <w:szCs w:val="24"/>
      <w:lang w:val="x-none" w:eastAsia="x-none"/>
    </w:rPr>
  </w:style>
  <w:style w:type="paragraph" w:styleId="Ttulo7">
    <w:name w:val="heading 7"/>
    <w:basedOn w:val="Normal"/>
    <w:next w:val="Normal"/>
    <w:link w:val="Ttulo7Car"/>
    <w:uiPriority w:val="9"/>
    <w:unhideWhenUsed/>
    <w:qFormat/>
    <w:rsid w:val="00A809C2"/>
    <w:pPr>
      <w:keepNext/>
      <w:keepLines/>
      <w:spacing w:before="200" w:beforeAutospacing="1" w:after="120" w:line="480" w:lineRule="auto"/>
      <w:ind w:left="1296" w:hanging="1296"/>
      <w:jc w:val="both"/>
      <w:outlineLvl w:val="6"/>
    </w:pPr>
    <w:rPr>
      <w:rFonts w:ascii="Cambria" w:eastAsia="Times New Roman" w:hAnsi="Cambria" w:cs="Times New Roman"/>
      <w:i/>
      <w:iCs/>
      <w:color w:val="404040"/>
      <w:sz w:val="24"/>
      <w:szCs w:val="24"/>
      <w:lang w:val="x-none"/>
    </w:rPr>
  </w:style>
  <w:style w:type="paragraph" w:styleId="Ttulo8">
    <w:name w:val="heading 8"/>
    <w:basedOn w:val="Normal"/>
    <w:next w:val="Normal"/>
    <w:link w:val="Ttulo8Car"/>
    <w:uiPriority w:val="9"/>
    <w:unhideWhenUsed/>
    <w:qFormat/>
    <w:rsid w:val="00A809C2"/>
    <w:pPr>
      <w:keepNext/>
      <w:keepLines/>
      <w:spacing w:before="200" w:beforeAutospacing="1" w:after="120" w:line="480" w:lineRule="auto"/>
      <w:ind w:left="1440" w:hanging="1440"/>
      <w:jc w:val="both"/>
      <w:outlineLvl w:val="7"/>
    </w:pPr>
    <w:rPr>
      <w:rFonts w:ascii="Cambria" w:eastAsia="Times New Roman" w:hAnsi="Cambria" w:cs="Times New Roman"/>
      <w:color w:val="404040"/>
      <w:sz w:val="20"/>
      <w:szCs w:val="20"/>
      <w:lang w:val="x-none"/>
    </w:rPr>
  </w:style>
  <w:style w:type="paragraph" w:styleId="Ttulo9">
    <w:name w:val="heading 9"/>
    <w:basedOn w:val="Normal"/>
    <w:next w:val="Normal"/>
    <w:link w:val="Ttulo9Car"/>
    <w:uiPriority w:val="9"/>
    <w:unhideWhenUsed/>
    <w:qFormat/>
    <w:rsid w:val="00A809C2"/>
    <w:pPr>
      <w:keepNext/>
      <w:keepLines/>
      <w:spacing w:before="200" w:beforeAutospacing="1" w:after="120" w:line="480" w:lineRule="auto"/>
      <w:ind w:left="1584" w:hanging="1584"/>
      <w:jc w:val="both"/>
      <w:outlineLvl w:val="8"/>
    </w:pPr>
    <w:rPr>
      <w:rFonts w:ascii="Cambria" w:eastAsia="Times New Roman" w:hAnsi="Cambria" w:cs="Times New Roman"/>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355FE2"/>
    <w:pPr>
      <w:spacing w:after="0" w:line="240" w:lineRule="auto"/>
    </w:pPr>
    <w:rPr>
      <w:rFonts w:ascii="Calibri" w:eastAsia="Calibri" w:hAnsi="Calibri" w:cs="Times New Roman"/>
    </w:rPr>
  </w:style>
  <w:style w:type="character" w:customStyle="1" w:styleId="Ttulo1Car">
    <w:name w:val="Título 1 Car"/>
    <w:basedOn w:val="Fuentedeprrafopredeter"/>
    <w:link w:val="Ttulo1"/>
    <w:uiPriority w:val="9"/>
    <w:rsid w:val="00A809C2"/>
    <w:rPr>
      <w:rFonts w:ascii="Artifex CF Light" w:eastAsiaTheme="majorEastAsia" w:hAnsi="Artifex CF Light" w:cstheme="majorBidi"/>
      <w:color w:val="2F5496" w:themeColor="accent1" w:themeShade="BF"/>
      <w:spacing w:val="30"/>
      <w:kern w:val="38"/>
      <w:sz w:val="26"/>
      <w:szCs w:val="32"/>
      <w:lang w:val="es-DO"/>
    </w:rPr>
  </w:style>
  <w:style w:type="character" w:customStyle="1" w:styleId="Ttulo2Car">
    <w:name w:val="Título 2 Car"/>
    <w:basedOn w:val="Fuentedeprrafopredeter"/>
    <w:link w:val="Ttulo2"/>
    <w:uiPriority w:val="9"/>
    <w:rsid w:val="00A809C2"/>
    <w:rPr>
      <w:rFonts w:ascii="Gotham Medium" w:eastAsiaTheme="majorEastAsia" w:hAnsi="Gotham Medium" w:cstheme="majorBidi"/>
      <w:color w:val="1F3864" w:themeColor="accent1" w:themeShade="80"/>
      <w:sz w:val="16"/>
      <w:szCs w:val="26"/>
      <w:lang w:val="es-DO"/>
    </w:rPr>
  </w:style>
  <w:style w:type="character" w:customStyle="1" w:styleId="Ttulo3Car">
    <w:name w:val="Título 3 Car"/>
    <w:basedOn w:val="Fuentedeprrafopredeter"/>
    <w:link w:val="Ttulo3"/>
    <w:uiPriority w:val="9"/>
    <w:rsid w:val="00A809C2"/>
    <w:rPr>
      <w:rFonts w:ascii="Gotham Medium" w:eastAsiaTheme="majorEastAsia" w:hAnsi="Gotham Medium" w:cstheme="majorBidi"/>
      <w:color w:val="1F3763" w:themeColor="accent1" w:themeShade="7F"/>
      <w:sz w:val="16"/>
      <w:szCs w:val="24"/>
      <w:lang w:val="es-DO"/>
    </w:rPr>
  </w:style>
  <w:style w:type="character" w:customStyle="1" w:styleId="Ttulo4Car">
    <w:name w:val="Título 4 Car"/>
    <w:basedOn w:val="Fuentedeprrafopredeter"/>
    <w:link w:val="Ttulo4"/>
    <w:rsid w:val="00A809C2"/>
    <w:rPr>
      <w:rFonts w:asciiTheme="majorHAnsi" w:eastAsiaTheme="majorEastAsia" w:hAnsiTheme="majorHAnsi" w:cstheme="majorBidi"/>
      <w:i/>
      <w:iCs/>
      <w:color w:val="2F5496" w:themeColor="accent1" w:themeShade="BF"/>
      <w:sz w:val="18"/>
      <w:lang w:val="es-DO"/>
    </w:rPr>
  </w:style>
  <w:style w:type="character" w:customStyle="1" w:styleId="Ttulo5Car">
    <w:name w:val="Título 5 Car"/>
    <w:basedOn w:val="Fuentedeprrafopredeter"/>
    <w:link w:val="Ttulo5"/>
    <w:uiPriority w:val="9"/>
    <w:rsid w:val="00A809C2"/>
    <w:rPr>
      <w:rFonts w:ascii="Cambria" w:eastAsia="Times New Roman" w:hAnsi="Cambria" w:cs="Times New Roman"/>
      <w:color w:val="243F60"/>
      <w:sz w:val="24"/>
      <w:szCs w:val="24"/>
      <w:lang w:val="x-none"/>
    </w:rPr>
  </w:style>
  <w:style w:type="character" w:customStyle="1" w:styleId="Ttulo6Car">
    <w:name w:val="Título 6 Car"/>
    <w:basedOn w:val="Fuentedeprrafopredeter"/>
    <w:link w:val="Ttulo6"/>
    <w:uiPriority w:val="9"/>
    <w:rsid w:val="00A809C2"/>
    <w:rPr>
      <w:rFonts w:ascii="Times New Roman" w:eastAsia="Times New Roman" w:hAnsi="Times New Roman" w:cs="Times New Roman"/>
      <w:b/>
      <w:bCs/>
      <w:sz w:val="24"/>
      <w:szCs w:val="24"/>
      <w:lang w:val="x-none" w:eastAsia="x-none"/>
    </w:rPr>
  </w:style>
  <w:style w:type="character" w:customStyle="1" w:styleId="Ttulo7Car">
    <w:name w:val="Título 7 Car"/>
    <w:basedOn w:val="Fuentedeprrafopredeter"/>
    <w:link w:val="Ttulo7"/>
    <w:uiPriority w:val="9"/>
    <w:rsid w:val="00A809C2"/>
    <w:rPr>
      <w:rFonts w:ascii="Cambria" w:eastAsia="Times New Roman" w:hAnsi="Cambria" w:cs="Times New Roman"/>
      <w:i/>
      <w:iCs/>
      <w:color w:val="404040"/>
      <w:sz w:val="24"/>
      <w:szCs w:val="24"/>
      <w:lang w:val="x-none"/>
    </w:rPr>
  </w:style>
  <w:style w:type="character" w:customStyle="1" w:styleId="Ttulo8Car">
    <w:name w:val="Título 8 Car"/>
    <w:basedOn w:val="Fuentedeprrafopredeter"/>
    <w:link w:val="Ttulo8"/>
    <w:uiPriority w:val="9"/>
    <w:rsid w:val="00A809C2"/>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
    <w:rsid w:val="00A809C2"/>
    <w:rPr>
      <w:rFonts w:ascii="Cambria" w:eastAsia="Times New Roman" w:hAnsi="Cambria" w:cs="Times New Roman"/>
      <w:i/>
      <w:iCs/>
      <w:color w:val="404040"/>
      <w:sz w:val="20"/>
      <w:szCs w:val="20"/>
      <w:lang w:val="x-none"/>
    </w:rPr>
  </w:style>
  <w:style w:type="character" w:customStyle="1" w:styleId="SinespaciadoCar">
    <w:name w:val="Sin espaciado Car"/>
    <w:basedOn w:val="Fuentedeprrafopredeter"/>
    <w:link w:val="Sinespaciado"/>
    <w:uiPriority w:val="1"/>
    <w:rsid w:val="00A809C2"/>
    <w:rPr>
      <w:rFonts w:ascii="Calibri" w:eastAsia="Calibri" w:hAnsi="Calibri" w:cs="Times New Roman"/>
    </w:rPr>
  </w:style>
  <w:style w:type="paragraph" w:styleId="TtuloTDC">
    <w:name w:val="TOC Heading"/>
    <w:basedOn w:val="Ttulo1"/>
    <w:next w:val="Normal"/>
    <w:uiPriority w:val="39"/>
    <w:unhideWhenUsed/>
    <w:qFormat/>
    <w:rsid w:val="00A809C2"/>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qFormat/>
    <w:rsid w:val="00A809C2"/>
    <w:pPr>
      <w:tabs>
        <w:tab w:val="left" w:pos="880"/>
        <w:tab w:val="right" w:pos="8550"/>
      </w:tabs>
      <w:spacing w:after="100" w:line="360" w:lineRule="auto"/>
      <w:jc w:val="both"/>
    </w:pPr>
    <w:rPr>
      <w:rFonts w:ascii="Times New Roman" w:eastAsia="MS Mincho" w:hAnsi="Times New Roman" w:cs="Times New Roman"/>
      <w:noProof/>
      <w:color w:val="4C4747"/>
      <w:spacing w:val="10"/>
      <w:position w:val="4"/>
      <w:sz w:val="18"/>
      <w:lang w:val="es-MX" w:eastAsia="es-DO"/>
    </w:rPr>
  </w:style>
  <w:style w:type="character" w:styleId="Hipervnculo">
    <w:name w:val="Hyperlink"/>
    <w:basedOn w:val="Fuentedeprrafopredeter"/>
    <w:uiPriority w:val="99"/>
    <w:unhideWhenUsed/>
    <w:rsid w:val="00A809C2"/>
    <w:rPr>
      <w:color w:val="0563C1" w:themeColor="hyperlink"/>
      <w:u w:val="single"/>
    </w:rPr>
  </w:style>
  <w:style w:type="paragraph" w:styleId="TDC2">
    <w:name w:val="toc 2"/>
    <w:basedOn w:val="Normal"/>
    <w:next w:val="Normal"/>
    <w:autoRedefine/>
    <w:uiPriority w:val="39"/>
    <w:unhideWhenUsed/>
    <w:qFormat/>
    <w:rsid w:val="00A809C2"/>
    <w:pPr>
      <w:tabs>
        <w:tab w:val="left" w:pos="1260"/>
        <w:tab w:val="right" w:pos="8550"/>
        <w:tab w:val="left" w:pos="8931"/>
      </w:tabs>
      <w:spacing w:after="100" w:line="360" w:lineRule="auto"/>
      <w:jc w:val="both"/>
    </w:pPr>
    <w:rPr>
      <w:rFonts w:ascii="Times New Roman" w:eastAsia="Calibri" w:hAnsi="Times New Roman" w:cs="Times New Roman"/>
      <w:b/>
      <w:noProof/>
      <w:color w:val="4C4747"/>
      <w:sz w:val="20"/>
      <w:szCs w:val="20"/>
    </w:rPr>
  </w:style>
  <w:style w:type="paragraph" w:styleId="Prrafodelista">
    <w:name w:val="List Paragraph"/>
    <w:basedOn w:val="Normal"/>
    <w:link w:val="PrrafodelistaCar"/>
    <w:uiPriority w:val="34"/>
    <w:qFormat/>
    <w:rsid w:val="00A809C2"/>
    <w:pPr>
      <w:spacing w:after="120" w:line="360" w:lineRule="auto"/>
      <w:ind w:left="720"/>
      <w:contextualSpacing/>
      <w:jc w:val="both"/>
    </w:pPr>
    <w:rPr>
      <w:rFonts w:ascii="Artifex CF Extra Light" w:eastAsia="MS Mincho" w:hAnsi="Artifex CF Extra Light"/>
      <w:color w:val="1F3864" w:themeColor="accent1" w:themeShade="80"/>
      <w:sz w:val="18"/>
    </w:rPr>
  </w:style>
  <w:style w:type="paragraph" w:customStyle="1" w:styleId="Default">
    <w:name w:val="Default"/>
    <w:rsid w:val="00A809C2"/>
    <w:pPr>
      <w:autoSpaceDE w:val="0"/>
      <w:autoSpaceDN w:val="0"/>
      <w:adjustRightInd w:val="0"/>
      <w:spacing w:after="0" w:line="240" w:lineRule="auto"/>
    </w:pPr>
    <w:rPr>
      <w:rFonts w:ascii="Calibri" w:eastAsia="MS Mincho" w:hAnsi="Calibri" w:cs="Calibri"/>
      <w:color w:val="000000"/>
      <w:sz w:val="24"/>
      <w:szCs w:val="24"/>
      <w:lang w:val="es-DO"/>
    </w:rPr>
  </w:style>
  <w:style w:type="paragraph" w:customStyle="1" w:styleId="xmsonormal">
    <w:name w:val="x_msonormal"/>
    <w:basedOn w:val="Normal"/>
    <w:rsid w:val="00A809C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A809C2"/>
    <w:rPr>
      <w:b/>
      <w:bCs/>
    </w:rPr>
  </w:style>
  <w:style w:type="paragraph" w:styleId="Descripcin">
    <w:name w:val="caption"/>
    <w:basedOn w:val="Normal"/>
    <w:next w:val="Normal"/>
    <w:unhideWhenUsed/>
    <w:qFormat/>
    <w:rsid w:val="00A809C2"/>
    <w:pPr>
      <w:spacing w:after="200" w:line="240" w:lineRule="auto"/>
      <w:ind w:left="284"/>
      <w:jc w:val="both"/>
    </w:pPr>
    <w:rPr>
      <w:rFonts w:ascii="Artifex CF Extra Light" w:eastAsia="MS Mincho" w:hAnsi="Artifex CF Extra Light"/>
      <w:i/>
      <w:iCs/>
      <w:color w:val="44546A" w:themeColor="text2"/>
      <w:sz w:val="18"/>
      <w:szCs w:val="18"/>
    </w:rPr>
  </w:style>
  <w:style w:type="paragraph" w:styleId="Textoindependiente">
    <w:name w:val="Body Text"/>
    <w:basedOn w:val="Normal"/>
    <w:link w:val="TextoindependienteCar"/>
    <w:qFormat/>
    <w:rsid w:val="00A809C2"/>
    <w:pPr>
      <w:widowControl w:val="0"/>
      <w:autoSpaceDE w:val="0"/>
      <w:autoSpaceDN w:val="0"/>
      <w:spacing w:after="0" w:line="240" w:lineRule="auto"/>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rsid w:val="00A809C2"/>
    <w:rPr>
      <w:rFonts w:ascii="Times New Roman" w:eastAsia="Times New Roman" w:hAnsi="Times New Roman" w:cs="Times New Roman"/>
      <w:sz w:val="24"/>
      <w:szCs w:val="24"/>
      <w:lang w:val="es-ES" w:eastAsia="es-ES" w:bidi="es-ES"/>
    </w:rPr>
  </w:style>
  <w:style w:type="paragraph" w:styleId="TDC3">
    <w:name w:val="toc 3"/>
    <w:basedOn w:val="Normal"/>
    <w:next w:val="Normal"/>
    <w:autoRedefine/>
    <w:uiPriority w:val="39"/>
    <w:unhideWhenUsed/>
    <w:qFormat/>
    <w:rsid w:val="00A809C2"/>
    <w:pPr>
      <w:tabs>
        <w:tab w:val="left" w:pos="880"/>
        <w:tab w:val="right" w:pos="9180"/>
      </w:tabs>
      <w:spacing w:after="100" w:line="360" w:lineRule="auto"/>
      <w:jc w:val="both"/>
    </w:pPr>
    <w:rPr>
      <w:rFonts w:ascii="Times New Roman" w:eastAsia="Calibri" w:hAnsi="Times New Roman" w:cs="Times New Roman"/>
      <w:b/>
      <w:noProof/>
      <w:color w:val="4C4747"/>
      <w:sz w:val="18"/>
    </w:rPr>
  </w:style>
  <w:style w:type="paragraph" w:styleId="Textonotapie">
    <w:name w:val="footnote text"/>
    <w:aliases w:val="texto de nota al pie"/>
    <w:basedOn w:val="Normal"/>
    <w:link w:val="TextonotapieCar"/>
    <w:uiPriority w:val="99"/>
    <w:unhideWhenUsed/>
    <w:rsid w:val="00A809C2"/>
    <w:pPr>
      <w:spacing w:after="0" w:line="240" w:lineRule="auto"/>
      <w:ind w:left="284"/>
      <w:jc w:val="both"/>
    </w:pPr>
    <w:rPr>
      <w:rFonts w:ascii="Artifex CF Extra Light" w:eastAsia="MS Mincho" w:hAnsi="Artifex CF Extra Light"/>
      <w:color w:val="1F3864" w:themeColor="accent1" w:themeShade="80"/>
      <w:sz w:val="20"/>
      <w:szCs w:val="20"/>
    </w:rPr>
  </w:style>
  <w:style w:type="character" w:customStyle="1" w:styleId="TextonotapieCar">
    <w:name w:val="Texto nota pie Car"/>
    <w:aliases w:val="texto de nota al pie Car"/>
    <w:basedOn w:val="Fuentedeprrafopredeter"/>
    <w:link w:val="Textonotapie"/>
    <w:uiPriority w:val="99"/>
    <w:rsid w:val="00A809C2"/>
    <w:rPr>
      <w:rFonts w:ascii="Artifex CF Extra Light" w:eastAsia="MS Mincho" w:hAnsi="Artifex CF Extra Light"/>
      <w:color w:val="1F3864" w:themeColor="accent1" w:themeShade="80"/>
      <w:sz w:val="20"/>
      <w:szCs w:val="20"/>
      <w:lang w:val="es-DO"/>
    </w:rPr>
  </w:style>
  <w:style w:type="character" w:styleId="Refdenotaalpie">
    <w:name w:val="footnote reference"/>
    <w:aliases w:val="16 Point,Superscript 6 Point,ftref"/>
    <w:basedOn w:val="Fuentedeprrafopredeter"/>
    <w:uiPriority w:val="99"/>
    <w:unhideWhenUsed/>
    <w:rsid w:val="00A809C2"/>
    <w:rPr>
      <w:vertAlign w:val="superscript"/>
    </w:rPr>
  </w:style>
  <w:style w:type="paragraph" w:customStyle="1" w:styleId="CM52">
    <w:name w:val="CM52"/>
    <w:basedOn w:val="Normal"/>
    <w:next w:val="Normal"/>
    <w:uiPriority w:val="99"/>
    <w:rsid w:val="00A809C2"/>
    <w:pPr>
      <w:widowControl w:val="0"/>
      <w:autoSpaceDE w:val="0"/>
      <w:autoSpaceDN w:val="0"/>
      <w:adjustRightInd w:val="0"/>
      <w:spacing w:after="120" w:line="240" w:lineRule="auto"/>
    </w:pPr>
    <w:rPr>
      <w:rFonts w:ascii="Myriad MM 40 0 RG 60 0 NO" w:eastAsia="Times New Roman" w:hAnsi="Myriad MM 40 0 RG 60 0 NO" w:cs="Times New Roman"/>
      <w:sz w:val="24"/>
      <w:szCs w:val="24"/>
    </w:rPr>
  </w:style>
  <w:style w:type="character" w:customStyle="1" w:styleId="PrrafodelistaCar">
    <w:name w:val="Párrafo de lista Car"/>
    <w:link w:val="Prrafodelista"/>
    <w:uiPriority w:val="34"/>
    <w:rsid w:val="00A809C2"/>
    <w:rPr>
      <w:rFonts w:ascii="Artifex CF Extra Light" w:eastAsia="MS Mincho" w:hAnsi="Artifex CF Extra Light"/>
      <w:color w:val="1F3864" w:themeColor="accent1" w:themeShade="80"/>
      <w:sz w:val="18"/>
      <w:lang w:val="es-DO"/>
    </w:rPr>
  </w:style>
  <w:style w:type="numbering" w:customStyle="1" w:styleId="Estiloimportado21">
    <w:name w:val="Estilo importado 21"/>
    <w:rsid w:val="00A809C2"/>
    <w:pPr>
      <w:numPr>
        <w:numId w:val="4"/>
      </w:numPr>
    </w:pPr>
  </w:style>
  <w:style w:type="table" w:customStyle="1" w:styleId="Tablaconcuadrcula23">
    <w:name w:val="Tabla con cuadrícula23"/>
    <w:basedOn w:val="Tablanormal"/>
    <w:next w:val="Tablaconcuadrcula"/>
    <w:uiPriority w:val="59"/>
    <w:rsid w:val="00A809C2"/>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A809C2"/>
    <w:pPr>
      <w:spacing w:after="0" w:line="240" w:lineRule="auto"/>
    </w:pPr>
    <w:rPr>
      <w:rFonts w:eastAsia="Times New Roman"/>
      <w:sz w:val="20"/>
      <w:szCs w:val="20"/>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A809C2"/>
    <w:pPr>
      <w:spacing w:after="0" w:line="240" w:lineRule="auto"/>
    </w:pPr>
    <w:rPr>
      <w:rFonts w:eastAsia="Times New Roman"/>
      <w:sz w:val="20"/>
      <w:szCs w:val="20"/>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2">
    <w:name w:val="Tabla de cuadrícula 4 - Énfasis 12"/>
    <w:basedOn w:val="Tablanormal"/>
    <w:next w:val="Tabladecuadrcula4-nfasis1"/>
    <w:uiPriority w:val="49"/>
    <w:rsid w:val="00A809C2"/>
    <w:pPr>
      <w:spacing w:after="0" w:line="240" w:lineRule="auto"/>
    </w:pPr>
    <w:rPr>
      <w:rFonts w:eastAsia="MS Mincho"/>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5oscura-nfasis61">
    <w:name w:val="Tabla de cuadrícula 5 oscura - Énfasis 61"/>
    <w:basedOn w:val="Tablanormal"/>
    <w:next w:val="Tabladecuadrcula5oscura-nfasis6"/>
    <w:uiPriority w:val="50"/>
    <w:rsid w:val="00A809C2"/>
    <w:pPr>
      <w:spacing w:after="0" w:line="240" w:lineRule="auto"/>
    </w:pPr>
    <w:rPr>
      <w:rFonts w:eastAsia="MS Mincho"/>
      <w:lang w:val="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ladecuadrcula4-nfasis1">
    <w:name w:val="Grid Table 4 Accent 1"/>
    <w:basedOn w:val="Tablanormal"/>
    <w:uiPriority w:val="49"/>
    <w:rsid w:val="00A809C2"/>
    <w:pPr>
      <w:spacing w:after="0" w:line="240" w:lineRule="auto"/>
    </w:pPr>
    <w:rPr>
      <w:rFonts w:eastAsia="MS Mincho"/>
      <w:lang w:val="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cuadrcula5oscura-nfasis6">
    <w:name w:val="Grid Table 5 Dark Accent 6"/>
    <w:basedOn w:val="Tablanormal"/>
    <w:uiPriority w:val="50"/>
    <w:rsid w:val="00A809C2"/>
    <w:pPr>
      <w:spacing w:after="0" w:line="240" w:lineRule="auto"/>
    </w:pPr>
    <w:rPr>
      <w:rFonts w:eastAsia="MS Mincho"/>
      <w:lang w:val="es-D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Cuadrculavistosa-nfasis5">
    <w:name w:val="Colorful Grid Accent 5"/>
    <w:basedOn w:val="Tablanormal"/>
    <w:uiPriority w:val="73"/>
    <w:rsid w:val="00A809C2"/>
    <w:pPr>
      <w:spacing w:after="120" w:line="240" w:lineRule="auto"/>
    </w:pPr>
    <w:rPr>
      <w:rFonts w:eastAsia="MS Mincho"/>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numbering" w:customStyle="1" w:styleId="Estilo1">
    <w:name w:val="Estilo1"/>
    <w:uiPriority w:val="99"/>
    <w:rsid w:val="00A809C2"/>
    <w:pPr>
      <w:numPr>
        <w:numId w:val="6"/>
      </w:numPr>
    </w:pPr>
  </w:style>
  <w:style w:type="numbering" w:customStyle="1" w:styleId="Estilo2">
    <w:name w:val="Estilo2"/>
    <w:uiPriority w:val="99"/>
    <w:rsid w:val="00A809C2"/>
    <w:pPr>
      <w:numPr>
        <w:numId w:val="7"/>
      </w:numPr>
    </w:pPr>
  </w:style>
  <w:style w:type="numbering" w:customStyle="1" w:styleId="Estilo3">
    <w:name w:val="Estilo3"/>
    <w:uiPriority w:val="99"/>
    <w:rsid w:val="00A809C2"/>
    <w:pPr>
      <w:numPr>
        <w:numId w:val="8"/>
      </w:numPr>
    </w:pPr>
  </w:style>
  <w:style w:type="table" w:styleId="Tabladecuadrcula5oscura-nfasis1">
    <w:name w:val="Grid Table 5 Dark Accent 1"/>
    <w:basedOn w:val="Tablanormal"/>
    <w:uiPriority w:val="50"/>
    <w:rsid w:val="00A809C2"/>
    <w:pPr>
      <w:spacing w:after="120" w:line="240" w:lineRule="auto"/>
    </w:pPr>
    <w:rPr>
      <w:rFonts w:eastAsia="MS Mincho"/>
      <w:lang w:val="es-D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NormalWeb">
    <w:name w:val="Normal (Web)"/>
    <w:basedOn w:val="Normal"/>
    <w:uiPriority w:val="99"/>
    <w:unhideWhenUsed/>
    <w:rsid w:val="00A809C2"/>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styleId="Textodeglobo">
    <w:name w:val="Balloon Text"/>
    <w:basedOn w:val="Normal"/>
    <w:link w:val="TextodegloboCar"/>
    <w:uiPriority w:val="99"/>
    <w:semiHidden/>
    <w:unhideWhenUsed/>
    <w:rsid w:val="00A809C2"/>
    <w:pPr>
      <w:spacing w:after="120" w:line="240" w:lineRule="auto"/>
    </w:pPr>
    <w:rPr>
      <w:rFonts w:ascii="Segoe UI" w:eastAsia="MS Mincho" w:hAnsi="Segoe UI" w:cs="Segoe UI"/>
      <w:sz w:val="18"/>
      <w:szCs w:val="18"/>
    </w:rPr>
  </w:style>
  <w:style w:type="character" w:customStyle="1" w:styleId="TextodegloboCar">
    <w:name w:val="Texto de globo Car"/>
    <w:basedOn w:val="Fuentedeprrafopredeter"/>
    <w:link w:val="Textodeglobo"/>
    <w:uiPriority w:val="99"/>
    <w:semiHidden/>
    <w:rsid w:val="00A809C2"/>
    <w:rPr>
      <w:rFonts w:ascii="Segoe UI" w:eastAsia="MS Mincho" w:hAnsi="Segoe UI" w:cs="Segoe UI"/>
      <w:sz w:val="18"/>
      <w:szCs w:val="18"/>
      <w:lang w:val="es-DO"/>
    </w:rPr>
  </w:style>
  <w:style w:type="character" w:styleId="Refdecomentario">
    <w:name w:val="annotation reference"/>
    <w:uiPriority w:val="99"/>
    <w:semiHidden/>
    <w:unhideWhenUsed/>
    <w:rsid w:val="00A809C2"/>
    <w:rPr>
      <w:sz w:val="16"/>
      <w:szCs w:val="16"/>
    </w:rPr>
  </w:style>
  <w:style w:type="paragraph" w:styleId="Textocomentario">
    <w:name w:val="annotation text"/>
    <w:basedOn w:val="Normal"/>
    <w:link w:val="TextocomentarioCar"/>
    <w:uiPriority w:val="99"/>
    <w:semiHidden/>
    <w:unhideWhenUsed/>
    <w:rsid w:val="00A809C2"/>
    <w:pPr>
      <w:spacing w:after="120" w:line="240" w:lineRule="auto"/>
    </w:pPr>
    <w:rPr>
      <w:rFonts w:ascii="Calibri" w:eastAsia="Calibri" w:hAnsi="Calibri" w:cs="Times New Roman"/>
      <w:sz w:val="20"/>
      <w:szCs w:val="20"/>
      <w:lang w:val="es-ES"/>
    </w:rPr>
  </w:style>
  <w:style w:type="character" w:customStyle="1" w:styleId="TextocomentarioCar">
    <w:name w:val="Texto comentario Car"/>
    <w:basedOn w:val="Fuentedeprrafopredeter"/>
    <w:link w:val="Textocomentario"/>
    <w:uiPriority w:val="99"/>
    <w:semiHidden/>
    <w:rsid w:val="00A809C2"/>
    <w:rPr>
      <w:rFonts w:ascii="Calibri" w:eastAsia="Calibri" w:hAnsi="Calibri" w:cs="Times New Roman"/>
      <w:sz w:val="20"/>
      <w:szCs w:val="20"/>
      <w:lang w:val="es-ES"/>
    </w:rPr>
  </w:style>
  <w:style w:type="table" w:customStyle="1" w:styleId="Tablaconcuadrcula1">
    <w:name w:val="Tabla con cuadrícula1"/>
    <w:basedOn w:val="Tablanormal"/>
    <w:next w:val="Tablaconcuadrcula"/>
    <w:uiPriority w:val="59"/>
    <w:rsid w:val="00A809C2"/>
    <w:pPr>
      <w:spacing w:after="12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A809C2"/>
    <w:rPr>
      <w:rFonts w:asciiTheme="minorHAnsi" w:eastAsiaTheme="minorHAnsi" w:hAnsiTheme="minorHAnsi" w:cstheme="minorBidi"/>
      <w:b/>
      <w:bCs/>
      <w:lang w:val="es-DO"/>
    </w:rPr>
  </w:style>
  <w:style w:type="character" w:customStyle="1" w:styleId="AsuntodelcomentarioCar">
    <w:name w:val="Asunto del comentario Car"/>
    <w:basedOn w:val="TextocomentarioCar"/>
    <w:link w:val="Asuntodelcomentario"/>
    <w:uiPriority w:val="99"/>
    <w:semiHidden/>
    <w:rsid w:val="00A809C2"/>
    <w:rPr>
      <w:rFonts w:ascii="Calibri" w:eastAsia="Calibri" w:hAnsi="Calibri" w:cs="Times New Roman"/>
      <w:b/>
      <w:bCs/>
      <w:sz w:val="20"/>
      <w:szCs w:val="20"/>
      <w:lang w:val="es-DO"/>
    </w:rPr>
  </w:style>
  <w:style w:type="table" w:customStyle="1" w:styleId="Tablaconcuadrcula2">
    <w:name w:val="Tabla con cuadrícula2"/>
    <w:basedOn w:val="Tablanormal"/>
    <w:next w:val="Tablaconcuadrcula"/>
    <w:uiPriority w:val="59"/>
    <w:rsid w:val="00A809C2"/>
    <w:pPr>
      <w:spacing w:after="120" w:line="240" w:lineRule="auto"/>
    </w:pPr>
    <w:rPr>
      <w:rFonts w:ascii="Times New Roman" w:eastAsia="Batang" w:hAnsi="Times New Roman"/>
    </w:rPr>
    <w:tblP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Pr>
  </w:style>
  <w:style w:type="table" w:styleId="Cuadrculadetablaclara">
    <w:name w:val="Grid Table Light"/>
    <w:basedOn w:val="Tablanormal"/>
    <w:uiPriority w:val="40"/>
    <w:rsid w:val="00A809C2"/>
    <w:pPr>
      <w:spacing w:after="120" w:line="240" w:lineRule="auto"/>
    </w:pPr>
    <w:rPr>
      <w:rFonts w:eastAsia="MS Mincho"/>
      <w:lang w:val="es-D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8cl">
    <w:name w:val="_58cl"/>
    <w:basedOn w:val="Fuentedeprrafopredeter"/>
    <w:rsid w:val="00A809C2"/>
  </w:style>
  <w:style w:type="character" w:customStyle="1" w:styleId="58cm">
    <w:name w:val="_58cm"/>
    <w:basedOn w:val="Fuentedeprrafopredeter"/>
    <w:rsid w:val="00A809C2"/>
  </w:style>
  <w:style w:type="character" w:customStyle="1" w:styleId="6qdm">
    <w:name w:val="_6qdm"/>
    <w:basedOn w:val="Fuentedeprrafopredeter"/>
    <w:rsid w:val="00A809C2"/>
  </w:style>
  <w:style w:type="character" w:customStyle="1" w:styleId="textexposedshow">
    <w:name w:val="text_exposed_show"/>
    <w:basedOn w:val="Fuentedeprrafopredeter"/>
    <w:rsid w:val="00A809C2"/>
  </w:style>
  <w:style w:type="paragraph" w:styleId="Textonotaalfinal">
    <w:name w:val="endnote text"/>
    <w:basedOn w:val="Normal"/>
    <w:link w:val="TextonotaalfinalCar"/>
    <w:uiPriority w:val="99"/>
    <w:semiHidden/>
    <w:unhideWhenUsed/>
    <w:rsid w:val="00A809C2"/>
    <w:pPr>
      <w:spacing w:after="120" w:line="240" w:lineRule="auto"/>
    </w:pPr>
    <w:rPr>
      <w:rFonts w:eastAsia="MS Mincho"/>
      <w:sz w:val="20"/>
      <w:szCs w:val="20"/>
    </w:rPr>
  </w:style>
  <w:style w:type="character" w:customStyle="1" w:styleId="TextonotaalfinalCar">
    <w:name w:val="Texto nota al final Car"/>
    <w:basedOn w:val="Fuentedeprrafopredeter"/>
    <w:link w:val="Textonotaalfinal"/>
    <w:uiPriority w:val="99"/>
    <w:semiHidden/>
    <w:rsid w:val="00A809C2"/>
    <w:rPr>
      <w:rFonts w:eastAsia="MS Mincho"/>
      <w:sz w:val="20"/>
      <w:szCs w:val="20"/>
      <w:lang w:val="es-DO"/>
    </w:rPr>
  </w:style>
  <w:style w:type="character" w:styleId="Refdenotaalfinal">
    <w:name w:val="endnote reference"/>
    <w:basedOn w:val="Fuentedeprrafopredeter"/>
    <w:uiPriority w:val="99"/>
    <w:semiHidden/>
    <w:unhideWhenUsed/>
    <w:rsid w:val="00A809C2"/>
    <w:rPr>
      <w:vertAlign w:val="superscript"/>
    </w:rPr>
  </w:style>
  <w:style w:type="character" w:styleId="nfasis">
    <w:name w:val="Emphasis"/>
    <w:basedOn w:val="Fuentedeprrafopredeter"/>
    <w:qFormat/>
    <w:rsid w:val="00A809C2"/>
    <w:rPr>
      <w:i/>
      <w:iCs/>
    </w:rPr>
  </w:style>
  <w:style w:type="table" w:customStyle="1" w:styleId="Tablaconcuadrcula3">
    <w:name w:val="Tabla con cuadrícula3"/>
    <w:basedOn w:val="Tablanormal"/>
    <w:next w:val="Tablaconcuadrcula"/>
    <w:uiPriority w:val="59"/>
    <w:rsid w:val="00A809C2"/>
    <w:pPr>
      <w:spacing w:after="12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4-nfasis3">
    <w:name w:val="List Table 4 Accent 3"/>
    <w:basedOn w:val="Tablanormal"/>
    <w:uiPriority w:val="49"/>
    <w:rsid w:val="00A809C2"/>
    <w:pPr>
      <w:spacing w:after="120" w:line="240" w:lineRule="auto"/>
    </w:pPr>
    <w:rPr>
      <w:rFonts w:eastAsia="MS Mincho"/>
      <w:lang w:val="es-D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A809C2"/>
    <w:pPr>
      <w:spacing w:after="120" w:line="240" w:lineRule="auto"/>
    </w:pPr>
    <w:rPr>
      <w:rFonts w:eastAsia="MS Mincho"/>
      <w:lang w:val="es-DO"/>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cuadrcula4-nfasis3">
    <w:name w:val="Grid Table 4 Accent 3"/>
    <w:basedOn w:val="Tablanormal"/>
    <w:uiPriority w:val="49"/>
    <w:rsid w:val="00A809C2"/>
    <w:pPr>
      <w:spacing w:after="120" w:line="240" w:lineRule="auto"/>
    </w:pPr>
    <w:rPr>
      <w:rFonts w:eastAsia="MS Mincho"/>
      <w:lang w:val="es-DO"/>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independiente2">
    <w:name w:val="Body Text 2"/>
    <w:basedOn w:val="Normal"/>
    <w:link w:val="Textoindependiente2Car"/>
    <w:uiPriority w:val="99"/>
    <w:semiHidden/>
    <w:unhideWhenUsed/>
    <w:rsid w:val="00A809C2"/>
    <w:pPr>
      <w:spacing w:after="120" w:line="480" w:lineRule="auto"/>
    </w:pPr>
    <w:rPr>
      <w:rFonts w:eastAsia="MS Mincho"/>
    </w:rPr>
  </w:style>
  <w:style w:type="character" w:customStyle="1" w:styleId="Textoindependiente2Car">
    <w:name w:val="Texto independiente 2 Car"/>
    <w:basedOn w:val="Fuentedeprrafopredeter"/>
    <w:link w:val="Textoindependiente2"/>
    <w:uiPriority w:val="99"/>
    <w:semiHidden/>
    <w:rsid w:val="00A809C2"/>
    <w:rPr>
      <w:rFonts w:eastAsia="MS Mincho"/>
      <w:lang w:val="es-DO"/>
    </w:rPr>
  </w:style>
  <w:style w:type="table" w:customStyle="1" w:styleId="Tabladecuadrcula4-nfasis11">
    <w:name w:val="Tabla de cuadrícula 4 - Énfasis 11"/>
    <w:basedOn w:val="Tablanormal"/>
    <w:next w:val="Tabladecuadrcula4-nfasis1"/>
    <w:uiPriority w:val="49"/>
    <w:rsid w:val="00A809C2"/>
    <w:pPr>
      <w:spacing w:after="120" w:line="240" w:lineRule="auto"/>
    </w:pPr>
    <w:rPr>
      <w:rFonts w:eastAsia="MS Mincho"/>
      <w:lang w:val="es-D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DC4">
    <w:name w:val="toc 4"/>
    <w:basedOn w:val="Normal"/>
    <w:next w:val="Normal"/>
    <w:autoRedefine/>
    <w:uiPriority w:val="39"/>
    <w:unhideWhenUsed/>
    <w:rsid w:val="00A809C2"/>
    <w:pPr>
      <w:spacing w:after="100"/>
      <w:ind w:left="660"/>
    </w:pPr>
    <w:rPr>
      <w:rFonts w:eastAsiaTheme="minorEastAsia"/>
      <w:lang w:eastAsia="es-DO"/>
    </w:rPr>
  </w:style>
  <w:style w:type="paragraph" w:styleId="TDC5">
    <w:name w:val="toc 5"/>
    <w:basedOn w:val="Normal"/>
    <w:next w:val="Normal"/>
    <w:autoRedefine/>
    <w:uiPriority w:val="39"/>
    <w:unhideWhenUsed/>
    <w:rsid w:val="00A809C2"/>
    <w:pPr>
      <w:spacing w:after="100"/>
      <w:ind w:left="880"/>
    </w:pPr>
    <w:rPr>
      <w:rFonts w:eastAsiaTheme="minorEastAsia"/>
      <w:lang w:eastAsia="es-DO"/>
    </w:rPr>
  </w:style>
  <w:style w:type="paragraph" w:styleId="TDC6">
    <w:name w:val="toc 6"/>
    <w:basedOn w:val="Normal"/>
    <w:next w:val="Normal"/>
    <w:autoRedefine/>
    <w:uiPriority w:val="39"/>
    <w:unhideWhenUsed/>
    <w:rsid w:val="00A809C2"/>
    <w:pPr>
      <w:spacing w:after="100"/>
      <w:ind w:left="1100"/>
    </w:pPr>
    <w:rPr>
      <w:rFonts w:eastAsiaTheme="minorEastAsia"/>
      <w:lang w:eastAsia="es-DO"/>
    </w:rPr>
  </w:style>
  <w:style w:type="paragraph" w:styleId="TDC7">
    <w:name w:val="toc 7"/>
    <w:basedOn w:val="Normal"/>
    <w:next w:val="Normal"/>
    <w:autoRedefine/>
    <w:uiPriority w:val="39"/>
    <w:unhideWhenUsed/>
    <w:rsid w:val="00A809C2"/>
    <w:pPr>
      <w:spacing w:after="100"/>
      <w:ind w:left="1320"/>
    </w:pPr>
    <w:rPr>
      <w:rFonts w:eastAsiaTheme="minorEastAsia"/>
      <w:lang w:eastAsia="es-DO"/>
    </w:rPr>
  </w:style>
  <w:style w:type="paragraph" w:styleId="TDC8">
    <w:name w:val="toc 8"/>
    <w:basedOn w:val="Normal"/>
    <w:next w:val="Normal"/>
    <w:autoRedefine/>
    <w:uiPriority w:val="39"/>
    <w:unhideWhenUsed/>
    <w:rsid w:val="00A809C2"/>
    <w:pPr>
      <w:spacing w:after="100"/>
      <w:ind w:left="1540"/>
    </w:pPr>
    <w:rPr>
      <w:rFonts w:eastAsiaTheme="minorEastAsia"/>
      <w:lang w:eastAsia="es-DO"/>
    </w:rPr>
  </w:style>
  <w:style w:type="paragraph" w:styleId="TDC9">
    <w:name w:val="toc 9"/>
    <w:basedOn w:val="Normal"/>
    <w:next w:val="Normal"/>
    <w:autoRedefine/>
    <w:uiPriority w:val="39"/>
    <w:unhideWhenUsed/>
    <w:rsid w:val="00A809C2"/>
    <w:pPr>
      <w:spacing w:after="100"/>
      <w:ind w:left="1760"/>
    </w:pPr>
    <w:rPr>
      <w:rFonts w:eastAsiaTheme="minorEastAsia"/>
      <w:lang w:eastAsia="es-DO"/>
    </w:rPr>
  </w:style>
  <w:style w:type="character" w:styleId="Hipervnculovisitado">
    <w:name w:val="FollowedHyperlink"/>
    <w:basedOn w:val="Fuentedeprrafopredeter"/>
    <w:uiPriority w:val="99"/>
    <w:semiHidden/>
    <w:unhideWhenUsed/>
    <w:rsid w:val="00A809C2"/>
    <w:rPr>
      <w:color w:val="954F72"/>
      <w:u w:val="single"/>
    </w:rPr>
  </w:style>
  <w:style w:type="paragraph" w:customStyle="1" w:styleId="xl65">
    <w:name w:val="xl65"/>
    <w:basedOn w:val="Normal"/>
    <w:rsid w:val="00A809C2"/>
    <w:pPr>
      <w:pBdr>
        <w:top w:val="single" w:sz="4" w:space="0" w:color="000000"/>
        <w:left w:val="single" w:sz="4" w:space="0" w:color="000000"/>
        <w:bottom w:val="single" w:sz="4" w:space="0" w:color="000000"/>
        <w:right w:val="single" w:sz="4" w:space="0" w:color="000000"/>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DO"/>
    </w:rPr>
  </w:style>
  <w:style w:type="paragraph" w:customStyle="1" w:styleId="xl66">
    <w:name w:val="xl66"/>
    <w:basedOn w:val="Normal"/>
    <w:rsid w:val="00A809C2"/>
    <w:pPr>
      <w:pBdr>
        <w:top w:val="single" w:sz="4" w:space="0" w:color="000000"/>
        <w:left w:val="single" w:sz="4" w:space="0" w:color="000000"/>
        <w:bottom w:val="single" w:sz="4" w:space="0" w:color="000000"/>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DO"/>
    </w:rPr>
  </w:style>
  <w:style w:type="paragraph" w:customStyle="1" w:styleId="xl67">
    <w:name w:val="xl67"/>
    <w:basedOn w:val="Normal"/>
    <w:rsid w:val="00A809C2"/>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DO"/>
    </w:rPr>
  </w:style>
  <w:style w:type="paragraph" w:customStyle="1" w:styleId="xl68">
    <w:name w:val="xl68"/>
    <w:basedOn w:val="Normal"/>
    <w:rsid w:val="00A809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es-DO"/>
    </w:rPr>
  </w:style>
  <w:style w:type="paragraph" w:customStyle="1" w:styleId="xl69">
    <w:name w:val="xl69"/>
    <w:basedOn w:val="Normal"/>
    <w:rsid w:val="00A809C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es-DO"/>
    </w:rPr>
  </w:style>
  <w:style w:type="paragraph" w:customStyle="1" w:styleId="xl70">
    <w:name w:val="xl70"/>
    <w:basedOn w:val="Normal"/>
    <w:rsid w:val="00A809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s-DO"/>
    </w:rPr>
  </w:style>
  <w:style w:type="paragraph" w:customStyle="1" w:styleId="xl71">
    <w:name w:val="xl71"/>
    <w:basedOn w:val="Normal"/>
    <w:rsid w:val="00A809C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Times New Roman" w:eastAsia="Times New Roman" w:hAnsi="Times New Roman" w:cs="Times New Roman"/>
      <w:sz w:val="24"/>
      <w:szCs w:val="24"/>
      <w:lang w:eastAsia="es-DO"/>
    </w:rPr>
  </w:style>
  <w:style w:type="paragraph" w:customStyle="1" w:styleId="xl72">
    <w:name w:val="xl72"/>
    <w:basedOn w:val="Normal"/>
    <w:rsid w:val="00A809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s-DO"/>
    </w:rPr>
  </w:style>
  <w:style w:type="paragraph" w:customStyle="1" w:styleId="xl73">
    <w:name w:val="xl73"/>
    <w:basedOn w:val="Normal"/>
    <w:rsid w:val="00A809C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s-DO"/>
    </w:rPr>
  </w:style>
  <w:style w:type="paragraph" w:customStyle="1" w:styleId="xl74">
    <w:name w:val="xl74"/>
    <w:basedOn w:val="Normal"/>
    <w:rsid w:val="00A809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es-DO"/>
    </w:rPr>
  </w:style>
  <w:style w:type="paragraph" w:customStyle="1" w:styleId="xl75">
    <w:name w:val="xl75"/>
    <w:basedOn w:val="Normal"/>
    <w:rsid w:val="00A809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es-DO"/>
    </w:rPr>
  </w:style>
  <w:style w:type="paragraph" w:customStyle="1" w:styleId="xl76">
    <w:name w:val="xl76"/>
    <w:basedOn w:val="Normal"/>
    <w:rsid w:val="00A809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77">
    <w:name w:val="xl77"/>
    <w:basedOn w:val="Normal"/>
    <w:rsid w:val="00A809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78">
    <w:name w:val="xl78"/>
    <w:basedOn w:val="Normal"/>
    <w:rsid w:val="00A809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79">
    <w:name w:val="xl79"/>
    <w:basedOn w:val="Normal"/>
    <w:rsid w:val="00A809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80">
    <w:name w:val="xl80"/>
    <w:basedOn w:val="Normal"/>
    <w:rsid w:val="00A809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81">
    <w:name w:val="xl81"/>
    <w:basedOn w:val="Normal"/>
    <w:rsid w:val="00A809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82">
    <w:name w:val="xl82"/>
    <w:basedOn w:val="Normal"/>
    <w:rsid w:val="00A809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es-DO"/>
    </w:rPr>
  </w:style>
  <w:style w:type="paragraph" w:customStyle="1" w:styleId="xl83">
    <w:name w:val="xl83"/>
    <w:basedOn w:val="Normal"/>
    <w:rsid w:val="00A809C2"/>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es-DO"/>
    </w:rPr>
  </w:style>
  <w:style w:type="paragraph" w:customStyle="1" w:styleId="xl84">
    <w:name w:val="xl84"/>
    <w:basedOn w:val="Normal"/>
    <w:rsid w:val="00A809C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es-DO"/>
    </w:rPr>
  </w:style>
  <w:style w:type="paragraph" w:customStyle="1" w:styleId="xl85">
    <w:name w:val="xl85"/>
    <w:basedOn w:val="Normal"/>
    <w:rsid w:val="00A809C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es-DO"/>
    </w:rPr>
  </w:style>
  <w:style w:type="paragraph" w:customStyle="1" w:styleId="xl86">
    <w:name w:val="xl86"/>
    <w:basedOn w:val="Normal"/>
    <w:rsid w:val="00A809C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87">
    <w:name w:val="xl87"/>
    <w:basedOn w:val="Normal"/>
    <w:rsid w:val="00A809C2"/>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88">
    <w:name w:val="xl88"/>
    <w:basedOn w:val="Normal"/>
    <w:rsid w:val="00A809C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top"/>
    </w:pPr>
    <w:rPr>
      <w:rFonts w:ascii="Times New Roman" w:eastAsia="Times New Roman" w:hAnsi="Times New Roman" w:cs="Times New Roman"/>
      <w:color w:val="000000"/>
      <w:sz w:val="24"/>
      <w:szCs w:val="24"/>
      <w:lang w:eastAsia="es-DO"/>
    </w:rPr>
  </w:style>
  <w:style w:type="paragraph" w:customStyle="1" w:styleId="xl89">
    <w:name w:val="xl89"/>
    <w:basedOn w:val="Normal"/>
    <w:rsid w:val="00A809C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90">
    <w:name w:val="xl90"/>
    <w:basedOn w:val="Normal"/>
    <w:rsid w:val="00A809C2"/>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100"/>
      <w:jc w:val="right"/>
      <w:textAlignment w:val="top"/>
    </w:pPr>
    <w:rPr>
      <w:rFonts w:ascii="Times New Roman" w:eastAsia="Times New Roman" w:hAnsi="Times New Roman" w:cs="Times New Roman"/>
      <w:color w:val="000000"/>
      <w:sz w:val="24"/>
      <w:szCs w:val="24"/>
      <w:lang w:eastAsia="es-DO"/>
    </w:rPr>
  </w:style>
  <w:style w:type="paragraph" w:customStyle="1" w:styleId="xl91">
    <w:name w:val="xl91"/>
    <w:basedOn w:val="Normal"/>
    <w:rsid w:val="00A809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es-DO"/>
    </w:rPr>
  </w:style>
  <w:style w:type="paragraph" w:customStyle="1" w:styleId="xl92">
    <w:name w:val="xl92"/>
    <w:basedOn w:val="Normal"/>
    <w:rsid w:val="00A809C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93">
    <w:name w:val="xl93"/>
    <w:basedOn w:val="Normal"/>
    <w:rsid w:val="00A809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94">
    <w:name w:val="xl94"/>
    <w:basedOn w:val="Normal"/>
    <w:rsid w:val="00A809C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s-DO"/>
    </w:rPr>
  </w:style>
  <w:style w:type="paragraph" w:customStyle="1" w:styleId="xl95">
    <w:name w:val="xl95"/>
    <w:basedOn w:val="Normal"/>
    <w:rsid w:val="00A809C2"/>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s-DO"/>
    </w:rPr>
  </w:style>
  <w:style w:type="paragraph" w:customStyle="1" w:styleId="xl96">
    <w:name w:val="xl96"/>
    <w:basedOn w:val="Normal"/>
    <w:rsid w:val="00A809C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es-DO"/>
    </w:rPr>
  </w:style>
  <w:style w:type="paragraph" w:customStyle="1" w:styleId="xl97">
    <w:name w:val="xl97"/>
    <w:basedOn w:val="Normal"/>
    <w:rsid w:val="00A809C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DO"/>
    </w:rPr>
  </w:style>
  <w:style w:type="paragraph" w:customStyle="1" w:styleId="xl98">
    <w:name w:val="xl98"/>
    <w:basedOn w:val="Normal"/>
    <w:rsid w:val="00A809C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es-DO"/>
    </w:rPr>
  </w:style>
  <w:style w:type="paragraph" w:customStyle="1" w:styleId="xl99">
    <w:name w:val="xl99"/>
    <w:basedOn w:val="Normal"/>
    <w:rsid w:val="00A809C2"/>
    <w:pPr>
      <w:spacing w:before="100" w:beforeAutospacing="1" w:after="100" w:afterAutospacing="1" w:line="240" w:lineRule="auto"/>
    </w:pPr>
    <w:rPr>
      <w:rFonts w:ascii="Times New Roman" w:eastAsia="Times New Roman" w:hAnsi="Times New Roman" w:cs="Times New Roman"/>
      <w:b/>
      <w:bCs/>
      <w:sz w:val="24"/>
      <w:szCs w:val="24"/>
      <w:lang w:eastAsia="es-DO"/>
    </w:rPr>
  </w:style>
  <w:style w:type="table" w:customStyle="1" w:styleId="Tablaconcuadrcula4">
    <w:name w:val="Tabla con cuadrícula4"/>
    <w:basedOn w:val="Tablanormal"/>
    <w:next w:val="Tablaconcuadrcula"/>
    <w:uiPriority w:val="39"/>
    <w:rsid w:val="00A809C2"/>
    <w:pPr>
      <w:spacing w:after="0" w:line="240" w:lineRule="auto"/>
    </w:pPr>
    <w:rPr>
      <w:rFonts w:ascii="Calibri" w:eastAsia="Times New Roman" w:hAnsi="Calibri" w:cs="Times New Roman"/>
      <w:sz w:val="20"/>
      <w:szCs w:val="20"/>
      <w:lang w:val="es-D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4">
    <w:name w:val="Estilo4"/>
    <w:uiPriority w:val="99"/>
    <w:rsid w:val="00A809C2"/>
    <w:pPr>
      <w:numPr>
        <w:numId w:val="9"/>
      </w:numPr>
    </w:pPr>
  </w:style>
  <w:style w:type="numbering" w:customStyle="1" w:styleId="Estilo5">
    <w:name w:val="Estilo5"/>
    <w:uiPriority w:val="99"/>
    <w:rsid w:val="00A809C2"/>
    <w:pPr>
      <w:numPr>
        <w:numId w:val="10"/>
      </w:numPr>
    </w:pPr>
  </w:style>
  <w:style w:type="numbering" w:customStyle="1" w:styleId="Estilo6">
    <w:name w:val="Estilo6"/>
    <w:uiPriority w:val="99"/>
    <w:rsid w:val="00A809C2"/>
    <w:pPr>
      <w:numPr>
        <w:numId w:val="11"/>
      </w:numPr>
    </w:pPr>
  </w:style>
  <w:style w:type="numbering" w:customStyle="1" w:styleId="Estilo7">
    <w:name w:val="Estilo7"/>
    <w:uiPriority w:val="99"/>
    <w:rsid w:val="00A809C2"/>
    <w:pPr>
      <w:numPr>
        <w:numId w:val="12"/>
      </w:numPr>
    </w:pPr>
  </w:style>
  <w:style w:type="numbering" w:customStyle="1" w:styleId="Estilo8">
    <w:name w:val="Estilo8"/>
    <w:uiPriority w:val="99"/>
    <w:rsid w:val="00A809C2"/>
    <w:pPr>
      <w:numPr>
        <w:numId w:val="13"/>
      </w:numPr>
    </w:pPr>
  </w:style>
  <w:style w:type="numbering" w:customStyle="1" w:styleId="Estilo9">
    <w:name w:val="Estilo9"/>
    <w:uiPriority w:val="99"/>
    <w:rsid w:val="00A809C2"/>
    <w:pPr>
      <w:numPr>
        <w:numId w:val="14"/>
      </w:numPr>
    </w:pPr>
  </w:style>
  <w:style w:type="numbering" w:customStyle="1" w:styleId="Estilo10">
    <w:name w:val="Estilo10"/>
    <w:uiPriority w:val="99"/>
    <w:rsid w:val="00A809C2"/>
    <w:pPr>
      <w:numPr>
        <w:numId w:val="15"/>
      </w:numPr>
    </w:pPr>
  </w:style>
  <w:style w:type="table" w:customStyle="1" w:styleId="Tablaconcuadrcula5">
    <w:name w:val="Tabla con cuadrícula5"/>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
    <w:name w:val="Tabla de cuadrícula 4 - Énfasis 61"/>
    <w:basedOn w:val="Tablanormal"/>
    <w:next w:val="Tabladecuadrcula4-nfasis6"/>
    <w:uiPriority w:val="49"/>
    <w:rsid w:val="00A809C2"/>
    <w:pPr>
      <w:spacing w:after="0" w:line="240" w:lineRule="auto"/>
    </w:pPr>
    <w:rPr>
      <w:rFonts w:eastAsia="MS Mincho"/>
      <w:lang w:val="es-DO"/>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21">
    <w:name w:val="Tabla de cuadrícula 4 - Énfasis 21"/>
    <w:basedOn w:val="Tablanormal"/>
    <w:next w:val="Tabladecuadrcula4-nfasis2"/>
    <w:uiPriority w:val="49"/>
    <w:rsid w:val="00A809C2"/>
    <w:pPr>
      <w:spacing w:after="0" w:line="240" w:lineRule="auto"/>
    </w:pPr>
    <w:rPr>
      <w:rFonts w:eastAsia="MS Mincho"/>
      <w:lang w:val="es-DO"/>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ladecuadrcula4-nfasis6">
    <w:name w:val="Grid Table 4 Accent 6"/>
    <w:basedOn w:val="Tablanormal"/>
    <w:uiPriority w:val="49"/>
    <w:rsid w:val="00A809C2"/>
    <w:pPr>
      <w:spacing w:after="0" w:line="240" w:lineRule="auto"/>
    </w:pPr>
    <w:rPr>
      <w:rFonts w:eastAsia="MS Mincho"/>
      <w:lang w:val="es-DO"/>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4-nfasis2">
    <w:name w:val="Grid Table 4 Accent 2"/>
    <w:basedOn w:val="Tablanormal"/>
    <w:uiPriority w:val="49"/>
    <w:rsid w:val="00A809C2"/>
    <w:pPr>
      <w:spacing w:after="0" w:line="240" w:lineRule="auto"/>
    </w:pPr>
    <w:rPr>
      <w:rFonts w:eastAsia="MS Mincho"/>
      <w:lang w:val="es-DO"/>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Sinlista1">
    <w:name w:val="Sin lista1"/>
    <w:next w:val="Sinlista"/>
    <w:uiPriority w:val="99"/>
    <w:semiHidden/>
    <w:unhideWhenUsed/>
    <w:rsid w:val="00A809C2"/>
  </w:style>
  <w:style w:type="numbering" w:customStyle="1" w:styleId="Estilo11">
    <w:name w:val="Estilo11"/>
    <w:uiPriority w:val="99"/>
    <w:rsid w:val="00A809C2"/>
    <w:pPr>
      <w:numPr>
        <w:numId w:val="16"/>
      </w:numPr>
    </w:pPr>
  </w:style>
  <w:style w:type="numbering" w:customStyle="1" w:styleId="Estilo21">
    <w:name w:val="Estilo21"/>
    <w:uiPriority w:val="99"/>
    <w:rsid w:val="00A809C2"/>
    <w:pPr>
      <w:numPr>
        <w:numId w:val="17"/>
      </w:numPr>
    </w:pPr>
  </w:style>
  <w:style w:type="numbering" w:customStyle="1" w:styleId="Estilo31">
    <w:name w:val="Estilo31"/>
    <w:uiPriority w:val="99"/>
    <w:rsid w:val="00A809C2"/>
    <w:pPr>
      <w:numPr>
        <w:numId w:val="18"/>
      </w:numPr>
    </w:pPr>
  </w:style>
  <w:style w:type="table" w:customStyle="1" w:styleId="Tablaconcuadrcula8">
    <w:name w:val="Tabla con cuadrícula8"/>
    <w:basedOn w:val="Tablanormal"/>
    <w:next w:val="Tablaconcuadrcula"/>
    <w:uiPriority w:val="39"/>
    <w:rsid w:val="00A809C2"/>
    <w:pPr>
      <w:spacing w:after="0" w:line="240" w:lineRule="auto"/>
      <w:jc w:val="both"/>
    </w:pPr>
    <w:rPr>
      <w:rFonts w:eastAsia="MS Mincho"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61">
    <w:name w:val="Lista clara - Énfasis 61"/>
    <w:basedOn w:val="Tablanormal"/>
    <w:next w:val="Listaclara-nfasis6"/>
    <w:uiPriority w:val="61"/>
    <w:rsid w:val="00A809C2"/>
    <w:pPr>
      <w:spacing w:after="0" w:line="240" w:lineRule="auto"/>
    </w:pPr>
    <w:rPr>
      <w:rFonts w:eastAsia="MS Mincho"/>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aclara-nfasis51">
    <w:name w:val="Lista clara - Énfasis 51"/>
    <w:basedOn w:val="Tablanormal"/>
    <w:next w:val="Listaclara-nfasis5"/>
    <w:uiPriority w:val="61"/>
    <w:rsid w:val="00A809C2"/>
    <w:pPr>
      <w:spacing w:after="0" w:line="240" w:lineRule="auto"/>
    </w:pPr>
    <w:rPr>
      <w:rFonts w:eastAsia="MS Minch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uadrculaclara-nfasis51">
    <w:name w:val="Cuadrícula clara - Énfasis 51"/>
    <w:basedOn w:val="Tablanormal"/>
    <w:next w:val="Cuadrculaclara-nfasis5"/>
    <w:uiPriority w:val="62"/>
    <w:rsid w:val="00A809C2"/>
    <w:pPr>
      <w:spacing w:after="0" w:line="240" w:lineRule="auto"/>
    </w:pPr>
    <w:rPr>
      <w:rFonts w:eastAsia="MS Minch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ungsuhChe" w:eastAsia="Times New Roman" w:hAnsi="GungsuhChe"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ngsuhChe" w:eastAsia="Times New Roman" w:hAnsi="GungsuhChe"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staclara-nfasis31">
    <w:name w:val="Lista clara - Énfasis 31"/>
    <w:basedOn w:val="Tablanormal"/>
    <w:next w:val="Listaclara-nfasis3"/>
    <w:uiPriority w:val="61"/>
    <w:rsid w:val="00A809C2"/>
    <w:pPr>
      <w:spacing w:after="0" w:line="240" w:lineRule="auto"/>
    </w:pPr>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medio1-nfasis31">
    <w:name w:val="Sombreado medio 1 - Énfasis 31"/>
    <w:basedOn w:val="Tablanormal"/>
    <w:next w:val="Sombreadomedio1-nfasis3"/>
    <w:uiPriority w:val="63"/>
    <w:rsid w:val="00A809C2"/>
    <w:pPr>
      <w:spacing w:after="0" w:line="240" w:lineRule="auto"/>
    </w:pPr>
    <w:rPr>
      <w:rFonts w:eastAsia="MS Minch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61">
    <w:name w:val="Sombreado medio 1 - Énfasis 61"/>
    <w:basedOn w:val="Tablanormal"/>
    <w:next w:val="Sombreadomedio1-nfasis6"/>
    <w:uiPriority w:val="63"/>
    <w:rsid w:val="00A809C2"/>
    <w:pPr>
      <w:spacing w:after="0" w:line="240" w:lineRule="auto"/>
    </w:pPr>
    <w:rPr>
      <w:rFonts w:eastAsia="MS Mincho"/>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Sombreadomedio2-nfasis51">
    <w:name w:val="Sombreado medio 2 - Énfasis 51"/>
    <w:basedOn w:val="Tablanormal"/>
    <w:next w:val="Sombreadomedio2-nfasis5"/>
    <w:uiPriority w:val="64"/>
    <w:rsid w:val="00A809C2"/>
    <w:pPr>
      <w:spacing w:after="0" w:line="240" w:lineRule="auto"/>
    </w:pPr>
    <w:rPr>
      <w:rFonts w:eastAsia="MS Mincho"/>
      <w:lang w:val="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clara-nfasis11">
    <w:name w:val="Cuadrícula clara - Énfasis 11"/>
    <w:basedOn w:val="Tablanormal"/>
    <w:uiPriority w:val="62"/>
    <w:rsid w:val="00A809C2"/>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ngsuhChe" w:eastAsia="Times New Roman" w:hAnsi="Gungsuh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Che" w:eastAsia="Times New Roman" w:hAnsi="Gungsuh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ombreadomedio2-nfasis41">
    <w:name w:val="Sombreado medio 2 - Énfasis 41"/>
    <w:basedOn w:val="Tablanormal"/>
    <w:next w:val="Sombreadomedio2-nfasis4"/>
    <w:uiPriority w:val="64"/>
    <w:rsid w:val="00A809C2"/>
    <w:pPr>
      <w:spacing w:after="0" w:line="240" w:lineRule="auto"/>
    </w:pPr>
    <w:rPr>
      <w:rFonts w:eastAsia="MS Mincho"/>
      <w:lang w:val="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clara-nfasis12">
    <w:name w:val="Cuadrícula clara - Énfasis 12"/>
    <w:basedOn w:val="Tablanormal"/>
    <w:uiPriority w:val="62"/>
    <w:rsid w:val="00A809C2"/>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ngsuhChe" w:eastAsia="Times New Roman" w:hAnsi="Gungsuh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Che" w:eastAsia="Times New Roman" w:hAnsi="Gungsuh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nfasissutil1">
    <w:name w:val="Énfasis sutil1"/>
    <w:basedOn w:val="Fuentedeprrafopredeter"/>
    <w:uiPriority w:val="19"/>
    <w:qFormat/>
    <w:rsid w:val="00A809C2"/>
    <w:rPr>
      <w:i/>
      <w:iCs/>
      <w:color w:val="808080"/>
    </w:rPr>
  </w:style>
  <w:style w:type="table" w:customStyle="1" w:styleId="Listaclara-nfasis11">
    <w:name w:val="Lista clara - Énfasis 11"/>
    <w:basedOn w:val="Tablanormal"/>
    <w:uiPriority w:val="61"/>
    <w:rsid w:val="00A809C2"/>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nfasis11">
    <w:name w:val="Sombreado claro - Énfasis 11"/>
    <w:basedOn w:val="Tablanormal"/>
    <w:uiPriority w:val="60"/>
    <w:rsid w:val="00A809C2"/>
    <w:pPr>
      <w:spacing w:after="0" w:line="240" w:lineRule="auto"/>
    </w:pPr>
    <w:rPr>
      <w:rFonts w:eastAsia="MS Mincho"/>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uadrculaclara-nfasis31">
    <w:name w:val="Cuadrícula clara - Énfasis 31"/>
    <w:basedOn w:val="Tablanormal"/>
    <w:next w:val="Cuadrculaclara-nfasis3"/>
    <w:uiPriority w:val="62"/>
    <w:rsid w:val="00A809C2"/>
    <w:pPr>
      <w:spacing w:after="0" w:line="240" w:lineRule="auto"/>
    </w:pPr>
    <w:rPr>
      <w:rFonts w:eastAsia="MS Mincho"/>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ungsuhChe" w:eastAsia="Times New Roman" w:hAnsi="Gungsuh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ngsuhChe" w:eastAsia="Times New Roman" w:hAnsi="Gungsuh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media2-nfasis31">
    <w:name w:val="Cuadrícula media 2 - Énfasis 31"/>
    <w:basedOn w:val="Tablanormal"/>
    <w:next w:val="Cuadrculamedia2-nfasis3"/>
    <w:uiPriority w:val="68"/>
    <w:rsid w:val="00A809C2"/>
    <w:pPr>
      <w:spacing w:after="0" w:line="240" w:lineRule="auto"/>
    </w:pPr>
    <w:rPr>
      <w:rFonts w:ascii="Trebuchet MS" w:eastAsia="Times New Roman" w:hAnsi="Trebuchet MS"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Cuadrculavistosa-nfasis31">
    <w:name w:val="Cuadrícula vistosa - Énfasis 31"/>
    <w:basedOn w:val="Tablanormal"/>
    <w:next w:val="Cuadrculavistosa-nfasis3"/>
    <w:uiPriority w:val="73"/>
    <w:rsid w:val="00A809C2"/>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uadrculamedia3-nfasis31">
    <w:name w:val="Cuadrícula media 3 - Énfasis 31"/>
    <w:basedOn w:val="Tablanormal"/>
    <w:next w:val="Cuadrculamedia3-nfasis3"/>
    <w:uiPriority w:val="69"/>
    <w:rsid w:val="00A809C2"/>
    <w:pPr>
      <w:spacing w:after="0" w:line="240" w:lineRule="auto"/>
    </w:pPr>
    <w:rPr>
      <w:rFonts w:eastAsia="MS Minch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Subttulo">
    <w:name w:val="Subtitle"/>
    <w:basedOn w:val="Normal"/>
    <w:next w:val="Normal"/>
    <w:link w:val="SubttuloCar"/>
    <w:uiPriority w:val="11"/>
    <w:qFormat/>
    <w:rsid w:val="00A809C2"/>
    <w:pPr>
      <w:spacing w:after="60" w:line="240" w:lineRule="auto"/>
      <w:outlineLvl w:val="1"/>
    </w:pPr>
    <w:rPr>
      <w:rFonts w:ascii="Times New Roman" w:eastAsia="Times New Roman" w:hAnsi="Times New Roman" w:cs="Times New Roman"/>
      <w:b/>
      <w:sz w:val="24"/>
      <w:szCs w:val="24"/>
      <w:lang w:val="es-ES_tradnl"/>
    </w:rPr>
  </w:style>
  <w:style w:type="character" w:customStyle="1" w:styleId="SubttuloCar">
    <w:name w:val="Subtítulo Car"/>
    <w:basedOn w:val="Fuentedeprrafopredeter"/>
    <w:link w:val="Subttulo"/>
    <w:uiPriority w:val="11"/>
    <w:rsid w:val="00A809C2"/>
    <w:rPr>
      <w:rFonts w:ascii="Times New Roman" w:eastAsia="Times New Roman" w:hAnsi="Times New Roman" w:cs="Times New Roman"/>
      <w:b/>
      <w:sz w:val="24"/>
      <w:szCs w:val="24"/>
      <w:lang w:val="es-ES_tradnl"/>
    </w:rPr>
  </w:style>
  <w:style w:type="paragraph" w:customStyle="1" w:styleId="xl100">
    <w:name w:val="xl100"/>
    <w:basedOn w:val="Normal"/>
    <w:rsid w:val="00A809C2"/>
    <w:pPr>
      <w:pBdr>
        <w:top w:val="single" w:sz="4" w:space="0" w:color="auto"/>
        <w:left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01">
    <w:name w:val="xl101"/>
    <w:basedOn w:val="Normal"/>
    <w:rsid w:val="00A809C2"/>
    <w:pPr>
      <w:pBdr>
        <w:top w:val="single" w:sz="4" w:space="0" w:color="auto"/>
        <w:right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02">
    <w:name w:val="xl102"/>
    <w:basedOn w:val="Normal"/>
    <w:rsid w:val="00A809C2"/>
    <w:pPr>
      <w:pBdr>
        <w:left w:val="single" w:sz="4" w:space="0" w:color="auto"/>
        <w:bottom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03">
    <w:name w:val="xl103"/>
    <w:basedOn w:val="Normal"/>
    <w:rsid w:val="00A809C2"/>
    <w:pPr>
      <w:pBdr>
        <w:bottom w:val="single" w:sz="4" w:space="0" w:color="auto"/>
        <w:right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04">
    <w:name w:val="xl104"/>
    <w:basedOn w:val="Normal"/>
    <w:rsid w:val="00A809C2"/>
    <w:pPr>
      <w:pBdr>
        <w:top w:val="single" w:sz="4" w:space="0" w:color="auto"/>
        <w:left w:val="single" w:sz="4" w:space="0" w:color="auto"/>
        <w:bottom w:val="single" w:sz="4" w:space="0" w:color="auto"/>
      </w:pBdr>
      <w:shd w:val="clear" w:color="000000" w:fill="00B0F0"/>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5">
    <w:name w:val="xl105"/>
    <w:basedOn w:val="Normal"/>
    <w:rsid w:val="00A809C2"/>
    <w:pPr>
      <w:pBdr>
        <w:top w:val="single" w:sz="4" w:space="0" w:color="auto"/>
        <w:bottom w:val="single" w:sz="4" w:space="0" w:color="auto"/>
      </w:pBdr>
      <w:shd w:val="clear" w:color="000000" w:fill="00B0F0"/>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6">
    <w:name w:val="xl106"/>
    <w:basedOn w:val="Normal"/>
    <w:rsid w:val="00A809C2"/>
    <w:pPr>
      <w:pBdr>
        <w:top w:val="single" w:sz="4" w:space="0" w:color="auto"/>
        <w:bottom w:val="single" w:sz="4" w:space="0" w:color="auto"/>
        <w:right w:val="single" w:sz="4" w:space="0" w:color="auto"/>
      </w:pBdr>
      <w:shd w:val="clear" w:color="000000" w:fill="00B0F0"/>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7">
    <w:name w:val="xl107"/>
    <w:basedOn w:val="Normal"/>
    <w:rsid w:val="00A809C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108">
    <w:name w:val="xl108"/>
    <w:basedOn w:val="Normal"/>
    <w:rsid w:val="00A809C2"/>
    <w:pPr>
      <w:pBdr>
        <w:top w:val="single" w:sz="4" w:space="0" w:color="auto"/>
        <w:left w:val="single" w:sz="4" w:space="0" w:color="auto"/>
        <w:bottom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09">
    <w:name w:val="xl109"/>
    <w:basedOn w:val="Normal"/>
    <w:rsid w:val="00A809C2"/>
    <w:pPr>
      <w:pBdr>
        <w:top w:val="single" w:sz="4" w:space="0" w:color="auto"/>
        <w:bottom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10">
    <w:name w:val="xl110"/>
    <w:basedOn w:val="Normal"/>
    <w:rsid w:val="00A809C2"/>
    <w:pPr>
      <w:pBdr>
        <w:top w:val="single" w:sz="4" w:space="0" w:color="auto"/>
        <w:bottom w:val="single" w:sz="4" w:space="0" w:color="auto"/>
        <w:right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11">
    <w:name w:val="xl111"/>
    <w:basedOn w:val="Normal"/>
    <w:rsid w:val="00A809C2"/>
    <w:pPr>
      <w:pBdr>
        <w:top w:val="single" w:sz="4" w:space="0" w:color="auto"/>
        <w:left w:val="single" w:sz="4" w:space="0" w:color="auto"/>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12">
    <w:name w:val="xl112"/>
    <w:basedOn w:val="Normal"/>
    <w:rsid w:val="00A809C2"/>
    <w:pPr>
      <w:pBdr>
        <w:top w:val="single" w:sz="4" w:space="0" w:color="auto"/>
        <w:right w:val="single" w:sz="4" w:space="0" w:color="auto"/>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13">
    <w:name w:val="xl113"/>
    <w:basedOn w:val="Normal"/>
    <w:rsid w:val="00A809C2"/>
    <w:pPr>
      <w:pBdr>
        <w:left w:val="single" w:sz="4" w:space="0" w:color="auto"/>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14">
    <w:name w:val="xl114"/>
    <w:basedOn w:val="Normal"/>
    <w:rsid w:val="00A809C2"/>
    <w:pPr>
      <w:pBdr>
        <w:right w:val="single" w:sz="4" w:space="0" w:color="auto"/>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15">
    <w:name w:val="xl115"/>
    <w:basedOn w:val="Normal"/>
    <w:rsid w:val="00A809C2"/>
    <w:pPr>
      <w:pBdr>
        <w:left w:val="single" w:sz="4" w:space="0" w:color="auto"/>
        <w:bottom w:val="single" w:sz="4" w:space="0" w:color="auto"/>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16">
    <w:name w:val="xl116"/>
    <w:basedOn w:val="Normal"/>
    <w:rsid w:val="00A809C2"/>
    <w:pPr>
      <w:pBdr>
        <w:bottom w:val="single" w:sz="4" w:space="0" w:color="auto"/>
        <w:right w:val="single" w:sz="4" w:space="0" w:color="auto"/>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17">
    <w:name w:val="xl117"/>
    <w:basedOn w:val="Normal"/>
    <w:rsid w:val="00A809C2"/>
    <w:pPr>
      <w:pBdr>
        <w:top w:val="single" w:sz="4" w:space="0" w:color="auto"/>
        <w:left w:val="single" w:sz="4" w:space="0" w:color="auto"/>
        <w:right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18">
    <w:name w:val="xl118"/>
    <w:basedOn w:val="Normal"/>
    <w:rsid w:val="00A809C2"/>
    <w:pPr>
      <w:pBdr>
        <w:left w:val="single" w:sz="4" w:space="0" w:color="auto"/>
        <w:right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19">
    <w:name w:val="xl119"/>
    <w:basedOn w:val="Normal"/>
    <w:rsid w:val="00A809C2"/>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120">
    <w:name w:val="xl120"/>
    <w:basedOn w:val="Normal"/>
    <w:rsid w:val="00A809C2"/>
    <w:pPr>
      <w:pBdr>
        <w:top w:val="single" w:sz="4" w:space="0" w:color="auto"/>
        <w:left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1">
    <w:name w:val="xl121"/>
    <w:basedOn w:val="Normal"/>
    <w:rsid w:val="00A809C2"/>
    <w:pPr>
      <w:pBdr>
        <w:top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2">
    <w:name w:val="xl122"/>
    <w:basedOn w:val="Normal"/>
    <w:rsid w:val="00A809C2"/>
    <w:pPr>
      <w:pBdr>
        <w:top w:val="single" w:sz="4" w:space="0" w:color="auto"/>
        <w:right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3">
    <w:name w:val="xl123"/>
    <w:basedOn w:val="Normal"/>
    <w:rsid w:val="00A809C2"/>
    <w:pPr>
      <w:pBdr>
        <w:left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4">
    <w:name w:val="xl124"/>
    <w:basedOn w:val="Normal"/>
    <w:rsid w:val="00A809C2"/>
    <w:pP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5">
    <w:name w:val="xl125"/>
    <w:basedOn w:val="Normal"/>
    <w:rsid w:val="00A809C2"/>
    <w:pPr>
      <w:pBdr>
        <w:right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6">
    <w:name w:val="xl126"/>
    <w:basedOn w:val="Normal"/>
    <w:rsid w:val="00A809C2"/>
    <w:pPr>
      <w:pBdr>
        <w:left w:val="single" w:sz="4" w:space="0" w:color="auto"/>
        <w:bottom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Normal"/>
    <w:rsid w:val="00A809C2"/>
    <w:pPr>
      <w:pBdr>
        <w:bottom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8">
    <w:name w:val="xl128"/>
    <w:basedOn w:val="Normal"/>
    <w:rsid w:val="00A809C2"/>
    <w:pPr>
      <w:pBdr>
        <w:bottom w:val="single" w:sz="4" w:space="0" w:color="auto"/>
        <w:right w:val="single" w:sz="4" w:space="0" w:color="auto"/>
      </w:pBd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9">
    <w:name w:val="xl129"/>
    <w:basedOn w:val="Normal"/>
    <w:rsid w:val="00A809C2"/>
    <w:pPr>
      <w:spacing w:before="100" w:beforeAutospacing="1" w:after="100" w:afterAutospacing="1" w:line="240" w:lineRule="auto"/>
      <w:jc w:val="center"/>
    </w:pPr>
    <w:rPr>
      <w:rFonts w:ascii="Sylfaen" w:eastAsia="Times New Roman" w:hAnsi="Sylfaen" w:cs="Times New Roman"/>
      <w:b/>
      <w:bCs/>
      <w:sz w:val="24"/>
      <w:szCs w:val="24"/>
    </w:rPr>
  </w:style>
  <w:style w:type="paragraph" w:customStyle="1" w:styleId="xl130">
    <w:name w:val="xl130"/>
    <w:basedOn w:val="Normal"/>
    <w:rsid w:val="00A809C2"/>
    <w:pPr>
      <w:pBdr>
        <w:top w:val="single" w:sz="4" w:space="0" w:color="auto"/>
        <w:left w:val="single" w:sz="4" w:space="0" w:color="auto"/>
        <w:right w:val="single" w:sz="4" w:space="0" w:color="auto"/>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31">
    <w:name w:val="xl131"/>
    <w:basedOn w:val="Normal"/>
    <w:rsid w:val="00A809C2"/>
    <w:pPr>
      <w:pBdr>
        <w:left w:val="single" w:sz="4" w:space="0" w:color="auto"/>
        <w:right w:val="single" w:sz="4" w:space="0" w:color="auto"/>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32">
    <w:name w:val="xl132"/>
    <w:basedOn w:val="Normal"/>
    <w:rsid w:val="00A809C2"/>
    <w:pPr>
      <w:pBdr>
        <w:left w:val="single" w:sz="4" w:space="0" w:color="auto"/>
        <w:bottom w:val="single" w:sz="4" w:space="0" w:color="auto"/>
        <w:right w:val="single" w:sz="4" w:space="0" w:color="auto"/>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table" w:customStyle="1" w:styleId="Cuadrculaclara-nfasis21">
    <w:name w:val="Cuadrícula clara - Énfasis 21"/>
    <w:basedOn w:val="Tablanormal"/>
    <w:next w:val="Cuadrculaclara-nfasis2"/>
    <w:uiPriority w:val="62"/>
    <w:rsid w:val="00A809C2"/>
    <w:pPr>
      <w:spacing w:after="0" w:line="240" w:lineRule="auto"/>
    </w:pPr>
    <w:rPr>
      <w:rFonts w:eastAsia="MS Minch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ungsuhChe" w:eastAsia="Times New Roman" w:hAnsi="GungsuhChe"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ungsuhChe" w:eastAsia="Times New Roman" w:hAnsi="GungsuhChe"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Tablaconcuadrcula80">
    <w:name w:val="Table Grid 8"/>
    <w:basedOn w:val="Tablanormal"/>
    <w:uiPriority w:val="99"/>
    <w:semiHidden/>
    <w:unhideWhenUsed/>
    <w:rsid w:val="00A809C2"/>
    <w:pPr>
      <w:spacing w:after="200" w:line="276" w:lineRule="auto"/>
    </w:pPr>
    <w:rPr>
      <w:rFonts w:eastAsia="Batang"/>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5">
    <w:name w:val="Table List 5"/>
    <w:basedOn w:val="Tablanormal"/>
    <w:uiPriority w:val="99"/>
    <w:semiHidden/>
    <w:unhideWhenUsed/>
    <w:rsid w:val="00A809C2"/>
    <w:pPr>
      <w:spacing w:after="200" w:line="276" w:lineRule="auto"/>
    </w:pPr>
    <w:rPr>
      <w:rFonts w:eastAsia="Batang"/>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Cuadrculaclara-nfasis111">
    <w:name w:val="Cuadrícula clara - Énfasis 111"/>
    <w:basedOn w:val="Tablacontema"/>
    <w:uiPriority w:val="62"/>
    <w:rsid w:val="00A809C2"/>
    <w:tblPr/>
  </w:style>
  <w:style w:type="table" w:styleId="Tablacontema">
    <w:name w:val="Table Theme"/>
    <w:basedOn w:val="Tablanormal"/>
    <w:uiPriority w:val="99"/>
    <w:semiHidden/>
    <w:unhideWhenUsed/>
    <w:rsid w:val="00A809C2"/>
    <w:pPr>
      <w:spacing w:after="200" w:line="276"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7">
    <w:name w:val="CM47"/>
    <w:basedOn w:val="Default"/>
    <w:next w:val="Default"/>
    <w:uiPriority w:val="99"/>
    <w:rsid w:val="00A809C2"/>
    <w:pPr>
      <w:widowControl w:val="0"/>
    </w:pPr>
    <w:rPr>
      <w:rFonts w:ascii="Myriad MM 40 0 RG 60 0 NO" w:eastAsia="Times New Roman" w:hAnsi="Myriad MM 40 0 RG 60 0 NO" w:cs="Times New Roman"/>
      <w:color w:val="auto"/>
      <w:lang w:val="en-US"/>
    </w:rPr>
  </w:style>
  <w:style w:type="paragraph" w:customStyle="1" w:styleId="CM46">
    <w:name w:val="CM46"/>
    <w:basedOn w:val="Default"/>
    <w:next w:val="Default"/>
    <w:uiPriority w:val="99"/>
    <w:rsid w:val="00A809C2"/>
    <w:pPr>
      <w:widowControl w:val="0"/>
    </w:pPr>
    <w:rPr>
      <w:rFonts w:ascii="Myriad MM 40 0 RG 60 0 NO" w:eastAsia="Times New Roman" w:hAnsi="Myriad MM 40 0 RG 60 0 NO" w:cs="Times New Roman"/>
      <w:color w:val="auto"/>
      <w:lang w:val="en-US"/>
    </w:rPr>
  </w:style>
  <w:style w:type="paragraph" w:customStyle="1" w:styleId="CM73">
    <w:name w:val="CM73"/>
    <w:basedOn w:val="Default"/>
    <w:next w:val="Default"/>
    <w:uiPriority w:val="99"/>
    <w:rsid w:val="00A809C2"/>
    <w:pPr>
      <w:widowControl w:val="0"/>
    </w:pPr>
    <w:rPr>
      <w:rFonts w:ascii="Myriad MM 40 0 RG 60 0 NO" w:eastAsia="Times New Roman" w:hAnsi="Myriad MM 40 0 RG 60 0 NO" w:cs="Times New Roman"/>
      <w:color w:val="auto"/>
      <w:lang w:val="en-US"/>
    </w:rPr>
  </w:style>
  <w:style w:type="paragraph" w:customStyle="1" w:styleId="CM53">
    <w:name w:val="CM53"/>
    <w:basedOn w:val="Default"/>
    <w:next w:val="Default"/>
    <w:uiPriority w:val="99"/>
    <w:rsid w:val="00A809C2"/>
    <w:pPr>
      <w:widowControl w:val="0"/>
    </w:pPr>
    <w:rPr>
      <w:rFonts w:ascii="Myriad MM 40 0 RG 60 0 NO" w:eastAsia="Times New Roman" w:hAnsi="Myriad MM 40 0 RG 60 0 NO" w:cs="Times New Roman"/>
      <w:color w:val="auto"/>
      <w:lang w:val="en-US"/>
    </w:rPr>
  </w:style>
  <w:style w:type="paragraph" w:customStyle="1" w:styleId="CM8">
    <w:name w:val="CM8"/>
    <w:basedOn w:val="Default"/>
    <w:next w:val="Default"/>
    <w:uiPriority w:val="99"/>
    <w:rsid w:val="00A809C2"/>
    <w:pPr>
      <w:widowControl w:val="0"/>
      <w:spacing w:line="376" w:lineRule="atLeast"/>
    </w:pPr>
    <w:rPr>
      <w:rFonts w:ascii="Myriad MM 40 0 RG 60 0 NO" w:eastAsia="Times New Roman" w:hAnsi="Myriad MM 40 0 RG 60 0 NO" w:cs="Times New Roman"/>
      <w:color w:val="auto"/>
      <w:lang w:val="en-US"/>
    </w:rPr>
  </w:style>
  <w:style w:type="paragraph" w:customStyle="1" w:styleId="CM57">
    <w:name w:val="CM57"/>
    <w:basedOn w:val="Default"/>
    <w:next w:val="Default"/>
    <w:uiPriority w:val="99"/>
    <w:rsid w:val="00A809C2"/>
    <w:pPr>
      <w:widowControl w:val="0"/>
    </w:pPr>
    <w:rPr>
      <w:rFonts w:ascii="Myriad MM 40 0 RG 60 0 NO" w:eastAsia="Times New Roman" w:hAnsi="Myriad MM 40 0 RG 60 0 NO" w:cs="Times New Roman"/>
      <w:color w:val="auto"/>
      <w:lang w:val="en-US"/>
    </w:rPr>
  </w:style>
  <w:style w:type="paragraph" w:customStyle="1" w:styleId="CM56">
    <w:name w:val="CM56"/>
    <w:basedOn w:val="Default"/>
    <w:next w:val="Default"/>
    <w:uiPriority w:val="99"/>
    <w:rsid w:val="00A809C2"/>
    <w:pPr>
      <w:widowControl w:val="0"/>
    </w:pPr>
    <w:rPr>
      <w:rFonts w:ascii="Myriad MM 40 0 RG 60 0 NO" w:eastAsia="Times New Roman" w:hAnsi="Myriad MM 40 0 RG 60 0 NO" w:cs="Times New Roman"/>
      <w:color w:val="auto"/>
      <w:lang w:val="en-US"/>
    </w:rPr>
  </w:style>
  <w:style w:type="paragraph" w:customStyle="1" w:styleId="C368DF827B7B405D98D11F1B8F9BEF36">
    <w:name w:val="C368DF827B7B405D98D11F1B8F9BEF36"/>
    <w:rsid w:val="00A809C2"/>
    <w:pPr>
      <w:spacing w:after="200" w:line="276" w:lineRule="auto"/>
    </w:pPr>
    <w:rPr>
      <w:rFonts w:eastAsia="Times New Roman"/>
    </w:rPr>
  </w:style>
  <w:style w:type="paragraph" w:customStyle="1" w:styleId="Puesto1">
    <w:name w:val="Puesto1"/>
    <w:basedOn w:val="Normal"/>
    <w:next w:val="Normal"/>
    <w:uiPriority w:val="10"/>
    <w:qFormat/>
    <w:rsid w:val="00A809C2"/>
    <w:pPr>
      <w:pBdr>
        <w:bottom w:val="single" w:sz="8" w:space="4" w:color="4F81BD"/>
      </w:pBdr>
      <w:spacing w:after="300" w:line="240" w:lineRule="auto"/>
      <w:contextualSpacing/>
    </w:pPr>
    <w:rPr>
      <w:rFonts w:ascii="Trebuchet MS" w:eastAsia="Times New Roman" w:hAnsi="Trebuchet MS" w:cs="Times New Roman"/>
      <w:color w:val="17365D"/>
      <w:spacing w:val="5"/>
      <w:kern w:val="28"/>
      <w:sz w:val="52"/>
      <w:szCs w:val="52"/>
    </w:rPr>
  </w:style>
  <w:style w:type="character" w:customStyle="1" w:styleId="TtuloCar">
    <w:name w:val="Título Car"/>
    <w:basedOn w:val="Fuentedeprrafopredeter"/>
    <w:link w:val="Ttulo"/>
    <w:uiPriority w:val="10"/>
    <w:rsid w:val="00A809C2"/>
    <w:rPr>
      <w:rFonts w:ascii="Trebuchet MS" w:eastAsia="Times New Roman" w:hAnsi="Trebuchet MS" w:cs="Times New Roman"/>
      <w:color w:val="17365D"/>
      <w:spacing w:val="5"/>
      <w:kern w:val="28"/>
      <w:sz w:val="52"/>
      <w:szCs w:val="52"/>
    </w:rPr>
  </w:style>
  <w:style w:type="paragraph" w:customStyle="1" w:styleId="CM69">
    <w:name w:val="CM69"/>
    <w:basedOn w:val="Default"/>
    <w:next w:val="Default"/>
    <w:uiPriority w:val="99"/>
    <w:rsid w:val="00A809C2"/>
    <w:pPr>
      <w:widowControl w:val="0"/>
    </w:pPr>
    <w:rPr>
      <w:rFonts w:ascii="Myriad MM 40 0 RG 60 0 NO" w:eastAsia="Times New Roman" w:hAnsi="Myriad MM 40 0 RG 60 0 NO" w:cs="Times New Roman"/>
      <w:color w:val="auto"/>
      <w:lang w:val="en-US"/>
    </w:rPr>
  </w:style>
  <w:style w:type="paragraph" w:customStyle="1" w:styleId="CM11">
    <w:name w:val="CM11"/>
    <w:basedOn w:val="Default"/>
    <w:next w:val="Default"/>
    <w:uiPriority w:val="99"/>
    <w:rsid w:val="00A809C2"/>
    <w:pPr>
      <w:widowControl w:val="0"/>
      <w:spacing w:line="331" w:lineRule="atLeast"/>
    </w:pPr>
    <w:rPr>
      <w:rFonts w:ascii="Myriad MM 40 0 RG 60 0 NO" w:eastAsia="Times New Roman" w:hAnsi="Myriad MM 40 0 RG 60 0 NO" w:cs="Times New Roman"/>
      <w:color w:val="auto"/>
      <w:lang w:val="en-US"/>
    </w:rPr>
  </w:style>
  <w:style w:type="character" w:customStyle="1" w:styleId="st1">
    <w:name w:val="st1"/>
    <w:basedOn w:val="Fuentedeprrafopredeter"/>
    <w:rsid w:val="00A809C2"/>
  </w:style>
  <w:style w:type="paragraph" w:styleId="Textosinformato">
    <w:name w:val="Plain Text"/>
    <w:basedOn w:val="Normal"/>
    <w:link w:val="TextosinformatoCar"/>
    <w:uiPriority w:val="99"/>
    <w:unhideWhenUsed/>
    <w:rsid w:val="00A809C2"/>
    <w:pPr>
      <w:spacing w:after="0" w:line="240" w:lineRule="auto"/>
    </w:pPr>
    <w:rPr>
      <w:rFonts w:ascii="Consolas" w:eastAsia="Calibri" w:hAnsi="Consolas" w:cs="Times New Roman"/>
      <w:sz w:val="21"/>
      <w:szCs w:val="21"/>
      <w:lang w:val="es-ES"/>
    </w:rPr>
  </w:style>
  <w:style w:type="character" w:customStyle="1" w:styleId="TextosinformatoCar">
    <w:name w:val="Texto sin formato Car"/>
    <w:basedOn w:val="Fuentedeprrafopredeter"/>
    <w:link w:val="Textosinformato"/>
    <w:uiPriority w:val="99"/>
    <w:rsid w:val="00A809C2"/>
    <w:rPr>
      <w:rFonts w:ascii="Consolas" w:eastAsia="Calibri" w:hAnsi="Consolas" w:cs="Times New Roman"/>
      <w:sz w:val="21"/>
      <w:szCs w:val="21"/>
      <w:lang w:val="es-ES"/>
    </w:rPr>
  </w:style>
  <w:style w:type="table" w:customStyle="1" w:styleId="Cuadrculaclara1">
    <w:name w:val="Cuadrícula clara1"/>
    <w:basedOn w:val="Tablanormal"/>
    <w:uiPriority w:val="62"/>
    <w:rsid w:val="00A809C2"/>
    <w:pPr>
      <w:spacing w:after="0" w:line="240" w:lineRule="auto"/>
    </w:pPr>
    <w:rPr>
      <w:rFonts w:eastAsia="Batang"/>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Che" w:eastAsia="Times New Roman" w:hAnsi="Gungsuh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Che" w:eastAsia="Times New Roman" w:hAnsi="Gungsuh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Sombreadoclaro-nfasis21">
    <w:name w:val="Sombreado claro - Énfasis 21"/>
    <w:basedOn w:val="Tablanormal"/>
    <w:next w:val="Sombreadoclaro-nfasis2"/>
    <w:uiPriority w:val="60"/>
    <w:rsid w:val="00A809C2"/>
    <w:pPr>
      <w:spacing w:after="0" w:line="240" w:lineRule="auto"/>
    </w:pPr>
    <w:rPr>
      <w:rFonts w:eastAsia="Batang"/>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Standard">
    <w:name w:val="Standard"/>
    <w:rsid w:val="00A809C2"/>
    <w:pPr>
      <w:widowControl w:val="0"/>
      <w:suppressAutoHyphens/>
      <w:autoSpaceDN w:val="0"/>
      <w:spacing w:after="0" w:line="240" w:lineRule="auto"/>
      <w:textAlignment w:val="baseline"/>
    </w:pPr>
    <w:rPr>
      <w:rFonts w:ascii="Times New Roman" w:eastAsia="Lucida Sans Unicode" w:hAnsi="Times New Roman" w:cs="Tahoma"/>
      <w:kern w:val="3"/>
      <w:sz w:val="24"/>
      <w:szCs w:val="24"/>
      <w:lang w:val="es-ES"/>
    </w:rPr>
  </w:style>
  <w:style w:type="paragraph" w:styleId="z-Principiodelformulario">
    <w:name w:val="HTML Top of Form"/>
    <w:basedOn w:val="Normal"/>
    <w:next w:val="Normal"/>
    <w:link w:val="z-PrincipiodelformularioCar"/>
    <w:hidden/>
    <w:uiPriority w:val="99"/>
    <w:semiHidden/>
    <w:unhideWhenUsed/>
    <w:rsid w:val="00A809C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A809C2"/>
    <w:rPr>
      <w:rFonts w:ascii="Arial" w:eastAsia="Times New Roman" w:hAnsi="Arial" w:cs="Arial"/>
      <w:vanish/>
      <w:sz w:val="16"/>
      <w:szCs w:val="16"/>
    </w:rPr>
  </w:style>
  <w:style w:type="character" w:customStyle="1" w:styleId="style21">
    <w:name w:val="style21"/>
    <w:basedOn w:val="Fuentedeprrafopredeter"/>
    <w:rsid w:val="00A809C2"/>
    <w:rPr>
      <w:rFonts w:ascii="Gill Sans MT" w:hAnsi="Gill Sans MT" w:hint="default"/>
      <w:b/>
      <w:bCs/>
      <w:color w:val="FF9933"/>
      <w:sz w:val="36"/>
      <w:szCs w:val="36"/>
    </w:rPr>
  </w:style>
  <w:style w:type="character" w:customStyle="1" w:styleId="style101">
    <w:name w:val="style101"/>
    <w:basedOn w:val="Fuentedeprrafopredeter"/>
    <w:rsid w:val="00A809C2"/>
    <w:rPr>
      <w:color w:val="FFFFFF"/>
      <w:sz w:val="18"/>
      <w:szCs w:val="18"/>
    </w:rPr>
  </w:style>
  <w:style w:type="character" w:customStyle="1" w:styleId="style121">
    <w:name w:val="style121"/>
    <w:basedOn w:val="Fuentedeprrafopredeter"/>
    <w:rsid w:val="00A809C2"/>
    <w:rPr>
      <w:sz w:val="18"/>
      <w:szCs w:val="18"/>
    </w:rPr>
  </w:style>
  <w:style w:type="paragraph" w:styleId="z-Finaldelformulario">
    <w:name w:val="HTML Bottom of Form"/>
    <w:basedOn w:val="Normal"/>
    <w:next w:val="Normal"/>
    <w:link w:val="z-FinaldelformularioCar"/>
    <w:hidden/>
    <w:uiPriority w:val="99"/>
    <w:semiHidden/>
    <w:unhideWhenUsed/>
    <w:rsid w:val="00A809C2"/>
    <w:pPr>
      <w:pBdr>
        <w:top w:val="single" w:sz="6" w:space="1" w:color="auto"/>
      </w:pBdr>
      <w:spacing w:after="0" w:line="240" w:lineRule="auto"/>
      <w:jc w:val="center"/>
    </w:pPr>
    <w:rPr>
      <w:rFonts w:ascii="Arial" w:eastAsia="Times New Roman" w:hAnsi="Arial" w:cs="Arial"/>
      <w:vanish/>
      <w:sz w:val="16"/>
      <w:szCs w:val="16"/>
    </w:rPr>
  </w:style>
  <w:style w:type="character" w:customStyle="1" w:styleId="z-FinaldelformularioCar">
    <w:name w:val="z-Final del formulario Car"/>
    <w:basedOn w:val="Fuentedeprrafopredeter"/>
    <w:link w:val="z-Finaldelformulario"/>
    <w:uiPriority w:val="99"/>
    <w:semiHidden/>
    <w:rsid w:val="00A809C2"/>
    <w:rPr>
      <w:rFonts w:ascii="Arial" w:eastAsia="Times New Roman" w:hAnsi="Arial" w:cs="Arial"/>
      <w:vanish/>
      <w:sz w:val="16"/>
      <w:szCs w:val="16"/>
    </w:rPr>
  </w:style>
  <w:style w:type="character" w:styleId="Nmerodelnea">
    <w:name w:val="line number"/>
    <w:basedOn w:val="Fuentedeprrafopredeter"/>
    <w:uiPriority w:val="99"/>
    <w:semiHidden/>
    <w:unhideWhenUsed/>
    <w:rsid w:val="00A809C2"/>
  </w:style>
  <w:style w:type="paragraph" w:styleId="Mapadeldocumento">
    <w:name w:val="Document Map"/>
    <w:basedOn w:val="Normal"/>
    <w:link w:val="MapadeldocumentoCar"/>
    <w:uiPriority w:val="99"/>
    <w:semiHidden/>
    <w:unhideWhenUsed/>
    <w:rsid w:val="00A809C2"/>
    <w:pPr>
      <w:spacing w:after="0" w:line="240" w:lineRule="auto"/>
    </w:pPr>
    <w:rPr>
      <w:rFonts w:ascii="Tahoma" w:eastAsia="Calibri" w:hAnsi="Tahoma" w:cs="Tahoma"/>
      <w:sz w:val="16"/>
      <w:szCs w:val="16"/>
    </w:rPr>
  </w:style>
  <w:style w:type="character" w:customStyle="1" w:styleId="MapadeldocumentoCar">
    <w:name w:val="Mapa del documento Car"/>
    <w:basedOn w:val="Fuentedeprrafopredeter"/>
    <w:link w:val="Mapadeldocumento"/>
    <w:uiPriority w:val="99"/>
    <w:semiHidden/>
    <w:rsid w:val="00A809C2"/>
    <w:rPr>
      <w:rFonts w:ascii="Tahoma" w:eastAsia="Calibri" w:hAnsi="Tahoma" w:cs="Tahoma"/>
      <w:sz w:val="16"/>
      <w:szCs w:val="16"/>
    </w:rPr>
  </w:style>
  <w:style w:type="paragraph" w:customStyle="1" w:styleId="xl133">
    <w:name w:val="xl133"/>
    <w:basedOn w:val="Normal"/>
    <w:rsid w:val="00A809C2"/>
    <w:pPr>
      <w:pBdr>
        <w:bottom w:val="single" w:sz="4" w:space="0" w:color="BFBFBF"/>
      </w:pBdr>
      <w:shd w:val="clear" w:color="000000" w:fill="0F253F"/>
      <w:spacing w:before="100" w:beforeAutospacing="1" w:after="100" w:afterAutospacing="1" w:line="240" w:lineRule="auto"/>
      <w:jc w:val="center"/>
      <w:textAlignment w:val="center"/>
    </w:pPr>
    <w:rPr>
      <w:rFonts w:ascii="Arial" w:eastAsia="Times New Roman" w:hAnsi="Arial" w:cs="Arial"/>
      <w:b/>
      <w:bCs/>
      <w:color w:val="FFFFFF"/>
      <w:sz w:val="28"/>
      <w:szCs w:val="28"/>
    </w:rPr>
  </w:style>
  <w:style w:type="paragraph" w:customStyle="1" w:styleId="xl134">
    <w:name w:val="xl134"/>
    <w:basedOn w:val="Normal"/>
    <w:rsid w:val="00A809C2"/>
    <w:pPr>
      <w:pBdr>
        <w:top w:val="single" w:sz="4" w:space="0" w:color="BFBFBF"/>
        <w:bottom w:val="single" w:sz="4" w:space="0" w:color="BFBFBF"/>
      </w:pBdr>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135">
    <w:name w:val="xl135"/>
    <w:basedOn w:val="Normal"/>
    <w:rsid w:val="00A809C2"/>
    <w:pPr>
      <w:pBdr>
        <w:top w:val="single" w:sz="4" w:space="0" w:color="BFBFBF"/>
        <w:bottom w:val="single" w:sz="4" w:space="0" w:color="BFBFBF"/>
        <w:right w:val="single" w:sz="8" w:space="0" w:color="BFBFBF"/>
      </w:pBdr>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136">
    <w:name w:val="xl136"/>
    <w:basedOn w:val="Normal"/>
    <w:rsid w:val="00A809C2"/>
    <w:pPr>
      <w:pBdr>
        <w:top w:val="single" w:sz="8" w:space="0" w:color="BFBFBF"/>
        <w:left w:val="single" w:sz="8" w:space="0" w:color="BFBFBF"/>
        <w:bottom w:val="single" w:sz="8" w:space="0" w:color="BFBFBF"/>
      </w:pBdr>
      <w:shd w:val="clear" w:color="000000" w:fill="0F253F"/>
      <w:spacing w:before="100" w:beforeAutospacing="1" w:after="100" w:afterAutospacing="1" w:line="240" w:lineRule="auto"/>
      <w:jc w:val="center"/>
      <w:textAlignment w:val="center"/>
    </w:pPr>
    <w:rPr>
      <w:rFonts w:ascii="Arial" w:eastAsia="Times New Roman" w:hAnsi="Arial" w:cs="Arial"/>
      <w:b/>
      <w:bCs/>
      <w:color w:val="FFFFFF"/>
      <w:sz w:val="28"/>
      <w:szCs w:val="28"/>
    </w:rPr>
  </w:style>
  <w:style w:type="paragraph" w:customStyle="1" w:styleId="xl137">
    <w:name w:val="xl137"/>
    <w:basedOn w:val="Normal"/>
    <w:rsid w:val="00A809C2"/>
    <w:pPr>
      <w:pBdr>
        <w:top w:val="single" w:sz="8" w:space="0" w:color="BFBFBF"/>
        <w:bottom w:val="single" w:sz="8" w:space="0" w:color="BFBFBF"/>
      </w:pBdr>
      <w:shd w:val="clear" w:color="000000" w:fill="0F253F"/>
      <w:spacing w:before="100" w:beforeAutospacing="1" w:after="100" w:afterAutospacing="1" w:line="240" w:lineRule="auto"/>
      <w:jc w:val="center"/>
      <w:textAlignment w:val="center"/>
    </w:pPr>
    <w:rPr>
      <w:rFonts w:ascii="Arial" w:eastAsia="Times New Roman" w:hAnsi="Arial" w:cs="Arial"/>
      <w:b/>
      <w:bCs/>
      <w:color w:val="FFFFFF"/>
      <w:sz w:val="28"/>
      <w:szCs w:val="28"/>
    </w:rPr>
  </w:style>
  <w:style w:type="paragraph" w:customStyle="1" w:styleId="xl138">
    <w:name w:val="xl138"/>
    <w:basedOn w:val="Normal"/>
    <w:rsid w:val="00A809C2"/>
    <w:pPr>
      <w:pBdr>
        <w:top w:val="single" w:sz="8" w:space="0" w:color="BFBFBF"/>
        <w:bottom w:val="single" w:sz="8" w:space="0" w:color="BFBFBF"/>
        <w:right w:val="single" w:sz="8" w:space="0" w:color="BFBFBF"/>
      </w:pBdr>
      <w:shd w:val="clear" w:color="000000" w:fill="0F253F"/>
      <w:spacing w:before="100" w:beforeAutospacing="1" w:after="100" w:afterAutospacing="1" w:line="240" w:lineRule="auto"/>
      <w:jc w:val="center"/>
      <w:textAlignment w:val="center"/>
    </w:pPr>
    <w:rPr>
      <w:rFonts w:ascii="Arial" w:eastAsia="Times New Roman" w:hAnsi="Arial" w:cs="Arial"/>
      <w:b/>
      <w:bCs/>
      <w:color w:val="FFFFFF"/>
      <w:sz w:val="28"/>
      <w:szCs w:val="28"/>
    </w:rPr>
  </w:style>
  <w:style w:type="paragraph" w:customStyle="1" w:styleId="xl139">
    <w:name w:val="xl139"/>
    <w:basedOn w:val="Normal"/>
    <w:rsid w:val="00A809C2"/>
    <w:pPr>
      <w:pBdr>
        <w:top w:val="single" w:sz="4" w:space="0" w:color="BFBFBF"/>
        <w:left w:val="single" w:sz="8" w:space="0" w:color="BFBFBF"/>
        <w:bottom w:val="single" w:sz="4" w:space="0" w:color="BFBFBF"/>
      </w:pBdr>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140">
    <w:name w:val="xl140"/>
    <w:basedOn w:val="Normal"/>
    <w:rsid w:val="00A809C2"/>
    <w:pPr>
      <w:pBdr>
        <w:top w:val="single" w:sz="4" w:space="0" w:color="BFBFBF"/>
        <w:left w:val="single" w:sz="8" w:space="0" w:color="BFBFBF"/>
        <w:bottom w:val="single" w:sz="4" w:space="0" w:color="BFBFBF"/>
      </w:pBdr>
      <w:spacing w:before="100" w:beforeAutospacing="1" w:after="100" w:afterAutospacing="1" w:line="240" w:lineRule="auto"/>
      <w:jc w:val="center"/>
      <w:textAlignment w:val="center"/>
    </w:pPr>
    <w:rPr>
      <w:rFonts w:ascii="Arial" w:eastAsia="Times New Roman" w:hAnsi="Arial" w:cs="Arial"/>
      <w:sz w:val="28"/>
      <w:szCs w:val="28"/>
    </w:rPr>
  </w:style>
  <w:style w:type="paragraph" w:customStyle="1" w:styleId="xl141">
    <w:name w:val="xl141"/>
    <w:basedOn w:val="Normal"/>
    <w:rsid w:val="00A809C2"/>
    <w:pPr>
      <w:pBdr>
        <w:top w:val="single" w:sz="4" w:space="0" w:color="BFBFBF"/>
        <w:bottom w:val="single" w:sz="4" w:space="0" w:color="BFBFBF"/>
        <w:right w:val="single" w:sz="8" w:space="0" w:color="BFBFBF"/>
      </w:pBdr>
      <w:spacing w:before="100" w:beforeAutospacing="1" w:after="100" w:afterAutospacing="1" w:line="240" w:lineRule="auto"/>
      <w:jc w:val="center"/>
      <w:textAlignment w:val="center"/>
    </w:pPr>
    <w:rPr>
      <w:rFonts w:ascii="Arial" w:eastAsia="Times New Roman" w:hAnsi="Arial" w:cs="Arial"/>
      <w:sz w:val="28"/>
      <w:szCs w:val="28"/>
    </w:rPr>
  </w:style>
  <w:style w:type="paragraph" w:customStyle="1" w:styleId="xl142">
    <w:name w:val="xl142"/>
    <w:basedOn w:val="Normal"/>
    <w:rsid w:val="00A809C2"/>
    <w:pPr>
      <w:pBdr>
        <w:top w:val="single" w:sz="8" w:space="0" w:color="BFBFBF"/>
        <w:left w:val="single" w:sz="8" w:space="0" w:color="BFBFBF"/>
        <w:bottom w:val="single" w:sz="4" w:space="0" w:color="BFBFBF"/>
      </w:pBdr>
      <w:shd w:val="clear" w:color="000000" w:fill="0F253F"/>
      <w:spacing w:before="100" w:beforeAutospacing="1" w:after="100" w:afterAutospacing="1" w:line="240" w:lineRule="auto"/>
      <w:jc w:val="center"/>
      <w:textAlignment w:val="center"/>
    </w:pPr>
    <w:rPr>
      <w:rFonts w:ascii="Arial" w:eastAsia="Times New Roman" w:hAnsi="Arial" w:cs="Arial"/>
      <w:b/>
      <w:bCs/>
      <w:color w:val="FFFFFF"/>
      <w:sz w:val="28"/>
      <w:szCs w:val="28"/>
    </w:rPr>
  </w:style>
  <w:style w:type="paragraph" w:customStyle="1" w:styleId="xl143">
    <w:name w:val="xl143"/>
    <w:basedOn w:val="Normal"/>
    <w:rsid w:val="00A809C2"/>
    <w:pPr>
      <w:pBdr>
        <w:top w:val="single" w:sz="8" w:space="0" w:color="BFBFBF"/>
        <w:bottom w:val="single" w:sz="4" w:space="0" w:color="BFBFBF"/>
      </w:pBdr>
      <w:shd w:val="clear" w:color="000000" w:fill="0F253F"/>
      <w:spacing w:before="100" w:beforeAutospacing="1" w:after="100" w:afterAutospacing="1" w:line="240" w:lineRule="auto"/>
      <w:jc w:val="center"/>
      <w:textAlignment w:val="center"/>
    </w:pPr>
    <w:rPr>
      <w:rFonts w:ascii="Arial" w:eastAsia="Times New Roman" w:hAnsi="Arial" w:cs="Arial"/>
      <w:b/>
      <w:bCs/>
      <w:color w:val="FFFFFF"/>
      <w:sz w:val="28"/>
      <w:szCs w:val="28"/>
    </w:rPr>
  </w:style>
  <w:style w:type="paragraph" w:customStyle="1" w:styleId="xl144">
    <w:name w:val="xl144"/>
    <w:basedOn w:val="Normal"/>
    <w:rsid w:val="00A809C2"/>
    <w:pPr>
      <w:pBdr>
        <w:top w:val="single" w:sz="8" w:space="0" w:color="BFBFBF"/>
        <w:bottom w:val="single" w:sz="4" w:space="0" w:color="BFBFBF"/>
        <w:right w:val="single" w:sz="8" w:space="0" w:color="BFBFBF"/>
      </w:pBdr>
      <w:shd w:val="clear" w:color="000000" w:fill="0F253F"/>
      <w:spacing w:before="100" w:beforeAutospacing="1" w:after="100" w:afterAutospacing="1" w:line="240" w:lineRule="auto"/>
      <w:jc w:val="center"/>
      <w:textAlignment w:val="center"/>
    </w:pPr>
    <w:rPr>
      <w:rFonts w:ascii="Arial" w:eastAsia="Times New Roman" w:hAnsi="Arial" w:cs="Arial"/>
      <w:b/>
      <w:bCs/>
      <w:color w:val="FFFFFF"/>
      <w:sz w:val="28"/>
      <w:szCs w:val="28"/>
    </w:rPr>
  </w:style>
  <w:style w:type="paragraph" w:customStyle="1" w:styleId="xl145">
    <w:name w:val="xl145"/>
    <w:basedOn w:val="Normal"/>
    <w:rsid w:val="00A809C2"/>
    <w:pPr>
      <w:shd w:val="clear" w:color="000000" w:fill="D8D8D8"/>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46">
    <w:name w:val="xl146"/>
    <w:basedOn w:val="Normal"/>
    <w:rsid w:val="00A809C2"/>
    <w:pPr>
      <w:pBdr>
        <w:top w:val="single" w:sz="4" w:space="0" w:color="BFBFBF"/>
        <w:left w:val="single" w:sz="8" w:space="0" w:color="BFBFBF"/>
        <w:bottom w:val="single" w:sz="4" w:space="0" w:color="BFBFBF"/>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7">
    <w:name w:val="xl147"/>
    <w:basedOn w:val="Normal"/>
    <w:rsid w:val="00A809C2"/>
    <w:pPr>
      <w:pBdr>
        <w:top w:val="single" w:sz="4" w:space="0" w:color="BFBFBF"/>
        <w:bottom w:val="single" w:sz="4" w:space="0" w:color="BFBFBF"/>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8">
    <w:name w:val="xl148"/>
    <w:basedOn w:val="Normal"/>
    <w:rsid w:val="00A809C2"/>
    <w:pPr>
      <w:pBdr>
        <w:top w:val="single" w:sz="4" w:space="0" w:color="BFBFBF"/>
        <w:bottom w:val="single" w:sz="4" w:space="0" w:color="BFBFBF"/>
        <w:right w:val="single" w:sz="8" w:space="0" w:color="BFBFBF"/>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9">
    <w:name w:val="xl149"/>
    <w:basedOn w:val="Normal"/>
    <w:rsid w:val="00A809C2"/>
    <w:pPr>
      <w:pBdr>
        <w:top w:val="single" w:sz="4" w:space="0" w:color="BFBFBF"/>
        <w:left w:val="single" w:sz="8" w:space="0" w:color="BFBFBF"/>
        <w:bottom w:val="single" w:sz="8" w:space="0" w:color="BFBFBF"/>
      </w:pBdr>
      <w:spacing w:before="100" w:beforeAutospacing="1" w:after="100" w:afterAutospacing="1" w:line="240" w:lineRule="auto"/>
      <w:jc w:val="center"/>
      <w:textAlignment w:val="center"/>
    </w:pPr>
    <w:rPr>
      <w:rFonts w:ascii="Arial" w:eastAsia="Times New Roman" w:hAnsi="Arial" w:cs="Arial"/>
      <w:sz w:val="28"/>
      <w:szCs w:val="28"/>
    </w:rPr>
  </w:style>
  <w:style w:type="paragraph" w:customStyle="1" w:styleId="xl150">
    <w:name w:val="xl150"/>
    <w:basedOn w:val="Normal"/>
    <w:rsid w:val="00A809C2"/>
    <w:pPr>
      <w:pBdr>
        <w:top w:val="single" w:sz="4" w:space="0" w:color="BFBFBF"/>
        <w:bottom w:val="single" w:sz="8" w:space="0" w:color="BFBFBF"/>
        <w:right w:val="single" w:sz="8" w:space="0" w:color="BFBFBF"/>
      </w:pBdr>
      <w:spacing w:before="100" w:beforeAutospacing="1" w:after="100" w:afterAutospacing="1" w:line="240" w:lineRule="auto"/>
      <w:jc w:val="center"/>
      <w:textAlignment w:val="center"/>
    </w:pPr>
    <w:rPr>
      <w:rFonts w:ascii="Arial" w:eastAsia="Times New Roman" w:hAnsi="Arial" w:cs="Arial"/>
      <w:sz w:val="28"/>
      <w:szCs w:val="28"/>
    </w:rPr>
  </w:style>
  <w:style w:type="paragraph" w:customStyle="1" w:styleId="xl151">
    <w:name w:val="xl151"/>
    <w:basedOn w:val="Normal"/>
    <w:rsid w:val="00A809C2"/>
    <w:pPr>
      <w:pBdr>
        <w:top w:val="single" w:sz="4" w:space="0" w:color="BFBFBF"/>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Citadestacada1">
    <w:name w:val="Cita destacada1"/>
    <w:basedOn w:val="Normal"/>
    <w:next w:val="Normal"/>
    <w:uiPriority w:val="30"/>
    <w:qFormat/>
    <w:rsid w:val="00A809C2"/>
    <w:pPr>
      <w:pBdr>
        <w:bottom w:val="single" w:sz="4" w:space="4" w:color="4F81BD"/>
      </w:pBdr>
      <w:spacing w:before="200" w:after="280" w:line="276" w:lineRule="auto"/>
      <w:ind w:left="936" w:right="936"/>
    </w:pPr>
    <w:rPr>
      <w:rFonts w:ascii="Times New Roman" w:eastAsia="Calibri" w:hAnsi="Times New Roman" w:cs="Times New Roman"/>
      <w:b/>
      <w:bCs/>
      <w:iCs/>
      <w:color w:val="000000"/>
      <w:sz w:val="32"/>
    </w:rPr>
  </w:style>
  <w:style w:type="character" w:customStyle="1" w:styleId="CitadestacadaCar">
    <w:name w:val="Cita destacada Car"/>
    <w:basedOn w:val="Fuentedeprrafopredeter"/>
    <w:link w:val="Citadestacada"/>
    <w:uiPriority w:val="30"/>
    <w:rsid w:val="00A809C2"/>
    <w:rPr>
      <w:rFonts w:ascii="Times New Roman" w:eastAsia="Calibri" w:hAnsi="Times New Roman" w:cs="Times New Roman"/>
      <w:b/>
      <w:bCs/>
      <w:iCs/>
      <w:color w:val="000000"/>
      <w:sz w:val="32"/>
    </w:rPr>
  </w:style>
  <w:style w:type="table" w:customStyle="1" w:styleId="Listaclara-nfasis12">
    <w:name w:val="Lista clara - Énfasis 12"/>
    <w:basedOn w:val="Tablanormal"/>
    <w:uiPriority w:val="61"/>
    <w:rsid w:val="00A809C2"/>
    <w:pPr>
      <w:spacing w:after="0" w:line="240" w:lineRule="auto"/>
    </w:pPr>
    <w:rPr>
      <w:rFonts w:eastAsia="Batang"/>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scripcin1">
    <w:name w:val="Descripción1"/>
    <w:basedOn w:val="Normal"/>
    <w:next w:val="Normal"/>
    <w:uiPriority w:val="35"/>
    <w:unhideWhenUsed/>
    <w:qFormat/>
    <w:rsid w:val="00A809C2"/>
    <w:pPr>
      <w:spacing w:after="200" w:line="240" w:lineRule="auto"/>
    </w:pPr>
    <w:rPr>
      <w:rFonts w:eastAsia="MS Mincho"/>
      <w:b/>
      <w:bCs/>
      <w:color w:val="4F81BD"/>
      <w:sz w:val="18"/>
      <w:szCs w:val="18"/>
      <w:lang w:val="es-ES"/>
    </w:rPr>
  </w:style>
  <w:style w:type="paragraph" w:customStyle="1" w:styleId="Encabezado1">
    <w:name w:val="Encabezado1"/>
    <w:rsid w:val="00A809C2"/>
    <w:pPr>
      <w:widowControl w:val="0"/>
      <w:tabs>
        <w:tab w:val="center" w:pos="4680"/>
        <w:tab w:val="right" w:pos="9360"/>
      </w:tabs>
      <w:spacing w:after="240" w:line="273" w:lineRule="auto"/>
    </w:pPr>
    <w:rPr>
      <w:rFonts w:ascii="Lucida Grande" w:eastAsia="ヒラギノ角ゴ Pro W3" w:hAnsi="Lucida Grande" w:cs="Times New Roman"/>
      <w:color w:val="000000"/>
      <w:kern w:val="28"/>
      <w:szCs w:val="20"/>
      <w:lang w:val="es-ES_tradnl" w:eastAsia="es-ES"/>
    </w:rPr>
  </w:style>
  <w:style w:type="paragraph" w:customStyle="1" w:styleId="Footnote">
    <w:name w:val="Footnote"/>
    <w:basedOn w:val="Standard"/>
    <w:rsid w:val="00A809C2"/>
    <w:pPr>
      <w:suppressLineNumbers/>
      <w:ind w:left="283" w:hanging="283"/>
      <w:textAlignment w:val="auto"/>
    </w:pPr>
    <w:rPr>
      <w:rFonts w:eastAsia="SimSun" w:cs="Mangal"/>
      <w:sz w:val="20"/>
      <w:szCs w:val="20"/>
      <w:lang w:val="es-DO" w:eastAsia="zh-CN" w:bidi="hi-IN"/>
    </w:rPr>
  </w:style>
  <w:style w:type="paragraph" w:customStyle="1" w:styleId="style3">
    <w:name w:val="style3"/>
    <w:basedOn w:val="Standard"/>
    <w:rsid w:val="00A809C2"/>
    <w:pPr>
      <w:spacing w:before="280" w:after="280"/>
      <w:textAlignment w:val="auto"/>
    </w:pPr>
    <w:rPr>
      <w:rFonts w:eastAsia="Times New Roman" w:cs="Times New Roman"/>
      <w:sz w:val="17"/>
      <w:szCs w:val="17"/>
      <w:lang w:val="en-US" w:eastAsia="zh-CN" w:bidi="hi-IN"/>
    </w:rPr>
  </w:style>
  <w:style w:type="character" w:customStyle="1" w:styleId="FootnoteSymbol">
    <w:name w:val="Footnote Symbol"/>
    <w:rsid w:val="00A809C2"/>
    <w:rPr>
      <w:position w:val="0"/>
      <w:vertAlign w:val="superscript"/>
    </w:rPr>
  </w:style>
  <w:style w:type="character" w:customStyle="1" w:styleId="Caracteresdenotaalpie">
    <w:name w:val="Caracteres de nota al pie"/>
    <w:rsid w:val="00A809C2"/>
    <w:rPr>
      <w:rFonts w:ascii="Times New Roman" w:hAnsi="Times New Roman" w:cs="Times New Roman" w:hint="default"/>
      <w:vertAlign w:val="superscript"/>
    </w:rPr>
  </w:style>
  <w:style w:type="character" w:customStyle="1" w:styleId="thumbdesc">
    <w:name w:val="thumb_desc"/>
    <w:basedOn w:val="Fuentedeprrafopredeter"/>
    <w:rsid w:val="00A809C2"/>
  </w:style>
  <w:style w:type="paragraph" w:customStyle="1" w:styleId="ecxmsonormal">
    <w:name w:val="ecxmsonormal"/>
    <w:basedOn w:val="Normal"/>
    <w:rsid w:val="00A809C2"/>
    <w:pPr>
      <w:spacing w:before="100" w:beforeAutospacing="1" w:after="100" w:afterAutospacing="1" w:line="240" w:lineRule="auto"/>
    </w:pPr>
    <w:rPr>
      <w:rFonts w:ascii="Times New Roman" w:eastAsia="MS Mincho" w:hAnsi="Times New Roman" w:cs="Times New Roman"/>
      <w:sz w:val="24"/>
      <w:szCs w:val="24"/>
      <w:lang w:eastAsia="es-DO"/>
    </w:rPr>
  </w:style>
  <w:style w:type="paragraph" w:customStyle="1" w:styleId="proposito">
    <w:name w:val="proposito"/>
    <w:basedOn w:val="Normal"/>
    <w:rsid w:val="00A809C2"/>
    <w:pPr>
      <w:spacing w:before="100" w:beforeAutospacing="1" w:after="100" w:afterAutospacing="1" w:line="240" w:lineRule="auto"/>
    </w:pPr>
    <w:rPr>
      <w:rFonts w:ascii="Times New Roman" w:eastAsia="Times New Roman" w:hAnsi="Times New Roman" w:cs="Times New Roman"/>
      <w:sz w:val="24"/>
      <w:szCs w:val="24"/>
      <w:lang w:eastAsia="es-DO"/>
    </w:rPr>
  </w:style>
  <w:style w:type="table" w:customStyle="1" w:styleId="Cuadrculaclara-nfasis61">
    <w:name w:val="Cuadrícula clara - Énfasis 61"/>
    <w:basedOn w:val="Tablanormal"/>
    <w:next w:val="Cuadrculaclara-nfasis6"/>
    <w:uiPriority w:val="62"/>
    <w:rsid w:val="00A809C2"/>
    <w:pPr>
      <w:spacing w:after="0" w:line="240" w:lineRule="auto"/>
    </w:pPr>
    <w:rPr>
      <w:rFonts w:eastAsia="Batang"/>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GungsuhChe" w:eastAsia="Times New Roman" w:hAnsi="GungsuhChe"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ungsuhChe" w:eastAsia="Times New Roman" w:hAnsi="GungsuhChe"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font5">
    <w:name w:val="font5"/>
    <w:basedOn w:val="Normal"/>
    <w:rsid w:val="00A809C2"/>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6">
    <w:name w:val="font6"/>
    <w:basedOn w:val="Normal"/>
    <w:rsid w:val="00A809C2"/>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7">
    <w:name w:val="font7"/>
    <w:basedOn w:val="Normal"/>
    <w:rsid w:val="00A809C2"/>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152">
    <w:name w:val="xl152"/>
    <w:basedOn w:val="Normal"/>
    <w:rsid w:val="00A809C2"/>
    <w:pPr>
      <w:pBdr>
        <w:left w:val="single" w:sz="4" w:space="0" w:color="000000"/>
        <w:bottom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3">
    <w:name w:val="xl153"/>
    <w:basedOn w:val="Normal"/>
    <w:rsid w:val="00A809C2"/>
    <w:pPr>
      <w:pBdr>
        <w:bottom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4">
    <w:name w:val="xl154"/>
    <w:basedOn w:val="Normal"/>
    <w:rsid w:val="00A809C2"/>
    <w:pPr>
      <w:pBdr>
        <w:bottom w:val="single" w:sz="4" w:space="0" w:color="000000"/>
        <w:right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5">
    <w:name w:val="xl155"/>
    <w:basedOn w:val="Normal"/>
    <w:rsid w:val="00A809C2"/>
    <w:pPr>
      <w:pBdr>
        <w:top w:val="single" w:sz="4" w:space="0" w:color="000000"/>
        <w:left w:val="single" w:sz="4" w:space="0" w:color="000000"/>
        <w:bottom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56">
    <w:name w:val="xl156"/>
    <w:basedOn w:val="Normal"/>
    <w:rsid w:val="00A809C2"/>
    <w:pPr>
      <w:pBdr>
        <w:top w:val="single" w:sz="4" w:space="0" w:color="000000"/>
        <w:bottom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57">
    <w:name w:val="xl157"/>
    <w:basedOn w:val="Normal"/>
    <w:rsid w:val="00A809C2"/>
    <w:pPr>
      <w:pBdr>
        <w:top w:val="single" w:sz="4" w:space="0" w:color="000000"/>
        <w:bottom w:val="single" w:sz="4" w:space="0" w:color="000000"/>
        <w:right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58">
    <w:name w:val="xl158"/>
    <w:basedOn w:val="Normal"/>
    <w:rsid w:val="00A809C2"/>
    <w:pPr>
      <w:pBdr>
        <w:top w:val="single" w:sz="4" w:space="0" w:color="000000"/>
        <w:left w:val="single" w:sz="4" w:space="0" w:color="000000"/>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59">
    <w:name w:val="xl159"/>
    <w:basedOn w:val="Normal"/>
    <w:rsid w:val="00A809C2"/>
    <w:pPr>
      <w:pBdr>
        <w:top w:val="single" w:sz="4" w:space="0" w:color="000000"/>
        <w:right w:val="single" w:sz="4" w:space="0" w:color="000000"/>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0">
    <w:name w:val="xl160"/>
    <w:basedOn w:val="Normal"/>
    <w:rsid w:val="00A809C2"/>
    <w:pPr>
      <w:pBdr>
        <w:left w:val="single" w:sz="4" w:space="0" w:color="000000"/>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1">
    <w:name w:val="xl161"/>
    <w:basedOn w:val="Normal"/>
    <w:rsid w:val="00A809C2"/>
    <w:pPr>
      <w:pBdr>
        <w:right w:val="single" w:sz="4" w:space="0" w:color="000000"/>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2">
    <w:name w:val="xl162"/>
    <w:basedOn w:val="Normal"/>
    <w:rsid w:val="00A809C2"/>
    <w:pPr>
      <w:pBdr>
        <w:left w:val="single" w:sz="4" w:space="0" w:color="000000"/>
        <w:bottom w:val="single" w:sz="4" w:space="0" w:color="000000"/>
      </w:pBdr>
      <w:shd w:val="clear" w:color="FF99CC" w:fill="538ED5"/>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63">
    <w:name w:val="xl163"/>
    <w:basedOn w:val="Normal"/>
    <w:rsid w:val="00A809C2"/>
    <w:pPr>
      <w:pBdr>
        <w:top w:val="single" w:sz="4" w:space="0" w:color="000000"/>
        <w:left w:val="single" w:sz="4" w:space="0" w:color="000000"/>
        <w:right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4">
    <w:name w:val="xl164"/>
    <w:basedOn w:val="Normal"/>
    <w:rsid w:val="00A809C2"/>
    <w:pPr>
      <w:pBdr>
        <w:left w:val="single" w:sz="4" w:space="0" w:color="000000"/>
        <w:right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5">
    <w:name w:val="xl165"/>
    <w:basedOn w:val="Normal"/>
    <w:rsid w:val="00A809C2"/>
    <w:pPr>
      <w:pBdr>
        <w:top w:val="single" w:sz="4" w:space="0" w:color="000000"/>
        <w:left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6">
    <w:name w:val="xl166"/>
    <w:basedOn w:val="Normal"/>
    <w:rsid w:val="00A809C2"/>
    <w:pPr>
      <w:pBdr>
        <w:top w:val="single" w:sz="4" w:space="0" w:color="000000"/>
        <w:right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7">
    <w:name w:val="xl167"/>
    <w:basedOn w:val="Normal"/>
    <w:rsid w:val="00A809C2"/>
    <w:pPr>
      <w:pBdr>
        <w:left w:val="single" w:sz="4" w:space="0" w:color="000000"/>
        <w:bottom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8">
    <w:name w:val="xl168"/>
    <w:basedOn w:val="Normal"/>
    <w:rsid w:val="00A809C2"/>
    <w:pPr>
      <w:pBdr>
        <w:bottom w:val="single" w:sz="4" w:space="0" w:color="000000"/>
        <w:right w:val="single" w:sz="4" w:space="0" w:color="000000"/>
      </w:pBdr>
      <w:shd w:val="clear" w:color="FF99CC" w:fill="538ED5"/>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169">
    <w:name w:val="xl169"/>
    <w:basedOn w:val="Normal"/>
    <w:rsid w:val="00A809C2"/>
    <w:pPr>
      <w:pBdr>
        <w:top w:val="single" w:sz="4" w:space="0" w:color="000000"/>
        <w:bottom w:val="single" w:sz="4" w:space="0" w:color="auto"/>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table" w:customStyle="1" w:styleId="Cuadrculamedia2-nfasis11">
    <w:name w:val="Cuadrícula media 2 - Énfasis 11"/>
    <w:basedOn w:val="Tablanormal"/>
    <w:next w:val="Cuadrculamedia2-nfasis1"/>
    <w:uiPriority w:val="68"/>
    <w:rsid w:val="00A809C2"/>
    <w:pPr>
      <w:spacing w:after="0" w:line="240" w:lineRule="auto"/>
    </w:pPr>
    <w:rPr>
      <w:rFonts w:ascii="Trebuchet MS" w:eastAsia="Times New Roman" w:hAnsi="Trebuchet MS"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Cuadrculamedia2-nfasis21">
    <w:name w:val="Cuadrícula media 2 - Énfasis 21"/>
    <w:basedOn w:val="Tablanormal"/>
    <w:next w:val="Cuadrculamedia2-nfasis2"/>
    <w:uiPriority w:val="68"/>
    <w:rsid w:val="00A809C2"/>
    <w:pPr>
      <w:spacing w:after="0" w:line="240" w:lineRule="auto"/>
    </w:pPr>
    <w:rPr>
      <w:rFonts w:ascii="Trebuchet MS" w:eastAsia="Times New Roman" w:hAnsi="Trebuchet MS"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Cuadrculavistosa-nfasis21">
    <w:name w:val="Cuadrícula vistosa - Énfasis 21"/>
    <w:basedOn w:val="Tablanormal"/>
    <w:next w:val="Cuadrculavistosa-nfasis2"/>
    <w:uiPriority w:val="73"/>
    <w:rsid w:val="00A809C2"/>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uadrculamedia1-nfasis61">
    <w:name w:val="Cuadrícula media 1 - Énfasis 61"/>
    <w:basedOn w:val="Tablanormal"/>
    <w:next w:val="Cuadrculamedia1-nfasis6"/>
    <w:uiPriority w:val="67"/>
    <w:rsid w:val="00A809C2"/>
    <w:pPr>
      <w:spacing w:after="0" w:line="240" w:lineRule="auto"/>
    </w:pPr>
    <w:rPr>
      <w:rFonts w:eastAsia="MS Mincho"/>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Cuadrculavistosa-nfasis51">
    <w:name w:val="Cuadrícula vistosa - Énfasis 51"/>
    <w:basedOn w:val="Tablanormal"/>
    <w:next w:val="Cuadrculavistosa-nfasis5"/>
    <w:uiPriority w:val="73"/>
    <w:rsid w:val="00A809C2"/>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stamedia1-nfasis51">
    <w:name w:val="Lista media 1 - Énfasis 51"/>
    <w:basedOn w:val="Tablanormal"/>
    <w:next w:val="Listamedia1-nfasis5"/>
    <w:uiPriority w:val="65"/>
    <w:rsid w:val="00A809C2"/>
    <w:pPr>
      <w:spacing w:after="0" w:line="240" w:lineRule="auto"/>
    </w:pPr>
    <w:rPr>
      <w:rFonts w:eastAsia="MS Mincho"/>
      <w:color w:val="000000"/>
    </w:rPr>
    <w:tblPr>
      <w:tblStyleRowBandSize w:val="1"/>
      <w:tblStyleColBandSize w:val="1"/>
      <w:tblBorders>
        <w:top w:val="single" w:sz="8" w:space="0" w:color="4BACC6"/>
        <w:bottom w:val="single" w:sz="8" w:space="0" w:color="4BACC6"/>
      </w:tblBorders>
    </w:tblPr>
    <w:tblStylePr w:type="firstRow">
      <w:rPr>
        <w:rFonts w:ascii="GungsuhChe" w:eastAsia="Times New Roman" w:hAnsi="GungsuhChe"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uadrculavistosa-nfasis61">
    <w:name w:val="Cuadrícula vistosa - Énfasis 61"/>
    <w:basedOn w:val="Tablanormal"/>
    <w:next w:val="Cuadrculavistosa-nfasis6"/>
    <w:uiPriority w:val="73"/>
    <w:rsid w:val="00A809C2"/>
    <w:pPr>
      <w:spacing w:after="0" w:line="240" w:lineRule="auto"/>
    </w:pPr>
    <w:rPr>
      <w:rFonts w:eastAsia="MS Mincho"/>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staclara-nfasis13">
    <w:name w:val="Lista clara - Énfasis 13"/>
    <w:basedOn w:val="Tablanormal"/>
    <w:uiPriority w:val="61"/>
    <w:rsid w:val="00A809C2"/>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decuadrcula4-nfasis211">
    <w:name w:val="Tabla de cuadrícula 4 - Énfasis 211"/>
    <w:basedOn w:val="Tablanormal"/>
    <w:uiPriority w:val="49"/>
    <w:rsid w:val="00A809C2"/>
    <w:pPr>
      <w:spacing w:after="0" w:line="240" w:lineRule="auto"/>
    </w:pPr>
    <w:rPr>
      <w:rFonts w:eastAsia="MS Mincho"/>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6concolores-nfasis21">
    <w:name w:val="Tabla de cuadrícula 6 con colores - Énfasis 21"/>
    <w:basedOn w:val="Tablanormal"/>
    <w:uiPriority w:val="51"/>
    <w:rsid w:val="00A809C2"/>
    <w:pPr>
      <w:spacing w:after="0" w:line="240" w:lineRule="auto"/>
    </w:pPr>
    <w:rPr>
      <w:rFonts w:eastAsia="MS Mincho"/>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11">
    <w:name w:val="Tabla de cuadrícula 5 oscura - Énfasis 11"/>
    <w:basedOn w:val="Tablanormal"/>
    <w:uiPriority w:val="50"/>
    <w:rsid w:val="00A809C2"/>
    <w:pPr>
      <w:spacing w:after="0" w:line="240" w:lineRule="auto"/>
    </w:pPr>
    <w:rPr>
      <w:rFonts w:eastAsia="MS Minch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PredeterminadoLTUntertitel">
    <w:name w:val="Predeterminado~LT~Untertitel"/>
    <w:rsid w:val="00A809C2"/>
    <w:pPr>
      <w:widowControl w:val="0"/>
      <w:suppressAutoHyphens/>
      <w:autoSpaceDE w:val="0"/>
      <w:spacing w:after="0" w:line="240" w:lineRule="auto"/>
      <w:jc w:val="center"/>
    </w:pPr>
    <w:rPr>
      <w:rFonts w:ascii="Tahoma" w:eastAsia="Tahoma" w:hAnsi="Tahoma" w:cs="Tahoma"/>
      <w:kern w:val="1"/>
      <w:sz w:val="64"/>
      <w:szCs w:val="64"/>
      <w:lang w:val="es-DO" w:eastAsia="hi-IN" w:bidi="hi-IN"/>
    </w:rPr>
  </w:style>
  <w:style w:type="paragraph" w:customStyle="1" w:styleId="xl63">
    <w:name w:val="xl63"/>
    <w:basedOn w:val="Normal"/>
    <w:rsid w:val="00A809C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DO"/>
    </w:rPr>
  </w:style>
  <w:style w:type="paragraph" w:customStyle="1" w:styleId="xl64">
    <w:name w:val="xl64"/>
    <w:basedOn w:val="Normal"/>
    <w:rsid w:val="00A809C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es-DO"/>
    </w:rPr>
  </w:style>
  <w:style w:type="table" w:customStyle="1" w:styleId="Tabladelista4-nfasis21">
    <w:name w:val="Tabla de lista 4 - Énfasis 21"/>
    <w:basedOn w:val="Tablanormal"/>
    <w:uiPriority w:val="49"/>
    <w:rsid w:val="00A809C2"/>
    <w:pPr>
      <w:spacing w:after="0" w:line="240" w:lineRule="auto"/>
    </w:pPr>
    <w:rPr>
      <w:rFonts w:eastAsia="MS Mincho"/>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4-nfasis111">
    <w:name w:val="Tabla de cuadrícula 4 - Énfasis 111"/>
    <w:basedOn w:val="Tablanormal"/>
    <w:uiPriority w:val="49"/>
    <w:rsid w:val="00A809C2"/>
    <w:pPr>
      <w:spacing w:after="0" w:line="240" w:lineRule="auto"/>
    </w:pPr>
    <w:rPr>
      <w:rFonts w:eastAsia="MS Minch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11">
    <w:name w:val="Tabla de lista 4 - Énfasis 11"/>
    <w:basedOn w:val="Tablanormal"/>
    <w:uiPriority w:val="49"/>
    <w:rsid w:val="00A809C2"/>
    <w:pPr>
      <w:spacing w:after="0" w:line="240" w:lineRule="auto"/>
    </w:pPr>
    <w:rPr>
      <w:rFonts w:eastAsia="MS Minch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61">
    <w:name w:val="Tabla de lista 4 - Énfasis 61"/>
    <w:basedOn w:val="Tablanormal"/>
    <w:uiPriority w:val="49"/>
    <w:rsid w:val="00A809C2"/>
    <w:pPr>
      <w:spacing w:after="0" w:line="240" w:lineRule="auto"/>
    </w:pPr>
    <w:rPr>
      <w:rFonts w:eastAsia="MS Mincho"/>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cuadriculavistoso-nfasis5">
    <w:name w:val="cuadricula vistoso- Énfasis 5"/>
    <w:basedOn w:val="Tablanormal"/>
    <w:uiPriority w:val="49"/>
    <w:rsid w:val="00A809C2"/>
    <w:pPr>
      <w:spacing w:after="0" w:line="240" w:lineRule="auto"/>
    </w:pPr>
    <w:rPr>
      <w:rFonts w:eastAsia="MS Mincho"/>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apple-converted-space">
    <w:name w:val="apple-converted-space"/>
    <w:basedOn w:val="Fuentedeprrafopredeter"/>
    <w:rsid w:val="00A809C2"/>
  </w:style>
  <w:style w:type="table" w:customStyle="1" w:styleId="Tabladecuadrcula5oscura-nfasis51">
    <w:name w:val="Tabla de cuadrícula 5 oscura - Énfasis 51"/>
    <w:basedOn w:val="Tablanormal"/>
    <w:uiPriority w:val="50"/>
    <w:rsid w:val="00A809C2"/>
    <w:pPr>
      <w:spacing w:after="0" w:line="240" w:lineRule="auto"/>
    </w:pPr>
    <w:rPr>
      <w:rFonts w:eastAsia="MS Minch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lista6concolores-nfasis61">
    <w:name w:val="Tabla de lista 6 con colores - Énfasis 61"/>
    <w:basedOn w:val="Tablanormal"/>
    <w:uiPriority w:val="51"/>
    <w:rsid w:val="00A809C2"/>
    <w:pPr>
      <w:spacing w:after="0" w:line="240" w:lineRule="auto"/>
    </w:pPr>
    <w:rPr>
      <w:rFonts w:eastAsia="MS Mincho"/>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lista3-nfasis51">
    <w:name w:val="Tabla de lista 3 - Énfasis 51"/>
    <w:basedOn w:val="Tablanormal"/>
    <w:uiPriority w:val="48"/>
    <w:rsid w:val="00A809C2"/>
    <w:pPr>
      <w:spacing w:after="0" w:line="240" w:lineRule="auto"/>
    </w:pPr>
    <w:rPr>
      <w:rFonts w:eastAsia="MS Mincho"/>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adecuadrcula4-nfasis51">
    <w:name w:val="Tabla de cuadrícula 4 - Énfasis 51"/>
    <w:basedOn w:val="Tablanormal"/>
    <w:uiPriority w:val="49"/>
    <w:rsid w:val="00A809C2"/>
    <w:pPr>
      <w:spacing w:after="0" w:line="240" w:lineRule="auto"/>
    </w:pPr>
    <w:rPr>
      <w:rFonts w:eastAsia="MS Mincho"/>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cuadrcula4-nfasis121">
    <w:name w:val="Tabla de cuadrícula 4 - Énfasis 121"/>
    <w:basedOn w:val="Tablanormal"/>
    <w:uiPriority w:val="49"/>
    <w:rsid w:val="00A809C2"/>
    <w:pPr>
      <w:spacing w:after="0" w:line="240" w:lineRule="auto"/>
    </w:pPr>
    <w:rPr>
      <w:rFonts w:eastAsia="MS Minch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5oscura-nfasis52">
    <w:name w:val="Tabla de cuadrícula 5 oscura - Énfasis 52"/>
    <w:basedOn w:val="Tablanormal"/>
    <w:uiPriority w:val="50"/>
    <w:rsid w:val="00A809C2"/>
    <w:pPr>
      <w:spacing w:after="0" w:line="240" w:lineRule="auto"/>
    </w:pPr>
    <w:rPr>
      <w:rFonts w:eastAsia="MS Minch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cuadrcula7concolores-nfasis11">
    <w:name w:val="Tabla de cuadrícula 7 con colores - Énfasis 11"/>
    <w:basedOn w:val="Tablanormal"/>
    <w:uiPriority w:val="52"/>
    <w:rsid w:val="00A809C2"/>
    <w:pPr>
      <w:spacing w:after="0" w:line="240" w:lineRule="auto"/>
    </w:pPr>
    <w:rPr>
      <w:rFonts w:eastAsia="MS Mincho"/>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6concolores-nfasis51">
    <w:name w:val="Tabla de cuadrícula 6 con colores - Énfasis 51"/>
    <w:basedOn w:val="Tablanormal"/>
    <w:uiPriority w:val="51"/>
    <w:rsid w:val="00A809C2"/>
    <w:pPr>
      <w:spacing w:after="0" w:line="240" w:lineRule="auto"/>
    </w:pPr>
    <w:rPr>
      <w:rFonts w:eastAsia="MS Mincho"/>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xl170">
    <w:name w:val="xl170"/>
    <w:basedOn w:val="Normal"/>
    <w:rsid w:val="00A809C2"/>
    <w:pPr>
      <w:pBdr>
        <w:top w:val="single" w:sz="4" w:space="0" w:color="000000"/>
        <w:left w:val="single" w:sz="4" w:space="0" w:color="000000"/>
      </w:pBdr>
      <w:shd w:val="clear" w:color="FF99CC" w:fill="538DD5"/>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es-DO"/>
    </w:rPr>
  </w:style>
  <w:style w:type="paragraph" w:customStyle="1" w:styleId="xl171">
    <w:name w:val="xl171"/>
    <w:basedOn w:val="Normal"/>
    <w:rsid w:val="00A809C2"/>
    <w:pPr>
      <w:pBdr>
        <w:top w:val="single" w:sz="4" w:space="0" w:color="000000"/>
        <w:right w:val="single" w:sz="4" w:space="0" w:color="000000"/>
      </w:pBdr>
      <w:shd w:val="clear" w:color="FF99CC" w:fill="538DD5"/>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es-DO"/>
    </w:rPr>
  </w:style>
  <w:style w:type="paragraph" w:customStyle="1" w:styleId="xl172">
    <w:name w:val="xl172"/>
    <w:basedOn w:val="Normal"/>
    <w:rsid w:val="00A809C2"/>
    <w:pPr>
      <w:pBdr>
        <w:left w:val="single" w:sz="4" w:space="0" w:color="000000"/>
        <w:bottom w:val="single" w:sz="4" w:space="0" w:color="000000"/>
      </w:pBdr>
      <w:shd w:val="clear" w:color="FF99CC" w:fill="538DD5"/>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es-DO"/>
    </w:rPr>
  </w:style>
  <w:style w:type="paragraph" w:customStyle="1" w:styleId="xl173">
    <w:name w:val="xl173"/>
    <w:basedOn w:val="Normal"/>
    <w:rsid w:val="00A809C2"/>
    <w:pPr>
      <w:pBdr>
        <w:bottom w:val="single" w:sz="4" w:space="0" w:color="000000"/>
        <w:right w:val="single" w:sz="4" w:space="0" w:color="000000"/>
      </w:pBdr>
      <w:shd w:val="clear" w:color="FF99CC" w:fill="538DD5"/>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es-DO"/>
    </w:rPr>
  </w:style>
  <w:style w:type="paragraph" w:customStyle="1" w:styleId="xl174">
    <w:name w:val="xl174"/>
    <w:basedOn w:val="Normal"/>
    <w:rsid w:val="00A809C2"/>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es-DO"/>
    </w:rPr>
  </w:style>
  <w:style w:type="paragraph" w:customStyle="1" w:styleId="font8">
    <w:name w:val="font8"/>
    <w:basedOn w:val="Normal"/>
    <w:rsid w:val="00A809C2"/>
    <w:pPr>
      <w:spacing w:before="100" w:beforeAutospacing="1" w:after="100" w:afterAutospacing="1" w:line="240" w:lineRule="auto"/>
    </w:pPr>
    <w:rPr>
      <w:rFonts w:ascii="Tahoma" w:eastAsia="Times New Roman" w:hAnsi="Tahoma" w:cs="Tahoma"/>
      <w:b/>
      <w:bCs/>
      <w:color w:val="000000"/>
      <w:sz w:val="18"/>
      <w:szCs w:val="18"/>
      <w:lang w:eastAsia="es-DO"/>
    </w:rPr>
  </w:style>
  <w:style w:type="table" w:customStyle="1" w:styleId="Tablaconcuadrcula31">
    <w:name w:val="Tabla con cuadrícula31"/>
    <w:basedOn w:val="Tablanormal"/>
    <w:next w:val="Tablaconcuadrcula"/>
    <w:uiPriority w:val="59"/>
    <w:rsid w:val="00A809C2"/>
    <w:pPr>
      <w:spacing w:after="0" w:line="240" w:lineRule="auto"/>
    </w:pPr>
    <w:rPr>
      <w:rFonts w:eastAsia="Calibri"/>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41">
    <w:name w:val="Estilo41"/>
    <w:uiPriority w:val="99"/>
    <w:rsid w:val="00A809C2"/>
    <w:pPr>
      <w:numPr>
        <w:numId w:val="19"/>
      </w:numPr>
    </w:pPr>
  </w:style>
  <w:style w:type="numbering" w:customStyle="1" w:styleId="Estilo51">
    <w:name w:val="Estilo51"/>
    <w:uiPriority w:val="99"/>
    <w:rsid w:val="00A809C2"/>
    <w:pPr>
      <w:numPr>
        <w:numId w:val="20"/>
      </w:numPr>
    </w:pPr>
  </w:style>
  <w:style w:type="numbering" w:customStyle="1" w:styleId="Estilo61">
    <w:name w:val="Estilo61"/>
    <w:uiPriority w:val="99"/>
    <w:rsid w:val="00A809C2"/>
    <w:pPr>
      <w:numPr>
        <w:numId w:val="21"/>
      </w:numPr>
    </w:pPr>
  </w:style>
  <w:style w:type="numbering" w:customStyle="1" w:styleId="Estilo71">
    <w:name w:val="Estilo71"/>
    <w:uiPriority w:val="99"/>
    <w:rsid w:val="00A809C2"/>
    <w:pPr>
      <w:numPr>
        <w:numId w:val="22"/>
      </w:numPr>
    </w:pPr>
  </w:style>
  <w:style w:type="numbering" w:customStyle="1" w:styleId="Estilo81">
    <w:name w:val="Estilo81"/>
    <w:uiPriority w:val="99"/>
    <w:rsid w:val="00A809C2"/>
    <w:pPr>
      <w:numPr>
        <w:numId w:val="23"/>
      </w:numPr>
    </w:pPr>
  </w:style>
  <w:style w:type="numbering" w:customStyle="1" w:styleId="Estilo91">
    <w:name w:val="Estilo91"/>
    <w:uiPriority w:val="99"/>
    <w:rsid w:val="00A809C2"/>
    <w:pPr>
      <w:numPr>
        <w:numId w:val="24"/>
      </w:numPr>
    </w:pPr>
  </w:style>
  <w:style w:type="table" w:customStyle="1" w:styleId="Tablaconcuadrcula21">
    <w:name w:val="Tabla con cuadrícula21"/>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nospacing">
    <w:name w:val="gmail-msonospacing"/>
    <w:basedOn w:val="Normal"/>
    <w:rsid w:val="00A809C2"/>
    <w:pPr>
      <w:spacing w:before="100" w:beforeAutospacing="1" w:after="100" w:afterAutospacing="1" w:line="240" w:lineRule="auto"/>
    </w:pPr>
    <w:rPr>
      <w:rFonts w:ascii="Times New Roman" w:eastAsia="MS Mincho" w:hAnsi="Times New Roman" w:cs="Times New Roman"/>
      <w:sz w:val="24"/>
      <w:szCs w:val="24"/>
      <w:lang w:eastAsia="es-DO"/>
    </w:rPr>
  </w:style>
  <w:style w:type="table" w:customStyle="1" w:styleId="Tablaconcuadrcula61">
    <w:name w:val="Tabla con cuadrícula61"/>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3"/>
    <w:basedOn w:val="Normal"/>
    <w:rsid w:val="00A809C2"/>
    <w:pPr>
      <w:spacing w:before="100" w:beforeAutospacing="1" w:after="100" w:afterAutospacing="1" w:line="240" w:lineRule="auto"/>
    </w:pPr>
    <w:rPr>
      <w:rFonts w:ascii="Times New Roman" w:eastAsia="Times New Roman" w:hAnsi="Times New Roman" w:cs="Times New Roman"/>
      <w:sz w:val="24"/>
      <w:szCs w:val="24"/>
      <w:lang w:eastAsia="es-DO"/>
    </w:rPr>
  </w:style>
  <w:style w:type="character" w:customStyle="1" w:styleId="s2">
    <w:name w:val="s2"/>
    <w:basedOn w:val="Fuentedeprrafopredeter"/>
    <w:rsid w:val="00A809C2"/>
  </w:style>
  <w:style w:type="numbering" w:customStyle="1" w:styleId="Sinlista11">
    <w:name w:val="Sin lista11"/>
    <w:next w:val="Sinlista"/>
    <w:uiPriority w:val="99"/>
    <w:semiHidden/>
    <w:unhideWhenUsed/>
    <w:rsid w:val="00A809C2"/>
  </w:style>
  <w:style w:type="table" w:customStyle="1" w:styleId="Tablaconcuadrcula13">
    <w:name w:val="Tabla con cuadrícula13"/>
    <w:basedOn w:val="Tablanormal"/>
    <w:next w:val="Tablaconcuadrcula"/>
    <w:uiPriority w:val="39"/>
    <w:rsid w:val="00A809C2"/>
    <w:pPr>
      <w:spacing w:after="0" w:line="240" w:lineRule="auto"/>
      <w:jc w:val="both"/>
    </w:pPr>
    <w:rPr>
      <w:rFonts w:eastAsia="MS Mincho"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clara-nfasis112">
    <w:name w:val="Cuadrícula clara - Énfasis 112"/>
    <w:basedOn w:val="Tablanormal"/>
    <w:uiPriority w:val="62"/>
    <w:rsid w:val="00A809C2"/>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ngsuhChe" w:eastAsia="Times New Roman" w:hAnsi="Gungsuh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Che" w:eastAsia="Times New Roman" w:hAnsi="Gungsuh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uadrculaclara-nfasis121">
    <w:name w:val="Cuadrícula clara - Énfasis 121"/>
    <w:basedOn w:val="Tablanormal"/>
    <w:uiPriority w:val="62"/>
    <w:rsid w:val="00A809C2"/>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ngsuhChe" w:eastAsia="Times New Roman" w:hAnsi="Gungsuh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Che" w:eastAsia="Times New Roman" w:hAnsi="Gungsuh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
    <w:name w:val="Lista clara - Énfasis 111"/>
    <w:basedOn w:val="Tablanormal"/>
    <w:uiPriority w:val="61"/>
    <w:rsid w:val="00A809C2"/>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nfasis111">
    <w:name w:val="Sombreado claro - Énfasis 111"/>
    <w:basedOn w:val="Tablanormal"/>
    <w:uiPriority w:val="60"/>
    <w:rsid w:val="00A809C2"/>
    <w:pPr>
      <w:spacing w:after="0" w:line="240" w:lineRule="auto"/>
    </w:pPr>
    <w:rPr>
      <w:rFonts w:eastAsia="MS Mincho"/>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concuadrcula810">
    <w:name w:val="Tabla con cuadrícula 81"/>
    <w:basedOn w:val="Tablanormal"/>
    <w:next w:val="Tablaconcuadrcula80"/>
    <w:uiPriority w:val="99"/>
    <w:semiHidden/>
    <w:unhideWhenUsed/>
    <w:rsid w:val="00A809C2"/>
    <w:pPr>
      <w:spacing w:after="200" w:line="276" w:lineRule="auto"/>
    </w:pPr>
    <w:rPr>
      <w:rFonts w:eastAsia="Batang"/>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aconlista51">
    <w:name w:val="Tabla con lista 51"/>
    <w:basedOn w:val="Tablanormal"/>
    <w:next w:val="Tablaconlista5"/>
    <w:uiPriority w:val="99"/>
    <w:semiHidden/>
    <w:unhideWhenUsed/>
    <w:rsid w:val="00A809C2"/>
    <w:pPr>
      <w:spacing w:after="200" w:line="276" w:lineRule="auto"/>
    </w:pPr>
    <w:rPr>
      <w:rFonts w:eastAsia="Batang"/>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Cuadrculaclara-nfasis1111">
    <w:name w:val="Cuadrícula clara - Énfasis 1111"/>
    <w:basedOn w:val="Tablacontema"/>
    <w:uiPriority w:val="62"/>
    <w:rsid w:val="00A809C2"/>
    <w:tblPr/>
  </w:style>
  <w:style w:type="table" w:customStyle="1" w:styleId="Tablacontema1">
    <w:name w:val="Tabla con tema1"/>
    <w:basedOn w:val="Tablanormal"/>
    <w:next w:val="Tablacontema"/>
    <w:uiPriority w:val="99"/>
    <w:semiHidden/>
    <w:unhideWhenUsed/>
    <w:rsid w:val="00A809C2"/>
    <w:pPr>
      <w:spacing w:after="200" w:line="276"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11">
    <w:name w:val="Cuadrícula clara11"/>
    <w:basedOn w:val="Tablanormal"/>
    <w:uiPriority w:val="62"/>
    <w:rsid w:val="00A809C2"/>
    <w:pPr>
      <w:spacing w:after="0" w:line="240" w:lineRule="auto"/>
    </w:pPr>
    <w:rPr>
      <w:rFonts w:eastAsia="Batang"/>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Che" w:eastAsia="Times New Roman" w:hAnsi="Gungsuh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Che" w:eastAsia="Times New Roman" w:hAnsi="Gungsuh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aclara-nfasis121">
    <w:name w:val="Lista clara - Énfasis 121"/>
    <w:basedOn w:val="Tablanormal"/>
    <w:uiPriority w:val="61"/>
    <w:rsid w:val="00A809C2"/>
    <w:pPr>
      <w:spacing w:after="0" w:line="240" w:lineRule="auto"/>
    </w:pPr>
    <w:rPr>
      <w:rFonts w:eastAsia="Batang"/>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31">
    <w:name w:val="Lista clara - Énfasis 131"/>
    <w:basedOn w:val="Tablanormal"/>
    <w:uiPriority w:val="61"/>
    <w:rsid w:val="00A809C2"/>
    <w:pPr>
      <w:spacing w:after="0" w:line="240" w:lineRule="auto"/>
    </w:pPr>
    <w:rPr>
      <w:rFonts w:eastAsia="MS Minch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decuadrcula6concolores-nfasis211">
    <w:name w:val="Tabla de cuadrícula 6 con colores - Énfasis 211"/>
    <w:basedOn w:val="Tablanormal"/>
    <w:uiPriority w:val="51"/>
    <w:rsid w:val="00A809C2"/>
    <w:pPr>
      <w:spacing w:after="0" w:line="240" w:lineRule="auto"/>
    </w:pPr>
    <w:rPr>
      <w:rFonts w:eastAsia="MS Mincho"/>
      <w:color w:val="943634"/>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111">
    <w:name w:val="Tabla de cuadrícula 5 oscura - Énfasis 111"/>
    <w:basedOn w:val="Tablanormal"/>
    <w:uiPriority w:val="50"/>
    <w:rsid w:val="00A809C2"/>
    <w:pPr>
      <w:spacing w:after="0" w:line="240" w:lineRule="auto"/>
    </w:pPr>
    <w:rPr>
      <w:rFonts w:eastAsia="MS Minch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lista4-nfasis211">
    <w:name w:val="Tabla de lista 4 - Énfasis 211"/>
    <w:basedOn w:val="Tablanormal"/>
    <w:uiPriority w:val="49"/>
    <w:rsid w:val="00A809C2"/>
    <w:pPr>
      <w:spacing w:after="0" w:line="240" w:lineRule="auto"/>
    </w:pPr>
    <w:rPr>
      <w:rFonts w:eastAsia="MS Mincho"/>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lista4-nfasis111">
    <w:name w:val="Tabla de lista 4 - Énfasis 111"/>
    <w:basedOn w:val="Tablanormal"/>
    <w:uiPriority w:val="49"/>
    <w:rsid w:val="00A809C2"/>
    <w:pPr>
      <w:spacing w:after="0" w:line="240" w:lineRule="auto"/>
    </w:pPr>
    <w:rPr>
      <w:rFonts w:eastAsia="MS Minch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611">
    <w:name w:val="Tabla de lista 4 - Énfasis 611"/>
    <w:basedOn w:val="Tablanormal"/>
    <w:uiPriority w:val="49"/>
    <w:rsid w:val="00A809C2"/>
    <w:pPr>
      <w:spacing w:after="0" w:line="240" w:lineRule="auto"/>
    </w:pPr>
    <w:rPr>
      <w:rFonts w:eastAsia="MS Mincho"/>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cuadriculavistoso-nfasis51">
    <w:name w:val="cuadricula vistoso- Énfasis 51"/>
    <w:basedOn w:val="Tablanormal"/>
    <w:uiPriority w:val="49"/>
    <w:rsid w:val="00A809C2"/>
    <w:pPr>
      <w:spacing w:after="0" w:line="240" w:lineRule="auto"/>
    </w:pPr>
    <w:rPr>
      <w:rFonts w:eastAsia="MS Mincho"/>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cuadrcula5oscura-nfasis511">
    <w:name w:val="Tabla de cuadrícula 5 oscura - Énfasis 511"/>
    <w:basedOn w:val="Tablanormal"/>
    <w:uiPriority w:val="50"/>
    <w:rsid w:val="00A809C2"/>
    <w:pPr>
      <w:spacing w:after="0" w:line="240" w:lineRule="auto"/>
    </w:pPr>
    <w:rPr>
      <w:rFonts w:eastAsia="MS Minch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lista6concolores-nfasis611">
    <w:name w:val="Tabla de lista 6 con colores - Énfasis 611"/>
    <w:basedOn w:val="Tablanormal"/>
    <w:uiPriority w:val="51"/>
    <w:rsid w:val="00A809C2"/>
    <w:pPr>
      <w:spacing w:after="0" w:line="240" w:lineRule="auto"/>
    </w:pPr>
    <w:rPr>
      <w:rFonts w:eastAsia="MS Mincho"/>
      <w:color w:val="E36C0A"/>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lista3-nfasis511">
    <w:name w:val="Tabla de lista 3 - Énfasis 511"/>
    <w:basedOn w:val="Tablanormal"/>
    <w:uiPriority w:val="48"/>
    <w:rsid w:val="00A809C2"/>
    <w:pPr>
      <w:spacing w:after="0" w:line="240" w:lineRule="auto"/>
    </w:pPr>
    <w:rPr>
      <w:rFonts w:eastAsia="MS Mincho"/>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adecuadrcula4-nfasis511">
    <w:name w:val="Tabla de cuadrícula 4 - Énfasis 511"/>
    <w:basedOn w:val="Tablanormal"/>
    <w:uiPriority w:val="49"/>
    <w:rsid w:val="00A809C2"/>
    <w:pPr>
      <w:spacing w:after="0" w:line="240" w:lineRule="auto"/>
    </w:pPr>
    <w:rPr>
      <w:rFonts w:eastAsia="MS Mincho"/>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cuadrcula5oscura-nfasis521">
    <w:name w:val="Tabla de cuadrícula 5 oscura - Énfasis 521"/>
    <w:basedOn w:val="Tablanormal"/>
    <w:uiPriority w:val="50"/>
    <w:rsid w:val="00A809C2"/>
    <w:pPr>
      <w:spacing w:after="0" w:line="240" w:lineRule="auto"/>
    </w:pPr>
    <w:rPr>
      <w:rFonts w:eastAsia="MS Minch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cuadrcula7concolores-nfasis111">
    <w:name w:val="Tabla de cuadrícula 7 con colores - Énfasis 111"/>
    <w:basedOn w:val="Tablanormal"/>
    <w:uiPriority w:val="52"/>
    <w:rsid w:val="00A809C2"/>
    <w:pPr>
      <w:spacing w:after="0" w:line="240" w:lineRule="auto"/>
    </w:pPr>
    <w:rPr>
      <w:rFonts w:eastAsia="MS Mincho"/>
      <w:color w:val="365F91"/>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6concolores-nfasis511">
    <w:name w:val="Tabla de cuadrícula 6 con colores - Énfasis 511"/>
    <w:basedOn w:val="Tablanormal"/>
    <w:uiPriority w:val="51"/>
    <w:rsid w:val="00A809C2"/>
    <w:pPr>
      <w:spacing w:after="0" w:line="240" w:lineRule="auto"/>
    </w:pPr>
    <w:rPr>
      <w:rFonts w:eastAsia="MS Mincho"/>
      <w:color w:val="31849B"/>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14">
    <w:name w:val="Tabla con cuadrícula14"/>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6">
    <w:name w:val="Light List Accent 6"/>
    <w:basedOn w:val="Tablanormal"/>
    <w:uiPriority w:val="61"/>
    <w:semiHidden/>
    <w:unhideWhenUsed/>
    <w:rsid w:val="00A809C2"/>
    <w:pPr>
      <w:spacing w:after="0" w:line="240" w:lineRule="auto"/>
    </w:pPr>
    <w:rPr>
      <w:rFonts w:eastAsia="MS Mincho"/>
      <w:lang w:val="es-DO"/>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staclara-nfasis5">
    <w:name w:val="Light List Accent 5"/>
    <w:basedOn w:val="Tablanormal"/>
    <w:uiPriority w:val="61"/>
    <w:semiHidden/>
    <w:unhideWhenUsed/>
    <w:rsid w:val="00A809C2"/>
    <w:pPr>
      <w:spacing w:after="0" w:line="240" w:lineRule="auto"/>
    </w:pPr>
    <w:rPr>
      <w:rFonts w:eastAsia="MS Mincho"/>
      <w:lang w:val="es-DO"/>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Cuadrculaclara-nfasis5">
    <w:name w:val="Light Grid Accent 5"/>
    <w:basedOn w:val="Tablanormal"/>
    <w:uiPriority w:val="62"/>
    <w:semiHidden/>
    <w:unhideWhenUsed/>
    <w:rsid w:val="00A809C2"/>
    <w:pPr>
      <w:spacing w:after="0" w:line="240" w:lineRule="auto"/>
    </w:pPr>
    <w:rPr>
      <w:rFonts w:eastAsia="MS Mincho"/>
      <w:lang w:val="es-DO"/>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staclara-nfasis3">
    <w:name w:val="Light List Accent 3"/>
    <w:basedOn w:val="Tablanormal"/>
    <w:uiPriority w:val="61"/>
    <w:semiHidden/>
    <w:unhideWhenUsed/>
    <w:rsid w:val="00A809C2"/>
    <w:pPr>
      <w:spacing w:after="0" w:line="240" w:lineRule="auto"/>
    </w:pPr>
    <w:rPr>
      <w:rFonts w:eastAsia="MS Mincho"/>
      <w:lang w:val="es-DO"/>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ombreadomedio1-nfasis3">
    <w:name w:val="Medium Shading 1 Accent 3"/>
    <w:basedOn w:val="Tablanormal"/>
    <w:uiPriority w:val="63"/>
    <w:semiHidden/>
    <w:unhideWhenUsed/>
    <w:rsid w:val="00A809C2"/>
    <w:pPr>
      <w:spacing w:after="0" w:line="240" w:lineRule="auto"/>
    </w:pPr>
    <w:rPr>
      <w:rFonts w:eastAsia="MS Mincho"/>
      <w:lang w:val="es-DO"/>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semiHidden/>
    <w:unhideWhenUsed/>
    <w:rsid w:val="00A809C2"/>
    <w:pPr>
      <w:spacing w:after="0" w:line="240" w:lineRule="auto"/>
    </w:pPr>
    <w:rPr>
      <w:rFonts w:eastAsia="MS Mincho"/>
      <w:lang w:val="es-DO"/>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domedio2-nfasis5">
    <w:name w:val="Medium Shading 2 Accent 5"/>
    <w:basedOn w:val="Tablanormal"/>
    <w:uiPriority w:val="64"/>
    <w:semiHidden/>
    <w:unhideWhenUsed/>
    <w:rsid w:val="00A809C2"/>
    <w:pPr>
      <w:spacing w:after="0" w:line="240" w:lineRule="auto"/>
    </w:pPr>
    <w:rPr>
      <w:rFonts w:eastAsia="MS Mincho"/>
      <w:lang w:val="es-D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semiHidden/>
    <w:unhideWhenUsed/>
    <w:rsid w:val="00A809C2"/>
    <w:pPr>
      <w:spacing w:after="0" w:line="240" w:lineRule="auto"/>
    </w:pPr>
    <w:rPr>
      <w:rFonts w:eastAsia="MS Mincho"/>
      <w:lang w:val="es-D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nfasissutil">
    <w:name w:val="Subtle Emphasis"/>
    <w:basedOn w:val="Fuentedeprrafopredeter"/>
    <w:uiPriority w:val="19"/>
    <w:qFormat/>
    <w:rsid w:val="00A809C2"/>
    <w:rPr>
      <w:i/>
      <w:iCs/>
      <w:color w:val="404040" w:themeColor="text1" w:themeTint="BF"/>
    </w:rPr>
  </w:style>
  <w:style w:type="table" w:styleId="Cuadrculaclara-nfasis3">
    <w:name w:val="Light Grid Accent 3"/>
    <w:basedOn w:val="Tablanormal"/>
    <w:uiPriority w:val="62"/>
    <w:semiHidden/>
    <w:unhideWhenUsed/>
    <w:rsid w:val="00A809C2"/>
    <w:pPr>
      <w:spacing w:after="0" w:line="240" w:lineRule="auto"/>
    </w:pPr>
    <w:rPr>
      <w:rFonts w:eastAsia="MS Mincho"/>
      <w:lang w:val="es-DO"/>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Cuadrculamedia2-nfasis3">
    <w:name w:val="Medium Grid 2 Accent 3"/>
    <w:basedOn w:val="Tablanormal"/>
    <w:uiPriority w:val="68"/>
    <w:semiHidden/>
    <w:unhideWhenUsed/>
    <w:rsid w:val="00A809C2"/>
    <w:pPr>
      <w:spacing w:after="0" w:line="240" w:lineRule="auto"/>
    </w:pPr>
    <w:rPr>
      <w:rFonts w:asciiTheme="majorHAnsi" w:eastAsiaTheme="majorEastAsia" w:hAnsiTheme="majorHAnsi" w:cstheme="majorBidi"/>
      <w:color w:val="000000" w:themeColor="text1"/>
      <w:lang w:val="es-DO"/>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uadrculavistosa-nfasis3">
    <w:name w:val="Colorful Grid Accent 3"/>
    <w:basedOn w:val="Tablanormal"/>
    <w:uiPriority w:val="73"/>
    <w:semiHidden/>
    <w:unhideWhenUsed/>
    <w:rsid w:val="00A809C2"/>
    <w:pPr>
      <w:spacing w:after="0" w:line="240" w:lineRule="auto"/>
    </w:pPr>
    <w:rPr>
      <w:rFonts w:eastAsia="MS Mincho"/>
      <w:color w:val="000000" w:themeColor="text1"/>
      <w:lang w:val="es-DO"/>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uadrculamedia3-nfasis3">
    <w:name w:val="Medium Grid 3 Accent 3"/>
    <w:basedOn w:val="Tablanormal"/>
    <w:uiPriority w:val="69"/>
    <w:semiHidden/>
    <w:unhideWhenUsed/>
    <w:rsid w:val="00A809C2"/>
    <w:pPr>
      <w:spacing w:after="0" w:line="240" w:lineRule="auto"/>
    </w:pPr>
    <w:rPr>
      <w:rFonts w:eastAsia="MS Mincho"/>
      <w:lang w:val="es-DO"/>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Cuadrculaclara-nfasis2">
    <w:name w:val="Light Grid Accent 2"/>
    <w:basedOn w:val="Tablanormal"/>
    <w:uiPriority w:val="62"/>
    <w:semiHidden/>
    <w:unhideWhenUsed/>
    <w:rsid w:val="00A809C2"/>
    <w:pPr>
      <w:spacing w:after="0" w:line="240" w:lineRule="auto"/>
    </w:pPr>
    <w:rPr>
      <w:rFonts w:eastAsia="MS Mincho"/>
      <w:lang w:val="es-DO"/>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Ttulo">
    <w:name w:val="Title"/>
    <w:basedOn w:val="Normal"/>
    <w:next w:val="Normal"/>
    <w:link w:val="TtuloCar"/>
    <w:uiPriority w:val="10"/>
    <w:qFormat/>
    <w:rsid w:val="00A809C2"/>
    <w:pPr>
      <w:spacing w:after="0" w:line="240" w:lineRule="auto"/>
      <w:contextualSpacing/>
    </w:pPr>
    <w:rPr>
      <w:rFonts w:ascii="Trebuchet MS" w:eastAsia="Times New Roman" w:hAnsi="Trebuchet MS" w:cs="Times New Roman"/>
      <w:color w:val="17365D"/>
      <w:spacing w:val="5"/>
      <w:kern w:val="28"/>
      <w:sz w:val="52"/>
      <w:szCs w:val="52"/>
    </w:rPr>
  </w:style>
  <w:style w:type="character" w:customStyle="1" w:styleId="PuestoCar1">
    <w:name w:val="Puesto Car1"/>
    <w:basedOn w:val="Fuentedeprrafopredeter"/>
    <w:uiPriority w:val="10"/>
    <w:rsid w:val="00A809C2"/>
    <w:rPr>
      <w:rFonts w:asciiTheme="majorHAnsi" w:eastAsiaTheme="majorEastAsia" w:hAnsiTheme="majorHAnsi" w:cstheme="majorBidi"/>
      <w:spacing w:val="-10"/>
      <w:kern w:val="28"/>
      <w:sz w:val="56"/>
      <w:szCs w:val="56"/>
    </w:rPr>
  </w:style>
  <w:style w:type="character" w:customStyle="1" w:styleId="TitleChar1">
    <w:name w:val="Title Char1"/>
    <w:basedOn w:val="Fuentedeprrafopredeter"/>
    <w:uiPriority w:val="10"/>
    <w:rsid w:val="00A809C2"/>
    <w:rPr>
      <w:rFonts w:asciiTheme="majorHAnsi" w:eastAsiaTheme="majorEastAsia" w:hAnsiTheme="majorHAnsi" w:cstheme="majorBidi"/>
      <w:spacing w:val="-10"/>
      <w:kern w:val="28"/>
      <w:sz w:val="56"/>
      <w:szCs w:val="56"/>
    </w:rPr>
  </w:style>
  <w:style w:type="table" w:styleId="Sombreadoclaro-nfasis2">
    <w:name w:val="Light Shading Accent 2"/>
    <w:basedOn w:val="Tablanormal"/>
    <w:uiPriority w:val="60"/>
    <w:semiHidden/>
    <w:unhideWhenUsed/>
    <w:rsid w:val="00A809C2"/>
    <w:pPr>
      <w:spacing w:after="0" w:line="240" w:lineRule="auto"/>
    </w:pPr>
    <w:rPr>
      <w:rFonts w:eastAsia="MS Mincho"/>
      <w:color w:val="C45911" w:themeColor="accent2" w:themeShade="BF"/>
      <w:lang w:val="es-DO"/>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Citadestacada">
    <w:name w:val="Intense Quote"/>
    <w:basedOn w:val="Normal"/>
    <w:next w:val="Normal"/>
    <w:link w:val="CitadestacadaCar"/>
    <w:uiPriority w:val="30"/>
    <w:qFormat/>
    <w:rsid w:val="00A809C2"/>
    <w:pPr>
      <w:pBdr>
        <w:top w:val="single" w:sz="4" w:space="10" w:color="4472C4" w:themeColor="accent1"/>
        <w:bottom w:val="single" w:sz="4" w:space="10" w:color="4472C4" w:themeColor="accent1"/>
      </w:pBdr>
      <w:spacing w:before="360" w:after="360" w:line="480" w:lineRule="auto"/>
      <w:ind w:left="864" w:right="864"/>
      <w:jc w:val="center"/>
    </w:pPr>
    <w:rPr>
      <w:rFonts w:ascii="Times New Roman" w:eastAsia="Calibri" w:hAnsi="Times New Roman" w:cs="Times New Roman"/>
      <w:b/>
      <w:bCs/>
      <w:iCs/>
      <w:color w:val="000000"/>
      <w:sz w:val="32"/>
    </w:rPr>
  </w:style>
  <w:style w:type="character" w:customStyle="1" w:styleId="CitadestacadaCar1">
    <w:name w:val="Cita destacada Car1"/>
    <w:basedOn w:val="Fuentedeprrafopredeter"/>
    <w:uiPriority w:val="30"/>
    <w:rsid w:val="00A809C2"/>
    <w:rPr>
      <w:i/>
      <w:iCs/>
      <w:color w:val="4472C4" w:themeColor="accent1"/>
    </w:rPr>
  </w:style>
  <w:style w:type="character" w:customStyle="1" w:styleId="IntenseQuoteChar1">
    <w:name w:val="Intense Quote Char1"/>
    <w:basedOn w:val="Fuentedeprrafopredeter"/>
    <w:uiPriority w:val="30"/>
    <w:rsid w:val="00A809C2"/>
    <w:rPr>
      <w:rFonts w:ascii="Artifex CF Extra Light" w:hAnsi="Artifex CF Extra Light"/>
      <w:i/>
      <w:iCs/>
      <w:color w:val="4472C4" w:themeColor="accent1"/>
      <w:sz w:val="18"/>
    </w:rPr>
  </w:style>
  <w:style w:type="table" w:styleId="Cuadrculaclara-nfasis6">
    <w:name w:val="Light Grid Accent 6"/>
    <w:basedOn w:val="Tablanormal"/>
    <w:uiPriority w:val="62"/>
    <w:semiHidden/>
    <w:unhideWhenUsed/>
    <w:rsid w:val="00A809C2"/>
    <w:pPr>
      <w:spacing w:after="0" w:line="240" w:lineRule="auto"/>
    </w:pPr>
    <w:rPr>
      <w:rFonts w:eastAsia="MS Mincho"/>
      <w:lang w:val="es-DO"/>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Cuadrculamedia2-nfasis1">
    <w:name w:val="Medium Grid 2 Accent 1"/>
    <w:basedOn w:val="Tablanormal"/>
    <w:uiPriority w:val="68"/>
    <w:semiHidden/>
    <w:unhideWhenUsed/>
    <w:rsid w:val="00A809C2"/>
    <w:pPr>
      <w:spacing w:after="0" w:line="240" w:lineRule="auto"/>
    </w:pPr>
    <w:rPr>
      <w:rFonts w:asciiTheme="majorHAnsi" w:eastAsiaTheme="majorEastAsia" w:hAnsiTheme="majorHAnsi" w:cstheme="majorBidi"/>
      <w:color w:val="000000" w:themeColor="text1"/>
      <w:lang w:val="es-DO"/>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A809C2"/>
    <w:pPr>
      <w:spacing w:after="0" w:line="240" w:lineRule="auto"/>
    </w:pPr>
    <w:rPr>
      <w:rFonts w:asciiTheme="majorHAnsi" w:eastAsiaTheme="majorEastAsia" w:hAnsiTheme="majorHAnsi" w:cstheme="majorBidi"/>
      <w:color w:val="000000" w:themeColor="text1"/>
      <w:lang w:val="es-DO"/>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uadrculavistosa-nfasis2">
    <w:name w:val="Colorful Grid Accent 2"/>
    <w:basedOn w:val="Tablanormal"/>
    <w:uiPriority w:val="73"/>
    <w:semiHidden/>
    <w:unhideWhenUsed/>
    <w:rsid w:val="00A809C2"/>
    <w:pPr>
      <w:spacing w:after="0" w:line="240" w:lineRule="auto"/>
    </w:pPr>
    <w:rPr>
      <w:rFonts w:eastAsia="MS Mincho"/>
      <w:color w:val="000000" w:themeColor="text1"/>
      <w:lang w:val="es-DO"/>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uadrculamedia1-nfasis6">
    <w:name w:val="Medium Grid 1 Accent 6"/>
    <w:basedOn w:val="Tablanormal"/>
    <w:uiPriority w:val="67"/>
    <w:semiHidden/>
    <w:unhideWhenUsed/>
    <w:rsid w:val="00A809C2"/>
    <w:pPr>
      <w:spacing w:after="0" w:line="240" w:lineRule="auto"/>
    </w:pPr>
    <w:rPr>
      <w:rFonts w:eastAsia="MS Mincho"/>
      <w:lang w:val="es-DO"/>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amedia1-nfasis5">
    <w:name w:val="Medium List 1 Accent 5"/>
    <w:basedOn w:val="Tablanormal"/>
    <w:uiPriority w:val="65"/>
    <w:semiHidden/>
    <w:unhideWhenUsed/>
    <w:rsid w:val="00A809C2"/>
    <w:pPr>
      <w:spacing w:after="0" w:line="240" w:lineRule="auto"/>
    </w:pPr>
    <w:rPr>
      <w:rFonts w:eastAsia="MS Mincho"/>
      <w:color w:val="000000" w:themeColor="text1"/>
      <w:lang w:val="es-DO"/>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Cuadrculavistosa-nfasis6">
    <w:name w:val="Colorful Grid Accent 6"/>
    <w:basedOn w:val="Tablanormal"/>
    <w:uiPriority w:val="73"/>
    <w:semiHidden/>
    <w:unhideWhenUsed/>
    <w:rsid w:val="00A809C2"/>
    <w:pPr>
      <w:spacing w:after="0" w:line="240" w:lineRule="auto"/>
    </w:pPr>
    <w:rPr>
      <w:rFonts w:eastAsia="MS Mincho"/>
      <w:color w:val="000000" w:themeColor="text1"/>
      <w:lang w:val="es-DO"/>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Estiloimportado2">
    <w:name w:val="Estilo importado 2"/>
    <w:rsid w:val="00A809C2"/>
    <w:pPr>
      <w:numPr>
        <w:numId w:val="25"/>
      </w:numPr>
    </w:pPr>
  </w:style>
  <w:style w:type="paragraph" w:customStyle="1" w:styleId="Predeterminado">
    <w:name w:val="Predeterminado"/>
    <w:rsid w:val="00A809C2"/>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val="es-DO" w:eastAsia="es-DO"/>
      <w14:textOutline w14:w="0" w14:cap="flat" w14:cmpd="sng" w14:algn="ctr">
        <w14:noFill/>
        <w14:prstDash w14:val="solid"/>
        <w14:bevel/>
      </w14:textOutline>
    </w:rPr>
  </w:style>
  <w:style w:type="paragraph" w:customStyle="1" w:styleId="Cuerpo">
    <w:name w:val="Cuerpo"/>
    <w:rsid w:val="00A809C2"/>
    <w:pPr>
      <w:pBdr>
        <w:top w:val="nil"/>
        <w:left w:val="nil"/>
        <w:bottom w:val="nil"/>
        <w:right w:val="nil"/>
        <w:between w:val="nil"/>
        <w:bar w:val="nil"/>
      </w:pBdr>
      <w:spacing w:after="120" w:line="360" w:lineRule="auto"/>
    </w:pPr>
    <w:rPr>
      <w:rFonts w:ascii="Calibri" w:eastAsia="Arial Unicode MS" w:hAnsi="Calibri" w:cs="Arial Unicode MS"/>
      <w:color w:val="000000"/>
      <w:u w:color="000000"/>
      <w:bdr w:val="nil"/>
      <w:lang w:val="es-ES_tradnl" w:eastAsia="es-DO"/>
      <w14:textOutline w14:w="0" w14:cap="flat" w14:cmpd="sng" w14:algn="ctr">
        <w14:noFill/>
        <w14:prstDash w14:val="solid"/>
        <w14:bevel/>
      </w14:textOutline>
    </w:rPr>
  </w:style>
  <w:style w:type="numbering" w:customStyle="1" w:styleId="Sinlista2">
    <w:name w:val="Sin lista2"/>
    <w:next w:val="Sinlista"/>
    <w:uiPriority w:val="99"/>
    <w:semiHidden/>
    <w:unhideWhenUsed/>
    <w:rsid w:val="00A809C2"/>
  </w:style>
  <w:style w:type="table" w:customStyle="1" w:styleId="TableNormal1">
    <w:name w:val="Table Normal1"/>
    <w:rsid w:val="00A809C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DO" w:eastAsia="es-DO"/>
    </w:rPr>
    <w:tblPr>
      <w:tblInd w:w="0" w:type="dxa"/>
      <w:tblCellMar>
        <w:top w:w="0" w:type="dxa"/>
        <w:left w:w="0" w:type="dxa"/>
        <w:bottom w:w="0" w:type="dxa"/>
        <w:right w:w="0" w:type="dxa"/>
      </w:tblCellMar>
    </w:tblPr>
  </w:style>
  <w:style w:type="paragraph" w:customStyle="1" w:styleId="Encabezadoypie">
    <w:name w:val="Encabezado y pie"/>
    <w:rsid w:val="00A809C2"/>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es-DO" w:eastAsia="es-DO"/>
      <w14:textOutline w14:w="0" w14:cap="flat" w14:cmpd="sng" w14:algn="ctr">
        <w14:noFill/>
        <w14:prstDash w14:val="solid"/>
        <w14:bevel/>
      </w14:textOutline>
    </w:rPr>
  </w:style>
  <w:style w:type="character" w:customStyle="1" w:styleId="Ninguno">
    <w:name w:val="Ninguno"/>
    <w:rsid w:val="00A809C2"/>
    <w:rPr>
      <w:lang w:val="es-ES_tradnl"/>
    </w:rPr>
  </w:style>
  <w:style w:type="numbering" w:customStyle="1" w:styleId="Estiloimportado1">
    <w:name w:val="Estilo importado 1"/>
    <w:rsid w:val="00A809C2"/>
    <w:pPr>
      <w:numPr>
        <w:numId w:val="26"/>
      </w:numPr>
    </w:pPr>
  </w:style>
  <w:style w:type="paragraph" w:styleId="Revisin">
    <w:name w:val="Revision"/>
    <w:hidden/>
    <w:uiPriority w:val="99"/>
    <w:semiHidden/>
    <w:rsid w:val="00A809C2"/>
    <w:pPr>
      <w:spacing w:after="0" w:line="240" w:lineRule="auto"/>
    </w:pPr>
    <w:rPr>
      <w:rFonts w:ascii="Times New Roman" w:eastAsia="Arial Unicode MS" w:hAnsi="Times New Roman" w:cs="Times New Roman"/>
      <w:sz w:val="24"/>
      <w:szCs w:val="24"/>
      <w:bdr w:val="nil"/>
    </w:rPr>
  </w:style>
  <w:style w:type="paragraph" w:customStyle="1" w:styleId="msonormal0">
    <w:name w:val="msonormal"/>
    <w:basedOn w:val="Normal"/>
    <w:rsid w:val="00A809C2"/>
    <w:pPr>
      <w:spacing w:before="100" w:beforeAutospacing="1" w:after="100" w:afterAutospacing="1" w:line="240" w:lineRule="auto"/>
    </w:pPr>
    <w:rPr>
      <w:rFonts w:ascii="Times New Roman" w:eastAsia="Times New Roman" w:hAnsi="Times New Roman" w:cs="Times New Roman"/>
      <w:sz w:val="24"/>
      <w:szCs w:val="24"/>
      <w:lang w:eastAsia="es-DO"/>
    </w:rPr>
  </w:style>
  <w:style w:type="table" w:customStyle="1" w:styleId="Tablaconcuadrcula24">
    <w:name w:val="Tabla con cuadrícula24"/>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39"/>
    <w:rsid w:val="00A809C2"/>
    <w:pPr>
      <w:spacing w:after="0" w:line="240" w:lineRule="auto"/>
    </w:pPr>
    <w:rPr>
      <w:rFonts w:eastAsia="MS Mincho"/>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A4"/>
    <w:uiPriority w:val="99"/>
    <w:rsid w:val="00A809C2"/>
    <w:rPr>
      <w:rFonts w:cs="Avenir Next"/>
      <w:color w:val="000000"/>
      <w:sz w:val="20"/>
      <w:szCs w:val="20"/>
    </w:rPr>
  </w:style>
  <w:style w:type="table" w:customStyle="1" w:styleId="Tablaconcuadrcula26">
    <w:name w:val="Tabla con cuadrícula26"/>
    <w:basedOn w:val="Tablanormal"/>
    <w:next w:val="Tablaconcuadrcula"/>
    <w:uiPriority w:val="39"/>
    <w:rsid w:val="00A809C2"/>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10.jpeg"/><Relationship Id="rId39" Type="http://schemas.openxmlformats.org/officeDocument/2006/relationships/footer" Target="footer6.xml"/><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image" Target="media/image12.png"/><Relationship Id="rId36"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footer" Target="footer5.xml"/><Relationship Id="rId31" Type="http://schemas.openxmlformats.org/officeDocument/2006/relationships/chart" Target="charts/chart2.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microsoft.com/office/2007/relationships/hdphoto" Target="media/hdphoto1.wdp"/><Relationship Id="rId33" Type="http://schemas.openxmlformats.org/officeDocument/2006/relationships/image" Target="media/image16.png"/><Relationship Id="rId38" Type="http://schemas.openxmlformats.org/officeDocument/2006/relationships/image" Target="media/image21.png"/><Relationship Id="rId20" Type="http://schemas.openxmlformats.org/officeDocument/2006/relationships/chart" Target="charts/chart1.xml"/><Relationship Id="rId41" Type="http://schemas.openxmlformats.org/officeDocument/2006/relationships/image" Target="media/image24.pn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22.png"/></Relationships>
</file>

<file path=word/_rels/footer7.xml.rels><?xml version="1.0" encoding="UTF-8" standalone="yes"?>
<Relationships xmlns="http://schemas.openxmlformats.org/package/2006/relationships"><Relationship Id="rId1" Type="http://schemas.openxmlformats.org/officeDocument/2006/relationships/image" Target="media/image2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r>
              <a:rPr lang="es-DO" sz="1050" b="1">
                <a:solidFill>
                  <a:srgbClr val="4C4747"/>
                </a:solidFill>
                <a:latin typeface="Times New Roman" panose="02020603050405020304" pitchFamily="18" charset="0"/>
                <a:cs typeface="Times New Roman" panose="02020603050405020304" pitchFamily="18" charset="0"/>
              </a:rPr>
              <a:t>Porcentaje de niños, niñas y adolescentes asistidos por las oficinas regionales y municipales, según sexo por región. Año 2021</a:t>
            </a:r>
          </a:p>
        </c:rich>
      </c:tx>
      <c:overlay val="0"/>
      <c:spPr>
        <a:noFill/>
        <a:ln>
          <a:noFill/>
        </a:ln>
        <a:effectLst/>
      </c:spPr>
      <c:txPr>
        <a:bodyPr rot="0" spcFirstLastPara="1" vertOverflow="ellipsis" vert="horz" wrap="square" anchor="ctr" anchorCtr="1"/>
        <a:lstStyle/>
        <a:p>
          <a:pPr>
            <a:defRPr sz="1050" b="0" i="0" u="none" strike="noStrike" kern="1200" spc="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2.6143794693868367E-2"/>
          <c:y val="0.17974557588436627"/>
          <c:w val="0.95891689405249259"/>
          <c:h val="0.59928891014628605"/>
        </c:manualLayout>
      </c:layout>
      <c:barChart>
        <c:barDir val="col"/>
        <c:grouping val="clustered"/>
        <c:varyColors val="0"/>
        <c:ser>
          <c:idx val="0"/>
          <c:order val="0"/>
          <c:tx>
            <c:strRef>
              <c:f>'Resumen '!$AE$73</c:f>
              <c:strCache>
                <c:ptCount val="1"/>
                <c:pt idx="0">
                  <c:v>Hombre</c:v>
                </c:pt>
              </c:strCache>
            </c:strRef>
          </c:tx>
          <c:spPr>
            <a:solidFill>
              <a:schemeClr val="accent1"/>
            </a:solidFill>
            <a:ln>
              <a:noFill/>
            </a:ln>
            <a:effectLst/>
          </c:spPr>
          <c:invertIfNegative val="0"/>
          <c:dLbls>
            <c:dLbl>
              <c:idx val="0"/>
              <c:layout>
                <c:manualLayout>
                  <c:x val="-1.6806725160343955E-2"/>
                  <c:y val="-7.463867475248566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24F-494B-A487-890C708EBBE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'!$AD$74:$AD$83</c:f>
              <c:strCache>
                <c:ptCount val="10"/>
                <c:pt idx="0">
                  <c:v>Cibao Norte</c:v>
                </c:pt>
                <c:pt idx="1">
                  <c:v>Cibao Sur</c:v>
                </c:pt>
                <c:pt idx="2">
                  <c:v>Cibao Nordeste</c:v>
                </c:pt>
                <c:pt idx="3">
                  <c:v>Cibao Noroeste</c:v>
                </c:pt>
                <c:pt idx="4">
                  <c:v>Valdesia</c:v>
                </c:pt>
                <c:pt idx="5">
                  <c:v>El Valle</c:v>
                </c:pt>
                <c:pt idx="6">
                  <c:v>Enriquillo</c:v>
                </c:pt>
                <c:pt idx="7">
                  <c:v>Yuma</c:v>
                </c:pt>
                <c:pt idx="8">
                  <c:v>Higuamo</c:v>
                </c:pt>
                <c:pt idx="9">
                  <c:v>Ozama</c:v>
                </c:pt>
              </c:strCache>
            </c:strRef>
          </c:cat>
          <c:val>
            <c:numRef>
              <c:f>'Resumen '!$AE$74:$AE$83</c:f>
              <c:numCache>
                <c:formatCode>0%</c:formatCode>
                <c:ptCount val="10"/>
                <c:pt idx="0">
                  <c:v>0.58178438661710041</c:v>
                </c:pt>
                <c:pt idx="1">
                  <c:v>0.45956873315363883</c:v>
                </c:pt>
                <c:pt idx="2">
                  <c:v>0.51897616946160641</c:v>
                </c:pt>
                <c:pt idx="3">
                  <c:v>0.52773613193403301</c:v>
                </c:pt>
                <c:pt idx="4">
                  <c:v>0.48015488867376571</c:v>
                </c:pt>
                <c:pt idx="5">
                  <c:v>0.57607655502392341</c:v>
                </c:pt>
                <c:pt idx="6">
                  <c:v>0.43429844097995546</c:v>
                </c:pt>
                <c:pt idx="7">
                  <c:v>0.46901017576318221</c:v>
                </c:pt>
                <c:pt idx="8">
                  <c:v>0.37270875763747452</c:v>
                </c:pt>
                <c:pt idx="9">
                  <c:v>0.49301397205588821</c:v>
                </c:pt>
              </c:numCache>
            </c:numRef>
          </c:val>
          <c:extLst>
            <c:ext xmlns:c16="http://schemas.microsoft.com/office/drawing/2014/chart" uri="{C3380CC4-5D6E-409C-BE32-E72D297353CC}">
              <c16:uniqueId val="{00000001-524F-494B-A487-890C708EBBE7}"/>
            </c:ext>
          </c:extLst>
        </c:ser>
        <c:ser>
          <c:idx val="1"/>
          <c:order val="1"/>
          <c:tx>
            <c:strRef>
              <c:f>'Resumen '!$AF$73</c:f>
              <c:strCache>
                <c:ptCount val="1"/>
                <c:pt idx="0">
                  <c:v>Mujer</c:v>
                </c:pt>
              </c:strCache>
            </c:strRef>
          </c:tx>
          <c:spPr>
            <a:solidFill>
              <a:srgbClr val="5B9BD5">
                <a:lumMod val="75000"/>
              </a:srgbClr>
            </a:solidFill>
            <a:ln>
              <a:noFill/>
            </a:ln>
            <a:effectLst/>
          </c:spPr>
          <c:invertIfNegative val="0"/>
          <c:dLbls>
            <c:dLbl>
              <c:idx val="0"/>
              <c:layout>
                <c:manualLayout>
                  <c:x val="7.4696556268195255E-3"/>
                  <c:y val="-7.463867475248566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24F-494B-A487-890C708EBBE7}"/>
                </c:ext>
              </c:extLst>
            </c:dLbl>
            <c:dLbl>
              <c:idx val="9"/>
              <c:layout>
                <c:manualLayout>
                  <c:x val="1.12044834402293E-2"/>
                  <c:y val="3.7319337376242833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4F-494B-A487-890C708EBBE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'!$AD$74:$AD$83</c:f>
              <c:strCache>
                <c:ptCount val="10"/>
                <c:pt idx="0">
                  <c:v>Cibao Norte</c:v>
                </c:pt>
                <c:pt idx="1">
                  <c:v>Cibao Sur</c:v>
                </c:pt>
                <c:pt idx="2">
                  <c:v>Cibao Nordeste</c:v>
                </c:pt>
                <c:pt idx="3">
                  <c:v>Cibao Noroeste</c:v>
                </c:pt>
                <c:pt idx="4">
                  <c:v>Valdesia</c:v>
                </c:pt>
                <c:pt idx="5">
                  <c:v>El Valle</c:v>
                </c:pt>
                <c:pt idx="6">
                  <c:v>Enriquillo</c:v>
                </c:pt>
                <c:pt idx="7">
                  <c:v>Yuma</c:v>
                </c:pt>
                <c:pt idx="8">
                  <c:v>Higuamo</c:v>
                </c:pt>
                <c:pt idx="9">
                  <c:v>Ozama</c:v>
                </c:pt>
              </c:strCache>
            </c:strRef>
          </c:cat>
          <c:val>
            <c:numRef>
              <c:f>'Resumen '!$AF$74:$AF$83</c:f>
              <c:numCache>
                <c:formatCode>0%</c:formatCode>
                <c:ptCount val="10"/>
                <c:pt idx="0">
                  <c:v>0.41821561338289964</c:v>
                </c:pt>
                <c:pt idx="1">
                  <c:v>0.54043126684636122</c:v>
                </c:pt>
                <c:pt idx="2">
                  <c:v>0.48102383053839365</c:v>
                </c:pt>
                <c:pt idx="3">
                  <c:v>0.47226386806596704</c:v>
                </c:pt>
                <c:pt idx="4">
                  <c:v>0.51984511132623423</c:v>
                </c:pt>
                <c:pt idx="5">
                  <c:v>0.42392344497607654</c:v>
                </c:pt>
                <c:pt idx="6">
                  <c:v>0.5657015590200446</c:v>
                </c:pt>
                <c:pt idx="7">
                  <c:v>0.53098982423681773</c:v>
                </c:pt>
                <c:pt idx="8">
                  <c:v>0.62729124236252543</c:v>
                </c:pt>
                <c:pt idx="9">
                  <c:v>0.50698602794411174</c:v>
                </c:pt>
              </c:numCache>
            </c:numRef>
          </c:val>
          <c:extLst>
            <c:ext xmlns:c16="http://schemas.microsoft.com/office/drawing/2014/chart" uri="{C3380CC4-5D6E-409C-BE32-E72D297353CC}">
              <c16:uniqueId val="{00000004-524F-494B-A487-890C708EBBE7}"/>
            </c:ext>
          </c:extLst>
        </c:ser>
        <c:dLbls>
          <c:dLblPos val="outEnd"/>
          <c:showLegendKey val="0"/>
          <c:showVal val="1"/>
          <c:showCatName val="0"/>
          <c:showSerName val="0"/>
          <c:showPercent val="0"/>
          <c:showBubbleSize val="0"/>
        </c:dLbls>
        <c:gapWidth val="219"/>
        <c:overlap val="-27"/>
        <c:axId val="727626976"/>
        <c:axId val="727635376"/>
      </c:barChart>
      <c:catAx>
        <c:axId val="72762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727635376"/>
        <c:crosses val="autoZero"/>
        <c:auto val="1"/>
        <c:lblAlgn val="ctr"/>
        <c:lblOffset val="100"/>
        <c:noMultiLvlLbl val="0"/>
      </c:catAx>
      <c:valAx>
        <c:axId val="727635376"/>
        <c:scaling>
          <c:orientation val="minMax"/>
        </c:scaling>
        <c:delete val="1"/>
        <c:axPos val="l"/>
        <c:numFmt formatCode="0%" sourceLinked="1"/>
        <c:majorTickMark val="none"/>
        <c:minorTickMark val="none"/>
        <c:tickLblPos val="nextTo"/>
        <c:crossAx val="727626976"/>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4C4747"/>
                </a:solidFill>
                <a:latin typeface="+mn-lt"/>
                <a:ea typeface="+mn-ea"/>
                <a:cs typeface="+mn-cs"/>
              </a:defRPr>
            </a:pPr>
            <a:r>
              <a:rPr lang="es-DO" sz="1100" b="0">
                <a:solidFill>
                  <a:srgbClr val="4C4747"/>
                </a:solidFill>
                <a:effectLst/>
                <a:latin typeface="Times New Roman" panose="02020603050405020304" pitchFamily="18" charset="0"/>
                <a:cs typeface="Times New Roman" panose="02020603050405020304" pitchFamily="18" charset="0"/>
              </a:rPr>
              <a:t>Porcentaje de la apariciones en medios televisivos y radiales de la presidenta y técnicos de la institución.</a:t>
            </a:r>
          </a:p>
        </c:rich>
      </c:tx>
      <c:layout>
        <c:manualLayout>
          <c:xMode val="edge"/>
          <c:yMode val="edge"/>
          <c:x val="0.1044166666666666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4C4747"/>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680759397515915"/>
          <c:y val="0.31319081429317652"/>
          <c:w val="0.66990039851929961"/>
          <c:h val="0.53343109752558571"/>
        </c:manualLayout>
      </c:layout>
      <c:pie3DChart>
        <c:varyColors val="1"/>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A06D-483A-AF99-32077054D72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A06D-483A-AF99-32077054D72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A06D-483A-AF99-32077054D7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Hoja1!$A$3:$A$5</c:f>
              <c:strCache>
                <c:ptCount val="3"/>
                <c:pt idx="0">
                  <c:v>Programa de televisión</c:v>
                </c:pt>
                <c:pt idx="1">
                  <c:v>Programa de radio</c:v>
                </c:pt>
                <c:pt idx="2">
                  <c:v>Webinar via zoom</c:v>
                </c:pt>
              </c:strCache>
            </c:strRef>
          </c:cat>
          <c:val>
            <c:numRef>
              <c:f>Hoja1!$C$3:$C$5</c:f>
              <c:numCache>
                <c:formatCode>0%</c:formatCode>
                <c:ptCount val="3"/>
                <c:pt idx="0">
                  <c:v>0.45454545454545453</c:v>
                </c:pt>
                <c:pt idx="1">
                  <c:v>0.29545454545454547</c:v>
                </c:pt>
                <c:pt idx="2">
                  <c:v>0.25</c:v>
                </c:pt>
              </c:numCache>
            </c:numRef>
          </c:val>
          <c:extLst>
            <c:ext xmlns:c16="http://schemas.microsoft.com/office/drawing/2014/chart" uri="{C3380CC4-5D6E-409C-BE32-E72D297353CC}">
              <c16:uniqueId val="{00000006-A06D-483A-AF99-32077054D724}"/>
            </c:ext>
          </c:extLst>
        </c:ser>
        <c:dLbls>
          <c:showLegendKey val="0"/>
          <c:showVal val="0"/>
          <c:showCatName val="0"/>
          <c:showSerName val="0"/>
          <c:showPercent val="0"/>
          <c:showBubbleSize val="0"/>
          <c:showLeaderLines val="1"/>
        </c:dLbls>
        <c:extLst>
          <c:ext xmlns:c15="http://schemas.microsoft.com/office/drawing/2012/chart" uri="{02D57815-91ED-43cb-92C2-25804820EDAC}">
            <c15:filteredPieSeries>
              <c15: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8-A06D-483A-AF99-32077054D72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A-A06D-483A-AF99-32077054D72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C-A06D-483A-AF99-32077054D72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Hoja1!$A$3:$A$5</c15:sqref>
                        </c15:formulaRef>
                      </c:ext>
                    </c:extLst>
                    <c:strCache>
                      <c:ptCount val="3"/>
                      <c:pt idx="0">
                        <c:v>Programa de televisión</c:v>
                      </c:pt>
                      <c:pt idx="1">
                        <c:v>Programa de radio</c:v>
                      </c:pt>
                      <c:pt idx="2">
                        <c:v>Webinar via zoom</c:v>
                      </c:pt>
                    </c:strCache>
                  </c:strRef>
                </c:cat>
                <c:val>
                  <c:numRef>
                    <c:extLst>
                      <c:ext uri="{02D57815-91ED-43cb-92C2-25804820EDAC}">
                        <c15:formulaRef>
                          <c15:sqref>Hoja1!$B$3:$B$5</c15:sqref>
                        </c15:formulaRef>
                      </c:ext>
                    </c:extLst>
                    <c:numCache>
                      <c:formatCode>General</c:formatCode>
                      <c:ptCount val="3"/>
                      <c:pt idx="0">
                        <c:v>20</c:v>
                      </c:pt>
                      <c:pt idx="1">
                        <c:v>13</c:v>
                      </c:pt>
                      <c:pt idx="2">
                        <c:v>11</c:v>
                      </c:pt>
                    </c:numCache>
                  </c:numRef>
                </c:val>
                <c:extLst>
                  <c:ext xmlns:c16="http://schemas.microsoft.com/office/drawing/2014/chart" uri="{C3380CC4-5D6E-409C-BE32-E72D297353CC}">
                    <c16:uniqueId val="{0000000D-A06D-483A-AF99-32077054D724}"/>
                  </c:ext>
                </c:extLst>
              </c15:ser>
            </c15:filteredPieSeries>
          </c:ext>
        </c:extLst>
      </c:pie3D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B01A-409F-472C-8471-A149F9238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152</Pages>
  <Words>32876</Words>
  <Characters>187399</Characters>
  <Application>Microsoft Office Word</Application>
  <DocSecurity>0</DocSecurity>
  <Lines>1561</Lines>
  <Paragraphs>439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Daisy Garcia</cp:lastModifiedBy>
  <cp:revision>5</cp:revision>
  <cp:lastPrinted>2021-12-22T18:38:00Z</cp:lastPrinted>
  <dcterms:created xsi:type="dcterms:W3CDTF">2021-12-23T13:53:00Z</dcterms:created>
  <dcterms:modified xsi:type="dcterms:W3CDTF">2021-12-23T14:20:00Z</dcterms:modified>
</cp:coreProperties>
</file>